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76F2" w:rsidRDefault="00F567C3" w:rsidP="006829CA">
      <w:pPr>
        <w:pStyle w:val="Title"/>
      </w:pPr>
      <w:bookmarkStart w:id="0" w:name="_GoBack"/>
      <w:bookmarkEnd w:id="0"/>
      <w:r>
        <w:t xml:space="preserve">Colonial </w:t>
      </w:r>
      <w:r w:rsidR="006829CA">
        <w:t>American History in Summary</w:t>
      </w:r>
    </w:p>
    <w:p w:rsidR="006829CA" w:rsidRDefault="006829CA" w:rsidP="006829CA">
      <w:pPr>
        <w:pStyle w:val="Heading2"/>
      </w:pPr>
      <w:r>
        <w:t>Aboriginal Worlds and European Incursions</w:t>
      </w:r>
    </w:p>
    <w:p w:rsidR="006829CA" w:rsidRDefault="006829CA" w:rsidP="006829CA"/>
    <w:p w:rsidR="006829CA" w:rsidRDefault="006829CA" w:rsidP="006829CA">
      <w:pPr>
        <w:pStyle w:val="ListParagraph"/>
        <w:numPr>
          <w:ilvl w:val="0"/>
          <w:numId w:val="1"/>
        </w:numPr>
      </w:pPr>
      <w:r>
        <w:t>Both Africa and the Americas possessed diverse, complex societies, sophisticated political and social systems, extensive trade networks, and ancient histories before the arrival of the Europeans; it was not a the ‘discovery’ that the Europeans imagined, merely their first encounter with an already diverse and developed people.</w:t>
      </w:r>
    </w:p>
    <w:p w:rsidR="006829CA" w:rsidRDefault="006829CA" w:rsidP="006829CA">
      <w:pPr>
        <w:pStyle w:val="ListParagraph"/>
        <w:numPr>
          <w:ilvl w:val="0"/>
          <w:numId w:val="1"/>
        </w:numPr>
      </w:pPr>
      <w:r>
        <w:t>The 1492 landing of Columbus and Co. in the Caribbean marked the opening encounter of sustained European conquest and settlement in the Americas, eventually pushing the Native American people from their ancestral lands and bringing new African people to the New World as slave labour.</w:t>
      </w:r>
    </w:p>
    <w:p w:rsidR="006829CA" w:rsidRDefault="006829CA" w:rsidP="006829CA">
      <w:pPr>
        <w:pStyle w:val="ListParagraph"/>
        <w:numPr>
          <w:ilvl w:val="0"/>
          <w:numId w:val="1"/>
        </w:numPr>
      </w:pPr>
      <w:r>
        <w:t>The Atlantic slave trade (not the African slave trade that was already underway) developed in response to the arrival of Portuguese traders in West Africa, and due to their success eventually grew to include other empires like the Dutch until millions of Africans were crossing the Atlantic against their will.</w:t>
      </w:r>
    </w:p>
    <w:p w:rsidR="006829CA" w:rsidRPr="006F49FA" w:rsidRDefault="006829CA" w:rsidP="006829CA">
      <w:pPr>
        <w:pStyle w:val="ListParagraph"/>
        <w:numPr>
          <w:ilvl w:val="0"/>
          <w:numId w:val="1"/>
        </w:numPr>
      </w:pPr>
      <w:r>
        <w:t>The immediate impact of European `discovery` of the Americas included a growth in Atlantic slave trade, virgin soil epidemics decimating aboriginal populations, new mixed blood people, and new forms of trade.</w:t>
      </w:r>
    </w:p>
    <w:p w:rsidR="006829CA" w:rsidRDefault="006829CA" w:rsidP="006829CA">
      <w:pPr>
        <w:pStyle w:val="Heading3"/>
      </w:pPr>
      <w:r>
        <w:t>The Colonization of North America</w:t>
      </w:r>
    </w:p>
    <w:p w:rsidR="006829CA" w:rsidRDefault="006829CA" w:rsidP="006829CA"/>
    <w:p w:rsidR="006829CA" w:rsidRDefault="006829CA" w:rsidP="006829CA">
      <w:pPr>
        <w:pStyle w:val="ListParagraph"/>
        <w:numPr>
          <w:ilvl w:val="0"/>
          <w:numId w:val="2"/>
        </w:numPr>
      </w:pPr>
      <w:r>
        <w:t>The wealth and power of Spain and Portugal from the Americas from their vast discoveries of gold and precious gems, their plantations of sugar and other cash crops in the Caribbean, and their role in the Atlantic slave trade, prompted envy and competition from England, France, and the Netherlands.</w:t>
      </w:r>
    </w:p>
    <w:p w:rsidR="006829CA" w:rsidRDefault="006829CA" w:rsidP="006829CA">
      <w:pPr>
        <w:pStyle w:val="ListParagraph"/>
        <w:numPr>
          <w:ilvl w:val="1"/>
          <w:numId w:val="2"/>
        </w:numPr>
      </w:pPr>
      <w:r>
        <w:t>Motivated by jealousy and fear of the growing power of their European rivals.</w:t>
      </w:r>
    </w:p>
    <w:p w:rsidR="006829CA" w:rsidRDefault="006829CA" w:rsidP="006829CA">
      <w:pPr>
        <w:pStyle w:val="ListParagraph"/>
        <w:numPr>
          <w:ilvl w:val="0"/>
          <w:numId w:val="2"/>
        </w:numPr>
      </w:pPr>
      <w:r>
        <w:t>After a harrowing journey across the Atlantic, packed into ships with very little food, water, or clean space on which many died of disease and hunger, enslaved Africans played a central role in the colonization of the Americas, building the economy through their forced labour and literally building the growing American infrastructure.</w:t>
      </w:r>
    </w:p>
    <w:p w:rsidR="006829CA" w:rsidRDefault="006829CA" w:rsidP="006829CA">
      <w:pPr>
        <w:pStyle w:val="ListParagraph"/>
        <w:numPr>
          <w:ilvl w:val="0"/>
          <w:numId w:val="2"/>
        </w:numPr>
      </w:pPr>
      <w:r>
        <w:t>The English, French, and Dutch sought to break the Iberian monopoly over the Americas through privateering, competitive trade, and attempts at colonization. Their rival colonization failed for the most part in the South and Caribbean, but they were able to gain toeholds in North America, especially France in the St. Lawrence region where they used the fishing and fur industries, and New Netherlands (later New York) where the Dutch set up their own colonies, driven primarily by their advancing into the Atlantic slave trade.</w:t>
      </w:r>
    </w:p>
    <w:p w:rsidR="006829CA" w:rsidRDefault="006829CA" w:rsidP="006829CA">
      <w:pPr>
        <w:pStyle w:val="ListParagraph"/>
        <w:numPr>
          <w:ilvl w:val="0"/>
          <w:numId w:val="2"/>
        </w:numPr>
      </w:pPr>
      <w:r>
        <w:t xml:space="preserve">North America was a disappointment to its early European colonizers; rich in some resources like fish and furs, but difficult to colonize due to the many rival Native American tribes and harsh </w:t>
      </w:r>
      <w:r>
        <w:lastRenderedPageBreak/>
        <w:t>lands, lacking in gold, silver, or a passage to the Orient with which to rival the new economic power of the Iberian colonies.</w:t>
      </w:r>
    </w:p>
    <w:p w:rsidR="006829CA" w:rsidRDefault="006829CA" w:rsidP="006829CA">
      <w:pPr>
        <w:pStyle w:val="Heading2"/>
      </w:pPr>
      <w:r>
        <w:t>The Colonization of North America II</w:t>
      </w:r>
    </w:p>
    <w:p w:rsidR="006829CA" w:rsidRDefault="006829CA" w:rsidP="006829CA"/>
    <w:p w:rsidR="006829CA" w:rsidRDefault="006829CA" w:rsidP="006829CA">
      <w:pPr>
        <w:pStyle w:val="ListParagraph"/>
        <w:numPr>
          <w:ilvl w:val="0"/>
          <w:numId w:val="3"/>
        </w:numPr>
      </w:pPr>
      <w:r>
        <w:t>England began colonizing North America relatively late, but did so aggressively and persistently. Having failed with the first colonization experiment at Roanoke in 1687, Jamestown was founded in 1607 and due to joint stock companies the idea of colonization became an enticing one. Although Jamestown appeared to be going the way of Roanoke (the starving time, etc.), when John Rolfe started to experiment with growing tobacco in 1609, the colony had found its green gold. Virginia began to prosper immediately, and new colonies were soon to follow.</w:t>
      </w:r>
    </w:p>
    <w:p w:rsidR="006829CA" w:rsidRDefault="006829CA" w:rsidP="006829CA">
      <w:pPr>
        <w:pStyle w:val="ListParagraph"/>
        <w:numPr>
          <w:ilvl w:val="0"/>
          <w:numId w:val="3"/>
        </w:numPr>
      </w:pPr>
      <w:r>
        <w:t>Join-stock companies allowed investors to test Richard Hakluyt’s theory of profits to be made in North America, by collectively funding colonial ventures. The formation of a colony in North America was too expensive for a single person, but this made it possible to test the waters and see if there really was money to be made in the formation of colonies by using the collective funding of many investors who pooled their money in hopes of an eventual return for profit.</w:t>
      </w:r>
    </w:p>
    <w:p w:rsidR="006829CA" w:rsidRDefault="006829CA" w:rsidP="006829CA">
      <w:pPr>
        <w:pStyle w:val="ListParagraph"/>
        <w:numPr>
          <w:ilvl w:val="0"/>
          <w:numId w:val="3"/>
        </w:numPr>
      </w:pPr>
      <w:r>
        <w:t>The Chesapeake colonies (Virginia and Maryland) demonstrate the power of a staple crop (in this case Tobacco) to shape an emerging colonial society. This really shaped the place that Virginia and Maryland would eventually become because profit was king, so most work was done in the interest of profit and not in the interest of the community as a whole, and a large percentage of the incoming colonists (often as indentured servants) were male (better for agricultural work) so natural population increase was far less than that in the later New England Colonies.</w:t>
      </w:r>
    </w:p>
    <w:p w:rsidR="006829CA" w:rsidRDefault="006829CA" w:rsidP="006829CA">
      <w:pPr>
        <w:pStyle w:val="ListParagraph"/>
        <w:numPr>
          <w:ilvl w:val="0"/>
          <w:numId w:val="3"/>
        </w:numPr>
      </w:pPr>
      <w:r>
        <w:t>The New England colonies demonstrate the power of a common vision (in this case, religious) to shape an emerging colonial society. Religion shapes who comes (for example the Calvinists coming to Maryland and the Puritans in Massachusetts Bay), how they live, how they survive together as a community, what institutions they set up (churches, meeting halls, eventually schools), etc.</w:t>
      </w:r>
    </w:p>
    <w:p w:rsidR="006829CA" w:rsidRDefault="006829CA" w:rsidP="006829CA">
      <w:pPr>
        <w:pStyle w:val="ListParagraph"/>
        <w:numPr>
          <w:ilvl w:val="0"/>
          <w:numId w:val="3"/>
        </w:numPr>
      </w:pPr>
      <w:r>
        <w:t xml:space="preserve">Many differences between North and South in the USA can be traced to the strikingly different colonial societies which emerged in New England and the Chesapeake regions. For instance, the extensive use of indentured servitude in the Chesapeake colonies, spurred in part by the </w:t>
      </w:r>
      <w:proofErr w:type="spellStart"/>
      <w:r>
        <w:t>headshare</w:t>
      </w:r>
      <w:proofErr w:type="spellEnd"/>
      <w:r>
        <w:t xml:space="preserve"> program, created a region which would eventually easily accept slavery. Also, the New England colonies, whose purpose was not a solely monetary one, would grow faster and stronger, eventually setting up schools and other institutions, improving their lives in general.</w:t>
      </w:r>
    </w:p>
    <w:p w:rsidR="006829CA" w:rsidRDefault="006829CA" w:rsidP="006829CA"/>
    <w:p w:rsidR="006829CA" w:rsidRPr="004F32FB" w:rsidRDefault="006829CA" w:rsidP="006829CA"/>
    <w:p w:rsidR="006829CA" w:rsidRDefault="006829CA" w:rsidP="006829CA">
      <w:pPr>
        <w:pStyle w:val="Heading2"/>
      </w:pPr>
      <w:r>
        <w:lastRenderedPageBreak/>
        <w:t>Natives and Newcomers</w:t>
      </w:r>
    </w:p>
    <w:p w:rsidR="006829CA" w:rsidRDefault="006829CA" w:rsidP="006829CA"/>
    <w:p w:rsidR="006829CA" w:rsidRDefault="006829CA" w:rsidP="006829CA">
      <w:pPr>
        <w:pStyle w:val="ListParagraph"/>
        <w:numPr>
          <w:ilvl w:val="0"/>
          <w:numId w:val="4"/>
        </w:numPr>
      </w:pPr>
      <w:r>
        <w:t xml:space="preserve">Relations between North American natives and newcomers were complex: neither an innocent exchange of items and knowledge across the Atlantic, nor a straightforward tragic demise of aboriginal societies, but somewhere in between due to the agency shown by aboriginal peoples (whether to fight back against the encroaching Europeans like the </w:t>
      </w:r>
      <w:proofErr w:type="spellStart"/>
      <w:r>
        <w:t>Pequots</w:t>
      </w:r>
      <w:proofErr w:type="spellEnd"/>
      <w:r>
        <w:t xml:space="preserve"> or offer concessions and even assimilation like the </w:t>
      </w:r>
      <w:proofErr w:type="spellStart"/>
      <w:r>
        <w:t>Narigansetts</w:t>
      </w:r>
      <w:proofErr w:type="spellEnd"/>
      <w:r>
        <w:t>).</w:t>
      </w:r>
    </w:p>
    <w:p w:rsidR="006829CA" w:rsidRDefault="006829CA" w:rsidP="006829CA">
      <w:pPr>
        <w:pStyle w:val="ListParagraph"/>
        <w:numPr>
          <w:ilvl w:val="0"/>
          <w:numId w:val="4"/>
        </w:numPr>
      </w:pPr>
      <w:r>
        <w:t xml:space="preserve">European colonization brought about massive ecological change, with serious repercussions for the viability of Aboriginal lifestyles. For instance, not only was land cleared for farming and building, but new plants, animals, and diseases were brought to the Americas, forcing a change in the accepted lifestyles of the Native American people. </w:t>
      </w:r>
    </w:p>
    <w:p w:rsidR="006829CA" w:rsidRDefault="006829CA" w:rsidP="006829CA">
      <w:pPr>
        <w:pStyle w:val="ListParagraph"/>
        <w:numPr>
          <w:ilvl w:val="0"/>
          <w:numId w:val="4"/>
        </w:numPr>
      </w:pPr>
      <w:r>
        <w:t xml:space="preserve">Aboriginal peoples demonstrated agency in the many ways by which they chose to respond to the pressures of colonial expansion. For instance, some banned together and fought the English as in the Pequot and King Philip’s wars, while others chose to offer concessions (the </w:t>
      </w:r>
      <w:proofErr w:type="spellStart"/>
      <w:r>
        <w:t>Nargiansset</w:t>
      </w:r>
      <w:proofErr w:type="spellEnd"/>
      <w:r>
        <w:t>) and still others opted for complete assimilation, as in the case of the praying towns set up by the English to Christianise the local Native Americans. Many Aboriginals entered these praying towns, but still displayed agency in their choosing to accept some aspects of European life (religion) and not others (housing).</w:t>
      </w:r>
    </w:p>
    <w:p w:rsidR="006829CA" w:rsidRDefault="006829CA" w:rsidP="006829CA">
      <w:pPr>
        <w:pStyle w:val="ListParagraph"/>
        <w:numPr>
          <w:ilvl w:val="0"/>
          <w:numId w:val="4"/>
        </w:numPr>
      </w:pPr>
      <w:r>
        <w:t xml:space="preserve">The destruction of the Pequot nation as a result of the Pequot war warned other New England aboriginals that full scale armed resistance was a dangerous option. Thus, others like the </w:t>
      </w:r>
      <w:proofErr w:type="spellStart"/>
      <w:r>
        <w:t>Narigansetts</w:t>
      </w:r>
      <w:proofErr w:type="spellEnd"/>
      <w:r>
        <w:t xml:space="preserve"> opted for concessions as opposed to conflict and some even chose to assimilate into the advancing European people.</w:t>
      </w:r>
    </w:p>
    <w:p w:rsidR="006829CA" w:rsidRDefault="006829CA" w:rsidP="006829CA">
      <w:pPr>
        <w:pStyle w:val="ListParagraph"/>
        <w:numPr>
          <w:ilvl w:val="0"/>
          <w:numId w:val="4"/>
        </w:numPr>
      </w:pPr>
      <w:r>
        <w:t xml:space="preserve">Captivity narratives show that (although generally viewing them as uncivilised inferiors), Europeans colonists also exhibited a range of responses to the presence of Aboriginals, another form of agency. For example, Mary Rowlandson, a captive of the </w:t>
      </w:r>
      <w:proofErr w:type="spellStart"/>
      <w:r>
        <w:t>Narigansetts</w:t>
      </w:r>
      <w:proofErr w:type="spellEnd"/>
      <w:r>
        <w:t xml:space="preserve"> referred to them as ravenous beasts while Mary Jameson, a captive of the Seneca, married a Seneca man, had a family, an did not return when given the chance.</w:t>
      </w:r>
    </w:p>
    <w:p w:rsidR="006829CA" w:rsidRDefault="006829CA" w:rsidP="006829CA">
      <w:pPr>
        <w:pStyle w:val="Heading2"/>
      </w:pPr>
      <w:r>
        <w:t>Consolidating Empire I</w:t>
      </w:r>
    </w:p>
    <w:p w:rsidR="006829CA" w:rsidRDefault="006829CA" w:rsidP="006829CA"/>
    <w:p w:rsidR="006829CA" w:rsidRDefault="006829CA" w:rsidP="006829CA">
      <w:pPr>
        <w:pStyle w:val="ListParagraph"/>
        <w:numPr>
          <w:ilvl w:val="0"/>
          <w:numId w:val="5"/>
        </w:numPr>
      </w:pPr>
      <w:r>
        <w:t>The English civil wars temporarily diverted English attention away from the colonies, but the Restoration and reign of Charles II brought renewed vigour to English imperialism, leading to the creation of the so-called Restoration Colonies, the move of William Penn and the Quakers to Pennsylvania in an experiment to set up a religiously tolerant new society, and the attempt to recreate the English gentry in the new colony of Carolina.</w:t>
      </w:r>
    </w:p>
    <w:p w:rsidR="006829CA" w:rsidRDefault="006829CA" w:rsidP="006829CA">
      <w:pPr>
        <w:pStyle w:val="ListParagraph"/>
        <w:numPr>
          <w:ilvl w:val="0"/>
          <w:numId w:val="5"/>
        </w:numPr>
      </w:pPr>
      <w:r>
        <w:t>English territorial gains in the Anglo-Dutch wars gave England uninterrupted possession of a vast stretch of the eastern seaboard, sandwiched between rival French (North in the St. Lawrence region) and Spanish (South in the Carolina/Georgia/Florida areas) possessions.</w:t>
      </w:r>
    </w:p>
    <w:p w:rsidR="006829CA" w:rsidRDefault="006829CA" w:rsidP="006829CA">
      <w:pPr>
        <w:pStyle w:val="ListParagraph"/>
        <w:numPr>
          <w:ilvl w:val="0"/>
          <w:numId w:val="5"/>
        </w:numPr>
      </w:pPr>
      <w:r>
        <w:t xml:space="preserve">The religious and ethnic diversity of the middle colonies automatically marked them as distinct from the societies which had developed in New England and the Chesapeake, New </w:t>
      </w:r>
      <w:r>
        <w:lastRenderedPageBreak/>
        <w:t>England having developed as a haven for a specific religion (Puritans) and the Chesapeake having developed on strictly economic motives.</w:t>
      </w:r>
    </w:p>
    <w:p w:rsidR="006829CA" w:rsidRDefault="006829CA" w:rsidP="006829CA">
      <w:pPr>
        <w:pStyle w:val="ListParagraph"/>
        <w:numPr>
          <w:ilvl w:val="0"/>
          <w:numId w:val="5"/>
        </w:numPr>
      </w:pPr>
      <w:r>
        <w:t>The Carolinas were supposed to produce a genteel English style landed aristocracy, but instead emerged as violent, profit-driven slave societies.</w:t>
      </w:r>
    </w:p>
    <w:p w:rsidR="006829CA" w:rsidRDefault="006829CA" w:rsidP="006829CA">
      <w:pPr>
        <w:pStyle w:val="ListParagraph"/>
        <w:numPr>
          <w:ilvl w:val="0"/>
          <w:numId w:val="5"/>
        </w:numPr>
      </w:pPr>
      <w:r>
        <w:t>The restoration colonies introduced new forms of diversity, spurred new conflicts with aboriginal peoples and encouraged the spread of slavery, within British North America.</w:t>
      </w:r>
    </w:p>
    <w:p w:rsidR="006829CA" w:rsidRDefault="006829CA" w:rsidP="006829CA">
      <w:pPr>
        <w:pStyle w:val="Heading2"/>
      </w:pPr>
      <w:r>
        <w:t>Consolidating Empire II</w:t>
      </w:r>
    </w:p>
    <w:p w:rsidR="006829CA" w:rsidRDefault="006829CA" w:rsidP="006829CA"/>
    <w:p w:rsidR="006829CA" w:rsidRPr="006829CA" w:rsidRDefault="006829CA" w:rsidP="006829CA">
      <w:pPr>
        <w:pStyle w:val="ListParagraph"/>
        <w:numPr>
          <w:ilvl w:val="0"/>
          <w:numId w:val="6"/>
        </w:numPr>
        <w:spacing w:line="240" w:lineRule="auto"/>
        <w:rPr>
          <w:rFonts w:cstheme="minorHAnsi"/>
        </w:rPr>
      </w:pPr>
      <w:r w:rsidRPr="006829CA">
        <w:rPr>
          <w:rFonts w:cstheme="minorHAnsi"/>
        </w:rPr>
        <w:t>The accession of James II led to greater royal intervention in colonial affairs, much to the colonists’ chagrin.</w:t>
      </w:r>
    </w:p>
    <w:p w:rsidR="006829CA" w:rsidRPr="006829CA" w:rsidRDefault="006829CA" w:rsidP="006829CA">
      <w:pPr>
        <w:pStyle w:val="ListParagraph"/>
        <w:numPr>
          <w:ilvl w:val="0"/>
          <w:numId w:val="6"/>
        </w:numPr>
        <w:spacing w:line="240" w:lineRule="auto"/>
        <w:ind w:left="714" w:hanging="357"/>
        <w:rPr>
          <w:rFonts w:cstheme="minorHAnsi"/>
        </w:rPr>
      </w:pPr>
      <w:r w:rsidRPr="006829CA">
        <w:rPr>
          <w:rFonts w:cstheme="minorHAnsi"/>
        </w:rPr>
        <w:t>James’s absolutist and pro-Catholic ventures led to his overthrow by the staunchly Protestant William and Mary, and a series of mini revolutions in the colonies.</w:t>
      </w:r>
    </w:p>
    <w:p w:rsidR="006829CA" w:rsidRPr="006829CA" w:rsidRDefault="006829CA" w:rsidP="006829CA">
      <w:pPr>
        <w:pStyle w:val="ListParagraph"/>
        <w:numPr>
          <w:ilvl w:val="0"/>
          <w:numId w:val="6"/>
        </w:numPr>
        <w:spacing w:line="240" w:lineRule="auto"/>
        <w:rPr>
          <w:rFonts w:cstheme="minorHAnsi"/>
        </w:rPr>
      </w:pPr>
      <w:r w:rsidRPr="006829CA">
        <w:rPr>
          <w:rFonts w:cstheme="minorHAnsi"/>
        </w:rPr>
        <w:t>Under William and Mary the colonies received a greater measure of power with the acceptance of the Bill of Rights, among other things, but were still brought firmly into a more cohesive English Atlantic empire as King William was similar to Charles II in his views on strict colonial control.</w:t>
      </w:r>
    </w:p>
    <w:p w:rsidR="006829CA" w:rsidRPr="006829CA" w:rsidRDefault="006829CA" w:rsidP="006829CA">
      <w:pPr>
        <w:pStyle w:val="ListParagraph"/>
        <w:numPr>
          <w:ilvl w:val="0"/>
          <w:numId w:val="6"/>
        </w:numPr>
        <w:spacing w:line="240" w:lineRule="auto"/>
        <w:rPr>
          <w:rFonts w:cstheme="minorHAnsi"/>
        </w:rPr>
      </w:pPr>
      <w:r w:rsidRPr="006829CA">
        <w:rPr>
          <w:rFonts w:cstheme="minorHAnsi"/>
        </w:rPr>
        <w:t xml:space="preserve">The Glorious Revolution positioned Protestant England as Catholic France’s principal enemy, and thrust the colonies into a series of prolonged conflicts with New France which would characterize its history all the way to the Revolution, and which would continue in Europe until the defeat of Napoleon in the early 1800s. </w:t>
      </w:r>
    </w:p>
    <w:p w:rsidR="006829CA" w:rsidRDefault="006829CA" w:rsidP="006829CA">
      <w:pPr>
        <w:pStyle w:val="Heading2"/>
      </w:pPr>
      <w:r>
        <w:t>Of Women and Witchcraft</w:t>
      </w:r>
    </w:p>
    <w:p w:rsidR="006829CA" w:rsidRDefault="006829CA" w:rsidP="006829CA"/>
    <w:p w:rsidR="006829CA" w:rsidRDefault="006829CA" w:rsidP="006829CA">
      <w:pPr>
        <w:pStyle w:val="ListParagraph"/>
        <w:numPr>
          <w:ilvl w:val="0"/>
          <w:numId w:val="7"/>
        </w:numPr>
      </w:pPr>
      <w:r>
        <w:t xml:space="preserve">The Salem Witch Trials arose from complex causes, and exemplify the fact that even the relatively orderly New England Puritan communities contained bitterness, grudges, and conflict. The trials of the suspected witches and the accusations which brought them about were a clear deviation from the ignition ‘city on a hill’ idea of the New England colonies as </w:t>
      </w:r>
      <w:proofErr w:type="spellStart"/>
      <w:proofErr w:type="gramStart"/>
      <w:r>
        <w:t>a</w:t>
      </w:r>
      <w:proofErr w:type="spellEnd"/>
      <w:proofErr w:type="gramEnd"/>
      <w:r>
        <w:t xml:space="preserve"> example to the world.</w:t>
      </w:r>
    </w:p>
    <w:p w:rsidR="006829CA" w:rsidRDefault="006829CA" w:rsidP="006829CA">
      <w:pPr>
        <w:pStyle w:val="ListParagraph"/>
        <w:numPr>
          <w:ilvl w:val="0"/>
          <w:numId w:val="7"/>
        </w:numPr>
      </w:pPr>
      <w:r>
        <w:t>Colonial women were diverse, living widely varied lives depending upon their location (less slavery in the NE colonies, more often in the self-hire system and more family possibilities), religion (Quaker women were treated as equals in the church, whereas all other religions had a more negative and less equal view of women), age (women and people in general were expected to live longer and better lives in the New England and middle colonies), class (the life of an upper class colonial woman was utterly different than the lives of a lower class woman in the same community or a black woman working as a slave), race (obviously, white European women’s lives were very different from those of Black slaves and aboriginal women), marital status, and whether they were free, indentured, or enslaved.</w:t>
      </w:r>
    </w:p>
    <w:p w:rsidR="006829CA" w:rsidRDefault="006829CA" w:rsidP="006829CA">
      <w:pPr>
        <w:pStyle w:val="ListParagraph"/>
        <w:numPr>
          <w:ilvl w:val="0"/>
          <w:numId w:val="7"/>
        </w:numPr>
      </w:pPr>
      <w:r>
        <w:t>With the exception of a small number of elite white women, all colonial women spent their lives in constant work at physically demanding tasks, certainly including the lower class white women and certainly including African slave women.</w:t>
      </w:r>
    </w:p>
    <w:p w:rsidR="006829CA" w:rsidRDefault="006829CA" w:rsidP="006829CA">
      <w:pPr>
        <w:pStyle w:val="ListParagraph"/>
        <w:numPr>
          <w:ilvl w:val="0"/>
          <w:numId w:val="7"/>
        </w:numPr>
      </w:pPr>
      <w:r>
        <w:lastRenderedPageBreak/>
        <w:t>Women were essential agents of colonization in NA, contributing to the colonies’ economic success and reproducing (and increasing) the free white, and enslaved black, populations.</w:t>
      </w:r>
    </w:p>
    <w:p w:rsidR="006829CA" w:rsidRPr="00DD6680" w:rsidRDefault="006829CA" w:rsidP="006829CA">
      <w:pPr>
        <w:pStyle w:val="ListParagraph"/>
        <w:numPr>
          <w:ilvl w:val="0"/>
          <w:numId w:val="7"/>
        </w:numPr>
      </w:pPr>
      <w:r>
        <w:t>Religious faith was a key element of colonial women’s lives, offering guidance, reassurance, strength, and social interaction, even though all religions in the colonies aside from the Quaker faith saw them as inferior to men and inherently different and having different rights.</w:t>
      </w:r>
    </w:p>
    <w:p w:rsidR="006829CA" w:rsidRDefault="006829CA" w:rsidP="006829CA">
      <w:pPr>
        <w:pStyle w:val="Heading2"/>
      </w:pPr>
      <w:r>
        <w:t>Borderlands and Imperial Competition</w:t>
      </w:r>
    </w:p>
    <w:p w:rsidR="006829CA" w:rsidRDefault="006829CA" w:rsidP="006829CA"/>
    <w:p w:rsidR="006829CA" w:rsidRDefault="006829CA" w:rsidP="006829CA">
      <w:pPr>
        <w:pStyle w:val="ListParagraph"/>
        <w:numPr>
          <w:ilvl w:val="0"/>
          <w:numId w:val="8"/>
        </w:numPr>
      </w:pPr>
      <w:r>
        <w:t xml:space="preserve">Colonial North America was characterized by numerous ‘borderlands’ where groups interacted in both cooperation and conflict as they do in similar borderlands today. For instance, borders between two different colonies (the Middle and Chesapeake colonies), borders between colonies and aboriginal lands (where Aboriginals were constantly being pushed back, eventually into the interior of North America), and between empires themselves (English, French, and Spanish borders all coming closer together at this time and leading to tensions and more desire for expansion and inevitably conflict). </w:t>
      </w:r>
    </w:p>
    <w:p w:rsidR="006829CA" w:rsidRDefault="006829CA" w:rsidP="006829CA">
      <w:pPr>
        <w:pStyle w:val="ListParagraph"/>
        <w:numPr>
          <w:ilvl w:val="0"/>
          <w:numId w:val="8"/>
        </w:numPr>
      </w:pPr>
      <w:r>
        <w:t>The French held vast territories controlled through positive trade relations and military alliances with aboriginal peoples, and several modest settlement colonies. For instance, not only did they control the length of the St. Lawrence river (for the most part of the time), they had also discovered the mouth of the Mississippi River and established Louisiana, having control of the length of the river, effectively confining the English colonies to the Easter Seaboard.</w:t>
      </w:r>
    </w:p>
    <w:p w:rsidR="006829CA" w:rsidRDefault="006829CA" w:rsidP="006829CA">
      <w:pPr>
        <w:pStyle w:val="ListParagraph"/>
        <w:numPr>
          <w:ilvl w:val="0"/>
          <w:numId w:val="8"/>
        </w:numPr>
      </w:pPr>
      <w:r>
        <w:t>The Spanish claimed a massive frontier held through strategically placed military garrisons and Catholic missions, which faced ongoing Aboriginal resistance. Resistance to Spanish control came in many forms, for example the Pueblo revolts in the Texas and New Mexico regions and English encroachment in Florida, both of which will eventually force the departure of Spain from North America in terms of colonial presence. Their inability to consistently defend against these encroachments was due mainly to the lack of colonists themselves; without the incentives of agriculture or gold that other Spanish colonies supplied, there was little desire for Spanish colonists to go to these colonies, thus the people there were mainly paid soldiers and administrators, so population growth was sparse.</w:t>
      </w:r>
    </w:p>
    <w:p w:rsidR="006829CA" w:rsidRDefault="006829CA" w:rsidP="006829CA">
      <w:pPr>
        <w:pStyle w:val="ListParagraph"/>
        <w:numPr>
          <w:ilvl w:val="0"/>
          <w:numId w:val="8"/>
        </w:numPr>
      </w:pPr>
      <w:r>
        <w:t xml:space="preserve">The English colonies’ great advantage was their enormous setter population- which began to insistently push westward, with important long-term implications. Despite the far more massive land holdings of France and even Spain, the English colonies of New England alone contained a population six times that of the whole of French North America. </w:t>
      </w:r>
    </w:p>
    <w:p w:rsidR="006829CA" w:rsidRPr="0020082D" w:rsidRDefault="006829CA" w:rsidP="006829CA">
      <w:pPr>
        <w:pStyle w:val="ListParagraph"/>
        <w:numPr>
          <w:ilvl w:val="0"/>
          <w:numId w:val="8"/>
        </w:numPr>
      </w:pPr>
      <w:r>
        <w:t>In each colony or borderland area, Aboriginal peoples were forced to respond to the pressures of European imperial expansion. Some were more successful (Micmac, who saw and used the advantage of trading goods with the Acadians) in this than others (</w:t>
      </w:r>
      <w:proofErr w:type="spellStart"/>
      <w:r>
        <w:t>Lenni</w:t>
      </w:r>
      <w:proofErr w:type="spellEnd"/>
      <w:r>
        <w:t xml:space="preserve">-Lenape, who were severely outnumbered by European settlers and forced to withdraw from their </w:t>
      </w:r>
      <w:proofErr w:type="spellStart"/>
      <w:r>
        <w:t>terretories</w:t>
      </w:r>
      <w:proofErr w:type="spellEnd"/>
      <w:r>
        <w:t>, some as far as the middle of the continent. Although Pennsylvania set up reserves on which the Indians could live, they were surrounded by European settlers, so their traditional hunting and gathering lifestyle was impossible).</w:t>
      </w:r>
    </w:p>
    <w:p w:rsidR="006829CA" w:rsidRDefault="006829CA" w:rsidP="006829CA">
      <w:pPr>
        <w:pStyle w:val="Heading2"/>
      </w:pPr>
      <w:r>
        <w:lastRenderedPageBreak/>
        <w:t>Family Life and Consumption</w:t>
      </w:r>
    </w:p>
    <w:p w:rsidR="006829CA" w:rsidRDefault="006829CA" w:rsidP="006829CA"/>
    <w:p w:rsidR="006829CA" w:rsidRDefault="006829CA" w:rsidP="006829CA">
      <w:pPr>
        <w:pStyle w:val="ListParagraph"/>
        <w:numPr>
          <w:ilvl w:val="0"/>
          <w:numId w:val="9"/>
        </w:numPr>
      </w:pPr>
      <w:r>
        <w:t>Despite racial and regional differences, family was a fundamental social and economic building block of the American colonies, especially prevalent was the idea of a well-ordered family as the healthy family was the key building block to a healthy society as a whole.</w:t>
      </w:r>
    </w:p>
    <w:p w:rsidR="006829CA" w:rsidRDefault="006829CA" w:rsidP="006829CA">
      <w:pPr>
        <w:pStyle w:val="ListParagraph"/>
        <w:numPr>
          <w:ilvl w:val="0"/>
          <w:numId w:val="9"/>
        </w:numPr>
      </w:pPr>
      <w:r>
        <w:t>Colonial families strove for order, but each colony developed responses to the domestic discord that inevitable cropped up. For instance, in the New England colonies divorce was considered illegal and was very rare, while in other colonies it was seen as a civil matter and not a religions one, so divorces were allowed under a wider range of circumstances. Whatever the circumstances, it was difficult for a colonial woman to go through a divorce as, without their husband, they did not exist under the law any longer if they were disserted.</w:t>
      </w:r>
    </w:p>
    <w:p w:rsidR="006829CA" w:rsidRDefault="006829CA" w:rsidP="006829CA">
      <w:pPr>
        <w:pStyle w:val="ListParagraph"/>
        <w:numPr>
          <w:ilvl w:val="0"/>
          <w:numId w:val="9"/>
        </w:numPr>
      </w:pPr>
      <w:r>
        <w:t>Colonists valued their children and had strong beliefs around childrearing, but de-emphasized the differences between adults and children. There were stark differences in how different people brought up their children, for instance the Puritans of the New England colonies saw a strict upbringing to be important as children were born sinners, while the Quakers of Pennsylvania believed in a tender and loving approach, as they believed that children were born innocent and were corrupted by the world around them. Regardless of the manner in which they get there, colonial children began working and doing chores early, as they were a new source of labour and help for the family.</w:t>
      </w:r>
    </w:p>
    <w:p w:rsidR="006829CA" w:rsidRDefault="006829CA" w:rsidP="006829CA">
      <w:pPr>
        <w:pStyle w:val="ListParagraph"/>
        <w:numPr>
          <w:ilvl w:val="0"/>
          <w:numId w:val="9"/>
        </w:numPr>
      </w:pPr>
      <w:r>
        <w:t>During the 18</w:t>
      </w:r>
      <w:r w:rsidRPr="00242481">
        <w:rPr>
          <w:vertAlign w:val="superscript"/>
        </w:rPr>
        <w:t>th</w:t>
      </w:r>
      <w:r>
        <w:t xml:space="preserve"> century, American colonists became avid consumers of imported British goods- a process which promoted colonial ‘Anglicization’. This process of becoming more and more like the English meant the colonists were becoming more and more like each other as well; a very important step in the march towards revolution.</w:t>
      </w:r>
    </w:p>
    <w:p w:rsidR="006829CA" w:rsidRPr="00BA604F" w:rsidRDefault="006829CA" w:rsidP="006829CA">
      <w:pPr>
        <w:pStyle w:val="ListParagraph"/>
        <w:numPr>
          <w:ilvl w:val="0"/>
          <w:numId w:val="9"/>
        </w:numPr>
      </w:pPr>
      <w:r>
        <w:t>Increased 18</w:t>
      </w:r>
      <w:r w:rsidRPr="00242481">
        <w:rPr>
          <w:vertAlign w:val="superscript"/>
        </w:rPr>
        <w:t>th</w:t>
      </w:r>
      <w:r>
        <w:t xml:space="preserve"> century colonial consumption rested upon increased transatlantic and intercontinental trade. This trade created new ties between the colonies.</w:t>
      </w:r>
    </w:p>
    <w:p w:rsidR="00F567C3" w:rsidRDefault="00F567C3" w:rsidP="00F567C3">
      <w:pPr>
        <w:pStyle w:val="Heading2"/>
      </w:pPr>
      <w:r>
        <w:t>Region and Colonial Politics</w:t>
      </w:r>
    </w:p>
    <w:p w:rsidR="006829CA" w:rsidRDefault="006829CA" w:rsidP="006829CA"/>
    <w:p w:rsidR="00F567C3" w:rsidRDefault="00F567C3" w:rsidP="00F567C3">
      <w:pPr>
        <w:pStyle w:val="ListParagraph"/>
        <w:numPr>
          <w:ilvl w:val="0"/>
          <w:numId w:val="10"/>
        </w:numPr>
      </w:pPr>
      <w:r>
        <w:t xml:space="preserve">Historians and contemporaries alike recognize regional groupings among the colonies and their value for understanding colonial similarities and differences, but disagree on what those </w:t>
      </w:r>
      <w:proofErr w:type="spellStart"/>
      <w:r>
        <w:t>reigons</w:t>
      </w:r>
      <w:proofErr w:type="spellEnd"/>
      <w:r>
        <w:t xml:space="preserve"> are. For instance, </w:t>
      </w:r>
      <w:proofErr w:type="spellStart"/>
      <w:r>
        <w:t>Fenning</w:t>
      </w:r>
      <w:proofErr w:type="spellEnd"/>
      <w:r>
        <w:t xml:space="preserve"> and </w:t>
      </w:r>
      <w:proofErr w:type="spellStart"/>
      <w:r>
        <w:t>Coller</w:t>
      </w:r>
      <w:proofErr w:type="spellEnd"/>
      <w:r>
        <w:t xml:space="preserve">, Thomas </w:t>
      </w:r>
      <w:proofErr w:type="spellStart"/>
      <w:r>
        <w:t>Pownall</w:t>
      </w:r>
      <w:proofErr w:type="spellEnd"/>
      <w:r>
        <w:t xml:space="preserve">, and </w:t>
      </w:r>
      <w:r>
        <w:rPr>
          <w:i/>
        </w:rPr>
        <w:t>American Husbandry</w:t>
      </w:r>
      <w:r>
        <w:t>, all from the time, all disagree on how the lines of regions should have been drawn.</w:t>
      </w:r>
    </w:p>
    <w:p w:rsidR="00F567C3" w:rsidRDefault="00F567C3" w:rsidP="00F567C3">
      <w:pPr>
        <w:pStyle w:val="ListParagraph"/>
        <w:numPr>
          <w:ilvl w:val="0"/>
          <w:numId w:val="10"/>
        </w:numPr>
      </w:pPr>
      <w:r>
        <w:t>By the mid-18</w:t>
      </w:r>
      <w:r w:rsidRPr="00D55106">
        <w:rPr>
          <w:vertAlign w:val="superscript"/>
        </w:rPr>
        <w:t>th</w:t>
      </w:r>
      <w:r>
        <w:t xml:space="preserve"> century, all 13 colonies had an assembly with an elected lower house. These assemblies often challenged the authority of the royal governors, though as a Royal colony they had very little power against him. However, popular uprisings and the fact the </w:t>
      </w:r>
      <w:proofErr w:type="spellStart"/>
      <w:r>
        <w:t>the</w:t>
      </w:r>
      <w:proofErr w:type="spellEnd"/>
      <w:r>
        <w:t xml:space="preserve"> governors had no local support did achieve some of the colonists’ goals.</w:t>
      </w:r>
    </w:p>
    <w:p w:rsidR="00F567C3" w:rsidRDefault="00F567C3" w:rsidP="00F567C3">
      <w:pPr>
        <w:pStyle w:val="ListParagraph"/>
        <w:numPr>
          <w:ilvl w:val="0"/>
          <w:numId w:val="10"/>
        </w:numPr>
      </w:pPr>
      <w:r>
        <w:t>Ordinary (white, male) voters’ influence on government is highly debated, but by all estimations was limited, as they would almost inevitably have voted for the wealthy local land-owner, and would not have had a say in who was a candidate in the first place.</w:t>
      </w:r>
    </w:p>
    <w:p w:rsidR="00F567C3" w:rsidRDefault="00F567C3" w:rsidP="00F567C3">
      <w:pPr>
        <w:pStyle w:val="ListParagraph"/>
        <w:numPr>
          <w:ilvl w:val="0"/>
          <w:numId w:val="10"/>
        </w:numPr>
      </w:pPr>
      <w:r>
        <w:lastRenderedPageBreak/>
        <w:t>Mob violence served as another outlet through which colonists could express their political frustrations; riots such as those in Virginia (the Tobacco Insurrection) and Boston (the food shortage riots) are examples of this form of agency.</w:t>
      </w:r>
    </w:p>
    <w:p w:rsidR="00F567C3" w:rsidRDefault="00F567C3" w:rsidP="00F567C3">
      <w:pPr>
        <w:pStyle w:val="Heading2"/>
        <w:rPr>
          <w:rFonts w:eastAsia="Times New Roman"/>
          <w:lang w:eastAsia="en-CA"/>
        </w:rPr>
      </w:pPr>
      <w:r w:rsidRPr="009E1C54">
        <w:rPr>
          <w:rFonts w:eastAsia="Times New Roman"/>
          <w:lang w:eastAsia="en-CA"/>
        </w:rPr>
        <w:t>Liberty and Slavery: Two Sides of the Coin?</w:t>
      </w:r>
    </w:p>
    <w:p w:rsidR="00F567C3" w:rsidRDefault="00F567C3" w:rsidP="00F567C3">
      <w:pPr>
        <w:rPr>
          <w:lang w:eastAsia="en-CA"/>
        </w:rPr>
      </w:pPr>
    </w:p>
    <w:p w:rsidR="00F567C3" w:rsidRPr="009F08DA" w:rsidRDefault="00F567C3" w:rsidP="00F567C3">
      <w:pPr>
        <w:pStyle w:val="ListParagraph"/>
        <w:numPr>
          <w:ilvl w:val="0"/>
          <w:numId w:val="11"/>
        </w:numPr>
        <w:shd w:val="clear" w:color="auto" w:fill="FFFFFF"/>
        <w:spacing w:after="0" w:line="285" w:lineRule="atLeast"/>
        <w:rPr>
          <w:rFonts w:ascii="Calibri" w:eastAsia="Times New Roman" w:hAnsi="Calibri" w:cs="Calibri"/>
          <w:color w:val="2A2A2A"/>
          <w:lang w:eastAsia="en-CA"/>
        </w:rPr>
      </w:pPr>
      <w:r w:rsidRPr="009F08DA">
        <w:rPr>
          <w:rFonts w:ascii="Calibri" w:eastAsia="Times New Roman" w:hAnsi="Calibri" w:cs="Calibri"/>
          <w:color w:val="2A2A2A"/>
          <w:lang w:eastAsia="en-CA"/>
        </w:rPr>
        <w:t>Ideas of white liberty developed in tandem with the ensl</w:t>
      </w:r>
      <w:r>
        <w:rPr>
          <w:rFonts w:ascii="Calibri" w:eastAsia="Times New Roman" w:hAnsi="Calibri" w:cs="Calibri"/>
          <w:color w:val="2A2A2A"/>
          <w:lang w:eastAsia="en-CA"/>
        </w:rPr>
        <w:t>avement of b</w:t>
      </w:r>
      <w:r w:rsidRPr="009F08DA">
        <w:rPr>
          <w:rFonts w:ascii="Calibri" w:eastAsia="Times New Roman" w:hAnsi="Calibri" w:cs="Calibri"/>
          <w:color w:val="2A2A2A"/>
          <w:lang w:eastAsia="en-CA"/>
        </w:rPr>
        <w:t>lacks in the colonies</w:t>
      </w:r>
      <w:r>
        <w:rPr>
          <w:rFonts w:ascii="Calibri" w:eastAsia="Times New Roman" w:hAnsi="Calibri" w:cs="Calibri"/>
          <w:color w:val="2A2A2A"/>
          <w:lang w:eastAsia="en-CA"/>
        </w:rPr>
        <w:t>, and indeed many, including Thomas Jefferson, argued that their enslavement actually allowed him and other Americans to pursue happiness and liberty</w:t>
      </w:r>
      <w:r w:rsidRPr="009F08DA">
        <w:rPr>
          <w:rFonts w:ascii="Calibri" w:eastAsia="Times New Roman" w:hAnsi="Calibri" w:cs="Calibri"/>
          <w:color w:val="2A2A2A"/>
          <w:lang w:eastAsia="en-CA"/>
        </w:rPr>
        <w:t>.</w:t>
      </w:r>
    </w:p>
    <w:p w:rsidR="00F567C3" w:rsidRPr="009F08DA" w:rsidRDefault="00F567C3" w:rsidP="00F567C3">
      <w:pPr>
        <w:pStyle w:val="ListParagraph"/>
        <w:numPr>
          <w:ilvl w:val="0"/>
          <w:numId w:val="11"/>
        </w:numPr>
        <w:shd w:val="clear" w:color="auto" w:fill="FFFFFF"/>
        <w:spacing w:after="0" w:line="285" w:lineRule="atLeast"/>
        <w:rPr>
          <w:rFonts w:ascii="Calibri" w:eastAsia="Times New Roman" w:hAnsi="Calibri" w:cs="Calibri"/>
          <w:color w:val="2A2A2A"/>
          <w:lang w:eastAsia="en-CA"/>
        </w:rPr>
      </w:pPr>
      <w:r w:rsidRPr="009F08DA">
        <w:rPr>
          <w:rFonts w:ascii="Calibri" w:eastAsia="Times New Roman" w:hAnsi="Calibri" w:cs="Calibri"/>
          <w:color w:val="2A2A2A"/>
          <w:lang w:eastAsia="en-CA"/>
        </w:rPr>
        <w:t>The enslaved workforce in the southern colonies expanded dramatically because labour-intensive plantations agriculture proved highly profitable.</w:t>
      </w:r>
      <w:r>
        <w:rPr>
          <w:rFonts w:ascii="Calibri" w:eastAsia="Times New Roman" w:hAnsi="Calibri" w:cs="Calibri"/>
          <w:color w:val="2A2A2A"/>
          <w:lang w:eastAsia="en-CA"/>
        </w:rPr>
        <w:t xml:space="preserve"> In these colonies where indentured servitude once called home was particularly open to this form of labour, so thousands of blacks (65 000 to Virginia alone between 1700 and 1775) were brought in for the purpose of working on these massive plantations. In addition, even small farmers were starting to look for a couple slaves of their own, further adding to the demand for black labour.</w:t>
      </w:r>
    </w:p>
    <w:p w:rsidR="00F567C3" w:rsidRPr="009F08DA" w:rsidRDefault="00F567C3" w:rsidP="00F567C3">
      <w:pPr>
        <w:pStyle w:val="ListParagraph"/>
        <w:numPr>
          <w:ilvl w:val="0"/>
          <w:numId w:val="11"/>
        </w:numPr>
        <w:shd w:val="clear" w:color="auto" w:fill="FFFFFF"/>
        <w:spacing w:after="0" w:line="285" w:lineRule="atLeast"/>
        <w:rPr>
          <w:rFonts w:ascii="Calibri" w:eastAsia="Times New Roman" w:hAnsi="Calibri" w:cs="Calibri"/>
          <w:color w:val="2A2A2A"/>
          <w:lang w:eastAsia="en-CA"/>
        </w:rPr>
      </w:pPr>
      <w:r w:rsidRPr="009F08DA">
        <w:rPr>
          <w:rFonts w:ascii="Calibri" w:eastAsia="Times New Roman" w:hAnsi="Calibri" w:cs="Calibri"/>
          <w:color w:val="2A2A2A"/>
          <w:lang w:eastAsia="en-CA"/>
        </w:rPr>
        <w:t>As slavery exp</w:t>
      </w:r>
      <w:r>
        <w:rPr>
          <w:rFonts w:ascii="Calibri" w:eastAsia="Times New Roman" w:hAnsi="Calibri" w:cs="Calibri"/>
          <w:color w:val="2A2A2A"/>
          <w:lang w:eastAsia="en-CA"/>
        </w:rPr>
        <w:t>anded racial divides hardened. I</w:t>
      </w:r>
      <w:r w:rsidRPr="009F08DA">
        <w:rPr>
          <w:rFonts w:ascii="Calibri" w:eastAsia="Times New Roman" w:hAnsi="Calibri" w:cs="Calibri"/>
          <w:color w:val="2A2A2A"/>
          <w:lang w:eastAsia="en-CA"/>
        </w:rPr>
        <w:t xml:space="preserve">n response, slaves resisted in a variety of ways </w:t>
      </w:r>
      <w:r>
        <w:rPr>
          <w:rFonts w:ascii="Calibri" w:eastAsia="Times New Roman" w:hAnsi="Calibri" w:cs="Calibri"/>
          <w:color w:val="2A2A2A"/>
          <w:lang w:eastAsia="en-CA"/>
        </w:rPr>
        <w:t xml:space="preserve">(from minor sabotage and slow work to slave revolts) </w:t>
      </w:r>
      <w:r w:rsidRPr="009F08DA">
        <w:rPr>
          <w:rFonts w:ascii="Calibri" w:eastAsia="Times New Roman" w:hAnsi="Calibri" w:cs="Calibri"/>
          <w:color w:val="2A2A2A"/>
          <w:lang w:eastAsia="en-CA"/>
        </w:rPr>
        <w:t>and found consolidation in religion</w:t>
      </w:r>
      <w:r>
        <w:rPr>
          <w:rFonts w:ascii="Calibri" w:eastAsia="Times New Roman" w:hAnsi="Calibri" w:cs="Calibri"/>
          <w:color w:val="2A2A2A"/>
          <w:lang w:eastAsia="en-CA"/>
        </w:rPr>
        <w:t xml:space="preserve"> (often their own native African religion, but also Christianity, especially after the Great Awakening)</w:t>
      </w:r>
      <w:r w:rsidRPr="009F08DA">
        <w:rPr>
          <w:rFonts w:ascii="Calibri" w:eastAsia="Times New Roman" w:hAnsi="Calibri" w:cs="Calibri"/>
          <w:color w:val="2A2A2A"/>
          <w:lang w:eastAsia="en-CA"/>
        </w:rPr>
        <w:t>.</w:t>
      </w:r>
    </w:p>
    <w:p w:rsidR="00F567C3" w:rsidRPr="002A2C57" w:rsidRDefault="00F567C3" w:rsidP="00F567C3">
      <w:pPr>
        <w:pStyle w:val="ListParagraph"/>
        <w:numPr>
          <w:ilvl w:val="0"/>
          <w:numId w:val="11"/>
        </w:numPr>
        <w:shd w:val="clear" w:color="auto" w:fill="FFFFFF"/>
        <w:spacing w:after="0" w:line="285" w:lineRule="atLeast"/>
        <w:rPr>
          <w:rFonts w:ascii="Calibri" w:eastAsia="Times New Roman" w:hAnsi="Calibri" w:cs="Calibri"/>
          <w:color w:val="2A2A2A"/>
          <w:lang w:eastAsia="en-CA"/>
        </w:rPr>
      </w:pPr>
      <w:r w:rsidRPr="002A2C57">
        <w:rPr>
          <w:rFonts w:ascii="Calibri" w:eastAsia="Times New Roman" w:hAnsi="Calibri" w:cs="Calibri"/>
          <w:color w:val="2A2A2A"/>
          <w:lang w:eastAsia="en-CA"/>
        </w:rPr>
        <w:t>The great awakening dramatically altered the Anglo-American religious and social landscape, and constituted a rare unified element among the colonies.</w:t>
      </w:r>
      <w:r>
        <w:rPr>
          <w:rFonts w:ascii="Calibri" w:eastAsia="Times New Roman" w:hAnsi="Calibri" w:cs="Calibri"/>
          <w:color w:val="2A2A2A"/>
          <w:lang w:eastAsia="en-CA"/>
        </w:rPr>
        <w:t xml:space="preserve"> This element brought the colonists together closer than they had yet been, while also encouraging them to speak up and take an active role in their own loves, which of course they would eventually do in epic proportions.</w:t>
      </w:r>
    </w:p>
    <w:p w:rsidR="00F567C3" w:rsidRDefault="00F567C3" w:rsidP="00F567C3">
      <w:pPr>
        <w:pStyle w:val="Heading2"/>
      </w:pPr>
      <w:r>
        <w:t>Intellectual Life in the Colonies</w:t>
      </w:r>
    </w:p>
    <w:p w:rsidR="00F567C3" w:rsidRDefault="00F567C3" w:rsidP="00F567C3"/>
    <w:p w:rsidR="00F567C3" w:rsidRDefault="00F567C3" w:rsidP="00F567C3">
      <w:pPr>
        <w:pStyle w:val="ListParagraph"/>
        <w:numPr>
          <w:ilvl w:val="0"/>
          <w:numId w:val="12"/>
        </w:numPr>
      </w:pPr>
      <w:r>
        <w:t>18</w:t>
      </w:r>
      <w:r w:rsidRPr="004129C7">
        <w:rPr>
          <w:vertAlign w:val="superscript"/>
        </w:rPr>
        <w:t>th</w:t>
      </w:r>
      <w:r>
        <w:t xml:space="preserve"> Century colonists were part of a transatlantic community of letters. The reading materials and ideas which circulated helped create new connections between the colonies and England, and spurred new thought and new ideas which took the American colonies into the Great Awakening and the Enlightenment, eventually bringing ideas which would unify the colonies and end in revolution.</w:t>
      </w:r>
    </w:p>
    <w:p w:rsidR="00F567C3" w:rsidRDefault="00F567C3" w:rsidP="00F567C3">
      <w:pPr>
        <w:pStyle w:val="ListParagraph"/>
        <w:numPr>
          <w:ilvl w:val="0"/>
          <w:numId w:val="12"/>
        </w:numPr>
      </w:pPr>
      <w:r>
        <w:t>Black and Aboriginal had very little access to formal education and literacy, but some aboriginals were able to benefit their communities through English education; for example, Joseph Brant, an English taught Mohawk man, went on to negotiate his tribe’s way through the American Revolution by using the knowledge gained through education.</w:t>
      </w:r>
    </w:p>
    <w:p w:rsidR="00F567C3" w:rsidRDefault="00F567C3" w:rsidP="00F567C3">
      <w:pPr>
        <w:pStyle w:val="ListParagraph"/>
        <w:numPr>
          <w:ilvl w:val="0"/>
          <w:numId w:val="12"/>
        </w:numPr>
      </w:pPr>
      <w:r>
        <w:t>New England led the Thirteen Colonies in educational efforts and literacy rates, thanks to its emphasis on person Bible-reading, not only passing the first laws legislating public education, but also establishing the first places of higher education, beginning with Harvard College in 1638 to train new ministers. The Southern colonies were less interested in formal education as their plantation economy had neither the time nor the desire for it. The middle colonies were like the New England colonies, but not as much.</w:t>
      </w:r>
    </w:p>
    <w:p w:rsidR="00F567C3" w:rsidRDefault="00F567C3" w:rsidP="00F567C3">
      <w:pPr>
        <w:pStyle w:val="ListParagraph"/>
        <w:numPr>
          <w:ilvl w:val="0"/>
          <w:numId w:val="12"/>
        </w:numPr>
      </w:pPr>
      <w:r>
        <w:lastRenderedPageBreak/>
        <w:t>Colonial colleges were created to produce ministers and revivalists, but evolved to offer broader liberal arts education and Enlightenment perspectives, helping to create a genteel generation whose discourse on ideas would change the future of the colonies.</w:t>
      </w:r>
    </w:p>
    <w:p w:rsidR="00F567C3" w:rsidRPr="00843BB1" w:rsidRDefault="00F567C3" w:rsidP="00F567C3">
      <w:pPr>
        <w:pStyle w:val="ListParagraph"/>
        <w:numPr>
          <w:ilvl w:val="0"/>
          <w:numId w:val="12"/>
        </w:numPr>
      </w:pPr>
      <w:r>
        <w:t>The Enlightenment produced new inventions, new ideas, and new public figures like Benjamin Franklin in the colonies. Rather than overturning colonists’ traditional interests, ideas, and Christian faith, it co-existed with them.</w:t>
      </w:r>
    </w:p>
    <w:p w:rsidR="00F567C3" w:rsidRDefault="00F567C3" w:rsidP="00F567C3">
      <w:pPr>
        <w:pStyle w:val="Heading2"/>
      </w:pPr>
      <w:r>
        <w:t>18</w:t>
      </w:r>
      <w:r w:rsidRPr="006453C0">
        <w:rPr>
          <w:vertAlign w:val="superscript"/>
        </w:rPr>
        <w:t>th</w:t>
      </w:r>
      <w:r>
        <w:t xml:space="preserve"> Century Economy and Demography</w:t>
      </w:r>
    </w:p>
    <w:p w:rsidR="00F567C3" w:rsidRDefault="00F567C3" w:rsidP="00F567C3"/>
    <w:p w:rsidR="00F567C3" w:rsidRDefault="00F567C3" w:rsidP="00F567C3">
      <w:pPr>
        <w:numPr>
          <w:ilvl w:val="0"/>
          <w:numId w:val="13"/>
        </w:numPr>
        <w:spacing w:after="0" w:line="240" w:lineRule="auto"/>
      </w:pPr>
      <w:r>
        <w:t>The dramatic colonial population growth of the late 17</w:t>
      </w:r>
      <w:r w:rsidRPr="006453C0">
        <w:rPr>
          <w:vertAlign w:val="superscript"/>
        </w:rPr>
        <w:t>th</w:t>
      </w:r>
      <w:r>
        <w:t xml:space="preserve"> century was completely eclipsed by the population explosion of the 18</w:t>
      </w:r>
      <w:r w:rsidRPr="006453C0">
        <w:rPr>
          <w:vertAlign w:val="superscript"/>
        </w:rPr>
        <w:t>th</w:t>
      </w:r>
      <w:r>
        <w:t xml:space="preserve"> century, spurred on mostly by massive natural increase, but also by thousands of immigrants including Scots-Irish and Germans to Pennsylvania, and thousands more indentured servants, debtors, and criminals from England as well as black slaves from Africa.</w:t>
      </w:r>
    </w:p>
    <w:p w:rsidR="00F567C3" w:rsidRDefault="00F567C3" w:rsidP="00F567C3">
      <w:pPr>
        <w:numPr>
          <w:ilvl w:val="0"/>
          <w:numId w:val="13"/>
        </w:numPr>
        <w:spacing w:after="0" w:line="240" w:lineRule="auto"/>
      </w:pPr>
      <w:r>
        <w:t>The colonies’ agricultural economy combined with population growth (more kids, need more land to pass on) forced colonists to become internal migrants, pushing frontier boundaries constantly West.</w:t>
      </w:r>
    </w:p>
    <w:p w:rsidR="00F567C3" w:rsidRDefault="00F567C3" w:rsidP="00F567C3">
      <w:pPr>
        <w:numPr>
          <w:ilvl w:val="0"/>
          <w:numId w:val="13"/>
        </w:numPr>
        <w:spacing w:after="0" w:line="240" w:lineRule="auto"/>
      </w:pPr>
      <w:r>
        <w:t>Not all immigrants to the colonies came by choice; those who did found difficult conditions both on the journey and at their destination. These included not only slaves from Africa, but also criminals from England and other European migrants fleeing their countries due to hardships including famine (Irish) and warfare (German).</w:t>
      </w:r>
    </w:p>
    <w:p w:rsidR="00F567C3" w:rsidRDefault="00F567C3" w:rsidP="00F567C3">
      <w:pPr>
        <w:numPr>
          <w:ilvl w:val="0"/>
          <w:numId w:val="13"/>
        </w:numPr>
        <w:spacing w:after="0" w:line="240" w:lineRule="auto"/>
      </w:pPr>
      <w:r>
        <w:t>18</w:t>
      </w:r>
      <w:r w:rsidRPr="006453C0">
        <w:rPr>
          <w:vertAlign w:val="superscript"/>
        </w:rPr>
        <w:t>th</w:t>
      </w:r>
      <w:r>
        <w:t xml:space="preserve"> century Scots-Irish and German immigration dramatically altered the ethnic composition of Pennsylvania and the southern backcountry, constituting a massive percentage of the population (1/3 alone were Germans).</w:t>
      </w:r>
    </w:p>
    <w:p w:rsidR="00F567C3" w:rsidRDefault="00F567C3" w:rsidP="00F567C3">
      <w:pPr>
        <w:numPr>
          <w:ilvl w:val="0"/>
          <w:numId w:val="13"/>
        </w:numPr>
        <w:spacing w:after="0" w:line="240" w:lineRule="auto"/>
      </w:pPr>
      <w:r>
        <w:t xml:space="preserve">White migration produced corresponding migrations among Aboriginals (whose populations were shrinking). Some Aboriginal groups made this a source of strength, while others were defeated by it. While being pushed further and further West ahead of while expansion, rapidly expanding European population and in an effort to save their own populations and independence, some Aboriginal people like the Iroquois were able to adapt and survive while others, like the </w:t>
      </w:r>
      <w:proofErr w:type="spellStart"/>
      <w:r>
        <w:t>Delawares</w:t>
      </w:r>
      <w:proofErr w:type="spellEnd"/>
      <w:r>
        <w:t xml:space="preserve"> and Shawnee, were not so lucky, being absolved or limited to European-surrounded reserves.</w:t>
      </w:r>
    </w:p>
    <w:p w:rsidR="00F567C3" w:rsidRDefault="00F567C3" w:rsidP="00F567C3">
      <w:pPr>
        <w:pStyle w:val="Heading2"/>
      </w:pPr>
      <w:r>
        <w:t>Imperial and Regional Conflicts I</w:t>
      </w:r>
    </w:p>
    <w:p w:rsidR="00F567C3" w:rsidRDefault="00F567C3" w:rsidP="00F567C3"/>
    <w:p w:rsidR="00F567C3" w:rsidRDefault="00F567C3" w:rsidP="00F567C3">
      <w:pPr>
        <w:pStyle w:val="ListParagraph"/>
        <w:numPr>
          <w:ilvl w:val="0"/>
          <w:numId w:val="14"/>
        </w:numPr>
      </w:pPr>
      <w:r>
        <w:t>The Anglo-American colonies were already prone to internal warfare from the start, as local conflicts over land-use and power (between colonists, or colonists and Aboriginals) took violent turns.</w:t>
      </w:r>
    </w:p>
    <w:p w:rsidR="00F567C3" w:rsidRDefault="00F567C3" w:rsidP="00F567C3">
      <w:pPr>
        <w:pStyle w:val="ListParagraph"/>
        <w:numPr>
          <w:ilvl w:val="0"/>
          <w:numId w:val="14"/>
        </w:numPr>
      </w:pPr>
      <w:r>
        <w:t>King William’s War inaugurated a century of imperial wars fought in North America, which would embroil imperial soldiers, colonists, and Aboriginals allies equally in destructive violence.</w:t>
      </w:r>
    </w:p>
    <w:p w:rsidR="00F567C3" w:rsidRDefault="00F567C3" w:rsidP="00F567C3">
      <w:pPr>
        <w:pStyle w:val="ListParagraph"/>
        <w:numPr>
          <w:ilvl w:val="0"/>
          <w:numId w:val="14"/>
        </w:numPr>
      </w:pPr>
      <w:r>
        <w:t xml:space="preserve">Even during periods of peace, aboriginal groups in the northeast and southeast borderlands struggled to maintain their independence in the context of colonial land-use conflicts and imperial trade rivalries. </w:t>
      </w:r>
    </w:p>
    <w:p w:rsidR="00F567C3" w:rsidRDefault="00F567C3" w:rsidP="00F567C3">
      <w:pPr>
        <w:pStyle w:val="ListParagraph"/>
        <w:numPr>
          <w:ilvl w:val="0"/>
          <w:numId w:val="14"/>
        </w:numPr>
      </w:pPr>
      <w:r>
        <w:t xml:space="preserve">Queen Anne’s war brought the violence of imperial warfare to the doorsteps of New Englanders, weakened the Spanish hold on Florida, and strengthened the French hold on Louisiana. </w:t>
      </w:r>
    </w:p>
    <w:p w:rsidR="00F567C3" w:rsidRPr="00180A41" w:rsidRDefault="00F567C3" w:rsidP="00F567C3">
      <w:pPr>
        <w:pStyle w:val="ListParagraph"/>
        <w:numPr>
          <w:ilvl w:val="0"/>
          <w:numId w:val="14"/>
        </w:numPr>
      </w:pPr>
      <w:r>
        <w:lastRenderedPageBreak/>
        <w:t>The mutual suspicion and hostility that lingered after the Treaty of Utrecht made it clear that the French-English battle for North America was on hold, not at and end.</w:t>
      </w:r>
    </w:p>
    <w:p w:rsidR="00F567C3" w:rsidRDefault="00F567C3" w:rsidP="00F567C3">
      <w:pPr>
        <w:pStyle w:val="Heading2"/>
      </w:pPr>
      <w:r>
        <w:t>Imperial Conflicts Continued</w:t>
      </w:r>
    </w:p>
    <w:p w:rsidR="00F567C3" w:rsidRDefault="00F567C3" w:rsidP="00F567C3"/>
    <w:p w:rsidR="00F567C3" w:rsidRDefault="00F567C3" w:rsidP="00F567C3">
      <w:pPr>
        <w:pStyle w:val="ListParagraph"/>
        <w:numPr>
          <w:ilvl w:val="0"/>
          <w:numId w:val="15"/>
        </w:numPr>
      </w:pPr>
      <w:r>
        <w:t>The fate of North American colonies in this period rested upon the dynastic politics, economic needs, and imperial ambitions of European powers (most notably England and France, but also Spain) and eventually the decisions of those powers, particularly France’s cession of Acadia to England and England’s eventual Royal Proclamation.</w:t>
      </w:r>
    </w:p>
    <w:p w:rsidR="00F567C3" w:rsidRDefault="00F567C3" w:rsidP="00F567C3">
      <w:pPr>
        <w:pStyle w:val="ListParagraph"/>
        <w:numPr>
          <w:ilvl w:val="0"/>
          <w:numId w:val="15"/>
        </w:numPr>
      </w:pPr>
      <w:r>
        <w:t>The early to mid-18</w:t>
      </w:r>
      <w:r w:rsidRPr="00133090">
        <w:rPr>
          <w:vertAlign w:val="superscript"/>
        </w:rPr>
        <w:t>th</w:t>
      </w:r>
      <w:r>
        <w:t xml:space="preserve"> century was a period of constant turmoil and violence for the European and Aboriginal populations of Eastern North America as European wars spilled over into North America, where close borderlands became battle fronts.</w:t>
      </w:r>
    </w:p>
    <w:p w:rsidR="00F567C3" w:rsidRDefault="00F567C3" w:rsidP="00F567C3">
      <w:pPr>
        <w:pStyle w:val="ListParagraph"/>
        <w:numPr>
          <w:ilvl w:val="0"/>
          <w:numId w:val="15"/>
        </w:numPr>
      </w:pPr>
      <w:r>
        <w:t>The British deportation of the Acadians represented a socially devastating but militarily effective method of dealing with a French-speaking population of questionable loyalty.</w:t>
      </w:r>
    </w:p>
    <w:p w:rsidR="00F567C3" w:rsidRDefault="00F567C3" w:rsidP="00F567C3">
      <w:pPr>
        <w:pStyle w:val="ListParagraph"/>
        <w:numPr>
          <w:ilvl w:val="0"/>
          <w:numId w:val="15"/>
        </w:numPr>
      </w:pPr>
      <w:r>
        <w:t>The Royal of Proclamation of 1763 represented an alternative approach to dealing with a population loyal to France, and a large population of Aboriginals whose goodwill Britain wished to maintain.</w:t>
      </w:r>
    </w:p>
    <w:p w:rsidR="00F567C3" w:rsidRPr="00B05BBE" w:rsidRDefault="00F567C3" w:rsidP="00F567C3">
      <w:pPr>
        <w:pStyle w:val="ListParagraph"/>
        <w:numPr>
          <w:ilvl w:val="0"/>
          <w:numId w:val="15"/>
        </w:numPr>
      </w:pPr>
      <w:r>
        <w:t xml:space="preserve">However, the Royal Proclamation outraged British colonists who felt the new ‘Indian Territory’ should be theirs for the settling, with France now out of the picture. They saw this as </w:t>
      </w:r>
      <w:proofErr w:type="gramStart"/>
      <w:r>
        <w:t>a disrespect</w:t>
      </w:r>
      <w:proofErr w:type="gramEnd"/>
      <w:r>
        <w:t xml:space="preserve"> to their colonial ambitions and original land grants, and protests that their rights were being violated and their rightful lands being taken away.</w:t>
      </w:r>
    </w:p>
    <w:p w:rsidR="00F567C3" w:rsidRDefault="00F567C3" w:rsidP="00F567C3">
      <w:pPr>
        <w:pStyle w:val="Heading2"/>
      </w:pPr>
      <w:r>
        <w:t>Reform and Resistance (1763-1773)</w:t>
      </w:r>
    </w:p>
    <w:p w:rsidR="00F567C3" w:rsidRDefault="00F567C3" w:rsidP="00F567C3"/>
    <w:p w:rsidR="00F567C3" w:rsidRDefault="00F567C3" w:rsidP="00F567C3">
      <w:pPr>
        <w:pStyle w:val="ListParagraph"/>
        <w:numPr>
          <w:ilvl w:val="0"/>
          <w:numId w:val="16"/>
        </w:numPr>
      </w:pPr>
      <w:r>
        <w:t>Both the Seven Years’ War and the political conflicts that followed drew the Thirteen Colonies closer together; their common interests and common concerns over their treatment by the British and their status in relation to the British led the colonists to question their relationship with England itself, and to see the other colonies as partners in the same fight. The sense had been growing for a long time, but finally colonists were considering themselves to be Americans and not just British subjects.</w:t>
      </w:r>
    </w:p>
    <w:p w:rsidR="00F567C3" w:rsidRDefault="00F567C3" w:rsidP="00F567C3">
      <w:pPr>
        <w:pStyle w:val="ListParagraph"/>
        <w:numPr>
          <w:ilvl w:val="0"/>
          <w:numId w:val="16"/>
        </w:numPr>
      </w:pPr>
      <w:r>
        <w:t>The new hands-on imperial approach and colonial resistance to it (1763-1773) revealed two very different views of the colonies; were they subordinates or were they equal partners?</w:t>
      </w:r>
    </w:p>
    <w:p w:rsidR="00F567C3" w:rsidRDefault="00F567C3" w:rsidP="00F567C3">
      <w:pPr>
        <w:pStyle w:val="ListParagraph"/>
        <w:numPr>
          <w:ilvl w:val="0"/>
          <w:numId w:val="16"/>
        </w:numPr>
      </w:pPr>
      <w:r>
        <w:t>“No taxation without representation” became a central theme of colonial protest, while the Crown insisted on its right to enact and enforce any and all forms of law on the colonies, as shown very clearly in the Declaratory Act of 1766.</w:t>
      </w:r>
    </w:p>
    <w:p w:rsidR="00F567C3" w:rsidRPr="00032BAB" w:rsidRDefault="00F567C3" w:rsidP="00F567C3">
      <w:pPr>
        <w:pStyle w:val="ListParagraph"/>
        <w:numPr>
          <w:ilvl w:val="0"/>
          <w:numId w:val="16"/>
        </w:numPr>
      </w:pPr>
      <w:r>
        <w:t>The colonies’ history of violence and reliance upon British imported goods are reflected in colonial resistance efforts, which featured street violence, public demonstrations, and trade boycotts. These acts of civil disobedience culminated in the Boston Tea Party in 1773, sparking a chain of events that would lead to revolution.</w:t>
      </w:r>
    </w:p>
    <w:p w:rsidR="00F567C3" w:rsidRDefault="00F567C3" w:rsidP="00F567C3">
      <w:pPr>
        <w:pStyle w:val="Heading2"/>
      </w:pPr>
      <w:r>
        <w:lastRenderedPageBreak/>
        <w:t>Declaration of Independence</w:t>
      </w:r>
    </w:p>
    <w:p w:rsidR="00F567C3" w:rsidRDefault="00F567C3" w:rsidP="00F567C3"/>
    <w:p w:rsidR="00F567C3" w:rsidRDefault="00F567C3" w:rsidP="00F567C3">
      <w:pPr>
        <w:pStyle w:val="ListParagraph"/>
        <w:numPr>
          <w:ilvl w:val="0"/>
          <w:numId w:val="17"/>
        </w:numPr>
      </w:pPr>
      <w:r>
        <w:t>The shift from economic to military resistance was a hotly debated issue; there were always alternatives, and the alternatives were not voted down by much. Up until the very eve of the Revolution, it was not inevitable.</w:t>
      </w:r>
    </w:p>
    <w:p w:rsidR="00F567C3" w:rsidRDefault="00F567C3" w:rsidP="00F567C3">
      <w:pPr>
        <w:pStyle w:val="ListParagraph"/>
        <w:numPr>
          <w:ilvl w:val="0"/>
          <w:numId w:val="17"/>
        </w:numPr>
      </w:pPr>
      <w:r>
        <w:t>The “Intolerable Acts” pushed the Thirteen Colonies into closer cooperation and allowed them to finally self-identify as Americans.</w:t>
      </w:r>
    </w:p>
    <w:p w:rsidR="00F567C3" w:rsidRDefault="00F567C3" w:rsidP="00F567C3">
      <w:pPr>
        <w:pStyle w:val="ListParagraph"/>
        <w:numPr>
          <w:ilvl w:val="0"/>
          <w:numId w:val="17"/>
        </w:numPr>
      </w:pPr>
      <w:r>
        <w:t>The Suffolk Resolves heightened military tensions in New England, which exploded into war, making peaceful reconciliation unlikely; there was no going back.</w:t>
      </w:r>
    </w:p>
    <w:p w:rsidR="00F567C3" w:rsidRDefault="00F567C3" w:rsidP="00F567C3">
      <w:pPr>
        <w:pStyle w:val="ListParagraph"/>
        <w:numPr>
          <w:ilvl w:val="0"/>
          <w:numId w:val="17"/>
        </w:numPr>
      </w:pPr>
      <w:r>
        <w:t>As the undeclared war unfolded, the stakes for the colonies increased- a situation which resulted in a collective declaration of independence in 1776, explaining the colonies’ position and the certain unalienable rights of man and the causes of this action in the colonies.</w:t>
      </w:r>
    </w:p>
    <w:p w:rsidR="00F567C3" w:rsidRDefault="00F567C3" w:rsidP="00F567C3">
      <w:pPr>
        <w:pStyle w:val="ListParagraph"/>
        <w:numPr>
          <w:ilvl w:val="0"/>
          <w:numId w:val="17"/>
        </w:numPr>
        <w:rPr>
          <w:b/>
        </w:rPr>
      </w:pPr>
      <w:r w:rsidRPr="00135DD4">
        <w:rPr>
          <w:b/>
        </w:rPr>
        <w:t>*The colonial period in America fundamentally shaped the United States which would emerge from it.*</w:t>
      </w:r>
    </w:p>
    <w:p w:rsidR="00B35337" w:rsidRDefault="00B35337" w:rsidP="00B35337">
      <w:pPr>
        <w:rPr>
          <w:b/>
        </w:rPr>
      </w:pPr>
    </w:p>
    <w:p w:rsidR="00B35337" w:rsidRDefault="00B35337" w:rsidP="00B35337">
      <w:pPr>
        <w:rPr>
          <w:b/>
        </w:rPr>
      </w:pPr>
    </w:p>
    <w:p w:rsidR="00B35337" w:rsidRDefault="00B35337" w:rsidP="00B35337">
      <w:pPr>
        <w:rPr>
          <w:b/>
        </w:rPr>
      </w:pPr>
    </w:p>
    <w:p w:rsidR="00B35337" w:rsidRDefault="00B35337" w:rsidP="00B35337">
      <w:pPr>
        <w:rPr>
          <w:b/>
        </w:rPr>
      </w:pPr>
    </w:p>
    <w:p w:rsidR="00B35337" w:rsidRDefault="00B35337" w:rsidP="00B35337">
      <w:pPr>
        <w:rPr>
          <w:b/>
        </w:rPr>
      </w:pPr>
    </w:p>
    <w:p w:rsidR="00B35337" w:rsidRDefault="00B35337" w:rsidP="00B35337">
      <w:pPr>
        <w:rPr>
          <w:b/>
        </w:rPr>
      </w:pPr>
    </w:p>
    <w:p w:rsidR="00B35337" w:rsidRDefault="00B35337" w:rsidP="00B35337">
      <w:pPr>
        <w:rPr>
          <w:b/>
        </w:rPr>
      </w:pPr>
    </w:p>
    <w:p w:rsidR="00B35337" w:rsidRDefault="00B35337" w:rsidP="00B35337">
      <w:pPr>
        <w:rPr>
          <w:b/>
        </w:rPr>
      </w:pPr>
    </w:p>
    <w:p w:rsidR="00B35337" w:rsidRDefault="00B35337" w:rsidP="00B35337">
      <w:pPr>
        <w:rPr>
          <w:b/>
        </w:rPr>
      </w:pPr>
    </w:p>
    <w:p w:rsidR="00B35337" w:rsidRDefault="00B35337" w:rsidP="00B35337">
      <w:pPr>
        <w:rPr>
          <w:b/>
        </w:rPr>
      </w:pPr>
    </w:p>
    <w:p w:rsidR="00B35337" w:rsidRDefault="00B35337" w:rsidP="00B35337">
      <w:pPr>
        <w:rPr>
          <w:b/>
        </w:rPr>
      </w:pPr>
    </w:p>
    <w:p w:rsidR="00B35337" w:rsidRDefault="00B35337" w:rsidP="00B35337">
      <w:pPr>
        <w:rPr>
          <w:b/>
        </w:rPr>
      </w:pPr>
    </w:p>
    <w:p w:rsidR="00B35337" w:rsidRDefault="00B35337" w:rsidP="00B35337">
      <w:pPr>
        <w:rPr>
          <w:b/>
        </w:rPr>
      </w:pPr>
    </w:p>
    <w:p w:rsidR="00B35337" w:rsidRDefault="00B35337" w:rsidP="00B35337">
      <w:pPr>
        <w:rPr>
          <w:b/>
        </w:rPr>
      </w:pPr>
    </w:p>
    <w:p w:rsidR="00B35337" w:rsidRDefault="00B35337" w:rsidP="00B35337">
      <w:pPr>
        <w:rPr>
          <w:b/>
        </w:rPr>
      </w:pPr>
    </w:p>
    <w:p w:rsidR="00B35337" w:rsidRDefault="00B35337" w:rsidP="00B35337">
      <w:pPr>
        <w:rPr>
          <w:b/>
        </w:rPr>
      </w:pPr>
    </w:p>
    <w:p w:rsidR="00B35337" w:rsidRDefault="00B35337" w:rsidP="00B35337">
      <w:pPr>
        <w:rPr>
          <w:rStyle w:val="apple-style-span"/>
          <w:rFonts w:ascii="Arial" w:hAnsi="Arial" w:cs="Arial"/>
          <w:color w:val="000000"/>
          <w:sz w:val="20"/>
          <w:szCs w:val="20"/>
          <w:shd w:val="clear" w:color="auto" w:fill="FFFFFF"/>
        </w:rPr>
      </w:pPr>
      <w:r>
        <w:rPr>
          <w:b/>
        </w:rPr>
        <w:lastRenderedPageBreak/>
        <w:t xml:space="preserve">Puritan- </w:t>
      </w:r>
      <w:r>
        <w:rPr>
          <w:rStyle w:val="apple-style-span"/>
          <w:rFonts w:ascii="Arial" w:hAnsi="Arial" w:cs="Arial"/>
          <w:color w:val="000000"/>
          <w:sz w:val="20"/>
          <w:szCs w:val="20"/>
          <w:shd w:val="clear" w:color="auto" w:fill="FFFFFF"/>
        </w:rPr>
        <w:t>A member of a group of English Protestants who in the 16th and 17th centuries advocated strict religious discipline along with simplification of the ceremonies and creeds of the Church of England.</w:t>
      </w:r>
    </w:p>
    <w:p w:rsidR="00B35337" w:rsidRDefault="00B35337" w:rsidP="00B35337">
      <w:pPr>
        <w:pStyle w:val="ListParagraph"/>
        <w:numPr>
          <w:ilvl w:val="0"/>
          <w:numId w:val="18"/>
        </w:numPr>
        <w:rPr>
          <w:rStyle w:val="apple-style-span"/>
          <w:rFonts w:ascii="Arial" w:hAnsi="Arial" w:cs="Arial"/>
          <w:color w:val="000000"/>
          <w:sz w:val="20"/>
          <w:szCs w:val="20"/>
          <w:shd w:val="clear" w:color="auto" w:fill="FFFFFF"/>
        </w:rPr>
      </w:pPr>
      <w:r>
        <w:rPr>
          <w:rStyle w:val="apple-style-span"/>
          <w:rFonts w:ascii="Arial" w:hAnsi="Arial" w:cs="Arial"/>
          <w:color w:val="000000"/>
          <w:sz w:val="20"/>
          <w:szCs w:val="20"/>
          <w:shd w:val="clear" w:color="auto" w:fill="FFFFFF"/>
        </w:rPr>
        <w:t>Massachusetts Bay colony</w:t>
      </w:r>
    </w:p>
    <w:p w:rsidR="00B35337" w:rsidRDefault="00B35337" w:rsidP="00B35337">
      <w:pPr>
        <w:pStyle w:val="ListParagraph"/>
        <w:numPr>
          <w:ilvl w:val="0"/>
          <w:numId w:val="18"/>
        </w:numPr>
        <w:rPr>
          <w:rStyle w:val="apple-style-span"/>
          <w:rFonts w:ascii="Arial" w:hAnsi="Arial" w:cs="Arial"/>
          <w:color w:val="000000"/>
          <w:sz w:val="20"/>
          <w:szCs w:val="20"/>
          <w:shd w:val="clear" w:color="auto" w:fill="FFFFFF"/>
        </w:rPr>
      </w:pPr>
      <w:r>
        <w:rPr>
          <w:rStyle w:val="apple-style-span"/>
          <w:rFonts w:ascii="Arial" w:hAnsi="Arial" w:cs="Arial"/>
          <w:color w:val="000000"/>
          <w:sz w:val="20"/>
          <w:szCs w:val="20"/>
          <w:shd w:val="clear" w:color="auto" w:fill="FFFFFF"/>
        </w:rPr>
        <w:t>The ‘Elect’</w:t>
      </w:r>
    </w:p>
    <w:p w:rsidR="00B35337" w:rsidRDefault="00B35337" w:rsidP="00B35337">
      <w:pPr>
        <w:pStyle w:val="ListParagraph"/>
        <w:numPr>
          <w:ilvl w:val="0"/>
          <w:numId w:val="18"/>
        </w:numPr>
        <w:rPr>
          <w:rStyle w:val="apple-style-span"/>
          <w:rFonts w:ascii="Arial" w:hAnsi="Arial" w:cs="Arial"/>
          <w:color w:val="000000"/>
          <w:sz w:val="20"/>
          <w:szCs w:val="20"/>
          <w:shd w:val="clear" w:color="auto" w:fill="FFFFFF"/>
        </w:rPr>
      </w:pPr>
      <w:r>
        <w:rPr>
          <w:rStyle w:val="apple-style-span"/>
          <w:rFonts w:ascii="Arial" w:hAnsi="Arial" w:cs="Arial"/>
          <w:color w:val="000000"/>
          <w:sz w:val="20"/>
          <w:szCs w:val="20"/>
          <w:shd w:val="clear" w:color="auto" w:fill="FFFFFF"/>
        </w:rPr>
        <w:t>Calvinism</w:t>
      </w:r>
    </w:p>
    <w:p w:rsidR="00B35337" w:rsidRPr="00B35337" w:rsidRDefault="00B35337" w:rsidP="00B35337">
      <w:pPr>
        <w:pStyle w:val="ListParagraph"/>
        <w:numPr>
          <w:ilvl w:val="0"/>
          <w:numId w:val="18"/>
        </w:numPr>
        <w:rPr>
          <w:rStyle w:val="apple-style-span"/>
          <w:rFonts w:ascii="Arial" w:hAnsi="Arial" w:cs="Arial"/>
          <w:color w:val="000000"/>
          <w:sz w:val="20"/>
          <w:szCs w:val="20"/>
          <w:shd w:val="clear" w:color="auto" w:fill="FFFFFF"/>
        </w:rPr>
      </w:pPr>
      <w:r>
        <w:rPr>
          <w:rStyle w:val="apple-style-span"/>
          <w:rFonts w:ascii="Arial" w:hAnsi="Arial" w:cs="Arial"/>
          <w:color w:val="000000"/>
          <w:sz w:val="20"/>
          <w:szCs w:val="20"/>
          <w:shd w:val="clear" w:color="auto" w:fill="FFFFFF"/>
        </w:rPr>
        <w:t>Strict upbringing</w:t>
      </w:r>
    </w:p>
    <w:p w:rsidR="00B35337" w:rsidRDefault="00B35337" w:rsidP="00B35337">
      <w:pPr>
        <w:rPr>
          <w:rStyle w:val="apple-style-span"/>
          <w:rFonts w:ascii="Arial" w:hAnsi="Arial" w:cs="Arial"/>
          <w:color w:val="000000"/>
          <w:sz w:val="20"/>
          <w:szCs w:val="20"/>
          <w:shd w:val="clear" w:color="auto" w:fill="FFFFFF"/>
        </w:rPr>
      </w:pPr>
      <w:r>
        <w:rPr>
          <w:rStyle w:val="apple-style-span"/>
          <w:rFonts w:ascii="Arial" w:hAnsi="Arial" w:cs="Arial"/>
          <w:color w:val="000000"/>
          <w:sz w:val="20"/>
          <w:szCs w:val="20"/>
          <w:shd w:val="clear" w:color="auto" w:fill="FFFFFF"/>
        </w:rPr>
        <w:t xml:space="preserve">Quaker- </w:t>
      </w:r>
      <w:r>
        <w:rPr>
          <w:rStyle w:val="apple-converted-space"/>
          <w:rFonts w:ascii="Arial" w:hAnsi="Arial" w:cs="Arial"/>
          <w:color w:val="000000"/>
          <w:sz w:val="20"/>
          <w:szCs w:val="20"/>
          <w:shd w:val="clear" w:color="auto" w:fill="FFFFFF"/>
        </w:rPr>
        <w:t> </w:t>
      </w:r>
      <w:r>
        <w:rPr>
          <w:rStyle w:val="apple-style-span"/>
          <w:rFonts w:ascii="Arial" w:hAnsi="Arial" w:cs="Arial"/>
          <w:color w:val="000000"/>
          <w:sz w:val="20"/>
          <w:szCs w:val="20"/>
          <w:shd w:val="clear" w:color="auto" w:fill="FFFFFF"/>
        </w:rPr>
        <w:t>a member of the Religious Society of Friends, a Christian sect founded by the English religious leader George Fox (1624-91) about 1650, whose central belief is the doctrine of the Inner Light. Quakers reject sacraments, ritual, and formal ministry, hold meetings at which any member may speak, and have promoted many causes for social reform.</w:t>
      </w:r>
    </w:p>
    <w:p w:rsidR="00B35337" w:rsidRDefault="00B35337" w:rsidP="00B35337">
      <w:pPr>
        <w:pStyle w:val="ListParagraph"/>
        <w:numPr>
          <w:ilvl w:val="0"/>
          <w:numId w:val="18"/>
        </w:numPr>
        <w:rPr>
          <w:b/>
        </w:rPr>
      </w:pPr>
      <w:r>
        <w:rPr>
          <w:b/>
        </w:rPr>
        <w:t>Inner light</w:t>
      </w:r>
    </w:p>
    <w:p w:rsidR="00B35337" w:rsidRDefault="00B35337" w:rsidP="00B35337">
      <w:pPr>
        <w:pStyle w:val="ListParagraph"/>
        <w:numPr>
          <w:ilvl w:val="0"/>
          <w:numId w:val="18"/>
        </w:numPr>
        <w:rPr>
          <w:b/>
        </w:rPr>
      </w:pPr>
      <w:r>
        <w:rPr>
          <w:b/>
        </w:rPr>
        <w:t>William Penn</w:t>
      </w:r>
    </w:p>
    <w:p w:rsidR="00B35337" w:rsidRDefault="00B35337" w:rsidP="00B35337">
      <w:pPr>
        <w:pStyle w:val="ListParagraph"/>
        <w:numPr>
          <w:ilvl w:val="0"/>
          <w:numId w:val="18"/>
        </w:numPr>
        <w:rPr>
          <w:b/>
        </w:rPr>
      </w:pPr>
      <w:r>
        <w:rPr>
          <w:b/>
        </w:rPr>
        <w:t>Pennsylvania</w:t>
      </w:r>
    </w:p>
    <w:p w:rsidR="00B35337" w:rsidRDefault="00B35337" w:rsidP="00B35337">
      <w:pPr>
        <w:pStyle w:val="ListParagraph"/>
        <w:numPr>
          <w:ilvl w:val="0"/>
          <w:numId w:val="18"/>
        </w:numPr>
        <w:rPr>
          <w:b/>
        </w:rPr>
      </w:pPr>
      <w:r>
        <w:rPr>
          <w:b/>
        </w:rPr>
        <w:t>Tender and loving upbringing</w:t>
      </w:r>
    </w:p>
    <w:p w:rsidR="00B35337" w:rsidRDefault="00B35337" w:rsidP="00B35337">
      <w:pPr>
        <w:pStyle w:val="ListParagraph"/>
        <w:numPr>
          <w:ilvl w:val="0"/>
          <w:numId w:val="18"/>
        </w:numPr>
        <w:rPr>
          <w:b/>
        </w:rPr>
      </w:pPr>
      <w:r>
        <w:rPr>
          <w:b/>
        </w:rPr>
        <w:t>Everyone can have a relationship with god, everyone may speak in church</w:t>
      </w:r>
    </w:p>
    <w:p w:rsidR="00270560" w:rsidRDefault="00270560" w:rsidP="00270560">
      <w:hyperlink r:id="rId6" w:anchor="early.html" w:history="1">
        <w:r>
          <w:rPr>
            <w:rStyle w:val="Hyperlink"/>
          </w:rPr>
          <w:t>http://www.lib.utexas.edu/maps/histus.html#early.html</w:t>
        </w:r>
      </w:hyperlink>
    </w:p>
    <w:p w:rsidR="00270560" w:rsidRPr="00270560" w:rsidRDefault="00270560" w:rsidP="00270560">
      <w:pPr>
        <w:rPr>
          <w:b/>
        </w:rPr>
      </w:pPr>
      <w:hyperlink r:id="rId7" w:history="1">
        <w:r>
          <w:rPr>
            <w:rStyle w:val="Hyperlink"/>
          </w:rPr>
          <w:t>http://www.scarborough.k12.me.us/wis/teachers/dtewhey/webquest/colonial/colonial%20era%20timeline.htm</w:t>
        </w:r>
      </w:hyperlink>
    </w:p>
    <w:p w:rsidR="00A07C00" w:rsidRDefault="00A07C00" w:rsidP="00A07C00">
      <w:r>
        <w:t>Possible Key terms… alphabetically</w:t>
      </w:r>
    </w:p>
    <w:p w:rsidR="00A07C00" w:rsidRDefault="00A07C00" w:rsidP="00A07C00">
      <w:pPr>
        <w:pStyle w:val="ListParagraph"/>
        <w:numPr>
          <w:ilvl w:val="0"/>
          <w:numId w:val="19"/>
        </w:numPr>
      </w:pPr>
      <w:r>
        <w:t>Agency</w:t>
      </w:r>
    </w:p>
    <w:p w:rsidR="00A07C00" w:rsidRDefault="00A07C00" w:rsidP="00A07C00">
      <w:pPr>
        <w:pStyle w:val="ListParagraph"/>
        <w:numPr>
          <w:ilvl w:val="0"/>
          <w:numId w:val="19"/>
        </w:numPr>
      </w:pPr>
      <w:r>
        <w:t>Borderlands</w:t>
      </w:r>
    </w:p>
    <w:p w:rsidR="00A07C00" w:rsidRDefault="00A07C00" w:rsidP="00A07C00">
      <w:pPr>
        <w:pStyle w:val="ListParagraph"/>
        <w:numPr>
          <w:ilvl w:val="0"/>
          <w:numId w:val="19"/>
        </w:numPr>
      </w:pPr>
      <w:r>
        <w:t>Colonial interests</w:t>
      </w:r>
    </w:p>
    <w:p w:rsidR="00A07C00" w:rsidRDefault="00A07C00" w:rsidP="00A07C00">
      <w:pPr>
        <w:pStyle w:val="ListParagraph"/>
        <w:numPr>
          <w:ilvl w:val="0"/>
          <w:numId w:val="19"/>
        </w:numPr>
      </w:pPr>
      <w:r>
        <w:t>Demography (growth)</w:t>
      </w:r>
    </w:p>
    <w:p w:rsidR="00A07C00" w:rsidRDefault="00A07C00" w:rsidP="00A07C00">
      <w:pPr>
        <w:pStyle w:val="ListParagraph"/>
        <w:numPr>
          <w:ilvl w:val="0"/>
          <w:numId w:val="19"/>
        </w:numPr>
      </w:pPr>
      <w:r>
        <w:t>England’s effect</w:t>
      </w:r>
    </w:p>
    <w:p w:rsidR="00A07C00" w:rsidRDefault="00A07C00" w:rsidP="00A07C00">
      <w:pPr>
        <w:pStyle w:val="ListParagraph"/>
        <w:numPr>
          <w:ilvl w:val="0"/>
          <w:numId w:val="19"/>
        </w:numPr>
      </w:pPr>
      <w:r>
        <w:t>France’s impact, French colonies</w:t>
      </w:r>
    </w:p>
    <w:p w:rsidR="00A07C00" w:rsidRDefault="00A07C00" w:rsidP="00A07C00">
      <w:pPr>
        <w:pStyle w:val="ListParagraph"/>
        <w:numPr>
          <w:ilvl w:val="0"/>
          <w:numId w:val="19"/>
        </w:numPr>
      </w:pPr>
      <w:r>
        <w:t>Great awakening (or grain and food production)</w:t>
      </w:r>
    </w:p>
    <w:p w:rsidR="00A07C00" w:rsidRDefault="00A07C00" w:rsidP="00A07C00">
      <w:pPr>
        <w:pStyle w:val="ListParagraph"/>
        <w:numPr>
          <w:ilvl w:val="0"/>
          <w:numId w:val="19"/>
        </w:numPr>
      </w:pPr>
      <w:r>
        <w:t>Harvard- the beginning of colonial education</w:t>
      </w:r>
    </w:p>
    <w:p w:rsidR="00A07C00" w:rsidRDefault="00A07C00" w:rsidP="00A07C00">
      <w:pPr>
        <w:pStyle w:val="ListParagraph"/>
        <w:numPr>
          <w:ilvl w:val="0"/>
          <w:numId w:val="19"/>
        </w:numPr>
      </w:pPr>
      <w:r>
        <w:t>Intellectual life or indentured servitude</w:t>
      </w:r>
    </w:p>
    <w:p w:rsidR="00A07C00" w:rsidRDefault="00A07C00" w:rsidP="00A07C00">
      <w:pPr>
        <w:pStyle w:val="ListParagraph"/>
        <w:numPr>
          <w:ilvl w:val="0"/>
          <w:numId w:val="19"/>
        </w:numPr>
      </w:pPr>
      <w:r>
        <w:t>Jamestown, or John Locke and Enlightenment</w:t>
      </w:r>
    </w:p>
    <w:p w:rsidR="00A07C00" w:rsidRDefault="00A07C00" w:rsidP="00A07C00">
      <w:pPr>
        <w:pStyle w:val="ListParagraph"/>
        <w:numPr>
          <w:ilvl w:val="0"/>
          <w:numId w:val="19"/>
        </w:numPr>
      </w:pPr>
      <w:r>
        <w:t>King Philip’s war and other conflict</w:t>
      </w:r>
    </w:p>
    <w:p w:rsidR="00A07C00" w:rsidRDefault="00A07C00" w:rsidP="00A07C00">
      <w:pPr>
        <w:pStyle w:val="ListParagraph"/>
        <w:numPr>
          <w:ilvl w:val="0"/>
          <w:numId w:val="19"/>
        </w:numPr>
      </w:pPr>
      <w:r>
        <w:t>Liberty and slavery</w:t>
      </w:r>
    </w:p>
    <w:p w:rsidR="00A07C00" w:rsidRDefault="00A07C00" w:rsidP="00A07C00">
      <w:pPr>
        <w:pStyle w:val="ListParagraph"/>
        <w:numPr>
          <w:ilvl w:val="0"/>
          <w:numId w:val="19"/>
        </w:numPr>
      </w:pPr>
      <w:r>
        <w:t>Massachusetts and the New England colonies</w:t>
      </w:r>
    </w:p>
    <w:p w:rsidR="00A07C00" w:rsidRDefault="00A07C00" w:rsidP="00A07C00">
      <w:pPr>
        <w:pStyle w:val="ListParagraph"/>
        <w:numPr>
          <w:ilvl w:val="0"/>
          <w:numId w:val="19"/>
        </w:numPr>
      </w:pPr>
      <w:r>
        <w:t>Native Americans</w:t>
      </w:r>
    </w:p>
    <w:p w:rsidR="00A07C00" w:rsidRDefault="00A07C00" w:rsidP="00A07C00">
      <w:pPr>
        <w:pStyle w:val="ListParagraph"/>
        <w:numPr>
          <w:ilvl w:val="0"/>
          <w:numId w:val="19"/>
        </w:numPr>
      </w:pPr>
      <w:r>
        <w:t>.</w:t>
      </w:r>
    </w:p>
    <w:p w:rsidR="00A07C00" w:rsidRDefault="00A07C00" w:rsidP="00A07C00">
      <w:pPr>
        <w:pStyle w:val="ListParagraph"/>
        <w:numPr>
          <w:ilvl w:val="0"/>
          <w:numId w:val="19"/>
        </w:numPr>
      </w:pPr>
      <w:r>
        <w:t>Pequot War</w:t>
      </w:r>
    </w:p>
    <w:p w:rsidR="00A07C00" w:rsidRDefault="00A07C00" w:rsidP="00A07C00">
      <w:pPr>
        <w:pStyle w:val="ListParagraph"/>
        <w:numPr>
          <w:ilvl w:val="0"/>
          <w:numId w:val="19"/>
        </w:numPr>
      </w:pPr>
      <w:r>
        <w:t>Quakers, Puritan, and religious colonies</w:t>
      </w:r>
    </w:p>
    <w:p w:rsidR="00A07C00" w:rsidRDefault="00A07C00" w:rsidP="00A07C00">
      <w:pPr>
        <w:pStyle w:val="ListParagraph"/>
        <w:numPr>
          <w:ilvl w:val="0"/>
          <w:numId w:val="19"/>
        </w:numPr>
      </w:pPr>
      <w:r>
        <w:t>Resistance and revolution</w:t>
      </w:r>
    </w:p>
    <w:p w:rsidR="00A07C00" w:rsidRDefault="00A07C00" w:rsidP="00A07C00">
      <w:pPr>
        <w:pStyle w:val="ListParagraph"/>
        <w:numPr>
          <w:ilvl w:val="0"/>
          <w:numId w:val="19"/>
        </w:numPr>
      </w:pPr>
      <w:r>
        <w:t>Spanish influence, Seven Years’ war</w:t>
      </w:r>
    </w:p>
    <w:p w:rsidR="00A07C00" w:rsidRDefault="00A07C00" w:rsidP="00A07C00">
      <w:pPr>
        <w:pStyle w:val="ListParagraph"/>
        <w:numPr>
          <w:ilvl w:val="0"/>
          <w:numId w:val="19"/>
        </w:numPr>
      </w:pPr>
      <w:r>
        <w:lastRenderedPageBreak/>
        <w:t>Treaties (Utrecht, Native Americans and colonies)</w:t>
      </w:r>
    </w:p>
    <w:p w:rsidR="00A07C00" w:rsidRDefault="00A07C00" w:rsidP="00A07C00"/>
    <w:p w:rsidR="00A07C00" w:rsidRDefault="00A07C00" w:rsidP="00A07C00">
      <w:r>
        <w:t>List of terms in Boyer text, all fair game for the exam- some will be pulled from there*</w:t>
      </w:r>
    </w:p>
    <w:p w:rsidR="00A07C00" w:rsidRDefault="00A07C00" w:rsidP="00A07C00"/>
    <w:p w:rsidR="00A07C00" w:rsidRDefault="00A07C00" w:rsidP="00A07C00">
      <w:r>
        <w:t>More terms</w:t>
      </w:r>
    </w:p>
    <w:p w:rsidR="00A07C00" w:rsidRDefault="00A07C00" w:rsidP="00A07C00">
      <w:pPr>
        <w:pStyle w:val="ListParagraph"/>
        <w:numPr>
          <w:ilvl w:val="0"/>
          <w:numId w:val="19"/>
        </w:numPr>
      </w:pPr>
      <w:r>
        <w:t>Borderlands (things that come up over and over)</w:t>
      </w:r>
    </w:p>
    <w:p w:rsidR="00A07C00" w:rsidRDefault="00A07C00" w:rsidP="00A07C00">
      <w:pPr>
        <w:pStyle w:val="ListParagraph"/>
        <w:numPr>
          <w:ilvl w:val="0"/>
          <w:numId w:val="19"/>
        </w:numPr>
      </w:pPr>
      <w:r>
        <w:t>Territorial expansion</w:t>
      </w:r>
    </w:p>
    <w:p w:rsidR="00A07C00" w:rsidRDefault="00A07C00" w:rsidP="00A07C00">
      <w:pPr>
        <w:pStyle w:val="ListParagraph"/>
        <w:numPr>
          <w:ilvl w:val="0"/>
          <w:numId w:val="19"/>
        </w:numPr>
      </w:pPr>
      <w:r>
        <w:t>Agency- major theme, more of an essay question*</w:t>
      </w:r>
    </w:p>
    <w:p w:rsidR="00A07C00" w:rsidRDefault="00A07C00" w:rsidP="00A07C00">
      <w:pPr>
        <w:pStyle w:val="ListParagraph"/>
        <w:numPr>
          <w:ilvl w:val="0"/>
          <w:numId w:val="19"/>
        </w:numPr>
      </w:pPr>
      <w:r>
        <w:t>Servitude- African slavery and indenturing</w:t>
      </w:r>
    </w:p>
    <w:p w:rsidR="00A07C00" w:rsidRDefault="00A07C00" w:rsidP="00A07C00">
      <w:pPr>
        <w:pStyle w:val="ListParagraph"/>
        <w:numPr>
          <w:ilvl w:val="0"/>
          <w:numId w:val="19"/>
        </w:numPr>
      </w:pPr>
      <w:r>
        <w:t>Royal Proclamation of 1763</w:t>
      </w:r>
    </w:p>
    <w:p w:rsidR="00A07C00" w:rsidRDefault="00A07C00" w:rsidP="00A07C00">
      <w:pPr>
        <w:pStyle w:val="ListParagraph"/>
        <w:numPr>
          <w:ilvl w:val="0"/>
          <w:numId w:val="19"/>
        </w:numPr>
      </w:pPr>
      <w:r>
        <w:t>Religion (Quakers, Puritans)</w:t>
      </w:r>
    </w:p>
    <w:p w:rsidR="00A07C00" w:rsidRDefault="00A07C00" w:rsidP="00A07C00">
      <w:pPr>
        <w:pStyle w:val="ListParagraph"/>
        <w:numPr>
          <w:ilvl w:val="1"/>
          <w:numId w:val="19"/>
        </w:numPr>
      </w:pPr>
      <w:r>
        <w:t>Wide open, Penn. Founded in this time, etc.</w:t>
      </w:r>
    </w:p>
    <w:p w:rsidR="00A07C00" w:rsidRDefault="00A07C00" w:rsidP="00A07C00">
      <w:pPr>
        <w:pStyle w:val="ListParagraph"/>
        <w:numPr>
          <w:ilvl w:val="1"/>
          <w:numId w:val="19"/>
        </w:numPr>
      </w:pPr>
      <w:r>
        <w:t>Essay- religious differences</w:t>
      </w:r>
    </w:p>
    <w:p w:rsidR="00A07C00" w:rsidRDefault="00A07C00" w:rsidP="00A07C00">
      <w:pPr>
        <w:pStyle w:val="ListParagraph"/>
        <w:numPr>
          <w:ilvl w:val="0"/>
          <w:numId w:val="19"/>
        </w:numPr>
      </w:pPr>
      <w:r>
        <w:t>Great Awakening</w:t>
      </w:r>
    </w:p>
    <w:p w:rsidR="00A07C00" w:rsidRDefault="00A07C00" w:rsidP="00A07C00">
      <w:pPr>
        <w:pStyle w:val="ListParagraph"/>
        <w:numPr>
          <w:ilvl w:val="0"/>
          <w:numId w:val="19"/>
        </w:numPr>
      </w:pPr>
      <w:r>
        <w:t>Harvard- the first, a nice date</w:t>
      </w:r>
    </w:p>
    <w:p w:rsidR="00A07C00" w:rsidRDefault="00A07C00" w:rsidP="00A07C00">
      <w:pPr>
        <w:pStyle w:val="ListParagraph"/>
        <w:numPr>
          <w:ilvl w:val="0"/>
          <w:numId w:val="19"/>
        </w:numPr>
      </w:pPr>
      <w:r>
        <w:t>Tobacco plantation, staple crops</w:t>
      </w:r>
    </w:p>
    <w:p w:rsidR="00A07C00" w:rsidRDefault="00A07C00" w:rsidP="00A07C00">
      <w:pPr>
        <w:pStyle w:val="ListParagraph"/>
        <w:numPr>
          <w:ilvl w:val="0"/>
          <w:numId w:val="19"/>
        </w:numPr>
      </w:pPr>
      <w:r>
        <w:t>Ben Franklin*</w:t>
      </w:r>
    </w:p>
    <w:p w:rsidR="00A07C00" w:rsidRDefault="00A07C00" w:rsidP="00A07C00">
      <w:pPr>
        <w:pStyle w:val="ListParagraph"/>
        <w:numPr>
          <w:ilvl w:val="0"/>
          <w:numId w:val="19"/>
        </w:numPr>
      </w:pPr>
      <w:r>
        <w:t>Wars- particularly those that came up a lot (King Philip’s war, Pequot war)</w:t>
      </w:r>
    </w:p>
    <w:p w:rsidR="00A07C00" w:rsidRDefault="00A07C00" w:rsidP="00A07C00">
      <w:pPr>
        <w:pStyle w:val="ListParagraph"/>
        <w:numPr>
          <w:ilvl w:val="1"/>
          <w:numId w:val="19"/>
        </w:numPr>
      </w:pPr>
      <w:r>
        <w:t>Essay question on wars possible</w:t>
      </w:r>
    </w:p>
    <w:p w:rsidR="00A07C00" w:rsidRDefault="00A07C00" w:rsidP="00A07C00">
      <w:pPr>
        <w:pStyle w:val="ListParagraph"/>
        <w:numPr>
          <w:ilvl w:val="0"/>
          <w:numId w:val="19"/>
        </w:numPr>
      </w:pPr>
      <w:r>
        <w:t>King George III- sugar act, stamp act, Townshend duties, etc.**</w:t>
      </w:r>
    </w:p>
    <w:p w:rsidR="00A07C00" w:rsidRDefault="00A07C00" w:rsidP="00A07C00"/>
    <w:p w:rsidR="00A07C00" w:rsidRDefault="00A07C00" w:rsidP="00A07C00">
      <w:r>
        <w:t>**There will be a lot to say about any chosen topic, that’s why it was chosen; how they fit into the bigger picture, connect etc.</w:t>
      </w:r>
    </w:p>
    <w:p w:rsidR="00A07C00" w:rsidRDefault="00A07C00" w:rsidP="00A07C00">
      <w:pPr>
        <w:pStyle w:val="ListParagraph"/>
        <w:numPr>
          <w:ilvl w:val="0"/>
          <w:numId w:val="19"/>
        </w:numPr>
      </w:pPr>
      <w:r>
        <w:t>Built in links to remember what lecture the topic came from</w:t>
      </w:r>
    </w:p>
    <w:p w:rsidR="00A07C00" w:rsidRDefault="00A07C00" w:rsidP="00A07C00">
      <w:pPr>
        <w:pStyle w:val="ListParagraph"/>
        <w:numPr>
          <w:ilvl w:val="0"/>
          <w:numId w:val="19"/>
        </w:numPr>
      </w:pPr>
      <w:r>
        <w:t>Insignificance, make sure it’s clear how the topic fits into the story</w:t>
      </w:r>
    </w:p>
    <w:p w:rsidR="00A07C00" w:rsidRDefault="00A07C00" w:rsidP="00A07C00">
      <w:r>
        <w:t>Start with textbook, troll through lecture notes, key terms</w:t>
      </w:r>
    </w:p>
    <w:p w:rsidR="00A07C00" w:rsidRDefault="00A07C00" w:rsidP="00A07C00"/>
    <w:p w:rsidR="00A07C00" w:rsidRDefault="00A07C00" w:rsidP="00A07C00">
      <w:proofErr w:type="gramStart"/>
      <w:r>
        <w:t>Bigger themes (essays?)</w:t>
      </w:r>
      <w:proofErr w:type="gramEnd"/>
    </w:p>
    <w:p w:rsidR="00A07C00" w:rsidRDefault="00A07C00" w:rsidP="00A07C00">
      <w:pPr>
        <w:pStyle w:val="ListParagraph"/>
        <w:numPr>
          <w:ilvl w:val="0"/>
          <w:numId w:val="19"/>
        </w:numPr>
      </w:pPr>
      <w:r>
        <w:t>Women</w:t>
      </w:r>
    </w:p>
    <w:p w:rsidR="00A07C00" w:rsidRDefault="00A07C00" w:rsidP="00A07C00">
      <w:pPr>
        <w:pStyle w:val="ListParagraph"/>
        <w:numPr>
          <w:ilvl w:val="1"/>
          <w:numId w:val="19"/>
        </w:numPr>
      </w:pPr>
      <w:r>
        <w:t>Children, family</w:t>
      </w:r>
    </w:p>
    <w:p w:rsidR="00A07C00" w:rsidRDefault="00A07C00" w:rsidP="00A07C00">
      <w:pPr>
        <w:pStyle w:val="ListParagraph"/>
        <w:numPr>
          <w:ilvl w:val="0"/>
          <w:numId w:val="19"/>
        </w:numPr>
      </w:pPr>
      <w:r>
        <w:t>Culture and Identity</w:t>
      </w:r>
    </w:p>
    <w:p w:rsidR="00A07C00" w:rsidRDefault="00A07C00" w:rsidP="00A07C00">
      <w:pPr>
        <w:pStyle w:val="ListParagraph"/>
        <w:numPr>
          <w:ilvl w:val="0"/>
          <w:numId w:val="19"/>
        </w:numPr>
      </w:pPr>
      <w:r>
        <w:t>Native Americans</w:t>
      </w:r>
    </w:p>
    <w:p w:rsidR="00A07C00" w:rsidRDefault="00A07C00" w:rsidP="00A07C00">
      <w:pPr>
        <w:pStyle w:val="ListParagraph"/>
        <w:numPr>
          <w:ilvl w:val="0"/>
          <w:numId w:val="19"/>
        </w:numPr>
      </w:pPr>
      <w:r>
        <w:t>Natives and Newcomers</w:t>
      </w:r>
    </w:p>
    <w:p w:rsidR="00A07C00" w:rsidRDefault="00A07C00" w:rsidP="00A07C00">
      <w:pPr>
        <w:pStyle w:val="ListParagraph"/>
        <w:numPr>
          <w:ilvl w:val="1"/>
          <w:numId w:val="19"/>
        </w:numPr>
      </w:pPr>
      <w:r>
        <w:t>Aboriginals, colonists, immigrants, borderlands, Africans</w:t>
      </w:r>
    </w:p>
    <w:p w:rsidR="00A07C00" w:rsidRDefault="00A07C00" w:rsidP="00A07C00">
      <w:pPr>
        <w:pStyle w:val="ListParagraph"/>
        <w:numPr>
          <w:ilvl w:val="0"/>
          <w:numId w:val="19"/>
        </w:numPr>
      </w:pPr>
      <w:r>
        <w:lastRenderedPageBreak/>
        <w:t>Economy</w:t>
      </w:r>
    </w:p>
    <w:p w:rsidR="00A07C00" w:rsidRDefault="00A07C00" w:rsidP="00A07C00">
      <w:pPr>
        <w:pStyle w:val="ListParagraph"/>
        <w:numPr>
          <w:ilvl w:val="0"/>
          <w:numId w:val="19"/>
        </w:numPr>
      </w:pPr>
      <w:r>
        <w:t>Compare colonies</w:t>
      </w:r>
    </w:p>
    <w:p w:rsidR="00A07C00" w:rsidRDefault="00A07C00" w:rsidP="00A07C00">
      <w:pPr>
        <w:pStyle w:val="ListParagraph"/>
        <w:numPr>
          <w:ilvl w:val="1"/>
          <w:numId w:val="19"/>
        </w:numPr>
      </w:pPr>
      <w:r>
        <w:t>Chesapeake vs. New England</w:t>
      </w:r>
    </w:p>
    <w:p w:rsidR="00A07C00" w:rsidRDefault="00A07C00" w:rsidP="00A07C00">
      <w:pPr>
        <w:pStyle w:val="ListParagraph"/>
        <w:numPr>
          <w:ilvl w:val="1"/>
          <w:numId w:val="19"/>
        </w:numPr>
      </w:pPr>
      <w:r>
        <w:t>Middle colonies</w:t>
      </w:r>
    </w:p>
    <w:p w:rsidR="00A07C00" w:rsidRDefault="00A07C00" w:rsidP="00A07C00">
      <w:pPr>
        <w:pStyle w:val="ListParagraph"/>
        <w:numPr>
          <w:ilvl w:val="0"/>
          <w:numId w:val="19"/>
        </w:numPr>
      </w:pPr>
      <w:r>
        <w:t>Relations with England</w:t>
      </w:r>
    </w:p>
    <w:p w:rsidR="00A07C00" w:rsidRDefault="00A07C00" w:rsidP="00A07C00">
      <w:pPr>
        <w:pStyle w:val="ListParagraph"/>
        <w:numPr>
          <w:ilvl w:val="0"/>
          <w:numId w:val="19"/>
        </w:numPr>
      </w:pPr>
      <w:r>
        <w:t>Agency</w:t>
      </w:r>
    </w:p>
    <w:p w:rsidR="00A07C00" w:rsidRDefault="00A07C00" w:rsidP="00A07C00">
      <w:pPr>
        <w:pStyle w:val="ListParagraph"/>
        <w:numPr>
          <w:ilvl w:val="0"/>
          <w:numId w:val="19"/>
        </w:numPr>
      </w:pPr>
      <w:r>
        <w:t>Transatlantic world</w:t>
      </w:r>
    </w:p>
    <w:p w:rsidR="00A07C00" w:rsidRDefault="00A07C00" w:rsidP="00A07C00">
      <w:pPr>
        <w:pStyle w:val="ListParagraph"/>
        <w:numPr>
          <w:ilvl w:val="0"/>
          <w:numId w:val="19"/>
        </w:numPr>
      </w:pPr>
      <w:r>
        <w:t>Social hierarchy</w:t>
      </w:r>
    </w:p>
    <w:p w:rsidR="00A07C00" w:rsidRDefault="00A07C00" w:rsidP="00A07C00">
      <w:pPr>
        <w:pStyle w:val="ListParagraph"/>
        <w:numPr>
          <w:ilvl w:val="0"/>
          <w:numId w:val="19"/>
        </w:numPr>
      </w:pPr>
      <w:r>
        <w:t xml:space="preserve">Military </w:t>
      </w:r>
    </w:p>
    <w:p w:rsidR="00A07C00" w:rsidRDefault="00A07C00" w:rsidP="00A07C00">
      <w:pPr>
        <w:pStyle w:val="ListParagraph"/>
        <w:numPr>
          <w:ilvl w:val="1"/>
          <w:numId w:val="19"/>
        </w:numPr>
      </w:pPr>
      <w:r>
        <w:t>Wars</w:t>
      </w:r>
    </w:p>
    <w:p w:rsidR="00A07C00" w:rsidRDefault="00A07C00" w:rsidP="00A07C00">
      <w:pPr>
        <w:pStyle w:val="ListParagraph"/>
        <w:numPr>
          <w:ilvl w:val="1"/>
          <w:numId w:val="19"/>
        </w:numPr>
      </w:pPr>
      <w:r>
        <w:t>Uprisings</w:t>
      </w:r>
    </w:p>
    <w:p w:rsidR="00A07C00" w:rsidRDefault="00A07C00" w:rsidP="00A07C00">
      <w:pPr>
        <w:pStyle w:val="ListParagraph"/>
        <w:numPr>
          <w:ilvl w:val="1"/>
          <w:numId w:val="19"/>
        </w:numPr>
      </w:pPr>
      <w:r>
        <w:t>Violence (huge topic)</w:t>
      </w:r>
    </w:p>
    <w:p w:rsidR="00A07C00" w:rsidRDefault="00A07C00" w:rsidP="00A07C00">
      <w:pPr>
        <w:pStyle w:val="ListParagraph"/>
        <w:numPr>
          <w:ilvl w:val="0"/>
          <w:numId w:val="19"/>
        </w:numPr>
      </w:pPr>
      <w:r>
        <w:t>Communication, sharing between colonies, inter-colonial relations</w:t>
      </w:r>
    </w:p>
    <w:p w:rsidR="00A07C00" w:rsidRDefault="00A07C00" w:rsidP="00A07C00">
      <w:pPr>
        <w:pStyle w:val="ListParagraph"/>
        <w:numPr>
          <w:ilvl w:val="0"/>
          <w:numId w:val="19"/>
        </w:numPr>
      </w:pPr>
      <w:r>
        <w:t>Shift from Britons to Americans</w:t>
      </w:r>
    </w:p>
    <w:p w:rsidR="00A07C00" w:rsidRDefault="00A07C00" w:rsidP="00A07C00">
      <w:pPr>
        <w:pStyle w:val="ListParagraph"/>
        <w:numPr>
          <w:ilvl w:val="1"/>
          <w:numId w:val="19"/>
        </w:numPr>
      </w:pPr>
      <w:r>
        <w:t>Colonies coming together, collective identity</w:t>
      </w:r>
    </w:p>
    <w:p w:rsidR="00A07C00" w:rsidRDefault="00A07C00" w:rsidP="00A07C00">
      <w:pPr>
        <w:pStyle w:val="ListParagraph"/>
        <w:numPr>
          <w:ilvl w:val="0"/>
          <w:numId w:val="19"/>
        </w:numPr>
      </w:pPr>
      <w:r>
        <w:t>Politics</w:t>
      </w:r>
    </w:p>
    <w:p w:rsidR="00A07C00" w:rsidRDefault="00A07C00" w:rsidP="00A07C00">
      <w:pPr>
        <w:pStyle w:val="ListParagraph"/>
        <w:numPr>
          <w:ilvl w:val="0"/>
          <w:numId w:val="19"/>
        </w:numPr>
      </w:pPr>
      <w:r>
        <w:t>Migration</w:t>
      </w:r>
    </w:p>
    <w:p w:rsidR="00A07C00" w:rsidRDefault="00A07C00" w:rsidP="00A07C00">
      <w:pPr>
        <w:pStyle w:val="ListParagraph"/>
        <w:numPr>
          <w:ilvl w:val="1"/>
          <w:numId w:val="19"/>
        </w:numPr>
      </w:pPr>
      <w:r>
        <w:t>All kinds of movement</w:t>
      </w:r>
    </w:p>
    <w:p w:rsidR="00A07C00" w:rsidRDefault="00A07C00" w:rsidP="00A07C00">
      <w:pPr>
        <w:pStyle w:val="ListParagraph"/>
        <w:numPr>
          <w:ilvl w:val="1"/>
          <w:numId w:val="19"/>
        </w:numPr>
      </w:pPr>
      <w:r>
        <w:t>Tied with conflict, violence, etc.</w:t>
      </w:r>
    </w:p>
    <w:p w:rsidR="00A07C00" w:rsidRDefault="00A07C00" w:rsidP="00A07C00">
      <w:pPr>
        <w:pStyle w:val="ListParagraph"/>
        <w:numPr>
          <w:ilvl w:val="0"/>
          <w:numId w:val="19"/>
        </w:numPr>
      </w:pPr>
      <w:r>
        <w:t>Establishment of colonies</w:t>
      </w:r>
    </w:p>
    <w:p w:rsidR="00A07C00" w:rsidRDefault="00A07C00" w:rsidP="00A07C00">
      <w:pPr>
        <w:pStyle w:val="ListParagraph"/>
        <w:numPr>
          <w:ilvl w:val="1"/>
          <w:numId w:val="19"/>
        </w:numPr>
      </w:pPr>
      <w:r>
        <w:t>NE and Chesapeake</w:t>
      </w:r>
    </w:p>
    <w:p w:rsidR="00A07C00" w:rsidRDefault="00A07C00" w:rsidP="00A07C00">
      <w:pPr>
        <w:pStyle w:val="ListParagraph"/>
        <w:numPr>
          <w:ilvl w:val="1"/>
          <w:numId w:val="19"/>
        </w:numPr>
      </w:pPr>
      <w:r>
        <w:t>Middle colonies</w:t>
      </w:r>
    </w:p>
    <w:p w:rsidR="00A07C00" w:rsidRDefault="00A07C00" w:rsidP="00A07C00">
      <w:pPr>
        <w:pStyle w:val="ListParagraph"/>
        <w:numPr>
          <w:ilvl w:val="1"/>
          <w:numId w:val="19"/>
        </w:numPr>
      </w:pPr>
      <w:r>
        <w:t>Georgia and the Carolinas</w:t>
      </w:r>
    </w:p>
    <w:p w:rsidR="00A07C00" w:rsidRDefault="00A07C00" w:rsidP="00A07C00">
      <w:pPr>
        <w:pStyle w:val="ListParagraph"/>
        <w:numPr>
          <w:ilvl w:val="1"/>
          <w:numId w:val="19"/>
        </w:numPr>
      </w:pPr>
      <w:r>
        <w:t>How they’re are the same, different</w:t>
      </w:r>
    </w:p>
    <w:p w:rsidR="00A07C00" w:rsidRDefault="00A07C00" w:rsidP="00A07C00">
      <w:pPr>
        <w:pStyle w:val="ListParagraph"/>
        <w:numPr>
          <w:ilvl w:val="1"/>
          <w:numId w:val="19"/>
        </w:numPr>
      </w:pPr>
      <w:r>
        <w:t>Similarities in establishment</w:t>
      </w:r>
    </w:p>
    <w:p w:rsidR="00A07C00" w:rsidRDefault="00A07C00" w:rsidP="00A07C00">
      <w:pPr>
        <w:pStyle w:val="ListParagraph"/>
        <w:numPr>
          <w:ilvl w:val="1"/>
          <w:numId w:val="19"/>
        </w:numPr>
      </w:pPr>
      <w:r>
        <w:t>How they ended up coming together</w:t>
      </w:r>
    </w:p>
    <w:p w:rsidR="00A07C00" w:rsidRDefault="00A07C00" w:rsidP="00A07C00">
      <w:pPr>
        <w:pStyle w:val="ListParagraph"/>
        <w:numPr>
          <w:ilvl w:val="0"/>
          <w:numId w:val="19"/>
        </w:numPr>
      </w:pPr>
      <w:r>
        <w:t>Assimilation or resistance (in agency)</w:t>
      </w:r>
    </w:p>
    <w:p w:rsidR="00A07C00" w:rsidRPr="00A07C00" w:rsidRDefault="00A07C00" w:rsidP="00A07C00">
      <w:pPr>
        <w:rPr>
          <w:b/>
        </w:rPr>
      </w:pPr>
    </w:p>
    <w:p w:rsidR="00F567C3" w:rsidRPr="00F567C3" w:rsidRDefault="00F567C3" w:rsidP="00F567C3"/>
    <w:p w:rsidR="00F567C3" w:rsidRPr="00F567C3" w:rsidRDefault="00F567C3" w:rsidP="00F567C3"/>
    <w:p w:rsidR="00F567C3" w:rsidRPr="00F567C3" w:rsidRDefault="00F567C3" w:rsidP="00F567C3"/>
    <w:p w:rsidR="00F567C3" w:rsidRPr="00F567C3" w:rsidRDefault="00F567C3" w:rsidP="00F567C3"/>
    <w:p w:rsidR="00F567C3" w:rsidRPr="00F567C3" w:rsidRDefault="00F567C3" w:rsidP="00F567C3"/>
    <w:p w:rsidR="00F567C3" w:rsidRPr="00F567C3" w:rsidRDefault="00F567C3" w:rsidP="00F567C3">
      <w:pPr>
        <w:rPr>
          <w:lang w:eastAsia="en-CA"/>
        </w:rPr>
      </w:pPr>
    </w:p>
    <w:p w:rsidR="00F567C3" w:rsidRPr="006829CA" w:rsidRDefault="00F567C3" w:rsidP="006829CA"/>
    <w:p w:rsidR="006829CA" w:rsidRPr="006829CA" w:rsidRDefault="006829CA" w:rsidP="006829CA"/>
    <w:p w:rsidR="006829CA" w:rsidRPr="006829CA" w:rsidRDefault="006829CA" w:rsidP="006829CA"/>
    <w:p w:rsidR="006829CA" w:rsidRPr="006829CA" w:rsidRDefault="006829CA" w:rsidP="006829CA">
      <w:pPr>
        <w:spacing w:after="0" w:line="240" w:lineRule="auto"/>
        <w:rPr>
          <w:rFonts w:ascii="Times New Roman" w:hAnsi="Times New Roman" w:cs="Times New Roman"/>
          <w:sz w:val="24"/>
          <w:szCs w:val="24"/>
        </w:rPr>
      </w:pPr>
    </w:p>
    <w:p w:rsidR="006829CA" w:rsidRPr="006829CA" w:rsidRDefault="006829CA" w:rsidP="006829CA"/>
    <w:p w:rsidR="006829CA" w:rsidRPr="006829CA" w:rsidRDefault="006829CA" w:rsidP="006829CA"/>
    <w:p w:rsidR="006829CA" w:rsidRPr="006829CA" w:rsidRDefault="006829CA" w:rsidP="006829CA"/>
    <w:p w:rsidR="006829CA" w:rsidRDefault="006829CA" w:rsidP="006829CA"/>
    <w:p w:rsidR="006829CA" w:rsidRPr="006829CA" w:rsidRDefault="006829CA" w:rsidP="006829CA"/>
    <w:p w:rsidR="006829CA" w:rsidRPr="006829CA" w:rsidRDefault="006829CA" w:rsidP="006829CA"/>
    <w:sectPr w:rsidR="006829CA" w:rsidRPr="006829C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54604"/>
    <w:multiLevelType w:val="hybridMultilevel"/>
    <w:tmpl w:val="A2CABADE"/>
    <w:lvl w:ilvl="0" w:tplc="A1D61A2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0E2C6A9A"/>
    <w:multiLevelType w:val="hybridMultilevel"/>
    <w:tmpl w:val="A216B9D8"/>
    <w:lvl w:ilvl="0" w:tplc="B49EAFD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22E2B3E"/>
    <w:multiLevelType w:val="hybridMultilevel"/>
    <w:tmpl w:val="B202909E"/>
    <w:lvl w:ilvl="0" w:tplc="CA5263D0">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16C70116"/>
    <w:multiLevelType w:val="hybridMultilevel"/>
    <w:tmpl w:val="BA1E827E"/>
    <w:lvl w:ilvl="0" w:tplc="97C046FA">
      <w:start w:val="1"/>
      <w:numFmt w:val="decimal"/>
      <w:lvlText w:val="%1-"/>
      <w:lvlJc w:val="left"/>
      <w:pPr>
        <w:ind w:left="720" w:hanging="360"/>
      </w:pPr>
      <w:rPr>
        <w:rFonts w:asciiTheme="minorHAnsi" w:eastAsiaTheme="minorHAnsi" w:hAnsiTheme="minorHAnsi" w:cstheme="minorBidi"/>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07864E3"/>
    <w:multiLevelType w:val="hybridMultilevel"/>
    <w:tmpl w:val="20164248"/>
    <w:lvl w:ilvl="0" w:tplc="C16CC398">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383189D"/>
    <w:multiLevelType w:val="hybridMultilevel"/>
    <w:tmpl w:val="4DC4AA1C"/>
    <w:lvl w:ilvl="0" w:tplc="50A63F6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4895D4C"/>
    <w:multiLevelType w:val="hybridMultilevel"/>
    <w:tmpl w:val="E19CE2D6"/>
    <w:lvl w:ilvl="0" w:tplc="7ADE03AA">
      <w:start w:val="1"/>
      <w:numFmt w:val="bullet"/>
      <w:lvlText w:val="-"/>
      <w:lvlJc w:val="left"/>
      <w:pPr>
        <w:ind w:left="720" w:hanging="360"/>
      </w:pPr>
      <w:rPr>
        <w:rFonts w:ascii="Arial" w:eastAsiaTheme="minorHAns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4CF5949"/>
    <w:multiLevelType w:val="hybridMultilevel"/>
    <w:tmpl w:val="5CDCF91C"/>
    <w:lvl w:ilvl="0" w:tplc="5A54AB8A">
      <w:start w:val="1"/>
      <w:numFmt w:val="decimal"/>
      <w:lvlText w:val="%1-"/>
      <w:lvlJc w:val="left"/>
      <w:pPr>
        <w:ind w:left="720" w:hanging="360"/>
      </w:pPr>
      <w:rPr>
        <w:rFonts w:ascii="Times New Roman" w:eastAsiaTheme="minorHAnsi" w:hAnsi="Times New Roman"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F994D0C"/>
    <w:multiLevelType w:val="hybridMultilevel"/>
    <w:tmpl w:val="B4A48EEA"/>
    <w:lvl w:ilvl="0" w:tplc="C56AFC8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44F021C"/>
    <w:multiLevelType w:val="hybridMultilevel"/>
    <w:tmpl w:val="B9A0C184"/>
    <w:lvl w:ilvl="0" w:tplc="5A087BEE">
      <w:start w:val="1"/>
      <w:numFmt w:val="decimal"/>
      <w:lvlText w:val="%1-"/>
      <w:lvlJc w:val="left"/>
      <w:pPr>
        <w:ind w:left="720" w:hanging="360"/>
      </w:pPr>
      <w:rPr>
        <w:rFonts w:ascii="Calibri" w:eastAsia="Times New Roman" w:hAnsi="Calibri" w:cs="Calibr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6F17B84"/>
    <w:multiLevelType w:val="hybridMultilevel"/>
    <w:tmpl w:val="10B651EA"/>
    <w:lvl w:ilvl="0" w:tplc="50F0788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49F57CD4"/>
    <w:multiLevelType w:val="hybridMultilevel"/>
    <w:tmpl w:val="22CAE168"/>
    <w:lvl w:ilvl="0" w:tplc="0A20EE0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5E93066C"/>
    <w:multiLevelType w:val="hybridMultilevel"/>
    <w:tmpl w:val="1048EA3E"/>
    <w:lvl w:ilvl="0" w:tplc="1EA03E44">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5FC60A27"/>
    <w:multiLevelType w:val="hybridMultilevel"/>
    <w:tmpl w:val="6CE027C8"/>
    <w:lvl w:ilvl="0" w:tplc="36B2BD16">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6B4502DC"/>
    <w:multiLevelType w:val="hybridMultilevel"/>
    <w:tmpl w:val="FB56C894"/>
    <w:lvl w:ilvl="0" w:tplc="3C5E4B5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705C5469"/>
    <w:multiLevelType w:val="hybridMultilevel"/>
    <w:tmpl w:val="67BC1CB6"/>
    <w:lvl w:ilvl="0" w:tplc="80C80BB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729A5A03"/>
    <w:multiLevelType w:val="hybridMultilevel"/>
    <w:tmpl w:val="72209492"/>
    <w:lvl w:ilvl="0" w:tplc="710AFB1E">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A710284"/>
    <w:multiLevelType w:val="hybridMultilevel"/>
    <w:tmpl w:val="75362792"/>
    <w:lvl w:ilvl="0" w:tplc="3EC20A0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7D114598"/>
    <w:multiLevelType w:val="hybridMultilevel"/>
    <w:tmpl w:val="DA5ECBBE"/>
    <w:lvl w:ilvl="0" w:tplc="91BA2B7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4"/>
  </w:num>
  <w:num w:numId="2">
    <w:abstractNumId w:val="3"/>
  </w:num>
  <w:num w:numId="3">
    <w:abstractNumId w:val="2"/>
  </w:num>
  <w:num w:numId="4">
    <w:abstractNumId w:val="8"/>
  </w:num>
  <w:num w:numId="5">
    <w:abstractNumId w:val="0"/>
  </w:num>
  <w:num w:numId="6">
    <w:abstractNumId w:val="7"/>
  </w:num>
  <w:num w:numId="7">
    <w:abstractNumId w:val="4"/>
  </w:num>
  <w:num w:numId="8">
    <w:abstractNumId w:val="12"/>
  </w:num>
  <w:num w:numId="9">
    <w:abstractNumId w:val="10"/>
  </w:num>
  <w:num w:numId="10">
    <w:abstractNumId w:val="13"/>
  </w:num>
  <w:num w:numId="11">
    <w:abstractNumId w:val="9"/>
  </w:num>
  <w:num w:numId="12">
    <w:abstractNumId w:val="5"/>
  </w:num>
  <w:num w:numId="13">
    <w:abstractNumId w:val="15"/>
  </w:num>
  <w:num w:numId="14">
    <w:abstractNumId w:val="1"/>
  </w:num>
  <w:num w:numId="15">
    <w:abstractNumId w:val="11"/>
  </w:num>
  <w:num w:numId="16">
    <w:abstractNumId w:val="18"/>
  </w:num>
  <w:num w:numId="17">
    <w:abstractNumId w:val="17"/>
  </w:num>
  <w:num w:numId="18">
    <w:abstractNumId w:val="6"/>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29CA"/>
    <w:rsid w:val="001C571A"/>
    <w:rsid w:val="002276F2"/>
    <w:rsid w:val="00270560"/>
    <w:rsid w:val="006829CA"/>
    <w:rsid w:val="00A07C00"/>
    <w:rsid w:val="00B35337"/>
    <w:rsid w:val="00F567C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6829C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829C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829C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829CA"/>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6829CA"/>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6829CA"/>
    <w:pPr>
      <w:ind w:left="720"/>
      <w:contextualSpacing/>
    </w:pPr>
  </w:style>
  <w:style w:type="character" w:customStyle="1" w:styleId="Heading3Char">
    <w:name w:val="Heading 3 Char"/>
    <w:basedOn w:val="DefaultParagraphFont"/>
    <w:link w:val="Heading3"/>
    <w:uiPriority w:val="9"/>
    <w:rsid w:val="006829CA"/>
    <w:rPr>
      <w:rFonts w:asciiTheme="majorHAnsi" w:eastAsiaTheme="majorEastAsia" w:hAnsiTheme="majorHAnsi" w:cstheme="majorBidi"/>
      <w:b/>
      <w:bCs/>
      <w:color w:val="4F81BD" w:themeColor="accent1"/>
    </w:rPr>
  </w:style>
  <w:style w:type="character" w:customStyle="1" w:styleId="apple-style-span">
    <w:name w:val="apple-style-span"/>
    <w:basedOn w:val="DefaultParagraphFont"/>
    <w:rsid w:val="00B35337"/>
  </w:style>
  <w:style w:type="character" w:customStyle="1" w:styleId="apple-converted-space">
    <w:name w:val="apple-converted-space"/>
    <w:basedOn w:val="DefaultParagraphFont"/>
    <w:rsid w:val="00B35337"/>
  </w:style>
  <w:style w:type="character" w:styleId="Hyperlink">
    <w:name w:val="Hyperlink"/>
    <w:basedOn w:val="DefaultParagraphFont"/>
    <w:uiPriority w:val="99"/>
    <w:semiHidden/>
    <w:unhideWhenUsed/>
    <w:rsid w:val="0027056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6829C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829C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829C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829CA"/>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6829CA"/>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6829CA"/>
    <w:pPr>
      <w:ind w:left="720"/>
      <w:contextualSpacing/>
    </w:pPr>
  </w:style>
  <w:style w:type="character" w:customStyle="1" w:styleId="Heading3Char">
    <w:name w:val="Heading 3 Char"/>
    <w:basedOn w:val="DefaultParagraphFont"/>
    <w:link w:val="Heading3"/>
    <w:uiPriority w:val="9"/>
    <w:rsid w:val="006829CA"/>
    <w:rPr>
      <w:rFonts w:asciiTheme="majorHAnsi" w:eastAsiaTheme="majorEastAsia" w:hAnsiTheme="majorHAnsi" w:cstheme="majorBidi"/>
      <w:b/>
      <w:bCs/>
      <w:color w:val="4F81BD" w:themeColor="accent1"/>
    </w:rPr>
  </w:style>
  <w:style w:type="character" w:customStyle="1" w:styleId="apple-style-span">
    <w:name w:val="apple-style-span"/>
    <w:basedOn w:val="DefaultParagraphFont"/>
    <w:rsid w:val="00B35337"/>
  </w:style>
  <w:style w:type="character" w:customStyle="1" w:styleId="apple-converted-space">
    <w:name w:val="apple-converted-space"/>
    <w:basedOn w:val="DefaultParagraphFont"/>
    <w:rsid w:val="00B35337"/>
  </w:style>
  <w:style w:type="character" w:styleId="Hyperlink">
    <w:name w:val="Hyperlink"/>
    <w:basedOn w:val="DefaultParagraphFont"/>
    <w:uiPriority w:val="99"/>
    <w:semiHidden/>
    <w:unhideWhenUsed/>
    <w:rsid w:val="002705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scarborough.k12.me.us/wis/teachers/dtewhey/webquest/colonial/colonial%20era%20timeline.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ib.utexas.edu/maps/histus.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4588</Words>
  <Characters>26157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dc:creator>
  <cp:keywords/>
  <dc:description/>
  <cp:lastModifiedBy>Matt</cp:lastModifiedBy>
  <cp:revision>2</cp:revision>
  <dcterms:created xsi:type="dcterms:W3CDTF">2011-12-20T12:02:00Z</dcterms:created>
  <dcterms:modified xsi:type="dcterms:W3CDTF">2011-12-21T14:37:00Z</dcterms:modified>
</cp:coreProperties>
</file>