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7B6" w:rsidRPr="00FE27B6" w:rsidRDefault="00FE27B6" w:rsidP="00FE27B6">
      <w:pPr>
        <w:pStyle w:val="ListParagraph"/>
        <w:numPr>
          <w:ilvl w:val="0"/>
          <w:numId w:val="1"/>
        </w:numPr>
        <w:spacing w:after="240"/>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t xml:space="preserve">Consider the following random sample of size </w:t>
      </w:r>
      <w:r w:rsidRPr="00FE27B6">
        <w:rPr>
          <w:rFonts w:ascii="Times New Roman" w:eastAsia="Times New Roman" w:hAnsi="Times New Roman" w:cs="Times New Roman"/>
          <w:i/>
          <w:iCs/>
          <w:sz w:val="24"/>
          <w:szCs w:val="24"/>
          <w:lang w:eastAsia="en-CA"/>
        </w:rPr>
        <w:t>n</w:t>
      </w:r>
      <w:r w:rsidRPr="00FE27B6">
        <w:rPr>
          <w:rFonts w:ascii="Times New Roman" w:eastAsia="Times New Roman" w:hAnsi="Times New Roman" w:cs="Times New Roman"/>
          <w:sz w:val="24"/>
          <w:szCs w:val="24"/>
          <w:lang w:eastAsia="en-CA"/>
        </w:rPr>
        <w:t xml:space="preserve"> = 8:</w:t>
      </w:r>
    </w:p>
    <w:p w:rsidR="00FE27B6" w:rsidRDefault="00FE27B6" w:rsidP="00FE27B6">
      <w:pPr>
        <w:jc w:val="center"/>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t>12, 14, 6, 10, 1, 20, 4, 8</w:t>
      </w:r>
      <w:r w:rsidRPr="00FE27B6">
        <w:rPr>
          <w:rFonts w:ascii="Times New Roman" w:eastAsia="Times New Roman" w:hAnsi="Times New Roman" w:cs="Times New Roman"/>
          <w:sz w:val="24"/>
          <w:szCs w:val="24"/>
          <w:lang w:eastAsia="en-CA"/>
        </w:rPr>
        <w:br/>
        <w:t>Compute the median and the first quartile, respectively. Choose the closest answer</w:t>
      </w:r>
    </w:p>
    <w:p w:rsidR="00F639BC" w:rsidRDefault="00FE27B6" w:rsidP="00FE27B6">
      <w:pPr>
        <w:ind w:left="720"/>
        <w:rPr>
          <w:rFonts w:ascii="Times New Roman" w:eastAsia="Times New Roman" w:hAnsi="Times New Roman" w:cs="Times New Roman"/>
          <w:sz w:val="24"/>
          <w:szCs w:val="24"/>
          <w:lang w:eastAsia="en-CA"/>
        </w:rPr>
      </w:pPr>
      <w:proofErr w:type="spellStart"/>
      <w:r w:rsidRPr="00FE27B6">
        <w:rPr>
          <w:rFonts w:ascii="Times New Roman" w:eastAsia="Times New Roman" w:hAnsi="Times New Roman" w:cs="Times New Roman"/>
          <w:sz w:val="24"/>
          <w:szCs w:val="24"/>
          <w:lang w:val="fr-CA" w:eastAsia="en-CA"/>
        </w:rPr>
        <w:t>We</w:t>
      </w:r>
      <w:proofErr w:type="spellEnd"/>
      <w:r w:rsidRPr="00FE27B6">
        <w:rPr>
          <w:rFonts w:ascii="Times New Roman" w:eastAsia="Times New Roman" w:hAnsi="Times New Roman" w:cs="Times New Roman"/>
          <w:sz w:val="24"/>
          <w:szCs w:val="24"/>
          <w:lang w:val="fr-CA" w:eastAsia="en-CA"/>
        </w:rPr>
        <w:t xml:space="preserve"> </w:t>
      </w:r>
      <w:proofErr w:type="spellStart"/>
      <w:r w:rsidRPr="00FE27B6">
        <w:rPr>
          <w:rFonts w:ascii="Times New Roman" w:eastAsia="Times New Roman" w:hAnsi="Times New Roman" w:cs="Times New Roman"/>
          <w:sz w:val="24"/>
          <w:szCs w:val="24"/>
          <w:lang w:val="fr-CA" w:eastAsia="en-CA"/>
        </w:rPr>
        <w:t>order</w:t>
      </w:r>
      <w:proofErr w:type="spellEnd"/>
      <w:r w:rsidRPr="00FE27B6">
        <w:rPr>
          <w:rFonts w:ascii="Times New Roman" w:eastAsia="Times New Roman" w:hAnsi="Times New Roman" w:cs="Times New Roman"/>
          <w:sz w:val="24"/>
          <w:szCs w:val="24"/>
          <w:lang w:val="fr-CA" w:eastAsia="en-CA"/>
        </w:rPr>
        <w:t xml:space="preserve"> the </w:t>
      </w:r>
      <w:proofErr w:type="spellStart"/>
      <w:r w:rsidRPr="00FE27B6">
        <w:rPr>
          <w:rFonts w:ascii="Times New Roman" w:eastAsia="Times New Roman" w:hAnsi="Times New Roman" w:cs="Times New Roman"/>
          <w:sz w:val="24"/>
          <w:szCs w:val="24"/>
          <w:lang w:val="fr-CA" w:eastAsia="en-CA"/>
        </w:rPr>
        <w:t>sample</w:t>
      </w:r>
      <w:proofErr w:type="spellEnd"/>
      <w:r w:rsidRPr="00FE27B6">
        <w:rPr>
          <w:rFonts w:ascii="Times New Roman" w:eastAsia="Times New Roman" w:hAnsi="Times New Roman" w:cs="Times New Roman"/>
          <w:sz w:val="24"/>
          <w:szCs w:val="24"/>
          <w:lang w:val="fr-CA" w:eastAsia="en-CA"/>
        </w:rPr>
        <w:t>: y</w:t>
      </w:r>
      <w:r w:rsidRPr="00FE27B6">
        <w:rPr>
          <w:rFonts w:ascii="Times New Roman" w:eastAsia="Times New Roman" w:hAnsi="Times New Roman" w:cs="Times New Roman"/>
          <w:sz w:val="24"/>
          <w:szCs w:val="24"/>
          <w:vertAlign w:val="subscript"/>
          <w:lang w:val="fr-CA" w:eastAsia="en-CA"/>
        </w:rPr>
        <w:t>1</w:t>
      </w:r>
      <w:r w:rsidRPr="00FE27B6">
        <w:rPr>
          <w:rFonts w:ascii="Times New Roman" w:eastAsia="Times New Roman" w:hAnsi="Times New Roman" w:cs="Times New Roman"/>
          <w:sz w:val="24"/>
          <w:szCs w:val="24"/>
          <w:lang w:val="fr-CA" w:eastAsia="en-CA"/>
        </w:rPr>
        <w:t>=1, y</w:t>
      </w:r>
      <w:r w:rsidRPr="00FE27B6">
        <w:rPr>
          <w:rFonts w:ascii="Times New Roman" w:eastAsia="Times New Roman" w:hAnsi="Times New Roman" w:cs="Times New Roman"/>
          <w:sz w:val="24"/>
          <w:szCs w:val="24"/>
          <w:vertAlign w:val="subscript"/>
          <w:lang w:val="fr-CA" w:eastAsia="en-CA"/>
        </w:rPr>
        <w:t>2</w:t>
      </w:r>
      <w:r w:rsidRPr="00FE27B6">
        <w:rPr>
          <w:rFonts w:ascii="Times New Roman" w:eastAsia="Times New Roman" w:hAnsi="Times New Roman" w:cs="Times New Roman"/>
          <w:sz w:val="24"/>
          <w:szCs w:val="24"/>
          <w:lang w:val="fr-CA" w:eastAsia="en-CA"/>
        </w:rPr>
        <w:t>=4, y</w:t>
      </w:r>
      <w:r w:rsidRPr="00FE27B6">
        <w:rPr>
          <w:rFonts w:ascii="Times New Roman" w:eastAsia="Times New Roman" w:hAnsi="Times New Roman" w:cs="Times New Roman"/>
          <w:sz w:val="24"/>
          <w:szCs w:val="24"/>
          <w:vertAlign w:val="subscript"/>
          <w:lang w:val="fr-CA" w:eastAsia="en-CA"/>
        </w:rPr>
        <w:t>3</w:t>
      </w:r>
      <w:r w:rsidRPr="00FE27B6">
        <w:rPr>
          <w:rFonts w:ascii="Times New Roman" w:eastAsia="Times New Roman" w:hAnsi="Times New Roman" w:cs="Times New Roman"/>
          <w:sz w:val="24"/>
          <w:szCs w:val="24"/>
          <w:lang w:val="fr-CA" w:eastAsia="en-CA"/>
        </w:rPr>
        <w:t>=6, y</w:t>
      </w:r>
      <w:r w:rsidRPr="00FE27B6">
        <w:rPr>
          <w:rFonts w:ascii="Times New Roman" w:eastAsia="Times New Roman" w:hAnsi="Times New Roman" w:cs="Times New Roman"/>
          <w:sz w:val="24"/>
          <w:szCs w:val="24"/>
          <w:vertAlign w:val="subscript"/>
          <w:lang w:val="fr-CA" w:eastAsia="en-CA"/>
        </w:rPr>
        <w:t>4</w:t>
      </w:r>
      <w:r w:rsidRPr="00FE27B6">
        <w:rPr>
          <w:rFonts w:ascii="Times New Roman" w:eastAsia="Times New Roman" w:hAnsi="Times New Roman" w:cs="Times New Roman"/>
          <w:sz w:val="24"/>
          <w:szCs w:val="24"/>
          <w:lang w:val="fr-CA" w:eastAsia="en-CA"/>
        </w:rPr>
        <w:t>=8, y</w:t>
      </w:r>
      <w:r w:rsidRPr="00FE27B6">
        <w:rPr>
          <w:rFonts w:ascii="Times New Roman" w:eastAsia="Times New Roman" w:hAnsi="Times New Roman" w:cs="Times New Roman"/>
          <w:sz w:val="24"/>
          <w:szCs w:val="24"/>
          <w:vertAlign w:val="subscript"/>
          <w:lang w:val="fr-CA" w:eastAsia="en-CA"/>
        </w:rPr>
        <w:t>5</w:t>
      </w:r>
      <w:r w:rsidRPr="00FE27B6">
        <w:rPr>
          <w:rFonts w:ascii="Times New Roman" w:eastAsia="Times New Roman" w:hAnsi="Times New Roman" w:cs="Times New Roman"/>
          <w:sz w:val="24"/>
          <w:szCs w:val="24"/>
          <w:lang w:val="fr-CA" w:eastAsia="en-CA"/>
        </w:rPr>
        <w:t>=10, y</w:t>
      </w:r>
      <w:r w:rsidRPr="00FE27B6">
        <w:rPr>
          <w:rFonts w:ascii="Times New Roman" w:eastAsia="Times New Roman" w:hAnsi="Times New Roman" w:cs="Times New Roman"/>
          <w:sz w:val="24"/>
          <w:szCs w:val="24"/>
          <w:vertAlign w:val="subscript"/>
          <w:lang w:val="fr-CA" w:eastAsia="en-CA"/>
        </w:rPr>
        <w:t>6</w:t>
      </w:r>
      <w:r w:rsidRPr="00FE27B6">
        <w:rPr>
          <w:rFonts w:ascii="Times New Roman" w:eastAsia="Times New Roman" w:hAnsi="Times New Roman" w:cs="Times New Roman"/>
          <w:sz w:val="24"/>
          <w:szCs w:val="24"/>
          <w:lang w:val="fr-CA" w:eastAsia="en-CA"/>
        </w:rPr>
        <w:t>=12, y</w:t>
      </w:r>
      <w:r w:rsidRPr="00FE27B6">
        <w:rPr>
          <w:rFonts w:ascii="Times New Roman" w:eastAsia="Times New Roman" w:hAnsi="Times New Roman" w:cs="Times New Roman"/>
          <w:sz w:val="24"/>
          <w:szCs w:val="24"/>
          <w:vertAlign w:val="subscript"/>
          <w:lang w:val="fr-CA" w:eastAsia="en-CA"/>
        </w:rPr>
        <w:t>7</w:t>
      </w:r>
      <w:r w:rsidRPr="00FE27B6">
        <w:rPr>
          <w:rFonts w:ascii="Times New Roman" w:eastAsia="Times New Roman" w:hAnsi="Times New Roman" w:cs="Times New Roman"/>
          <w:sz w:val="24"/>
          <w:szCs w:val="24"/>
          <w:lang w:val="fr-CA" w:eastAsia="en-CA"/>
        </w:rPr>
        <w:t>=14, y</w:t>
      </w:r>
      <w:r w:rsidRPr="00FE27B6">
        <w:rPr>
          <w:rFonts w:ascii="Times New Roman" w:eastAsia="Times New Roman" w:hAnsi="Times New Roman" w:cs="Times New Roman"/>
          <w:sz w:val="24"/>
          <w:szCs w:val="24"/>
          <w:vertAlign w:val="subscript"/>
          <w:lang w:val="fr-CA" w:eastAsia="en-CA"/>
        </w:rPr>
        <w:t>8</w:t>
      </w:r>
      <w:r>
        <w:rPr>
          <w:rFonts w:ascii="Times New Roman" w:eastAsia="Times New Roman" w:hAnsi="Times New Roman" w:cs="Times New Roman"/>
          <w:sz w:val="24"/>
          <w:szCs w:val="24"/>
          <w:lang w:val="fr-CA" w:eastAsia="en-CA"/>
        </w:rPr>
        <w:t>=20.</w:t>
      </w:r>
      <w:r w:rsidRPr="00FE27B6">
        <w:rPr>
          <w:rFonts w:ascii="Times New Roman" w:eastAsia="Times New Roman" w:hAnsi="Times New Roman" w:cs="Times New Roman"/>
          <w:sz w:val="24"/>
          <w:szCs w:val="24"/>
          <w:lang w:val="fr-CA" w:eastAsia="en-CA"/>
        </w:rPr>
        <w:br/>
      </w:r>
      <w:r w:rsidRPr="00FE27B6">
        <w:rPr>
          <w:rFonts w:ascii="Times New Roman" w:eastAsia="Times New Roman" w:hAnsi="Times New Roman" w:cs="Times New Roman"/>
          <w:sz w:val="24"/>
          <w:szCs w:val="24"/>
          <w:lang w:eastAsia="en-CA"/>
        </w:rPr>
        <w:t>Here is a way to obtain a median and a first quartile. The position of the median and the first quartile are respectively</w:t>
      </w:r>
      <w:proofErr w:type="gramStart"/>
      <w:r w:rsidRPr="00FE27B6">
        <w:rPr>
          <w:rFonts w:ascii="Times New Roman" w:eastAsia="Times New Roman" w:hAnsi="Times New Roman" w:cs="Times New Roman"/>
          <w:sz w:val="24"/>
          <w:szCs w:val="24"/>
          <w:lang w:eastAsia="en-CA"/>
        </w:rPr>
        <w:t>:</w:t>
      </w:r>
      <w:proofErr w:type="gramEnd"/>
      <w:r w:rsidRPr="00FE27B6">
        <w:rPr>
          <w:rFonts w:ascii="Times New Roman" w:eastAsia="Times New Roman" w:hAnsi="Times New Roman" w:cs="Times New Roman"/>
          <w:sz w:val="24"/>
          <w:szCs w:val="24"/>
          <w:lang w:eastAsia="en-CA"/>
        </w:rPr>
        <w:br/>
        <w:t>(n + 1) 50% = 4.5 and (n + 1) 25% = 2.25.</w:t>
      </w:r>
      <w:r w:rsidRPr="00FE27B6">
        <w:rPr>
          <w:rFonts w:ascii="Times New Roman" w:eastAsia="Times New Roman" w:hAnsi="Times New Roman" w:cs="Times New Roman"/>
          <w:sz w:val="24"/>
          <w:szCs w:val="24"/>
          <w:lang w:eastAsia="en-CA"/>
        </w:rPr>
        <w:br/>
        <w:t>Thus, the median is q</w:t>
      </w:r>
      <w:r w:rsidRPr="00FE27B6">
        <w:rPr>
          <w:rFonts w:ascii="Times New Roman" w:eastAsia="Times New Roman" w:hAnsi="Times New Roman" w:cs="Times New Roman"/>
          <w:sz w:val="24"/>
          <w:szCs w:val="24"/>
          <w:vertAlign w:val="subscript"/>
          <w:lang w:eastAsia="en-CA"/>
        </w:rPr>
        <w:t>2</w:t>
      </w:r>
      <w:r w:rsidRPr="00FE27B6">
        <w:rPr>
          <w:rFonts w:ascii="Times New Roman" w:eastAsia="Times New Roman" w:hAnsi="Times New Roman" w:cs="Times New Roman"/>
          <w:sz w:val="24"/>
          <w:szCs w:val="24"/>
          <w:lang w:eastAsia="en-CA"/>
        </w:rPr>
        <w:t xml:space="preserve"> = y</w:t>
      </w:r>
      <w:r w:rsidRPr="00FE27B6">
        <w:rPr>
          <w:rFonts w:ascii="Times New Roman" w:eastAsia="Times New Roman" w:hAnsi="Times New Roman" w:cs="Times New Roman"/>
          <w:sz w:val="24"/>
          <w:szCs w:val="24"/>
          <w:vertAlign w:val="subscript"/>
          <w:lang w:eastAsia="en-CA"/>
        </w:rPr>
        <w:t>4</w:t>
      </w:r>
      <w:r w:rsidRPr="00FE27B6">
        <w:rPr>
          <w:rFonts w:ascii="Times New Roman" w:eastAsia="Times New Roman" w:hAnsi="Times New Roman" w:cs="Times New Roman"/>
          <w:sz w:val="24"/>
          <w:szCs w:val="24"/>
          <w:lang w:eastAsia="en-CA"/>
        </w:rPr>
        <w:t xml:space="preserve"> + 0.5(y</w:t>
      </w:r>
      <w:r w:rsidRPr="00FE27B6">
        <w:rPr>
          <w:rFonts w:ascii="Times New Roman" w:eastAsia="Times New Roman" w:hAnsi="Times New Roman" w:cs="Times New Roman"/>
          <w:sz w:val="24"/>
          <w:szCs w:val="24"/>
          <w:vertAlign w:val="subscript"/>
          <w:lang w:eastAsia="en-CA"/>
        </w:rPr>
        <w:t>5</w:t>
      </w:r>
      <w:r w:rsidRPr="00FE27B6">
        <w:rPr>
          <w:rFonts w:ascii="Times New Roman" w:eastAsia="Times New Roman" w:hAnsi="Times New Roman" w:cs="Times New Roman"/>
          <w:sz w:val="24"/>
          <w:szCs w:val="24"/>
          <w:lang w:eastAsia="en-CA"/>
        </w:rPr>
        <w:t xml:space="preserve"> - y</w:t>
      </w:r>
      <w:r w:rsidRPr="00FE27B6">
        <w:rPr>
          <w:rFonts w:ascii="Times New Roman" w:eastAsia="Times New Roman" w:hAnsi="Times New Roman" w:cs="Times New Roman"/>
          <w:sz w:val="24"/>
          <w:szCs w:val="24"/>
          <w:vertAlign w:val="subscript"/>
          <w:lang w:eastAsia="en-CA"/>
        </w:rPr>
        <w:t>4</w:t>
      </w:r>
      <w:r w:rsidRPr="00FE27B6">
        <w:rPr>
          <w:rFonts w:ascii="Times New Roman" w:eastAsia="Times New Roman" w:hAnsi="Times New Roman" w:cs="Times New Roman"/>
          <w:sz w:val="24"/>
          <w:szCs w:val="24"/>
          <w:lang w:eastAsia="en-CA"/>
        </w:rPr>
        <w:t>) = 9 and the first quartile is q</w:t>
      </w:r>
      <w:r w:rsidRPr="00FE27B6">
        <w:rPr>
          <w:rFonts w:ascii="Times New Roman" w:eastAsia="Times New Roman" w:hAnsi="Times New Roman" w:cs="Times New Roman"/>
          <w:sz w:val="24"/>
          <w:szCs w:val="24"/>
          <w:vertAlign w:val="subscript"/>
          <w:lang w:eastAsia="en-CA"/>
        </w:rPr>
        <w:t>1</w:t>
      </w:r>
      <w:r w:rsidRPr="00FE27B6">
        <w:rPr>
          <w:rFonts w:ascii="Times New Roman" w:eastAsia="Times New Roman" w:hAnsi="Times New Roman" w:cs="Times New Roman"/>
          <w:sz w:val="24"/>
          <w:szCs w:val="24"/>
          <w:lang w:eastAsia="en-CA"/>
        </w:rPr>
        <w:t xml:space="preserve"> = y</w:t>
      </w:r>
      <w:r w:rsidRPr="00FE27B6">
        <w:rPr>
          <w:rFonts w:ascii="Times New Roman" w:eastAsia="Times New Roman" w:hAnsi="Times New Roman" w:cs="Times New Roman"/>
          <w:sz w:val="24"/>
          <w:szCs w:val="24"/>
          <w:vertAlign w:val="subscript"/>
          <w:lang w:eastAsia="en-CA"/>
        </w:rPr>
        <w:t>2</w:t>
      </w:r>
      <w:r w:rsidRPr="00FE27B6">
        <w:rPr>
          <w:rFonts w:ascii="Times New Roman" w:eastAsia="Times New Roman" w:hAnsi="Times New Roman" w:cs="Times New Roman"/>
          <w:sz w:val="24"/>
          <w:szCs w:val="24"/>
          <w:lang w:eastAsia="en-CA"/>
        </w:rPr>
        <w:t xml:space="preserve"> + 0.25(y</w:t>
      </w:r>
      <w:r w:rsidRPr="00FE27B6">
        <w:rPr>
          <w:rFonts w:ascii="Times New Roman" w:eastAsia="Times New Roman" w:hAnsi="Times New Roman" w:cs="Times New Roman"/>
          <w:sz w:val="24"/>
          <w:szCs w:val="24"/>
          <w:vertAlign w:val="subscript"/>
          <w:lang w:eastAsia="en-CA"/>
        </w:rPr>
        <w:t>3</w:t>
      </w:r>
      <w:r w:rsidRPr="00FE27B6">
        <w:rPr>
          <w:rFonts w:ascii="Times New Roman" w:eastAsia="Times New Roman" w:hAnsi="Times New Roman" w:cs="Times New Roman"/>
          <w:sz w:val="24"/>
          <w:szCs w:val="24"/>
          <w:lang w:eastAsia="en-CA"/>
        </w:rPr>
        <w:t xml:space="preserve"> - y</w:t>
      </w:r>
      <w:r w:rsidRPr="00FE27B6">
        <w:rPr>
          <w:rFonts w:ascii="Times New Roman" w:eastAsia="Times New Roman" w:hAnsi="Times New Roman" w:cs="Times New Roman"/>
          <w:sz w:val="24"/>
          <w:szCs w:val="24"/>
          <w:vertAlign w:val="subscript"/>
          <w:lang w:eastAsia="en-CA"/>
        </w:rPr>
        <w:t>2</w:t>
      </w:r>
      <w:r w:rsidRPr="00FE27B6">
        <w:rPr>
          <w:rFonts w:ascii="Times New Roman" w:eastAsia="Times New Roman" w:hAnsi="Times New Roman" w:cs="Times New Roman"/>
          <w:sz w:val="24"/>
          <w:szCs w:val="24"/>
          <w:lang w:eastAsia="en-CA"/>
        </w:rPr>
        <w:t>) = 4 + 0.25(6 - 4) = 4.5.</w:t>
      </w:r>
    </w:p>
    <w:p w:rsidR="00FE27B6" w:rsidRPr="00FE27B6" w:rsidRDefault="00FE27B6" w:rsidP="00FE27B6">
      <w:pPr>
        <w:pStyle w:val="ListParagraph"/>
        <w:numPr>
          <w:ilvl w:val="0"/>
          <w:numId w:val="1"/>
        </w:numPr>
        <w:spacing w:after="240"/>
        <w:rPr>
          <w:rFonts w:ascii="Times New Roman" w:eastAsia="Times New Roman" w:hAnsi="Times New Roman" w:cs="Times New Roman"/>
          <w:sz w:val="24"/>
          <w:szCs w:val="24"/>
          <w:lang w:eastAsia="en-CA"/>
        </w:rPr>
      </w:pPr>
      <w:proofErr w:type="gramStart"/>
      <w:r w:rsidRPr="00FE27B6">
        <w:rPr>
          <w:rFonts w:ascii="Times New Roman" w:eastAsia="Times New Roman" w:hAnsi="Times New Roman" w:cs="Times New Roman"/>
          <w:sz w:val="24"/>
          <w:szCs w:val="24"/>
          <w:lang w:eastAsia="en-CA"/>
        </w:rPr>
        <w:t>A sample of 20 fish are</w:t>
      </w:r>
      <w:proofErr w:type="gramEnd"/>
      <w:r w:rsidRPr="00FE27B6">
        <w:rPr>
          <w:rFonts w:ascii="Times New Roman" w:eastAsia="Times New Roman" w:hAnsi="Times New Roman" w:cs="Times New Roman"/>
          <w:sz w:val="24"/>
          <w:szCs w:val="24"/>
          <w:lang w:eastAsia="en-CA"/>
        </w:rPr>
        <w:t xml:space="preserve"> captured in lake A and their concentrations of polychlorinated biphenyl are measured using a certain technique. Furthermore, 15 fish are captured in lake B and </w:t>
      </w:r>
      <w:proofErr w:type="spellStart"/>
      <w:r w:rsidRPr="00FE27B6">
        <w:rPr>
          <w:rFonts w:ascii="Times New Roman" w:eastAsia="Times New Roman" w:hAnsi="Times New Roman" w:cs="Times New Roman"/>
          <w:sz w:val="24"/>
          <w:szCs w:val="24"/>
          <w:lang w:eastAsia="en-CA"/>
        </w:rPr>
        <w:t>and</w:t>
      </w:r>
      <w:proofErr w:type="spellEnd"/>
      <w:r w:rsidRPr="00FE27B6">
        <w:rPr>
          <w:rFonts w:ascii="Times New Roman" w:eastAsia="Times New Roman" w:hAnsi="Times New Roman" w:cs="Times New Roman"/>
          <w:sz w:val="24"/>
          <w:szCs w:val="24"/>
          <w:lang w:eastAsia="en-CA"/>
        </w:rPr>
        <w:t xml:space="preserve"> their concentrations of polychlorinated biphenyl are measured. The data (in parts per million) are summarized as follows: </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872"/>
        <w:gridCol w:w="803"/>
        <w:gridCol w:w="805"/>
      </w:tblGrid>
      <w:tr w:rsidR="00FE27B6" w:rsidRPr="00FE27B6" w:rsidTr="00FE27B6">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27B6" w:rsidRPr="00FE27B6" w:rsidRDefault="00FE27B6" w:rsidP="00FE27B6">
            <w:pPr>
              <w:rPr>
                <w:rFonts w:ascii="Times New Roman" w:eastAsia="Times New Roman" w:hAnsi="Times New Roman" w:cs="Times New Roman"/>
                <w:sz w:val="24"/>
                <w:szCs w:val="24"/>
                <w:lang w:eastAsia="en-CA"/>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FE27B6" w:rsidRPr="00FE27B6" w:rsidRDefault="00FE27B6" w:rsidP="00FE27B6">
            <w:pPr>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t>Lake A</w:t>
            </w:r>
          </w:p>
        </w:tc>
        <w:tc>
          <w:tcPr>
            <w:tcW w:w="0" w:type="auto"/>
            <w:tcBorders>
              <w:top w:val="outset" w:sz="6" w:space="0" w:color="auto"/>
              <w:left w:val="outset" w:sz="6" w:space="0" w:color="auto"/>
              <w:bottom w:val="outset" w:sz="6" w:space="0" w:color="auto"/>
              <w:right w:val="outset" w:sz="6" w:space="0" w:color="auto"/>
            </w:tcBorders>
            <w:vAlign w:val="center"/>
            <w:hideMark/>
          </w:tcPr>
          <w:p w:rsidR="00FE27B6" w:rsidRPr="00FE27B6" w:rsidRDefault="00FE27B6" w:rsidP="00FE27B6">
            <w:pPr>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t>Lake B</w:t>
            </w:r>
          </w:p>
        </w:tc>
      </w:tr>
      <w:tr w:rsidR="00FE27B6" w:rsidRPr="00FE27B6" w:rsidTr="00FE27B6">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27B6" w:rsidRPr="00FE27B6" w:rsidRDefault="00FE27B6" w:rsidP="00FE27B6">
            <w:pPr>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t xml:space="preserve">mean </w:t>
            </w:r>
          </w:p>
        </w:tc>
        <w:tc>
          <w:tcPr>
            <w:tcW w:w="0" w:type="auto"/>
            <w:tcBorders>
              <w:top w:val="outset" w:sz="6" w:space="0" w:color="auto"/>
              <w:left w:val="outset" w:sz="6" w:space="0" w:color="auto"/>
              <w:bottom w:val="outset" w:sz="6" w:space="0" w:color="auto"/>
              <w:right w:val="outset" w:sz="6" w:space="0" w:color="auto"/>
            </w:tcBorders>
            <w:vAlign w:val="center"/>
            <w:hideMark/>
          </w:tcPr>
          <w:p w:rsidR="00FE27B6" w:rsidRPr="00FE27B6" w:rsidRDefault="00FE27B6" w:rsidP="00FE27B6">
            <w:pPr>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t>12.42</w:t>
            </w:r>
          </w:p>
        </w:tc>
        <w:tc>
          <w:tcPr>
            <w:tcW w:w="0" w:type="auto"/>
            <w:tcBorders>
              <w:top w:val="outset" w:sz="6" w:space="0" w:color="auto"/>
              <w:left w:val="outset" w:sz="6" w:space="0" w:color="auto"/>
              <w:bottom w:val="outset" w:sz="6" w:space="0" w:color="auto"/>
              <w:right w:val="outset" w:sz="6" w:space="0" w:color="auto"/>
            </w:tcBorders>
            <w:vAlign w:val="center"/>
            <w:hideMark/>
          </w:tcPr>
          <w:p w:rsidR="00FE27B6" w:rsidRPr="00FE27B6" w:rsidRDefault="00FE27B6" w:rsidP="00FE27B6">
            <w:pPr>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t>12.50</w:t>
            </w:r>
          </w:p>
        </w:tc>
      </w:tr>
      <w:tr w:rsidR="00FE27B6" w:rsidRPr="00FE27B6" w:rsidTr="00FE27B6">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27B6" w:rsidRPr="00FE27B6" w:rsidRDefault="00FE27B6" w:rsidP="00FE27B6">
            <w:pPr>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t xml:space="preserve">standard deviation </w:t>
            </w:r>
          </w:p>
        </w:tc>
        <w:tc>
          <w:tcPr>
            <w:tcW w:w="0" w:type="auto"/>
            <w:tcBorders>
              <w:top w:val="outset" w:sz="6" w:space="0" w:color="auto"/>
              <w:left w:val="outset" w:sz="6" w:space="0" w:color="auto"/>
              <w:bottom w:val="outset" w:sz="6" w:space="0" w:color="auto"/>
              <w:right w:val="outset" w:sz="6" w:space="0" w:color="auto"/>
            </w:tcBorders>
            <w:vAlign w:val="center"/>
            <w:hideMark/>
          </w:tcPr>
          <w:p w:rsidR="00FE27B6" w:rsidRPr="00FE27B6" w:rsidRDefault="00FE27B6" w:rsidP="00FE27B6">
            <w:pPr>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t>1.167</w:t>
            </w:r>
          </w:p>
        </w:tc>
        <w:tc>
          <w:tcPr>
            <w:tcW w:w="0" w:type="auto"/>
            <w:tcBorders>
              <w:top w:val="outset" w:sz="6" w:space="0" w:color="auto"/>
              <w:left w:val="outset" w:sz="6" w:space="0" w:color="auto"/>
              <w:bottom w:val="outset" w:sz="6" w:space="0" w:color="auto"/>
              <w:right w:val="outset" w:sz="6" w:space="0" w:color="auto"/>
            </w:tcBorders>
            <w:vAlign w:val="center"/>
            <w:hideMark/>
          </w:tcPr>
          <w:p w:rsidR="00FE27B6" w:rsidRPr="00FE27B6" w:rsidRDefault="00FE27B6" w:rsidP="00FE27B6">
            <w:pPr>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t>1.141</w:t>
            </w:r>
          </w:p>
        </w:tc>
      </w:tr>
      <w:tr w:rsidR="00FE27B6" w:rsidRPr="00FE27B6" w:rsidTr="00FE27B6">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E27B6" w:rsidRPr="00FE27B6" w:rsidRDefault="00FE27B6" w:rsidP="00FE27B6">
            <w:pPr>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t xml:space="preserve">sample size </w:t>
            </w:r>
          </w:p>
        </w:tc>
        <w:tc>
          <w:tcPr>
            <w:tcW w:w="0" w:type="auto"/>
            <w:tcBorders>
              <w:top w:val="outset" w:sz="6" w:space="0" w:color="auto"/>
              <w:left w:val="outset" w:sz="6" w:space="0" w:color="auto"/>
              <w:bottom w:val="outset" w:sz="6" w:space="0" w:color="auto"/>
              <w:right w:val="outset" w:sz="6" w:space="0" w:color="auto"/>
            </w:tcBorders>
            <w:vAlign w:val="center"/>
            <w:hideMark/>
          </w:tcPr>
          <w:p w:rsidR="00FE27B6" w:rsidRPr="00FE27B6" w:rsidRDefault="00FE27B6" w:rsidP="00FE27B6">
            <w:pPr>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FE27B6" w:rsidRPr="00FE27B6" w:rsidRDefault="00FE27B6" w:rsidP="00FE27B6">
            <w:pPr>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t>15</w:t>
            </w:r>
          </w:p>
        </w:tc>
      </w:tr>
    </w:tbl>
    <w:p w:rsidR="00FE27B6" w:rsidRPr="00FE27B6" w:rsidRDefault="00FE27B6" w:rsidP="00FE27B6">
      <w:pPr>
        <w:spacing w:after="240"/>
        <w:ind w:firstLine="720"/>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t xml:space="preserve">We constructed boxplots and normal probability plots. </w:t>
      </w:r>
    </w:p>
    <w:p w:rsidR="00FE27B6" w:rsidRPr="00FE27B6" w:rsidRDefault="00FE27B6" w:rsidP="00FE27B6">
      <w:pPr>
        <w:ind w:firstLine="720"/>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5486400" cy="3657600"/>
            <wp:effectExtent l="0" t="0" r="0" b="0"/>
            <wp:docPr id="1" name="Picture 1" descr="http://aix1.uottawa.ca/%7Eglamothe/pic/picEN4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ix1.uottawa.ca/%7Eglamothe/pic/picEN4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rsidR="00FE27B6" w:rsidRDefault="00FE27B6" w:rsidP="00FE27B6">
      <w:pPr>
        <w:ind w:left="1440"/>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br/>
      </w:r>
      <w:r w:rsidRPr="00FE27B6">
        <w:rPr>
          <w:rFonts w:ascii="Times New Roman" w:eastAsia="Times New Roman" w:hAnsi="Times New Roman" w:cs="Times New Roman"/>
          <w:sz w:val="24"/>
          <w:szCs w:val="24"/>
          <w:lang w:eastAsia="en-CA"/>
        </w:rPr>
        <w:br/>
        <w:t xml:space="preserve">Is it reasonable to assume </w:t>
      </w:r>
      <w:proofErr w:type="gramStart"/>
      <w:r w:rsidRPr="00FE27B6">
        <w:rPr>
          <w:rFonts w:ascii="Times New Roman" w:eastAsia="Times New Roman" w:hAnsi="Times New Roman" w:cs="Times New Roman"/>
          <w:sz w:val="24"/>
          <w:szCs w:val="24"/>
          <w:lang w:eastAsia="en-CA"/>
        </w:rPr>
        <w:t>that</w:t>
      </w:r>
      <w:proofErr w:type="gramEnd"/>
    </w:p>
    <w:p w:rsidR="00FE27B6" w:rsidRDefault="00FE27B6" w:rsidP="00FE27B6">
      <w:pPr>
        <w:ind w:left="720"/>
      </w:pPr>
      <w:r>
        <w:lastRenderedPageBreak/>
        <w:br/>
        <w:t xml:space="preserve">The variability in the samples </w:t>
      </w:r>
      <w:proofErr w:type="gramStart"/>
      <w:r>
        <w:t>appear</w:t>
      </w:r>
      <w:proofErr w:type="gramEnd"/>
      <w:r>
        <w:t xml:space="preserve"> to be similar and the slopes in the normal probability plot are similar. Hence, it is reasonable to assume that the populations have equal variances. Furthermore, the tendencies in the normal probability plots are linear. So, it is reasonable to assume that the populations are normal.</w:t>
      </w:r>
    </w:p>
    <w:p w:rsidR="00FE27B6" w:rsidRPr="00FE27B6" w:rsidRDefault="00FE27B6" w:rsidP="00FE27B6">
      <w:pPr>
        <w:pStyle w:val="ListParagraph"/>
        <w:numPr>
          <w:ilvl w:val="0"/>
          <w:numId w:val="1"/>
        </w:numPr>
        <w:spacing w:after="240"/>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t>Suppose that we want to compare the waiting times between repairs of two systems (in days), S</w:t>
      </w:r>
      <w:r w:rsidRPr="00FE27B6">
        <w:rPr>
          <w:rFonts w:ascii="Times New Roman" w:eastAsia="Times New Roman" w:hAnsi="Times New Roman" w:cs="Times New Roman"/>
          <w:sz w:val="24"/>
          <w:szCs w:val="24"/>
          <w:vertAlign w:val="subscript"/>
          <w:lang w:eastAsia="en-CA"/>
        </w:rPr>
        <w:t>1</w:t>
      </w:r>
      <w:r w:rsidRPr="00FE27B6">
        <w:rPr>
          <w:rFonts w:ascii="Times New Roman" w:eastAsia="Times New Roman" w:hAnsi="Times New Roman" w:cs="Times New Roman"/>
          <w:sz w:val="24"/>
          <w:szCs w:val="24"/>
          <w:lang w:eastAsia="en-CA"/>
        </w:rPr>
        <w:t xml:space="preserve"> and S</w:t>
      </w:r>
      <w:r w:rsidRPr="00FE27B6">
        <w:rPr>
          <w:rFonts w:ascii="Times New Roman" w:eastAsia="Times New Roman" w:hAnsi="Times New Roman" w:cs="Times New Roman"/>
          <w:sz w:val="24"/>
          <w:szCs w:val="24"/>
          <w:vertAlign w:val="subscript"/>
          <w:lang w:eastAsia="en-CA"/>
        </w:rPr>
        <w:t>2</w:t>
      </w:r>
      <w:r w:rsidRPr="00FE27B6">
        <w:rPr>
          <w:rFonts w:ascii="Times New Roman" w:eastAsia="Times New Roman" w:hAnsi="Times New Roman" w:cs="Times New Roman"/>
          <w:sz w:val="24"/>
          <w:szCs w:val="24"/>
          <w:lang w:eastAsia="en-CA"/>
        </w:rPr>
        <w:t xml:space="preserve">. Here are normal probability plots and histograms of the waiting times. </w:t>
      </w:r>
    </w:p>
    <w:p w:rsidR="00FE27B6" w:rsidRDefault="00FE27B6" w:rsidP="00FE27B6">
      <w:pPr>
        <w:ind w:left="360"/>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4D8CCF60" wp14:editId="2DFC799B">
            <wp:extent cx="4400550" cy="2933700"/>
            <wp:effectExtent l="0" t="0" r="0" b="0"/>
            <wp:docPr id="3" name="Picture 3" descr="http://aix1.uottawa.ca/%7Eglamothe/pic/picEN4_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ix1.uottawa.ca/%7Eglamothe/pic/picEN4_3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04777" cy="2936518"/>
                    </a:xfrm>
                    <a:prstGeom prst="rect">
                      <a:avLst/>
                    </a:prstGeom>
                    <a:noFill/>
                    <a:ln>
                      <a:noFill/>
                    </a:ln>
                  </pic:spPr>
                </pic:pic>
              </a:graphicData>
            </a:graphic>
          </wp:inline>
        </w:drawing>
      </w:r>
      <w:r>
        <w:rPr>
          <w:rFonts w:ascii="Times New Roman" w:eastAsia="Times New Roman" w:hAnsi="Times New Roman" w:cs="Times New Roman"/>
          <w:noProof/>
          <w:sz w:val="24"/>
          <w:szCs w:val="24"/>
          <w:lang w:eastAsia="en-CA"/>
        </w:rPr>
        <w:drawing>
          <wp:inline distT="0" distB="0" distL="0" distR="0" wp14:anchorId="49D20015" wp14:editId="1859F821">
            <wp:extent cx="5486400" cy="3657600"/>
            <wp:effectExtent l="0" t="0" r="0" b="0"/>
            <wp:docPr id="2" name="Picture 2" descr="http://aix1.uottawa.ca/%7Eglamothe/pic/pic4_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aix1.uottawa.ca/%7Eglamothe/pic/pic4_3b.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r w:rsidRPr="00FE27B6">
        <w:rPr>
          <w:rFonts w:ascii="Times New Roman" w:eastAsia="Times New Roman" w:hAnsi="Times New Roman" w:cs="Times New Roman"/>
          <w:sz w:val="24"/>
          <w:szCs w:val="24"/>
          <w:lang w:eastAsia="en-CA"/>
        </w:rPr>
        <w:br/>
        <w:t xml:space="preserve">Is it reasonable to assume </w:t>
      </w:r>
      <w:proofErr w:type="gramStart"/>
      <w:r w:rsidRPr="00FE27B6">
        <w:rPr>
          <w:rFonts w:ascii="Times New Roman" w:eastAsia="Times New Roman" w:hAnsi="Times New Roman" w:cs="Times New Roman"/>
          <w:sz w:val="24"/>
          <w:szCs w:val="24"/>
          <w:lang w:eastAsia="en-CA"/>
        </w:rPr>
        <w:t>that</w:t>
      </w:r>
      <w:proofErr w:type="gramEnd"/>
    </w:p>
    <w:p w:rsidR="00FE27B6" w:rsidRDefault="00FE27B6" w:rsidP="00FE27B6">
      <w:pPr>
        <w:ind w:firstLine="720"/>
        <w:jc w:val="center"/>
      </w:pPr>
      <w:r>
        <w:lastRenderedPageBreak/>
        <w:t>The distributions seem to be strongly skewed to the right. It is not reasonable to assume that the populations are normally distributed.</w:t>
      </w:r>
    </w:p>
    <w:p w:rsidR="00FE27B6" w:rsidRPr="00FE27B6" w:rsidRDefault="00FE27B6" w:rsidP="00FE27B6">
      <w:pPr>
        <w:pStyle w:val="ListParagraph"/>
        <w:numPr>
          <w:ilvl w:val="0"/>
          <w:numId w:val="1"/>
        </w:numPr>
        <w:spacing w:after="240"/>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t xml:space="preserve">Suppose we want to compare the waiting times (in </w:t>
      </w:r>
      <w:proofErr w:type="gramStart"/>
      <w:r w:rsidRPr="00FE27B6">
        <w:rPr>
          <w:rFonts w:ascii="Times New Roman" w:eastAsia="Times New Roman" w:hAnsi="Times New Roman" w:cs="Times New Roman"/>
          <w:sz w:val="24"/>
          <w:szCs w:val="24"/>
          <w:lang w:eastAsia="en-CA"/>
        </w:rPr>
        <w:t>log(</w:t>
      </w:r>
      <w:proofErr w:type="gramEnd"/>
      <w:r w:rsidRPr="00FE27B6">
        <w:rPr>
          <w:rFonts w:ascii="Times New Roman" w:eastAsia="Times New Roman" w:hAnsi="Times New Roman" w:cs="Times New Roman"/>
          <w:sz w:val="24"/>
          <w:szCs w:val="24"/>
          <w:lang w:eastAsia="en-CA"/>
        </w:rPr>
        <w:t>days)) for the repairs of two systems: S</w:t>
      </w:r>
      <w:r w:rsidRPr="00FE27B6">
        <w:rPr>
          <w:rFonts w:ascii="Times New Roman" w:eastAsia="Times New Roman" w:hAnsi="Times New Roman" w:cs="Times New Roman"/>
          <w:sz w:val="24"/>
          <w:szCs w:val="24"/>
          <w:vertAlign w:val="subscript"/>
          <w:lang w:eastAsia="en-CA"/>
        </w:rPr>
        <w:t>1</w:t>
      </w:r>
      <w:r w:rsidRPr="00FE27B6">
        <w:rPr>
          <w:rFonts w:ascii="Times New Roman" w:eastAsia="Times New Roman" w:hAnsi="Times New Roman" w:cs="Times New Roman"/>
          <w:sz w:val="24"/>
          <w:szCs w:val="24"/>
          <w:lang w:eastAsia="en-CA"/>
        </w:rPr>
        <w:t xml:space="preserve"> and S</w:t>
      </w:r>
      <w:r w:rsidRPr="00FE27B6">
        <w:rPr>
          <w:rFonts w:ascii="Times New Roman" w:eastAsia="Times New Roman" w:hAnsi="Times New Roman" w:cs="Times New Roman"/>
          <w:sz w:val="24"/>
          <w:szCs w:val="24"/>
          <w:vertAlign w:val="subscript"/>
          <w:lang w:eastAsia="en-CA"/>
        </w:rPr>
        <w:t>2</w:t>
      </w:r>
      <w:r w:rsidRPr="00FE27B6">
        <w:rPr>
          <w:rFonts w:ascii="Times New Roman" w:eastAsia="Times New Roman" w:hAnsi="Times New Roman" w:cs="Times New Roman"/>
          <w:sz w:val="24"/>
          <w:szCs w:val="24"/>
          <w:lang w:eastAsia="en-CA"/>
        </w:rPr>
        <w:t xml:space="preserve">. The following are boxplots and normal probability plots for the two systems: </w:t>
      </w:r>
    </w:p>
    <w:p w:rsidR="00FE27B6" w:rsidRDefault="00FE27B6" w:rsidP="00FE27B6">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1B8FD673" wp14:editId="7822CAD9">
            <wp:extent cx="5486400" cy="3848100"/>
            <wp:effectExtent l="0" t="0" r="0" b="0"/>
            <wp:docPr id="4" name="Picture 4" descr="http://aix1.uottawa.ca/%7Eglamothe/pic/picEN4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aix1.uottawa.ca/%7Eglamothe/pic/picEN4_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848100"/>
                    </a:xfrm>
                    <a:prstGeom prst="rect">
                      <a:avLst/>
                    </a:prstGeom>
                    <a:noFill/>
                    <a:ln>
                      <a:noFill/>
                    </a:ln>
                  </pic:spPr>
                </pic:pic>
              </a:graphicData>
            </a:graphic>
          </wp:inline>
        </w:drawing>
      </w:r>
      <w:r w:rsidRPr="00FE27B6">
        <w:rPr>
          <w:rFonts w:ascii="Times New Roman" w:eastAsia="Times New Roman" w:hAnsi="Times New Roman" w:cs="Times New Roman"/>
          <w:sz w:val="24"/>
          <w:szCs w:val="24"/>
          <w:lang w:eastAsia="en-CA"/>
        </w:rPr>
        <w:br/>
        <w:t xml:space="preserve">Determine which of the following </w:t>
      </w:r>
      <w:proofErr w:type="gramStart"/>
      <w:r w:rsidRPr="00FE27B6">
        <w:rPr>
          <w:rFonts w:ascii="Times New Roman" w:eastAsia="Times New Roman" w:hAnsi="Times New Roman" w:cs="Times New Roman"/>
          <w:sz w:val="24"/>
          <w:szCs w:val="24"/>
          <w:lang w:eastAsia="en-CA"/>
        </w:rPr>
        <w:t>is a reasonable assumption</w:t>
      </w:r>
      <w:proofErr w:type="gramEnd"/>
      <w:r w:rsidRPr="00FE27B6">
        <w:rPr>
          <w:rFonts w:ascii="Times New Roman" w:eastAsia="Times New Roman" w:hAnsi="Times New Roman" w:cs="Times New Roman"/>
          <w:sz w:val="24"/>
          <w:szCs w:val="24"/>
          <w:lang w:eastAsia="en-CA"/>
        </w:rPr>
        <w:t>.</w:t>
      </w:r>
    </w:p>
    <w:p w:rsidR="00FE27B6" w:rsidRDefault="00FE27B6" w:rsidP="00FE27B6">
      <w:pPr>
        <w:ind w:left="720"/>
        <w:jc w:val="center"/>
      </w:pPr>
      <w:r>
        <w:t xml:space="preserve">The tendencies in the normal probability plots are </w:t>
      </w:r>
      <w:proofErr w:type="gramStart"/>
      <w:r>
        <w:t>linear,</w:t>
      </w:r>
      <w:proofErr w:type="gramEnd"/>
      <w:r>
        <w:t xml:space="preserve"> hence it is reasonable to suppose that the populations are normally distributed. However, there appears to be a significant difference in the slopes in the normal probability plots. Furthermore, the values in the first sample appear to be much less varied than the values in the second sample. Hence, the populations appear to have different variances.</w:t>
      </w:r>
    </w:p>
    <w:p w:rsidR="00FE27B6" w:rsidRDefault="00FE27B6" w:rsidP="00FE27B6">
      <w:pPr>
        <w:spacing w:after="240"/>
        <w:rPr>
          <w:rFonts w:ascii="Times New Roman" w:eastAsia="Times New Roman" w:hAnsi="Times New Roman" w:cs="Times New Roman"/>
          <w:sz w:val="24"/>
          <w:szCs w:val="24"/>
          <w:lang w:eastAsia="en-CA"/>
        </w:rPr>
      </w:pPr>
    </w:p>
    <w:p w:rsidR="00FE27B6" w:rsidRDefault="00FE27B6" w:rsidP="00FE27B6">
      <w:pPr>
        <w:spacing w:after="240"/>
        <w:rPr>
          <w:rFonts w:ascii="Times New Roman" w:eastAsia="Times New Roman" w:hAnsi="Times New Roman" w:cs="Times New Roman"/>
          <w:sz w:val="24"/>
          <w:szCs w:val="24"/>
          <w:lang w:eastAsia="en-CA"/>
        </w:rPr>
      </w:pPr>
    </w:p>
    <w:p w:rsidR="00FE27B6" w:rsidRDefault="00FE27B6" w:rsidP="00FE27B6">
      <w:pPr>
        <w:spacing w:after="240"/>
        <w:rPr>
          <w:rFonts w:ascii="Times New Roman" w:eastAsia="Times New Roman" w:hAnsi="Times New Roman" w:cs="Times New Roman"/>
          <w:sz w:val="24"/>
          <w:szCs w:val="24"/>
          <w:lang w:eastAsia="en-CA"/>
        </w:rPr>
      </w:pPr>
    </w:p>
    <w:p w:rsidR="00FE27B6" w:rsidRDefault="00FE27B6" w:rsidP="00FE27B6">
      <w:pPr>
        <w:spacing w:after="240"/>
        <w:rPr>
          <w:rFonts w:ascii="Times New Roman" w:eastAsia="Times New Roman" w:hAnsi="Times New Roman" w:cs="Times New Roman"/>
          <w:sz w:val="24"/>
          <w:szCs w:val="24"/>
          <w:lang w:eastAsia="en-CA"/>
        </w:rPr>
      </w:pPr>
    </w:p>
    <w:p w:rsidR="00FE27B6" w:rsidRDefault="00FE27B6" w:rsidP="00FE27B6">
      <w:pPr>
        <w:spacing w:after="240"/>
        <w:rPr>
          <w:rFonts w:ascii="Times New Roman" w:eastAsia="Times New Roman" w:hAnsi="Times New Roman" w:cs="Times New Roman"/>
          <w:sz w:val="24"/>
          <w:szCs w:val="24"/>
          <w:lang w:eastAsia="en-CA"/>
        </w:rPr>
      </w:pPr>
    </w:p>
    <w:p w:rsidR="00FE27B6" w:rsidRDefault="00FE27B6" w:rsidP="00FE27B6">
      <w:pPr>
        <w:spacing w:after="240"/>
        <w:rPr>
          <w:rFonts w:ascii="Times New Roman" w:eastAsia="Times New Roman" w:hAnsi="Times New Roman" w:cs="Times New Roman"/>
          <w:sz w:val="24"/>
          <w:szCs w:val="24"/>
          <w:lang w:eastAsia="en-CA"/>
        </w:rPr>
      </w:pPr>
    </w:p>
    <w:p w:rsidR="00FE27B6" w:rsidRDefault="00FE27B6" w:rsidP="00FE27B6">
      <w:pPr>
        <w:spacing w:after="240"/>
        <w:rPr>
          <w:rFonts w:ascii="Times New Roman" w:eastAsia="Times New Roman" w:hAnsi="Times New Roman" w:cs="Times New Roman"/>
          <w:sz w:val="24"/>
          <w:szCs w:val="24"/>
          <w:lang w:eastAsia="en-CA"/>
        </w:rPr>
      </w:pPr>
    </w:p>
    <w:p w:rsidR="00FE27B6" w:rsidRPr="00FE27B6" w:rsidRDefault="00FE27B6" w:rsidP="00FE27B6">
      <w:pPr>
        <w:pStyle w:val="ListParagraph"/>
        <w:numPr>
          <w:ilvl w:val="0"/>
          <w:numId w:val="1"/>
        </w:numPr>
        <w:spacing w:after="240"/>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lastRenderedPageBreak/>
        <w:t>Consider the following box-and-whisker plots:</w:t>
      </w:r>
    </w:p>
    <w:p w:rsidR="00FE27B6" w:rsidRDefault="00FE27B6" w:rsidP="00FE27B6">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316E1AF7" wp14:editId="680D3CE9">
            <wp:extent cx="3990975" cy="2660650"/>
            <wp:effectExtent l="0" t="0" r="9525" b="6350"/>
            <wp:docPr id="5" name="Picture 5" descr="http://aix1.uottawa.ca/%7Eglamothe/pic/pic4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aix1.uottawa.ca/%7Eglamothe/pic/pic4_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90975" cy="2660650"/>
                    </a:xfrm>
                    <a:prstGeom prst="rect">
                      <a:avLst/>
                    </a:prstGeom>
                    <a:noFill/>
                    <a:ln>
                      <a:noFill/>
                    </a:ln>
                  </pic:spPr>
                </pic:pic>
              </a:graphicData>
            </a:graphic>
          </wp:inline>
        </w:drawing>
      </w:r>
      <w:r w:rsidRPr="00FE27B6">
        <w:rPr>
          <w:rFonts w:ascii="Times New Roman" w:eastAsia="Times New Roman" w:hAnsi="Times New Roman" w:cs="Times New Roman"/>
          <w:sz w:val="24"/>
          <w:szCs w:val="24"/>
          <w:lang w:eastAsia="en-CA"/>
        </w:rPr>
        <w:br/>
        <w:t>It appears that the central tendency of</w:t>
      </w:r>
    </w:p>
    <w:p w:rsidR="00FE27B6" w:rsidRDefault="00FE27B6" w:rsidP="00FE27B6">
      <w:pPr>
        <w:ind w:left="720"/>
      </w:pPr>
      <w:r>
        <w:t>Comparing the medians, it appears that the central tendency of the second sample is larger.</w:t>
      </w:r>
    </w:p>
    <w:p w:rsidR="00FE27B6" w:rsidRPr="00FE27B6" w:rsidRDefault="00FE27B6" w:rsidP="00FE27B6">
      <w:pPr>
        <w:pStyle w:val="ListParagraph"/>
        <w:numPr>
          <w:ilvl w:val="0"/>
          <w:numId w:val="1"/>
        </w:numPr>
        <w:spacing w:after="240"/>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t>Consider the following boxplots:</w:t>
      </w:r>
    </w:p>
    <w:p w:rsidR="00FE27B6" w:rsidRDefault="00FE27B6" w:rsidP="00FE27B6">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5D0E0CB5" wp14:editId="7F0A64CD">
            <wp:extent cx="4014788" cy="2676525"/>
            <wp:effectExtent l="0" t="0" r="5080" b="0"/>
            <wp:docPr id="6" name="Picture 6" descr="http://aix1.uottawa.ca/%7Eglamothe/pic/pic4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aix1.uottawa.ca/%7Eglamothe/pic/pic4_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14788" cy="2676525"/>
                    </a:xfrm>
                    <a:prstGeom prst="rect">
                      <a:avLst/>
                    </a:prstGeom>
                    <a:noFill/>
                    <a:ln>
                      <a:noFill/>
                    </a:ln>
                  </pic:spPr>
                </pic:pic>
              </a:graphicData>
            </a:graphic>
          </wp:inline>
        </w:drawing>
      </w:r>
      <w:r w:rsidRPr="00FE27B6">
        <w:rPr>
          <w:rFonts w:ascii="Times New Roman" w:eastAsia="Times New Roman" w:hAnsi="Times New Roman" w:cs="Times New Roman"/>
          <w:sz w:val="24"/>
          <w:szCs w:val="24"/>
          <w:lang w:eastAsia="en-CA"/>
        </w:rPr>
        <w:br/>
        <w:t xml:space="preserve">It appears that the </w:t>
      </w:r>
      <w:proofErr w:type="spellStart"/>
      <w:r w:rsidRPr="00FE27B6">
        <w:rPr>
          <w:rFonts w:ascii="Times New Roman" w:eastAsia="Times New Roman" w:hAnsi="Times New Roman" w:cs="Times New Roman"/>
          <w:sz w:val="24"/>
          <w:szCs w:val="24"/>
          <w:lang w:eastAsia="en-CA"/>
        </w:rPr>
        <w:t>disperson</w:t>
      </w:r>
      <w:proofErr w:type="spellEnd"/>
      <w:r w:rsidRPr="00FE27B6">
        <w:rPr>
          <w:rFonts w:ascii="Times New Roman" w:eastAsia="Times New Roman" w:hAnsi="Times New Roman" w:cs="Times New Roman"/>
          <w:sz w:val="24"/>
          <w:szCs w:val="24"/>
          <w:lang w:eastAsia="en-CA"/>
        </w:rPr>
        <w:t xml:space="preserve"> of</w:t>
      </w:r>
    </w:p>
    <w:p w:rsidR="00FE27B6" w:rsidRDefault="00FE27B6" w:rsidP="00FE27B6">
      <w:pPr>
        <w:ind w:firstLine="720"/>
        <w:jc w:val="center"/>
      </w:pPr>
      <w:r>
        <w:t xml:space="preserve">Comparing the ranges and the interquartile ranges, it appears that the </w:t>
      </w:r>
      <w:proofErr w:type="spellStart"/>
      <w:r>
        <w:t>disperson</w:t>
      </w:r>
      <w:proofErr w:type="spellEnd"/>
      <w:r>
        <w:t xml:space="preserve"> of the second sample is larger.</w:t>
      </w:r>
    </w:p>
    <w:p w:rsidR="00FE27B6" w:rsidRPr="00FE27B6" w:rsidRDefault="00FE27B6" w:rsidP="00FE27B6">
      <w:pPr>
        <w:pStyle w:val="ListParagraph"/>
        <w:numPr>
          <w:ilvl w:val="0"/>
          <w:numId w:val="1"/>
        </w:numPr>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t xml:space="preserve">Consider the following random sample of size </w:t>
      </w:r>
      <w:r w:rsidRPr="00FE27B6">
        <w:rPr>
          <w:rFonts w:ascii="Times New Roman" w:eastAsia="Times New Roman" w:hAnsi="Times New Roman" w:cs="Times New Roman"/>
          <w:i/>
          <w:iCs/>
          <w:sz w:val="24"/>
          <w:szCs w:val="24"/>
          <w:lang w:eastAsia="en-CA"/>
        </w:rPr>
        <w:t>n</w:t>
      </w:r>
      <w:r w:rsidRPr="00FE27B6">
        <w:rPr>
          <w:rFonts w:ascii="Times New Roman" w:eastAsia="Times New Roman" w:hAnsi="Times New Roman" w:cs="Times New Roman"/>
          <w:sz w:val="24"/>
          <w:szCs w:val="24"/>
          <w:lang w:eastAsia="en-CA"/>
        </w:rPr>
        <w:t xml:space="preserve"> = 10:</w:t>
      </w:r>
    </w:p>
    <w:p w:rsidR="00FE27B6" w:rsidRDefault="00FE27B6" w:rsidP="00FE27B6">
      <w:pPr>
        <w:jc w:val="center"/>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t>16 13 10 17 16</w:t>
      </w:r>
      <w:r w:rsidRPr="00FE27B6">
        <w:rPr>
          <w:rFonts w:ascii="Times New Roman" w:eastAsia="Times New Roman" w:hAnsi="Times New Roman" w:cs="Times New Roman"/>
          <w:sz w:val="24"/>
          <w:szCs w:val="24"/>
          <w:lang w:eastAsia="en-CA"/>
        </w:rPr>
        <w:br/>
        <w:t>14 5 12 15 8</w:t>
      </w:r>
      <w:r w:rsidRPr="00FE27B6">
        <w:rPr>
          <w:rFonts w:ascii="Times New Roman" w:eastAsia="Times New Roman" w:hAnsi="Times New Roman" w:cs="Times New Roman"/>
          <w:sz w:val="24"/>
          <w:szCs w:val="24"/>
          <w:lang w:eastAsia="en-CA"/>
        </w:rPr>
        <w:br/>
        <w:t>Calculate the first quartile (choose the best answer).</w:t>
      </w:r>
    </w:p>
    <w:p w:rsidR="00FE27B6" w:rsidRPr="00FE27B6" w:rsidRDefault="00FE27B6" w:rsidP="00FE27B6">
      <w:pPr>
        <w:ind w:left="720"/>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t>Order the observations: y</w:t>
      </w:r>
      <w:r w:rsidRPr="00FE27B6">
        <w:rPr>
          <w:rFonts w:ascii="Times New Roman" w:eastAsia="Times New Roman" w:hAnsi="Times New Roman" w:cs="Times New Roman"/>
          <w:sz w:val="24"/>
          <w:szCs w:val="24"/>
          <w:vertAlign w:val="subscript"/>
          <w:lang w:eastAsia="en-CA"/>
        </w:rPr>
        <w:t>1</w:t>
      </w:r>
      <w:r w:rsidRPr="00FE27B6">
        <w:rPr>
          <w:rFonts w:ascii="Times New Roman" w:eastAsia="Times New Roman" w:hAnsi="Times New Roman" w:cs="Times New Roman"/>
          <w:sz w:val="24"/>
          <w:szCs w:val="24"/>
          <w:lang w:eastAsia="en-CA"/>
        </w:rPr>
        <w:t xml:space="preserve"> </w:t>
      </w:r>
      <w:r>
        <w:rPr>
          <w:rFonts w:ascii="Times New Roman" w:eastAsia="Times New Roman" w:hAnsi="Times New Roman" w:cs="Times New Roman"/>
          <w:noProof/>
          <w:sz w:val="24"/>
          <w:szCs w:val="24"/>
          <w:lang w:eastAsia="en-CA"/>
        </w:rPr>
        <w:drawing>
          <wp:inline distT="0" distB="0" distL="0" distR="0">
            <wp:extent cx="85725" cy="104775"/>
            <wp:effectExtent l="0" t="0" r="9525" b="9525"/>
            <wp:docPr id="9" name="Picture 9" descr="http://aix1.uottawa.ca/%7Eglamothe/pic/picpust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aix1.uottawa.ca/%7Eglamothe/pic/picpustet.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5725" cy="104775"/>
                    </a:xfrm>
                    <a:prstGeom prst="rect">
                      <a:avLst/>
                    </a:prstGeom>
                    <a:noFill/>
                    <a:ln>
                      <a:noFill/>
                    </a:ln>
                  </pic:spPr>
                </pic:pic>
              </a:graphicData>
            </a:graphic>
          </wp:inline>
        </w:drawing>
      </w:r>
      <w:r w:rsidRPr="00FE27B6">
        <w:rPr>
          <w:rFonts w:ascii="Times New Roman" w:eastAsia="Times New Roman" w:hAnsi="Times New Roman" w:cs="Times New Roman"/>
          <w:sz w:val="24"/>
          <w:szCs w:val="24"/>
          <w:lang w:eastAsia="en-CA"/>
        </w:rPr>
        <w:t>y</w:t>
      </w:r>
      <w:r w:rsidRPr="00FE27B6">
        <w:rPr>
          <w:rFonts w:ascii="Times New Roman" w:eastAsia="Times New Roman" w:hAnsi="Times New Roman" w:cs="Times New Roman"/>
          <w:sz w:val="24"/>
          <w:szCs w:val="24"/>
          <w:vertAlign w:val="subscript"/>
          <w:lang w:eastAsia="en-CA"/>
        </w:rPr>
        <w:t>2</w:t>
      </w:r>
      <w:r w:rsidRPr="00FE27B6">
        <w:rPr>
          <w:rFonts w:ascii="Times New Roman" w:eastAsia="Times New Roman" w:hAnsi="Times New Roman" w:cs="Times New Roman"/>
          <w:sz w:val="24"/>
          <w:szCs w:val="24"/>
          <w:lang w:eastAsia="en-CA"/>
        </w:rPr>
        <w:t xml:space="preserve"> </w:t>
      </w:r>
      <w:r>
        <w:rPr>
          <w:rFonts w:ascii="Times New Roman" w:eastAsia="Times New Roman" w:hAnsi="Times New Roman" w:cs="Times New Roman"/>
          <w:noProof/>
          <w:sz w:val="24"/>
          <w:szCs w:val="24"/>
          <w:lang w:eastAsia="en-CA"/>
        </w:rPr>
        <w:drawing>
          <wp:inline distT="0" distB="0" distL="0" distR="0">
            <wp:extent cx="85725" cy="104775"/>
            <wp:effectExtent l="0" t="0" r="9525" b="9525"/>
            <wp:docPr id="8" name="Picture 8" descr="http://aix1.uottawa.ca/%7Eglamothe/pic/picpust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aix1.uottawa.ca/%7Eglamothe/pic/picpustet.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5725" cy="104775"/>
                    </a:xfrm>
                    <a:prstGeom prst="rect">
                      <a:avLst/>
                    </a:prstGeom>
                    <a:noFill/>
                    <a:ln>
                      <a:noFill/>
                    </a:ln>
                  </pic:spPr>
                </pic:pic>
              </a:graphicData>
            </a:graphic>
          </wp:inline>
        </w:drawing>
      </w:r>
      <w:r w:rsidRPr="00FE27B6">
        <w:rPr>
          <w:rFonts w:ascii="Times New Roman" w:eastAsia="Times New Roman" w:hAnsi="Times New Roman" w:cs="Times New Roman"/>
          <w:sz w:val="24"/>
          <w:szCs w:val="24"/>
          <w:lang w:eastAsia="en-CA"/>
        </w:rPr>
        <w:t xml:space="preserve">... </w:t>
      </w:r>
      <w:r>
        <w:rPr>
          <w:rFonts w:ascii="Times New Roman" w:eastAsia="Times New Roman" w:hAnsi="Times New Roman" w:cs="Times New Roman"/>
          <w:noProof/>
          <w:sz w:val="24"/>
          <w:szCs w:val="24"/>
          <w:lang w:eastAsia="en-CA"/>
        </w:rPr>
        <w:drawing>
          <wp:inline distT="0" distB="0" distL="0" distR="0">
            <wp:extent cx="85725" cy="104775"/>
            <wp:effectExtent l="0" t="0" r="9525" b="9525"/>
            <wp:docPr id="7" name="Picture 7" descr="http://aix1.uottawa.ca/%7Esluo/pic/picpust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aix1.uottawa.ca/%7Esluo/pic/picpustet.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5725" cy="104775"/>
                    </a:xfrm>
                    <a:prstGeom prst="rect">
                      <a:avLst/>
                    </a:prstGeom>
                    <a:noFill/>
                    <a:ln>
                      <a:noFill/>
                    </a:ln>
                  </pic:spPr>
                </pic:pic>
              </a:graphicData>
            </a:graphic>
          </wp:inline>
        </w:drawing>
      </w:r>
      <w:r w:rsidRPr="00FE27B6">
        <w:rPr>
          <w:rFonts w:ascii="Times New Roman" w:eastAsia="Times New Roman" w:hAnsi="Times New Roman" w:cs="Times New Roman"/>
          <w:sz w:val="24"/>
          <w:szCs w:val="24"/>
          <w:lang w:eastAsia="en-CA"/>
        </w:rPr>
        <w:t>y</w:t>
      </w:r>
      <w:r w:rsidRPr="00FE27B6">
        <w:rPr>
          <w:rFonts w:ascii="Times New Roman" w:eastAsia="Times New Roman" w:hAnsi="Times New Roman" w:cs="Times New Roman"/>
          <w:sz w:val="24"/>
          <w:szCs w:val="24"/>
          <w:vertAlign w:val="subscript"/>
          <w:lang w:eastAsia="en-CA"/>
        </w:rPr>
        <w:t>10</w:t>
      </w:r>
      <w:r w:rsidRPr="00FE27B6">
        <w:rPr>
          <w:rFonts w:ascii="Times New Roman" w:eastAsia="Times New Roman" w:hAnsi="Times New Roman" w:cs="Times New Roman"/>
          <w:sz w:val="24"/>
          <w:szCs w:val="24"/>
          <w:lang w:eastAsia="en-CA"/>
        </w:rPr>
        <w:t>. The position of the first quartile is (n + 1)25% = 2.75. Hence, the first quartile is the weighted average of y</w:t>
      </w:r>
      <w:r w:rsidRPr="00FE27B6">
        <w:rPr>
          <w:rFonts w:ascii="Times New Roman" w:eastAsia="Times New Roman" w:hAnsi="Times New Roman" w:cs="Times New Roman"/>
          <w:sz w:val="24"/>
          <w:szCs w:val="24"/>
          <w:vertAlign w:val="subscript"/>
          <w:lang w:eastAsia="en-CA"/>
        </w:rPr>
        <w:t>2</w:t>
      </w:r>
      <w:r w:rsidRPr="00FE27B6">
        <w:rPr>
          <w:rFonts w:ascii="Times New Roman" w:eastAsia="Times New Roman" w:hAnsi="Times New Roman" w:cs="Times New Roman"/>
          <w:sz w:val="24"/>
          <w:szCs w:val="24"/>
          <w:lang w:eastAsia="en-CA"/>
        </w:rPr>
        <w:t xml:space="preserve"> and y</w:t>
      </w:r>
      <w:r w:rsidRPr="00FE27B6">
        <w:rPr>
          <w:rFonts w:ascii="Times New Roman" w:eastAsia="Times New Roman" w:hAnsi="Times New Roman" w:cs="Times New Roman"/>
          <w:sz w:val="24"/>
          <w:szCs w:val="24"/>
          <w:vertAlign w:val="subscript"/>
          <w:lang w:eastAsia="en-CA"/>
        </w:rPr>
        <w:t>3</w:t>
      </w:r>
      <w:r w:rsidRPr="00FE27B6">
        <w:rPr>
          <w:rFonts w:ascii="Times New Roman" w:eastAsia="Times New Roman" w:hAnsi="Times New Roman" w:cs="Times New Roman"/>
          <w:sz w:val="24"/>
          <w:szCs w:val="24"/>
          <w:lang w:eastAsia="en-CA"/>
        </w:rPr>
        <w:t xml:space="preserve">. </w:t>
      </w:r>
    </w:p>
    <w:p w:rsidR="00FE27B6" w:rsidRPr="00FE27B6" w:rsidRDefault="00FE27B6" w:rsidP="00FE27B6">
      <w:pPr>
        <w:jc w:val="center"/>
        <w:rPr>
          <w:rFonts w:ascii="Times New Roman" w:eastAsia="Times New Roman" w:hAnsi="Times New Roman" w:cs="Times New Roman"/>
          <w:sz w:val="24"/>
          <w:szCs w:val="24"/>
          <w:lang w:eastAsia="en-CA"/>
        </w:rPr>
      </w:pPr>
      <w:r w:rsidRPr="00FE27B6">
        <w:rPr>
          <w:rFonts w:ascii="Times New Roman" w:eastAsia="Times New Roman" w:hAnsi="Times New Roman" w:cs="Times New Roman"/>
          <w:sz w:val="24"/>
          <w:szCs w:val="24"/>
          <w:lang w:eastAsia="en-CA"/>
        </w:rPr>
        <w:t>q</w:t>
      </w:r>
      <w:r w:rsidRPr="00FE27B6">
        <w:rPr>
          <w:rFonts w:ascii="Times New Roman" w:eastAsia="Times New Roman" w:hAnsi="Times New Roman" w:cs="Times New Roman"/>
          <w:sz w:val="24"/>
          <w:szCs w:val="24"/>
          <w:vertAlign w:val="subscript"/>
          <w:lang w:eastAsia="en-CA"/>
        </w:rPr>
        <w:t>1</w:t>
      </w:r>
      <w:r w:rsidRPr="00FE27B6">
        <w:rPr>
          <w:rFonts w:ascii="Times New Roman" w:eastAsia="Times New Roman" w:hAnsi="Times New Roman" w:cs="Times New Roman"/>
          <w:sz w:val="24"/>
          <w:szCs w:val="24"/>
          <w:lang w:eastAsia="en-CA"/>
        </w:rPr>
        <w:t xml:space="preserve"> = y</w:t>
      </w:r>
      <w:r w:rsidRPr="00FE27B6">
        <w:rPr>
          <w:rFonts w:ascii="Times New Roman" w:eastAsia="Times New Roman" w:hAnsi="Times New Roman" w:cs="Times New Roman"/>
          <w:sz w:val="24"/>
          <w:szCs w:val="24"/>
          <w:vertAlign w:val="subscript"/>
          <w:lang w:eastAsia="en-CA"/>
        </w:rPr>
        <w:t>2</w:t>
      </w:r>
      <w:r w:rsidRPr="00FE27B6">
        <w:rPr>
          <w:rFonts w:ascii="Times New Roman" w:eastAsia="Times New Roman" w:hAnsi="Times New Roman" w:cs="Times New Roman"/>
          <w:sz w:val="24"/>
          <w:szCs w:val="24"/>
          <w:lang w:eastAsia="en-CA"/>
        </w:rPr>
        <w:t xml:space="preserve"> + 0.75(y</w:t>
      </w:r>
      <w:r w:rsidRPr="00FE27B6">
        <w:rPr>
          <w:rFonts w:ascii="Times New Roman" w:eastAsia="Times New Roman" w:hAnsi="Times New Roman" w:cs="Times New Roman"/>
          <w:sz w:val="24"/>
          <w:szCs w:val="24"/>
          <w:vertAlign w:val="subscript"/>
          <w:lang w:eastAsia="en-CA"/>
        </w:rPr>
        <w:t>3</w:t>
      </w:r>
      <w:r w:rsidRPr="00FE27B6">
        <w:rPr>
          <w:rFonts w:ascii="Times New Roman" w:eastAsia="Times New Roman" w:hAnsi="Times New Roman" w:cs="Times New Roman"/>
          <w:sz w:val="24"/>
          <w:szCs w:val="24"/>
          <w:lang w:eastAsia="en-CA"/>
        </w:rPr>
        <w:t xml:space="preserve"> - y</w:t>
      </w:r>
      <w:r w:rsidRPr="00FE27B6">
        <w:rPr>
          <w:rFonts w:ascii="Times New Roman" w:eastAsia="Times New Roman" w:hAnsi="Times New Roman" w:cs="Times New Roman"/>
          <w:sz w:val="24"/>
          <w:szCs w:val="24"/>
          <w:vertAlign w:val="subscript"/>
          <w:lang w:eastAsia="en-CA"/>
        </w:rPr>
        <w:t>2</w:t>
      </w:r>
      <w:r w:rsidRPr="00FE27B6">
        <w:rPr>
          <w:rFonts w:ascii="Times New Roman" w:eastAsia="Times New Roman" w:hAnsi="Times New Roman" w:cs="Times New Roman"/>
          <w:sz w:val="24"/>
          <w:szCs w:val="24"/>
          <w:lang w:eastAsia="en-CA"/>
        </w:rPr>
        <w:t>) = 8 + 0.75(10 - 8) = 9.5.</w:t>
      </w:r>
    </w:p>
    <w:p w:rsidR="00FC2527" w:rsidRPr="00FC2527" w:rsidRDefault="00FC2527" w:rsidP="00FC2527">
      <w:pPr>
        <w:pStyle w:val="ListParagraph"/>
        <w:numPr>
          <w:ilvl w:val="0"/>
          <w:numId w:val="1"/>
        </w:numPr>
        <w:rPr>
          <w:rFonts w:ascii="Times New Roman" w:eastAsia="Times New Roman" w:hAnsi="Times New Roman" w:cs="Times New Roman"/>
          <w:sz w:val="24"/>
          <w:szCs w:val="24"/>
          <w:lang w:eastAsia="en-CA"/>
        </w:rPr>
      </w:pPr>
      <w:r w:rsidRPr="00FC2527">
        <w:rPr>
          <w:rFonts w:ascii="Times New Roman" w:eastAsia="Times New Roman" w:hAnsi="Times New Roman" w:cs="Times New Roman"/>
          <w:sz w:val="24"/>
          <w:szCs w:val="24"/>
          <w:lang w:eastAsia="en-CA"/>
        </w:rPr>
        <w:lastRenderedPageBreak/>
        <w:t xml:space="preserve">Consider the following random sample of size </w:t>
      </w:r>
      <w:r w:rsidRPr="00FC2527">
        <w:rPr>
          <w:rFonts w:ascii="Times New Roman" w:eastAsia="Times New Roman" w:hAnsi="Times New Roman" w:cs="Times New Roman"/>
          <w:i/>
          <w:iCs/>
          <w:sz w:val="24"/>
          <w:szCs w:val="24"/>
          <w:lang w:eastAsia="en-CA"/>
        </w:rPr>
        <w:t>n</w:t>
      </w:r>
      <w:r w:rsidRPr="00FC2527">
        <w:rPr>
          <w:rFonts w:ascii="Times New Roman" w:eastAsia="Times New Roman" w:hAnsi="Times New Roman" w:cs="Times New Roman"/>
          <w:sz w:val="24"/>
          <w:szCs w:val="24"/>
          <w:lang w:eastAsia="en-CA"/>
        </w:rPr>
        <w:t xml:space="preserve"> = 15:</w:t>
      </w:r>
    </w:p>
    <w:p w:rsidR="00FE27B6" w:rsidRDefault="00FC2527" w:rsidP="00FC2527">
      <w:pPr>
        <w:jc w:val="center"/>
        <w:rPr>
          <w:rFonts w:ascii="Times New Roman" w:eastAsia="Times New Roman" w:hAnsi="Times New Roman" w:cs="Times New Roman"/>
          <w:sz w:val="24"/>
          <w:szCs w:val="24"/>
          <w:lang w:eastAsia="en-CA"/>
        </w:rPr>
      </w:pPr>
      <w:r w:rsidRPr="00FC2527">
        <w:rPr>
          <w:rFonts w:ascii="Times New Roman" w:eastAsia="Times New Roman" w:hAnsi="Times New Roman" w:cs="Times New Roman"/>
          <w:sz w:val="24"/>
          <w:szCs w:val="24"/>
          <w:lang w:eastAsia="en-CA"/>
        </w:rPr>
        <w:t>16 13 10 17 16</w:t>
      </w:r>
      <w:r w:rsidRPr="00FC2527">
        <w:rPr>
          <w:rFonts w:ascii="Times New Roman" w:eastAsia="Times New Roman" w:hAnsi="Times New Roman" w:cs="Times New Roman"/>
          <w:sz w:val="24"/>
          <w:szCs w:val="24"/>
          <w:lang w:eastAsia="en-CA"/>
        </w:rPr>
        <w:br/>
        <w:t>14 5 12 15 8</w:t>
      </w:r>
      <w:r w:rsidRPr="00FC2527">
        <w:rPr>
          <w:rFonts w:ascii="Times New Roman" w:eastAsia="Times New Roman" w:hAnsi="Times New Roman" w:cs="Times New Roman"/>
          <w:sz w:val="24"/>
          <w:szCs w:val="24"/>
          <w:lang w:eastAsia="en-CA"/>
        </w:rPr>
        <w:br/>
        <w:t>9 10 15 22 8</w:t>
      </w:r>
      <w:r w:rsidRPr="00FC2527">
        <w:rPr>
          <w:rFonts w:ascii="Times New Roman" w:eastAsia="Times New Roman" w:hAnsi="Times New Roman" w:cs="Times New Roman"/>
          <w:sz w:val="24"/>
          <w:szCs w:val="24"/>
          <w:lang w:eastAsia="en-CA"/>
        </w:rPr>
        <w:br/>
        <w:t>Calculate the mean and median of the sample, respectively.</w:t>
      </w:r>
    </w:p>
    <w:p w:rsidR="00FC2527" w:rsidRPr="00FC2527" w:rsidRDefault="00FC2527" w:rsidP="00FC2527">
      <w:pPr>
        <w:spacing w:after="240"/>
        <w:ind w:left="2160" w:firstLine="720"/>
        <w:rPr>
          <w:rFonts w:ascii="Times New Roman" w:eastAsia="Times New Roman" w:hAnsi="Times New Roman" w:cs="Times New Roman"/>
          <w:sz w:val="24"/>
          <w:szCs w:val="24"/>
          <w:lang w:eastAsia="en-CA"/>
        </w:rPr>
      </w:pPr>
      <w:r w:rsidRPr="00FC2527">
        <w:rPr>
          <w:rFonts w:ascii="Times New Roman" w:eastAsia="Times New Roman" w:hAnsi="Times New Roman" w:cs="Times New Roman"/>
          <w:sz w:val="24"/>
          <w:szCs w:val="24"/>
          <w:lang w:eastAsia="en-CA"/>
        </w:rPr>
        <w:t xml:space="preserve">The mean of the sample is </w:t>
      </w:r>
    </w:p>
    <w:p w:rsidR="00FC2527" w:rsidRDefault="00FC2527" w:rsidP="00FC2527">
      <w:pPr>
        <w:ind w:left="720"/>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53B7334F" wp14:editId="36382EB3">
            <wp:extent cx="1771650" cy="323850"/>
            <wp:effectExtent l="0" t="0" r="0" b="0"/>
            <wp:docPr id="10" name="Picture 10" descr="http://aix1.uottawa.ca/%7Eglamothe/pic/pic4_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aix1.uottawa.ca/%7Eglamothe/pic/pic4_8.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71650" cy="323850"/>
                    </a:xfrm>
                    <a:prstGeom prst="rect">
                      <a:avLst/>
                    </a:prstGeom>
                    <a:noFill/>
                    <a:ln>
                      <a:noFill/>
                    </a:ln>
                  </pic:spPr>
                </pic:pic>
              </a:graphicData>
            </a:graphic>
          </wp:inline>
        </w:drawing>
      </w:r>
      <w:r w:rsidRPr="00FC2527">
        <w:rPr>
          <w:rFonts w:ascii="Times New Roman" w:eastAsia="Times New Roman" w:hAnsi="Times New Roman" w:cs="Times New Roman"/>
          <w:sz w:val="24"/>
          <w:szCs w:val="24"/>
          <w:lang w:eastAsia="en-CA"/>
        </w:rPr>
        <w:br/>
        <w:t>The position of the median is (n + 1)50% = 8. Hence the median is the 8th observation: y</w:t>
      </w:r>
      <w:r w:rsidRPr="00FC2527">
        <w:rPr>
          <w:rFonts w:ascii="Times New Roman" w:eastAsia="Times New Roman" w:hAnsi="Times New Roman" w:cs="Times New Roman"/>
          <w:sz w:val="24"/>
          <w:szCs w:val="24"/>
          <w:vertAlign w:val="subscript"/>
          <w:lang w:eastAsia="en-CA"/>
        </w:rPr>
        <w:t>8</w:t>
      </w:r>
      <w:r w:rsidRPr="00FC2527">
        <w:rPr>
          <w:rFonts w:ascii="Times New Roman" w:eastAsia="Times New Roman" w:hAnsi="Times New Roman" w:cs="Times New Roman"/>
          <w:sz w:val="24"/>
          <w:szCs w:val="24"/>
          <w:lang w:eastAsia="en-CA"/>
        </w:rPr>
        <w:t>=13.</w:t>
      </w:r>
    </w:p>
    <w:p w:rsidR="00FC2527" w:rsidRPr="00FC2527" w:rsidRDefault="00FC2527" w:rsidP="00FC2527">
      <w:pPr>
        <w:pStyle w:val="ListParagraph"/>
        <w:numPr>
          <w:ilvl w:val="0"/>
          <w:numId w:val="1"/>
        </w:numPr>
        <w:rPr>
          <w:rFonts w:ascii="Times New Roman" w:eastAsia="Times New Roman" w:hAnsi="Times New Roman" w:cs="Times New Roman"/>
          <w:sz w:val="24"/>
          <w:szCs w:val="24"/>
          <w:lang w:eastAsia="en-CA"/>
        </w:rPr>
      </w:pPr>
      <w:r w:rsidRPr="00FC2527">
        <w:rPr>
          <w:rFonts w:ascii="Times New Roman" w:eastAsia="Times New Roman" w:hAnsi="Times New Roman" w:cs="Times New Roman"/>
          <w:sz w:val="24"/>
          <w:szCs w:val="24"/>
          <w:lang w:eastAsia="en-CA"/>
        </w:rPr>
        <w:t xml:space="preserve">Consider the following random variable of size </w:t>
      </w:r>
      <w:r w:rsidRPr="00FC2527">
        <w:rPr>
          <w:rFonts w:ascii="Times New Roman" w:eastAsia="Times New Roman" w:hAnsi="Times New Roman" w:cs="Times New Roman"/>
          <w:i/>
          <w:iCs/>
          <w:sz w:val="24"/>
          <w:szCs w:val="24"/>
          <w:lang w:eastAsia="en-CA"/>
        </w:rPr>
        <w:t>n</w:t>
      </w:r>
      <w:r w:rsidRPr="00FC2527">
        <w:rPr>
          <w:rFonts w:ascii="Times New Roman" w:eastAsia="Times New Roman" w:hAnsi="Times New Roman" w:cs="Times New Roman"/>
          <w:sz w:val="24"/>
          <w:szCs w:val="24"/>
          <w:lang w:eastAsia="en-CA"/>
        </w:rPr>
        <w:t xml:space="preserve"> = 15:</w:t>
      </w:r>
    </w:p>
    <w:p w:rsidR="00FC2527" w:rsidRDefault="00FC2527" w:rsidP="00FC2527">
      <w:pPr>
        <w:jc w:val="center"/>
        <w:rPr>
          <w:rFonts w:ascii="Times New Roman" w:eastAsia="Times New Roman" w:hAnsi="Times New Roman" w:cs="Times New Roman"/>
          <w:sz w:val="24"/>
          <w:szCs w:val="24"/>
          <w:lang w:eastAsia="en-CA"/>
        </w:rPr>
      </w:pPr>
      <w:r w:rsidRPr="00FC2527">
        <w:rPr>
          <w:rFonts w:ascii="Times New Roman" w:eastAsia="Times New Roman" w:hAnsi="Times New Roman" w:cs="Times New Roman"/>
          <w:sz w:val="24"/>
          <w:szCs w:val="24"/>
          <w:lang w:eastAsia="en-CA"/>
        </w:rPr>
        <w:t>16 13 10 17 16</w:t>
      </w:r>
      <w:r w:rsidRPr="00FC2527">
        <w:rPr>
          <w:rFonts w:ascii="Times New Roman" w:eastAsia="Times New Roman" w:hAnsi="Times New Roman" w:cs="Times New Roman"/>
          <w:sz w:val="24"/>
          <w:szCs w:val="24"/>
          <w:lang w:eastAsia="en-CA"/>
        </w:rPr>
        <w:br/>
        <w:t>14 5 12 15 8</w:t>
      </w:r>
      <w:r w:rsidRPr="00FC2527">
        <w:rPr>
          <w:rFonts w:ascii="Times New Roman" w:eastAsia="Times New Roman" w:hAnsi="Times New Roman" w:cs="Times New Roman"/>
          <w:sz w:val="24"/>
          <w:szCs w:val="24"/>
          <w:lang w:eastAsia="en-CA"/>
        </w:rPr>
        <w:br/>
        <w:t>9 10 15 22 8</w:t>
      </w:r>
      <w:r w:rsidRPr="00FC2527">
        <w:rPr>
          <w:rFonts w:ascii="Times New Roman" w:eastAsia="Times New Roman" w:hAnsi="Times New Roman" w:cs="Times New Roman"/>
          <w:sz w:val="24"/>
          <w:szCs w:val="24"/>
          <w:lang w:eastAsia="en-CA"/>
        </w:rPr>
        <w:br/>
        <w:t>Calculate the variance and interquartile range of the sample, respectively.</w:t>
      </w:r>
    </w:p>
    <w:p w:rsidR="00FC2527" w:rsidRPr="00FC2527" w:rsidRDefault="00FC2527" w:rsidP="00FC2527">
      <w:pPr>
        <w:spacing w:after="240"/>
        <w:ind w:left="2160" w:firstLine="720"/>
        <w:rPr>
          <w:rFonts w:ascii="Times New Roman" w:eastAsia="Times New Roman" w:hAnsi="Times New Roman" w:cs="Times New Roman"/>
          <w:sz w:val="24"/>
          <w:szCs w:val="24"/>
          <w:lang w:eastAsia="en-CA"/>
        </w:rPr>
      </w:pPr>
      <w:r w:rsidRPr="00FC2527">
        <w:rPr>
          <w:rFonts w:ascii="Times New Roman" w:eastAsia="Times New Roman" w:hAnsi="Times New Roman" w:cs="Times New Roman"/>
          <w:sz w:val="24"/>
          <w:szCs w:val="24"/>
          <w:lang w:eastAsia="en-CA"/>
        </w:rPr>
        <w:t xml:space="preserve">The variance of the sample is </w:t>
      </w:r>
    </w:p>
    <w:p w:rsidR="00FC2527" w:rsidRPr="00FC2527" w:rsidRDefault="00FC2527" w:rsidP="00FC2527">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0FCFFCEC" wp14:editId="3926A4C7">
            <wp:extent cx="3143250" cy="333375"/>
            <wp:effectExtent l="0" t="0" r="0" b="9525"/>
            <wp:docPr id="11" name="Picture 11" descr="http://aix1.uottawa.ca/%7Eglamothe/pic/pic4_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aix1.uottawa.ca/%7Eglamothe/pic/pic4_9.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43250" cy="333375"/>
                    </a:xfrm>
                    <a:prstGeom prst="rect">
                      <a:avLst/>
                    </a:prstGeom>
                    <a:noFill/>
                    <a:ln>
                      <a:noFill/>
                    </a:ln>
                  </pic:spPr>
                </pic:pic>
              </a:graphicData>
            </a:graphic>
          </wp:inline>
        </w:drawing>
      </w:r>
      <w:r w:rsidRPr="00FC2527">
        <w:rPr>
          <w:rFonts w:ascii="Times New Roman" w:eastAsia="Times New Roman" w:hAnsi="Times New Roman" w:cs="Times New Roman"/>
          <w:sz w:val="24"/>
          <w:szCs w:val="24"/>
          <w:lang w:eastAsia="en-CA"/>
        </w:rPr>
        <w:br/>
        <w:t xml:space="preserve">The position of the first quartile is (n + 1)25% = 4, hence the first quartile is </w:t>
      </w:r>
      <w:r w:rsidRPr="00FC2527">
        <w:rPr>
          <w:rFonts w:ascii="Times New Roman" w:eastAsia="Times New Roman" w:hAnsi="Times New Roman" w:cs="Times New Roman"/>
          <w:sz w:val="24"/>
          <w:szCs w:val="24"/>
          <w:lang w:eastAsia="en-CA"/>
        </w:rPr>
        <w:br/>
        <w:t>q</w:t>
      </w:r>
      <w:r w:rsidRPr="00FC2527">
        <w:rPr>
          <w:rFonts w:ascii="Times New Roman" w:eastAsia="Times New Roman" w:hAnsi="Times New Roman" w:cs="Times New Roman"/>
          <w:sz w:val="24"/>
          <w:szCs w:val="24"/>
          <w:vertAlign w:val="subscript"/>
          <w:lang w:eastAsia="en-CA"/>
        </w:rPr>
        <w:t>1</w:t>
      </w:r>
      <w:r w:rsidRPr="00FC2527">
        <w:rPr>
          <w:rFonts w:ascii="Times New Roman" w:eastAsia="Times New Roman" w:hAnsi="Times New Roman" w:cs="Times New Roman"/>
          <w:sz w:val="24"/>
          <w:szCs w:val="24"/>
          <w:lang w:eastAsia="en-CA"/>
        </w:rPr>
        <w:t xml:space="preserve"> = y</w:t>
      </w:r>
      <w:r w:rsidRPr="00FC2527">
        <w:rPr>
          <w:rFonts w:ascii="Times New Roman" w:eastAsia="Times New Roman" w:hAnsi="Times New Roman" w:cs="Times New Roman"/>
          <w:sz w:val="24"/>
          <w:szCs w:val="24"/>
          <w:vertAlign w:val="subscript"/>
          <w:lang w:eastAsia="en-CA"/>
        </w:rPr>
        <w:t>4</w:t>
      </w:r>
      <w:r w:rsidRPr="00FC2527">
        <w:rPr>
          <w:rFonts w:ascii="Times New Roman" w:eastAsia="Times New Roman" w:hAnsi="Times New Roman" w:cs="Times New Roman"/>
          <w:sz w:val="24"/>
          <w:szCs w:val="24"/>
          <w:lang w:eastAsia="en-CA"/>
        </w:rPr>
        <w:t xml:space="preserve"> = 9.</w:t>
      </w:r>
      <w:r w:rsidRPr="00FC2527">
        <w:rPr>
          <w:rFonts w:ascii="Times New Roman" w:eastAsia="Times New Roman" w:hAnsi="Times New Roman" w:cs="Times New Roman"/>
          <w:sz w:val="24"/>
          <w:szCs w:val="24"/>
          <w:lang w:eastAsia="en-CA"/>
        </w:rPr>
        <w:br/>
        <w:t>The position of the third quartile is (n+1)75% = 12, hence the third quartile is</w:t>
      </w:r>
      <w:r w:rsidRPr="00FC2527">
        <w:rPr>
          <w:rFonts w:ascii="Times New Roman" w:eastAsia="Times New Roman" w:hAnsi="Times New Roman" w:cs="Times New Roman"/>
          <w:sz w:val="24"/>
          <w:szCs w:val="24"/>
          <w:lang w:eastAsia="en-CA"/>
        </w:rPr>
        <w:br/>
        <w:t>q</w:t>
      </w:r>
      <w:r w:rsidRPr="00FC2527">
        <w:rPr>
          <w:rFonts w:ascii="Times New Roman" w:eastAsia="Times New Roman" w:hAnsi="Times New Roman" w:cs="Times New Roman"/>
          <w:sz w:val="24"/>
          <w:szCs w:val="24"/>
          <w:vertAlign w:val="subscript"/>
          <w:lang w:eastAsia="en-CA"/>
        </w:rPr>
        <w:t>3</w:t>
      </w:r>
      <w:r w:rsidRPr="00FC2527">
        <w:rPr>
          <w:rFonts w:ascii="Times New Roman" w:eastAsia="Times New Roman" w:hAnsi="Times New Roman" w:cs="Times New Roman"/>
          <w:sz w:val="24"/>
          <w:szCs w:val="24"/>
          <w:lang w:eastAsia="en-CA"/>
        </w:rPr>
        <w:t xml:space="preserve"> = y</w:t>
      </w:r>
      <w:r w:rsidRPr="00FC2527">
        <w:rPr>
          <w:rFonts w:ascii="Times New Roman" w:eastAsia="Times New Roman" w:hAnsi="Times New Roman" w:cs="Times New Roman"/>
          <w:sz w:val="24"/>
          <w:szCs w:val="24"/>
          <w:vertAlign w:val="subscript"/>
          <w:lang w:eastAsia="en-CA"/>
        </w:rPr>
        <w:t>12</w:t>
      </w:r>
      <w:r w:rsidRPr="00FC2527">
        <w:rPr>
          <w:rFonts w:ascii="Times New Roman" w:eastAsia="Times New Roman" w:hAnsi="Times New Roman" w:cs="Times New Roman"/>
          <w:sz w:val="24"/>
          <w:szCs w:val="24"/>
          <w:lang w:eastAsia="en-CA"/>
        </w:rPr>
        <w:t xml:space="preserve"> = 16.</w:t>
      </w:r>
    </w:p>
    <w:p w:rsidR="00FC2527" w:rsidRDefault="00FC2527" w:rsidP="00FC2527">
      <w:pPr>
        <w:jc w:val="center"/>
        <w:rPr>
          <w:rFonts w:ascii="Times New Roman" w:eastAsia="Times New Roman" w:hAnsi="Times New Roman" w:cs="Times New Roman"/>
          <w:sz w:val="24"/>
          <w:szCs w:val="24"/>
          <w:lang w:eastAsia="en-CA"/>
        </w:rPr>
      </w:pPr>
      <w:r w:rsidRPr="00FC2527">
        <w:rPr>
          <w:rFonts w:ascii="Times New Roman" w:eastAsia="Times New Roman" w:hAnsi="Times New Roman" w:cs="Times New Roman"/>
          <w:sz w:val="24"/>
          <w:szCs w:val="24"/>
          <w:lang w:eastAsia="en-CA"/>
        </w:rPr>
        <w:t>Hence the interquartile range is q</w:t>
      </w:r>
      <w:r w:rsidRPr="00FC2527">
        <w:rPr>
          <w:rFonts w:ascii="Times New Roman" w:eastAsia="Times New Roman" w:hAnsi="Times New Roman" w:cs="Times New Roman"/>
          <w:sz w:val="24"/>
          <w:szCs w:val="24"/>
          <w:vertAlign w:val="subscript"/>
          <w:lang w:eastAsia="en-CA"/>
        </w:rPr>
        <w:t>3</w:t>
      </w:r>
      <w:r w:rsidRPr="00FC2527">
        <w:rPr>
          <w:rFonts w:ascii="Times New Roman" w:eastAsia="Times New Roman" w:hAnsi="Times New Roman" w:cs="Times New Roman"/>
          <w:sz w:val="24"/>
          <w:szCs w:val="24"/>
          <w:lang w:eastAsia="en-CA"/>
        </w:rPr>
        <w:t xml:space="preserve"> - q</w:t>
      </w:r>
      <w:r w:rsidRPr="00FC2527">
        <w:rPr>
          <w:rFonts w:ascii="Times New Roman" w:eastAsia="Times New Roman" w:hAnsi="Times New Roman" w:cs="Times New Roman"/>
          <w:sz w:val="24"/>
          <w:szCs w:val="24"/>
          <w:vertAlign w:val="subscript"/>
          <w:lang w:eastAsia="en-CA"/>
        </w:rPr>
        <w:t>1</w:t>
      </w:r>
      <w:r>
        <w:rPr>
          <w:rFonts w:ascii="Times New Roman" w:eastAsia="Times New Roman" w:hAnsi="Times New Roman" w:cs="Times New Roman"/>
          <w:sz w:val="24"/>
          <w:szCs w:val="24"/>
          <w:lang w:eastAsia="en-CA"/>
        </w:rPr>
        <w:t xml:space="preserve"> = 16-9 = 7.</w:t>
      </w:r>
    </w:p>
    <w:p w:rsidR="00FC2527" w:rsidRPr="00FC2527" w:rsidRDefault="00FC2527" w:rsidP="00FC2527">
      <w:pPr>
        <w:pStyle w:val="ListParagraph"/>
        <w:numPr>
          <w:ilvl w:val="0"/>
          <w:numId w:val="1"/>
        </w:numPr>
        <w:rPr>
          <w:rFonts w:ascii="Times New Roman" w:eastAsia="Times New Roman" w:hAnsi="Times New Roman" w:cs="Times New Roman"/>
          <w:sz w:val="24"/>
          <w:szCs w:val="24"/>
          <w:lang w:eastAsia="en-CA"/>
        </w:rPr>
      </w:pPr>
      <w:r w:rsidRPr="00FC2527">
        <w:rPr>
          <w:rFonts w:ascii="Times New Roman" w:eastAsia="Times New Roman" w:hAnsi="Times New Roman" w:cs="Times New Roman"/>
          <w:sz w:val="24"/>
          <w:szCs w:val="24"/>
          <w:lang w:eastAsia="en-CA"/>
        </w:rPr>
        <w:t xml:space="preserve">Consider the following random sample of size </w:t>
      </w:r>
      <w:r w:rsidRPr="00FC2527">
        <w:rPr>
          <w:rFonts w:ascii="Times New Roman" w:eastAsia="Times New Roman" w:hAnsi="Times New Roman" w:cs="Times New Roman"/>
          <w:i/>
          <w:iCs/>
          <w:sz w:val="24"/>
          <w:szCs w:val="24"/>
          <w:lang w:eastAsia="en-CA"/>
        </w:rPr>
        <w:t>n</w:t>
      </w:r>
      <w:r w:rsidRPr="00FC2527">
        <w:rPr>
          <w:rFonts w:ascii="Times New Roman" w:eastAsia="Times New Roman" w:hAnsi="Times New Roman" w:cs="Times New Roman"/>
          <w:sz w:val="24"/>
          <w:szCs w:val="24"/>
          <w:lang w:eastAsia="en-CA"/>
        </w:rPr>
        <w:t xml:space="preserve"> = 5. Calculate the mean and variance of the sample, respectively.</w:t>
      </w:r>
    </w:p>
    <w:p w:rsidR="00FC2527" w:rsidRPr="00FC2527" w:rsidRDefault="00FC2527" w:rsidP="00FC2527">
      <w:pPr>
        <w:jc w:val="center"/>
        <w:rPr>
          <w:rFonts w:ascii="Times New Roman" w:eastAsia="Times New Roman" w:hAnsi="Times New Roman" w:cs="Times New Roman"/>
          <w:sz w:val="24"/>
          <w:szCs w:val="24"/>
          <w:lang w:eastAsia="en-CA"/>
        </w:rPr>
      </w:pPr>
      <w:r w:rsidRPr="00FC2527">
        <w:rPr>
          <w:rFonts w:ascii="Times New Roman" w:eastAsia="Times New Roman" w:hAnsi="Times New Roman" w:cs="Times New Roman"/>
          <w:sz w:val="24"/>
          <w:szCs w:val="24"/>
          <w:lang w:eastAsia="en-CA"/>
        </w:rPr>
        <w:t>5, 34, 12, 10, 4</w:t>
      </w:r>
    </w:p>
    <w:p w:rsidR="00FC2527" w:rsidRDefault="00FC2527" w:rsidP="00FC2527">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3619500" cy="723900"/>
            <wp:effectExtent l="0" t="0" r="0" b="0"/>
            <wp:docPr id="13" name="Picture 13" descr="http://aix1.uottawa.ca/%7Eglamothe/pic/pic4_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aix1.uottawa.ca/%7Eglamothe/pic/pic4_10.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19500" cy="723900"/>
                    </a:xfrm>
                    <a:prstGeom prst="rect">
                      <a:avLst/>
                    </a:prstGeom>
                    <a:noFill/>
                    <a:ln>
                      <a:noFill/>
                    </a:ln>
                  </pic:spPr>
                </pic:pic>
              </a:graphicData>
            </a:graphic>
          </wp:inline>
        </w:drawing>
      </w:r>
    </w:p>
    <w:p w:rsidR="00FC2527" w:rsidRPr="00FC2527" w:rsidRDefault="00FC2527" w:rsidP="00FC2527">
      <w:pPr>
        <w:pStyle w:val="ListParagraph"/>
        <w:numPr>
          <w:ilvl w:val="0"/>
          <w:numId w:val="1"/>
        </w:numPr>
        <w:rPr>
          <w:rFonts w:ascii="Times New Roman" w:eastAsia="Times New Roman" w:hAnsi="Times New Roman" w:cs="Times New Roman"/>
          <w:sz w:val="24"/>
          <w:szCs w:val="24"/>
          <w:lang w:eastAsia="en-CA"/>
        </w:rPr>
      </w:pPr>
      <w:r w:rsidRPr="00FC2527">
        <w:rPr>
          <w:rFonts w:ascii="Times New Roman" w:eastAsia="Times New Roman" w:hAnsi="Times New Roman" w:cs="Times New Roman"/>
          <w:sz w:val="24"/>
          <w:szCs w:val="24"/>
          <w:lang w:eastAsia="en-CA"/>
        </w:rPr>
        <w:t xml:space="preserve">Here are the waiting times for a bus for a particular person on 5 consecutive working days: </w:t>
      </w:r>
    </w:p>
    <w:p w:rsidR="00FC2527" w:rsidRPr="00FC2527" w:rsidRDefault="00FC2527" w:rsidP="00FC2527">
      <w:pPr>
        <w:jc w:val="center"/>
        <w:rPr>
          <w:rFonts w:ascii="Times New Roman" w:eastAsia="Times New Roman" w:hAnsi="Times New Roman" w:cs="Times New Roman"/>
          <w:sz w:val="24"/>
          <w:szCs w:val="24"/>
          <w:lang w:eastAsia="en-CA"/>
        </w:rPr>
      </w:pPr>
      <w:r w:rsidRPr="00FC2527">
        <w:rPr>
          <w:rFonts w:ascii="Times New Roman" w:eastAsia="Times New Roman" w:hAnsi="Times New Roman" w:cs="Times New Roman"/>
          <w:sz w:val="24"/>
          <w:szCs w:val="24"/>
          <w:lang w:eastAsia="en-CA"/>
        </w:rPr>
        <w:t>10 1 13 9 5</w:t>
      </w:r>
      <w:r w:rsidRPr="00FC2527">
        <w:rPr>
          <w:rFonts w:ascii="Times New Roman" w:eastAsia="Times New Roman" w:hAnsi="Times New Roman" w:cs="Times New Roman"/>
          <w:sz w:val="24"/>
          <w:szCs w:val="24"/>
          <w:lang w:eastAsia="en-CA"/>
        </w:rPr>
        <w:br/>
        <w:t>Compute the mean and the variance of the sample.</w:t>
      </w:r>
    </w:p>
    <w:p w:rsidR="00FC2527" w:rsidRPr="00FC2527" w:rsidRDefault="00FC2527" w:rsidP="00FC2527">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676775" cy="752475"/>
            <wp:effectExtent l="0" t="0" r="9525" b="9525"/>
            <wp:docPr id="14" name="Picture 14" descr="http://aix1.uottawa.ca/%7Eglamothe/pic/pic4_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aix1.uottawa.ca/%7Eglamothe/pic/pic4_11.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76775" cy="752475"/>
                    </a:xfrm>
                    <a:prstGeom prst="rect">
                      <a:avLst/>
                    </a:prstGeom>
                    <a:noFill/>
                    <a:ln>
                      <a:noFill/>
                    </a:ln>
                  </pic:spPr>
                </pic:pic>
              </a:graphicData>
            </a:graphic>
          </wp:inline>
        </w:drawing>
      </w:r>
    </w:p>
    <w:p w:rsidR="00FC2527" w:rsidRPr="00FE27B6" w:rsidRDefault="00FC2527" w:rsidP="00FC2527">
      <w:pPr>
        <w:jc w:val="center"/>
        <w:rPr>
          <w:rFonts w:ascii="Times New Roman" w:eastAsia="Times New Roman" w:hAnsi="Times New Roman" w:cs="Times New Roman"/>
          <w:sz w:val="24"/>
          <w:szCs w:val="24"/>
          <w:lang w:eastAsia="en-CA"/>
        </w:rPr>
      </w:pPr>
      <w:bookmarkStart w:id="0" w:name="_GoBack"/>
      <w:bookmarkEnd w:id="0"/>
    </w:p>
    <w:sectPr w:rsidR="00FC2527" w:rsidRPr="00FE27B6">
      <w:head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4EDD" w:rsidRDefault="00224EDD" w:rsidP="00FE27B6">
      <w:r>
        <w:separator/>
      </w:r>
    </w:p>
  </w:endnote>
  <w:endnote w:type="continuationSeparator" w:id="0">
    <w:p w:rsidR="00224EDD" w:rsidRDefault="00224EDD" w:rsidP="00FE2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4EDD" w:rsidRDefault="00224EDD" w:rsidP="00FE27B6">
      <w:r>
        <w:separator/>
      </w:r>
    </w:p>
  </w:footnote>
  <w:footnote w:type="continuationSeparator" w:id="0">
    <w:p w:rsidR="00224EDD" w:rsidRDefault="00224EDD" w:rsidP="00FE27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7B6" w:rsidRPr="00FE27B6" w:rsidRDefault="00FE27B6">
    <w:pPr>
      <w:pStyle w:val="Header"/>
      <w:rPr>
        <w:lang w:val="en-US"/>
      </w:rPr>
    </w:pPr>
    <w:r>
      <w:rPr>
        <w:lang w:val="en-US"/>
      </w:rPr>
      <w:t>Descriptive Statistics Questions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67495F"/>
    <w:multiLevelType w:val="hybridMultilevel"/>
    <w:tmpl w:val="C526BAF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0211007"/>
    <w:multiLevelType w:val="hybridMultilevel"/>
    <w:tmpl w:val="C526BAF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7B6"/>
    <w:rsid w:val="00224EDD"/>
    <w:rsid w:val="00F639BC"/>
    <w:rsid w:val="00FC2527"/>
    <w:rsid w:val="00FE27B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27B6"/>
    <w:pPr>
      <w:tabs>
        <w:tab w:val="center" w:pos="4680"/>
        <w:tab w:val="right" w:pos="9360"/>
      </w:tabs>
    </w:pPr>
  </w:style>
  <w:style w:type="character" w:customStyle="1" w:styleId="HeaderChar">
    <w:name w:val="Header Char"/>
    <w:basedOn w:val="DefaultParagraphFont"/>
    <w:link w:val="Header"/>
    <w:uiPriority w:val="99"/>
    <w:rsid w:val="00FE27B6"/>
  </w:style>
  <w:style w:type="paragraph" w:styleId="Footer">
    <w:name w:val="footer"/>
    <w:basedOn w:val="Normal"/>
    <w:link w:val="FooterChar"/>
    <w:uiPriority w:val="99"/>
    <w:unhideWhenUsed/>
    <w:rsid w:val="00FE27B6"/>
    <w:pPr>
      <w:tabs>
        <w:tab w:val="center" w:pos="4680"/>
        <w:tab w:val="right" w:pos="9360"/>
      </w:tabs>
    </w:pPr>
  </w:style>
  <w:style w:type="character" w:customStyle="1" w:styleId="FooterChar">
    <w:name w:val="Footer Char"/>
    <w:basedOn w:val="DefaultParagraphFont"/>
    <w:link w:val="Footer"/>
    <w:uiPriority w:val="99"/>
    <w:rsid w:val="00FE27B6"/>
  </w:style>
  <w:style w:type="paragraph" w:styleId="ListParagraph">
    <w:name w:val="List Paragraph"/>
    <w:basedOn w:val="Normal"/>
    <w:uiPriority w:val="34"/>
    <w:qFormat/>
    <w:rsid w:val="00FE27B6"/>
    <w:pPr>
      <w:ind w:left="720"/>
      <w:contextualSpacing/>
    </w:pPr>
  </w:style>
  <w:style w:type="paragraph" w:styleId="BalloonText">
    <w:name w:val="Balloon Text"/>
    <w:basedOn w:val="Normal"/>
    <w:link w:val="BalloonTextChar"/>
    <w:uiPriority w:val="99"/>
    <w:semiHidden/>
    <w:unhideWhenUsed/>
    <w:rsid w:val="00FE27B6"/>
    <w:rPr>
      <w:rFonts w:ascii="Tahoma" w:hAnsi="Tahoma" w:cs="Tahoma"/>
      <w:sz w:val="16"/>
      <w:szCs w:val="16"/>
    </w:rPr>
  </w:style>
  <w:style w:type="character" w:customStyle="1" w:styleId="BalloonTextChar">
    <w:name w:val="Balloon Text Char"/>
    <w:basedOn w:val="DefaultParagraphFont"/>
    <w:link w:val="BalloonText"/>
    <w:uiPriority w:val="99"/>
    <w:semiHidden/>
    <w:rsid w:val="00FE27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27B6"/>
    <w:pPr>
      <w:tabs>
        <w:tab w:val="center" w:pos="4680"/>
        <w:tab w:val="right" w:pos="9360"/>
      </w:tabs>
    </w:pPr>
  </w:style>
  <w:style w:type="character" w:customStyle="1" w:styleId="HeaderChar">
    <w:name w:val="Header Char"/>
    <w:basedOn w:val="DefaultParagraphFont"/>
    <w:link w:val="Header"/>
    <w:uiPriority w:val="99"/>
    <w:rsid w:val="00FE27B6"/>
  </w:style>
  <w:style w:type="paragraph" w:styleId="Footer">
    <w:name w:val="footer"/>
    <w:basedOn w:val="Normal"/>
    <w:link w:val="FooterChar"/>
    <w:uiPriority w:val="99"/>
    <w:unhideWhenUsed/>
    <w:rsid w:val="00FE27B6"/>
    <w:pPr>
      <w:tabs>
        <w:tab w:val="center" w:pos="4680"/>
        <w:tab w:val="right" w:pos="9360"/>
      </w:tabs>
    </w:pPr>
  </w:style>
  <w:style w:type="character" w:customStyle="1" w:styleId="FooterChar">
    <w:name w:val="Footer Char"/>
    <w:basedOn w:val="DefaultParagraphFont"/>
    <w:link w:val="Footer"/>
    <w:uiPriority w:val="99"/>
    <w:rsid w:val="00FE27B6"/>
  </w:style>
  <w:style w:type="paragraph" w:styleId="ListParagraph">
    <w:name w:val="List Paragraph"/>
    <w:basedOn w:val="Normal"/>
    <w:uiPriority w:val="34"/>
    <w:qFormat/>
    <w:rsid w:val="00FE27B6"/>
    <w:pPr>
      <w:ind w:left="720"/>
      <w:contextualSpacing/>
    </w:pPr>
  </w:style>
  <w:style w:type="paragraph" w:styleId="BalloonText">
    <w:name w:val="Balloon Text"/>
    <w:basedOn w:val="Normal"/>
    <w:link w:val="BalloonTextChar"/>
    <w:uiPriority w:val="99"/>
    <w:semiHidden/>
    <w:unhideWhenUsed/>
    <w:rsid w:val="00FE27B6"/>
    <w:rPr>
      <w:rFonts w:ascii="Tahoma" w:hAnsi="Tahoma" w:cs="Tahoma"/>
      <w:sz w:val="16"/>
      <w:szCs w:val="16"/>
    </w:rPr>
  </w:style>
  <w:style w:type="character" w:customStyle="1" w:styleId="BalloonTextChar">
    <w:name w:val="Balloon Text Char"/>
    <w:basedOn w:val="DefaultParagraphFont"/>
    <w:link w:val="BalloonText"/>
    <w:uiPriority w:val="99"/>
    <w:semiHidden/>
    <w:rsid w:val="00FE27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4173468">
      <w:bodyDiv w:val="1"/>
      <w:marLeft w:val="0"/>
      <w:marRight w:val="0"/>
      <w:marTop w:val="0"/>
      <w:marBottom w:val="0"/>
      <w:divBdr>
        <w:top w:val="none" w:sz="0" w:space="0" w:color="auto"/>
        <w:left w:val="none" w:sz="0" w:space="0" w:color="auto"/>
        <w:bottom w:val="none" w:sz="0" w:space="0" w:color="auto"/>
        <w:right w:val="none" w:sz="0" w:space="0" w:color="auto"/>
      </w:divBdr>
    </w:div>
    <w:div w:id="638652723">
      <w:bodyDiv w:val="1"/>
      <w:marLeft w:val="0"/>
      <w:marRight w:val="0"/>
      <w:marTop w:val="0"/>
      <w:marBottom w:val="0"/>
      <w:divBdr>
        <w:top w:val="none" w:sz="0" w:space="0" w:color="auto"/>
        <w:left w:val="none" w:sz="0" w:space="0" w:color="auto"/>
        <w:bottom w:val="none" w:sz="0" w:space="0" w:color="auto"/>
        <w:right w:val="none" w:sz="0" w:space="0" w:color="auto"/>
      </w:divBdr>
    </w:div>
    <w:div w:id="748887361">
      <w:bodyDiv w:val="1"/>
      <w:marLeft w:val="0"/>
      <w:marRight w:val="0"/>
      <w:marTop w:val="0"/>
      <w:marBottom w:val="0"/>
      <w:divBdr>
        <w:top w:val="none" w:sz="0" w:space="0" w:color="auto"/>
        <w:left w:val="none" w:sz="0" w:space="0" w:color="auto"/>
        <w:bottom w:val="none" w:sz="0" w:space="0" w:color="auto"/>
        <w:right w:val="none" w:sz="0" w:space="0" w:color="auto"/>
      </w:divBdr>
    </w:div>
    <w:div w:id="752581773">
      <w:bodyDiv w:val="1"/>
      <w:marLeft w:val="0"/>
      <w:marRight w:val="0"/>
      <w:marTop w:val="0"/>
      <w:marBottom w:val="0"/>
      <w:divBdr>
        <w:top w:val="none" w:sz="0" w:space="0" w:color="auto"/>
        <w:left w:val="none" w:sz="0" w:space="0" w:color="auto"/>
        <w:bottom w:val="none" w:sz="0" w:space="0" w:color="auto"/>
        <w:right w:val="none" w:sz="0" w:space="0" w:color="auto"/>
      </w:divBdr>
    </w:div>
    <w:div w:id="919096050">
      <w:bodyDiv w:val="1"/>
      <w:marLeft w:val="0"/>
      <w:marRight w:val="0"/>
      <w:marTop w:val="0"/>
      <w:marBottom w:val="0"/>
      <w:divBdr>
        <w:top w:val="none" w:sz="0" w:space="0" w:color="auto"/>
        <w:left w:val="none" w:sz="0" w:space="0" w:color="auto"/>
        <w:bottom w:val="none" w:sz="0" w:space="0" w:color="auto"/>
        <w:right w:val="none" w:sz="0" w:space="0" w:color="auto"/>
      </w:divBdr>
    </w:div>
    <w:div w:id="1121532818">
      <w:bodyDiv w:val="1"/>
      <w:marLeft w:val="0"/>
      <w:marRight w:val="0"/>
      <w:marTop w:val="0"/>
      <w:marBottom w:val="0"/>
      <w:divBdr>
        <w:top w:val="none" w:sz="0" w:space="0" w:color="auto"/>
        <w:left w:val="none" w:sz="0" w:space="0" w:color="auto"/>
        <w:bottom w:val="none" w:sz="0" w:space="0" w:color="auto"/>
        <w:right w:val="none" w:sz="0" w:space="0" w:color="auto"/>
      </w:divBdr>
    </w:div>
    <w:div w:id="1164584918">
      <w:bodyDiv w:val="1"/>
      <w:marLeft w:val="0"/>
      <w:marRight w:val="0"/>
      <w:marTop w:val="0"/>
      <w:marBottom w:val="0"/>
      <w:divBdr>
        <w:top w:val="none" w:sz="0" w:space="0" w:color="auto"/>
        <w:left w:val="none" w:sz="0" w:space="0" w:color="auto"/>
        <w:bottom w:val="none" w:sz="0" w:space="0" w:color="auto"/>
        <w:right w:val="none" w:sz="0" w:space="0" w:color="auto"/>
      </w:divBdr>
    </w:div>
    <w:div w:id="1357609677">
      <w:bodyDiv w:val="1"/>
      <w:marLeft w:val="0"/>
      <w:marRight w:val="0"/>
      <w:marTop w:val="0"/>
      <w:marBottom w:val="0"/>
      <w:divBdr>
        <w:top w:val="none" w:sz="0" w:space="0" w:color="auto"/>
        <w:left w:val="none" w:sz="0" w:space="0" w:color="auto"/>
        <w:bottom w:val="none" w:sz="0" w:space="0" w:color="auto"/>
        <w:right w:val="none" w:sz="0" w:space="0" w:color="auto"/>
      </w:divBdr>
    </w:div>
    <w:div w:id="1373728487">
      <w:bodyDiv w:val="1"/>
      <w:marLeft w:val="0"/>
      <w:marRight w:val="0"/>
      <w:marTop w:val="0"/>
      <w:marBottom w:val="0"/>
      <w:divBdr>
        <w:top w:val="none" w:sz="0" w:space="0" w:color="auto"/>
        <w:left w:val="none" w:sz="0" w:space="0" w:color="auto"/>
        <w:bottom w:val="none" w:sz="0" w:space="0" w:color="auto"/>
        <w:right w:val="none" w:sz="0" w:space="0" w:color="auto"/>
      </w:divBdr>
    </w:div>
    <w:div w:id="1400905311">
      <w:bodyDiv w:val="1"/>
      <w:marLeft w:val="0"/>
      <w:marRight w:val="0"/>
      <w:marTop w:val="0"/>
      <w:marBottom w:val="0"/>
      <w:divBdr>
        <w:top w:val="none" w:sz="0" w:space="0" w:color="auto"/>
        <w:left w:val="none" w:sz="0" w:space="0" w:color="auto"/>
        <w:bottom w:val="none" w:sz="0" w:space="0" w:color="auto"/>
        <w:right w:val="none" w:sz="0" w:space="0" w:color="auto"/>
      </w:divBdr>
    </w:div>
    <w:div w:id="1423139649">
      <w:bodyDiv w:val="1"/>
      <w:marLeft w:val="0"/>
      <w:marRight w:val="0"/>
      <w:marTop w:val="0"/>
      <w:marBottom w:val="0"/>
      <w:divBdr>
        <w:top w:val="none" w:sz="0" w:space="0" w:color="auto"/>
        <w:left w:val="none" w:sz="0" w:space="0" w:color="auto"/>
        <w:bottom w:val="none" w:sz="0" w:space="0" w:color="auto"/>
        <w:right w:val="none" w:sz="0" w:space="0" w:color="auto"/>
      </w:divBdr>
    </w:div>
    <w:div w:id="1490705926">
      <w:bodyDiv w:val="1"/>
      <w:marLeft w:val="0"/>
      <w:marRight w:val="0"/>
      <w:marTop w:val="0"/>
      <w:marBottom w:val="0"/>
      <w:divBdr>
        <w:top w:val="none" w:sz="0" w:space="0" w:color="auto"/>
        <w:left w:val="none" w:sz="0" w:space="0" w:color="auto"/>
        <w:bottom w:val="none" w:sz="0" w:space="0" w:color="auto"/>
        <w:right w:val="none" w:sz="0" w:space="0" w:color="auto"/>
      </w:divBdr>
    </w:div>
    <w:div w:id="1493908981">
      <w:bodyDiv w:val="1"/>
      <w:marLeft w:val="0"/>
      <w:marRight w:val="0"/>
      <w:marTop w:val="0"/>
      <w:marBottom w:val="0"/>
      <w:divBdr>
        <w:top w:val="none" w:sz="0" w:space="0" w:color="auto"/>
        <w:left w:val="none" w:sz="0" w:space="0" w:color="auto"/>
        <w:bottom w:val="none" w:sz="0" w:space="0" w:color="auto"/>
        <w:right w:val="none" w:sz="0" w:space="0" w:color="auto"/>
      </w:divBdr>
    </w:div>
    <w:div w:id="1520580529">
      <w:bodyDiv w:val="1"/>
      <w:marLeft w:val="0"/>
      <w:marRight w:val="0"/>
      <w:marTop w:val="0"/>
      <w:marBottom w:val="0"/>
      <w:divBdr>
        <w:top w:val="none" w:sz="0" w:space="0" w:color="auto"/>
        <w:left w:val="none" w:sz="0" w:space="0" w:color="auto"/>
        <w:bottom w:val="none" w:sz="0" w:space="0" w:color="auto"/>
        <w:right w:val="none" w:sz="0" w:space="0" w:color="auto"/>
      </w:divBdr>
    </w:div>
    <w:div w:id="1545602726">
      <w:bodyDiv w:val="1"/>
      <w:marLeft w:val="0"/>
      <w:marRight w:val="0"/>
      <w:marTop w:val="0"/>
      <w:marBottom w:val="0"/>
      <w:divBdr>
        <w:top w:val="none" w:sz="0" w:space="0" w:color="auto"/>
        <w:left w:val="none" w:sz="0" w:space="0" w:color="auto"/>
        <w:bottom w:val="none" w:sz="0" w:space="0" w:color="auto"/>
        <w:right w:val="none" w:sz="0" w:space="0" w:color="auto"/>
      </w:divBdr>
    </w:div>
    <w:div w:id="1729373890">
      <w:bodyDiv w:val="1"/>
      <w:marLeft w:val="0"/>
      <w:marRight w:val="0"/>
      <w:marTop w:val="0"/>
      <w:marBottom w:val="0"/>
      <w:divBdr>
        <w:top w:val="none" w:sz="0" w:space="0" w:color="auto"/>
        <w:left w:val="none" w:sz="0" w:space="0" w:color="auto"/>
        <w:bottom w:val="none" w:sz="0" w:space="0" w:color="auto"/>
        <w:right w:val="none" w:sz="0" w:space="0" w:color="auto"/>
      </w:divBdr>
    </w:div>
    <w:div w:id="1746995612">
      <w:bodyDiv w:val="1"/>
      <w:marLeft w:val="0"/>
      <w:marRight w:val="0"/>
      <w:marTop w:val="0"/>
      <w:marBottom w:val="0"/>
      <w:divBdr>
        <w:top w:val="none" w:sz="0" w:space="0" w:color="auto"/>
        <w:left w:val="none" w:sz="0" w:space="0" w:color="auto"/>
        <w:bottom w:val="none" w:sz="0" w:space="0" w:color="auto"/>
        <w:right w:val="none" w:sz="0" w:space="0" w:color="auto"/>
      </w:divBdr>
    </w:div>
    <w:div w:id="203923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gif"/><Relationship Id="rId1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gif"/><Relationship Id="rId2" Type="http://schemas.openxmlformats.org/officeDocument/2006/relationships/styles" Target="styles.xml"/><Relationship Id="rId16" Type="http://schemas.openxmlformats.org/officeDocument/2006/relationships/image" Target="media/image9.gi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gif"/><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607</Words>
  <Characters>3466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JB</dc:creator>
  <cp:lastModifiedBy>JB</cp:lastModifiedBy>
  <cp:revision>1</cp:revision>
  <dcterms:created xsi:type="dcterms:W3CDTF">2011-07-21T17:34:00Z</dcterms:created>
  <dcterms:modified xsi:type="dcterms:W3CDTF">2011-07-21T17:51:00Z</dcterms:modified>
</cp:coreProperties>
</file>