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007BF4" w:rsidRDefault="00007BF4" w:rsidP="00007BF4">
      <w:pPr>
        <w:jc w:val="center"/>
        <w:rPr>
          <w:b/>
          <w:smallCaps/>
          <w:u w:val="single"/>
        </w:rPr>
      </w:pPr>
      <w:r w:rsidRPr="00007BF4">
        <w:rPr>
          <w:b/>
          <w:smallCaps/>
          <w:u w:val="single"/>
        </w:rPr>
        <w:t>Chapter 3: Protected Areas – The Provincial Story</w:t>
      </w:r>
    </w:p>
    <w:p w:rsidR="00007BF4" w:rsidRDefault="00007BF4" w:rsidP="00007BF4">
      <w:pPr>
        <w:rPr>
          <w:sz w:val="22"/>
          <w:u w:val="single"/>
        </w:rPr>
      </w:pPr>
      <w:r>
        <w:rPr>
          <w:sz w:val="22"/>
          <w:u w:val="single"/>
        </w:rPr>
        <w:t>Introduction</w:t>
      </w:r>
    </w:p>
    <w:p w:rsidR="009661EC" w:rsidRDefault="009661EC" w:rsidP="00007BF4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Provincial protected areas are represented by a variety of types including provincial parks, ecological reserves, wilderness areas, wildlife management areas, and private areas, that ranger from IUCB categories I to VI</w:t>
      </w:r>
    </w:p>
    <w:p w:rsidR="00096686" w:rsidRDefault="00096686" w:rsidP="00007BF4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Types of protected areas are not consistent from province to province</w:t>
      </w:r>
    </w:p>
    <w:p w:rsidR="00096686" w:rsidRDefault="00096686" w:rsidP="00007BF4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86% of protected areas fall within the ICUN categories I and II</w:t>
      </w:r>
    </w:p>
    <w:p w:rsidR="0008152C" w:rsidRDefault="0008152C" w:rsidP="0008152C">
      <w:pPr>
        <w:rPr>
          <w:sz w:val="22"/>
          <w:u w:val="single"/>
        </w:rPr>
      </w:pPr>
      <w:r>
        <w:rPr>
          <w:sz w:val="22"/>
          <w:u w:val="single"/>
        </w:rPr>
        <w:t>History: The Example of Ontario</w:t>
      </w:r>
    </w:p>
    <w:p w:rsidR="0008152C" w:rsidRDefault="0008152C" w:rsidP="0008152C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The first provincial parks were established in Ontario and historical documentation of the province’s protected area network is well developed </w:t>
      </w:r>
    </w:p>
    <w:p w:rsidR="0008152C" w:rsidRDefault="0008152C" w:rsidP="0008152C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In 1893, Canada’s first provincial park, Algonquin, was established in central Ontario as a public park and forest reservation, fish and game preserve, health resort and pleasure ground</w:t>
      </w:r>
    </w:p>
    <w:p w:rsidR="00BB47B7" w:rsidRDefault="00BB47B7" w:rsidP="0008152C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Kent country residents pushed for protection of the Rondeau Peninsula on Lake Erie, which resulted in Rondeau park in 1894</w:t>
      </w:r>
    </w:p>
    <w:p w:rsidR="009B5E52" w:rsidRDefault="009B5E52" w:rsidP="0008152C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The Federation of Ontario Naturalists (FON) was formed in 1931 to coordinate naturalist, angling, and sportsman associations, forestry clubs, and bird protection</w:t>
      </w:r>
    </w:p>
    <w:p w:rsidR="009B5E52" w:rsidRDefault="009B5E52" w:rsidP="0008152C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The main goal of FON was to create sanctuaries and nature reserves, particularly within existing parks</w:t>
      </w:r>
      <w:r w:rsidR="00275494">
        <w:rPr>
          <w:sz w:val="22"/>
        </w:rPr>
        <w:t xml:space="preserve"> that would mandate preservation from logging</w:t>
      </w:r>
    </w:p>
    <w:p w:rsidR="008120FD" w:rsidRDefault="008120FD" w:rsidP="0008152C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Continual preserve from FON resulted in the Wilderness Areas Act (1959), which provided legislation for the creation for wilderness areas and the nature reserve concept</w:t>
      </w:r>
    </w:p>
    <w:p w:rsidR="00E961C7" w:rsidRDefault="00E961C7" w:rsidP="0008152C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The National and Provincial Parks Associated of Canada (now the Canadian Parks and Wilderness Society [CPAWS]) founded in 1963, and the Algonquin Wildlands League (now the Wildlands league, a chapter of CPAWS0 created in 1968, became important voices to continue the battle to ride logging from Ontario provincial parks</w:t>
      </w:r>
    </w:p>
    <w:p w:rsidR="00367102" w:rsidRDefault="00367102" w:rsidP="0008152C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In 1978 the Ontario government produced the </w:t>
      </w:r>
      <w:r w:rsidRPr="00367102">
        <w:rPr>
          <w:i/>
          <w:sz w:val="22"/>
        </w:rPr>
        <w:t>Ontario Provincial Parks Planning and Management Policies Manual</w:t>
      </w:r>
      <w:r>
        <w:rPr>
          <w:sz w:val="22"/>
        </w:rPr>
        <w:t xml:space="preserve"> </w:t>
      </w:r>
    </w:p>
    <w:p w:rsidR="00805974" w:rsidRDefault="00805974" w:rsidP="00805974">
      <w:pPr>
        <w:pStyle w:val="ListParagraph"/>
        <w:numPr>
          <w:ilvl w:val="1"/>
          <w:numId w:val="2"/>
        </w:numPr>
        <w:rPr>
          <w:sz w:val="22"/>
        </w:rPr>
      </w:pPr>
      <w:r>
        <w:rPr>
          <w:sz w:val="22"/>
        </w:rPr>
        <w:t>This manual lead to the Ontario Strategic Land Use Plan (SLUP) in 1981 – set out co-ordinated planning framework based on comprehensive analysis of the province’s natural resources and land-use allocations</w:t>
      </w:r>
    </w:p>
    <w:p w:rsidR="00A859AD" w:rsidRDefault="00A859AD" w:rsidP="00A859AD">
      <w:pPr>
        <w:rPr>
          <w:sz w:val="22"/>
          <w:u w:val="single"/>
        </w:rPr>
      </w:pPr>
      <w:r>
        <w:rPr>
          <w:sz w:val="22"/>
          <w:u w:val="single"/>
        </w:rPr>
        <w:t>National Overview</w:t>
      </w:r>
    </w:p>
    <w:p w:rsidR="005B63C1" w:rsidRDefault="005B63C1" w:rsidP="00A859AD">
      <w:pPr>
        <w:pStyle w:val="ListParagraph"/>
        <w:numPr>
          <w:ilvl w:val="0"/>
          <w:numId w:val="3"/>
        </w:numPr>
        <w:rPr>
          <w:sz w:val="22"/>
        </w:rPr>
      </w:pPr>
      <w:r>
        <w:rPr>
          <w:sz w:val="22"/>
        </w:rPr>
        <w:t>Canada has 9.9% of its terrestrial area set aside for protection</w:t>
      </w:r>
    </w:p>
    <w:p w:rsidR="005B63C1" w:rsidRDefault="005B63C1" w:rsidP="005B63C1">
      <w:pPr>
        <w:pStyle w:val="ListParagraph"/>
        <w:numPr>
          <w:ilvl w:val="0"/>
          <w:numId w:val="3"/>
        </w:numPr>
        <w:rPr>
          <w:sz w:val="22"/>
        </w:rPr>
      </w:pPr>
      <w:r>
        <w:rPr>
          <w:sz w:val="22"/>
        </w:rPr>
        <w:t>The provinces govern 86.7% of the 8,593 protected areas in Canada</w:t>
      </w:r>
    </w:p>
    <w:p w:rsidR="0065460F" w:rsidRDefault="0065460F" w:rsidP="005B63C1">
      <w:pPr>
        <w:pStyle w:val="ListParagraph"/>
        <w:numPr>
          <w:ilvl w:val="0"/>
          <w:numId w:val="3"/>
        </w:numPr>
        <w:rPr>
          <w:sz w:val="22"/>
        </w:rPr>
      </w:pPr>
      <w:r>
        <w:rPr>
          <w:sz w:val="22"/>
        </w:rPr>
        <w:t>There are 653 IUCN category I provincial park areas in Canada</w:t>
      </w:r>
    </w:p>
    <w:p w:rsidR="00BD5DD4" w:rsidRDefault="0065460F" w:rsidP="005B63C1">
      <w:pPr>
        <w:pStyle w:val="ListParagraph"/>
        <w:numPr>
          <w:ilvl w:val="0"/>
          <w:numId w:val="3"/>
        </w:numPr>
        <w:rPr>
          <w:sz w:val="22"/>
        </w:rPr>
      </w:pPr>
      <w:r>
        <w:rPr>
          <w:sz w:val="22"/>
        </w:rPr>
        <w:t>There are 1114 category II provincial protected areas</w:t>
      </w:r>
    </w:p>
    <w:p w:rsidR="00BD5DD4" w:rsidRDefault="00BD5DD4" w:rsidP="005B63C1">
      <w:pPr>
        <w:pStyle w:val="ListParagraph"/>
        <w:numPr>
          <w:ilvl w:val="0"/>
          <w:numId w:val="3"/>
        </w:numPr>
        <w:rPr>
          <w:sz w:val="22"/>
        </w:rPr>
      </w:pPr>
      <w:r>
        <w:rPr>
          <w:sz w:val="22"/>
        </w:rPr>
        <w:t>96% of BC and 93% of Ontario’s provincial protected areas fall under category I and II</w:t>
      </w:r>
    </w:p>
    <w:p w:rsidR="00464E17" w:rsidRDefault="00464E17" w:rsidP="00464E17">
      <w:pPr>
        <w:rPr>
          <w:sz w:val="22"/>
          <w:u w:val="single"/>
        </w:rPr>
      </w:pPr>
      <w:r>
        <w:rPr>
          <w:sz w:val="22"/>
          <w:u w:val="single"/>
        </w:rPr>
        <w:t>Provincial vs. National Parks</w:t>
      </w:r>
    </w:p>
    <w:p w:rsidR="00CC033B" w:rsidRDefault="00704689" w:rsidP="00464E17">
      <w:pPr>
        <w:pStyle w:val="ListParagraph"/>
        <w:numPr>
          <w:ilvl w:val="0"/>
          <w:numId w:val="4"/>
        </w:numPr>
        <w:rPr>
          <w:sz w:val="22"/>
        </w:rPr>
      </w:pPr>
      <w:r>
        <w:rPr>
          <w:sz w:val="22"/>
        </w:rPr>
        <w:t>P</w:t>
      </w:r>
      <w:r w:rsidR="00CC033B">
        <w:rPr>
          <w:sz w:val="22"/>
        </w:rPr>
        <w:t>rovincial and national parks both protect habitat and often provide recreational opportunities</w:t>
      </w:r>
    </w:p>
    <w:p w:rsidR="00704689" w:rsidRDefault="00704689" w:rsidP="00464E17">
      <w:pPr>
        <w:pStyle w:val="ListParagraph"/>
        <w:numPr>
          <w:ilvl w:val="0"/>
          <w:numId w:val="4"/>
        </w:numPr>
        <w:rPr>
          <w:sz w:val="22"/>
        </w:rPr>
      </w:pPr>
      <w:r>
        <w:rPr>
          <w:sz w:val="22"/>
        </w:rPr>
        <w:t>National parks are established by Parks Canada, a federal government agency within the Ministry of the Environment, through the National Parks Act</w:t>
      </w:r>
    </w:p>
    <w:p w:rsidR="00704689" w:rsidRDefault="00704689" w:rsidP="00704689">
      <w:pPr>
        <w:pStyle w:val="ListParagraph"/>
        <w:numPr>
          <w:ilvl w:val="1"/>
          <w:numId w:val="4"/>
        </w:numPr>
        <w:rPr>
          <w:sz w:val="22"/>
        </w:rPr>
      </w:pPr>
      <w:r>
        <w:rPr>
          <w:sz w:val="22"/>
        </w:rPr>
        <w:t>National parks are placed on federal Crown Land and can b</w:t>
      </w:r>
      <w:r w:rsidR="0014290E">
        <w:rPr>
          <w:sz w:val="22"/>
        </w:rPr>
        <w:t>e</w:t>
      </w:r>
      <w:r>
        <w:rPr>
          <w:sz w:val="22"/>
        </w:rPr>
        <w:t xml:space="preserve"> in any province or territory in Canada</w:t>
      </w:r>
    </w:p>
    <w:p w:rsidR="00704689" w:rsidRDefault="00704689" w:rsidP="00704689">
      <w:pPr>
        <w:pStyle w:val="ListParagraph"/>
        <w:numPr>
          <w:ilvl w:val="1"/>
          <w:numId w:val="4"/>
        </w:numPr>
        <w:rPr>
          <w:sz w:val="22"/>
        </w:rPr>
      </w:pPr>
      <w:r>
        <w:rPr>
          <w:sz w:val="22"/>
        </w:rPr>
        <w:t>In order to establish a national park, the federal government usually has to negotiate with the provincial government to obtain the land</w:t>
      </w:r>
    </w:p>
    <w:p w:rsidR="00012381" w:rsidRDefault="00012381" w:rsidP="00012381">
      <w:pPr>
        <w:pStyle w:val="ListParagraph"/>
        <w:numPr>
          <w:ilvl w:val="0"/>
          <w:numId w:val="4"/>
        </w:numPr>
        <w:rPr>
          <w:sz w:val="22"/>
        </w:rPr>
      </w:pPr>
      <w:r>
        <w:rPr>
          <w:sz w:val="22"/>
        </w:rPr>
        <w:t>Provincial parks are established and managed by the provincial governments in which the parks are situated</w:t>
      </w:r>
    </w:p>
    <w:p w:rsidR="00AB3E35" w:rsidRDefault="00AB3E35" w:rsidP="00AB3E35">
      <w:pPr>
        <w:rPr>
          <w:sz w:val="22"/>
          <w:u w:val="single"/>
        </w:rPr>
      </w:pPr>
      <w:r>
        <w:rPr>
          <w:sz w:val="22"/>
          <w:u w:val="single"/>
        </w:rPr>
        <w:t>Management Issues</w:t>
      </w:r>
    </w:p>
    <w:p w:rsidR="00A97C0E" w:rsidRDefault="00A97C0E" w:rsidP="00AB3E35">
      <w:pPr>
        <w:pStyle w:val="ListParagraph"/>
        <w:numPr>
          <w:ilvl w:val="0"/>
          <w:numId w:val="5"/>
        </w:numPr>
        <w:rPr>
          <w:sz w:val="22"/>
        </w:rPr>
      </w:pPr>
      <w:r>
        <w:rPr>
          <w:sz w:val="22"/>
        </w:rPr>
        <w:t>Classifications of parks may vary from province to province (e.g “provincial parks as PEI does not have any)</w:t>
      </w:r>
    </w:p>
    <w:p w:rsidR="006B5D00" w:rsidRDefault="004A03E9" w:rsidP="00AB3E35">
      <w:pPr>
        <w:pStyle w:val="ListParagraph"/>
        <w:numPr>
          <w:ilvl w:val="0"/>
          <w:numId w:val="5"/>
        </w:numPr>
        <w:rPr>
          <w:sz w:val="22"/>
        </w:rPr>
      </w:pPr>
      <w:r>
        <w:rPr>
          <w:sz w:val="22"/>
        </w:rPr>
        <w:t>The CCEA and the Canadian Parks and Wilderness Society (CPAWS)</w:t>
      </w:r>
      <w:r w:rsidR="006B5D00">
        <w:rPr>
          <w:sz w:val="22"/>
        </w:rPr>
        <w:t xml:space="preserve"> have been working to establish a method for assessing protected areas across jurisdictional boundaries</w:t>
      </w:r>
    </w:p>
    <w:p w:rsidR="006B5D00" w:rsidRDefault="006B5D00" w:rsidP="00AB3E35">
      <w:pPr>
        <w:pStyle w:val="ListParagraph"/>
        <w:numPr>
          <w:ilvl w:val="0"/>
          <w:numId w:val="5"/>
        </w:numPr>
        <w:rPr>
          <w:sz w:val="22"/>
        </w:rPr>
      </w:pPr>
      <w:r>
        <w:rPr>
          <w:sz w:val="22"/>
        </w:rPr>
        <w:t>The CCEA has developed a conservation areas reporting and tracking system (CARTS), which is a public web-based portal for standardized collection, analysis, and mapping of protected areas at all levels of government</w:t>
      </w:r>
    </w:p>
    <w:p w:rsidR="00760D40" w:rsidRDefault="00760D40" w:rsidP="00AB3E35">
      <w:pPr>
        <w:pStyle w:val="ListParagraph"/>
        <w:numPr>
          <w:ilvl w:val="0"/>
          <w:numId w:val="5"/>
        </w:numPr>
        <w:rPr>
          <w:sz w:val="22"/>
        </w:rPr>
      </w:pPr>
      <w:r>
        <w:rPr>
          <w:sz w:val="22"/>
        </w:rPr>
        <w:t>The governments of Alberta and Saskatchewan have created Cypress Hill, Canada’s first interprovincial park in 1989</w:t>
      </w:r>
    </w:p>
    <w:p w:rsidR="008966D1" w:rsidRDefault="008966D1" w:rsidP="008966D1">
      <w:pPr>
        <w:rPr>
          <w:sz w:val="22"/>
          <w:u w:val="single"/>
        </w:rPr>
      </w:pPr>
      <w:r>
        <w:rPr>
          <w:sz w:val="22"/>
          <w:u w:val="single"/>
        </w:rPr>
        <w:t>Marine Protected Areas</w:t>
      </w:r>
    </w:p>
    <w:p w:rsidR="00BF40AB" w:rsidRDefault="00BF40AB" w:rsidP="008966D1">
      <w:pPr>
        <w:pStyle w:val="ListParagraph"/>
        <w:numPr>
          <w:ilvl w:val="0"/>
          <w:numId w:val="6"/>
        </w:numPr>
        <w:rPr>
          <w:sz w:val="22"/>
        </w:rPr>
      </w:pPr>
      <w:r>
        <w:rPr>
          <w:sz w:val="22"/>
        </w:rPr>
        <w:t>Established of marine protected areas (MPAs) in Canada has been primarily a federal endeavor</w:t>
      </w:r>
    </w:p>
    <w:p w:rsidR="00BF40AB" w:rsidRDefault="00BF40AB" w:rsidP="008966D1">
      <w:pPr>
        <w:pStyle w:val="ListParagraph"/>
        <w:numPr>
          <w:ilvl w:val="0"/>
          <w:numId w:val="6"/>
        </w:numPr>
        <w:rPr>
          <w:sz w:val="22"/>
        </w:rPr>
      </w:pPr>
      <w:r>
        <w:rPr>
          <w:sz w:val="22"/>
        </w:rPr>
        <w:t>Canada has 0.5% of its territorial marine habitat set aside for protection</w:t>
      </w:r>
    </w:p>
    <w:p w:rsidR="00C8241D" w:rsidRDefault="007E0C13" w:rsidP="008966D1">
      <w:pPr>
        <w:pStyle w:val="ListParagraph"/>
        <w:numPr>
          <w:ilvl w:val="0"/>
          <w:numId w:val="6"/>
        </w:numPr>
        <w:rPr>
          <w:sz w:val="22"/>
        </w:rPr>
      </w:pPr>
      <w:r>
        <w:rPr>
          <w:sz w:val="22"/>
        </w:rPr>
        <w:t>Canadian provinces are responsible for 12% of Canadian MPAs</w:t>
      </w:r>
    </w:p>
    <w:p w:rsidR="001073CD" w:rsidRDefault="001073CD" w:rsidP="001073CD">
      <w:pPr>
        <w:rPr>
          <w:sz w:val="22"/>
          <w:u w:val="single"/>
        </w:rPr>
      </w:pPr>
      <w:r>
        <w:rPr>
          <w:sz w:val="22"/>
          <w:u w:val="single"/>
        </w:rPr>
        <w:t>Future Management</w:t>
      </w:r>
    </w:p>
    <w:p w:rsidR="002C2E85" w:rsidRDefault="002C2E85" w:rsidP="001073CD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Tow issues have no been included in the “to-do list” for provincial park management:</w:t>
      </w:r>
      <w:r>
        <w:rPr>
          <w:sz w:val="22"/>
        </w:rPr>
        <w:tab/>
      </w:r>
    </w:p>
    <w:p w:rsidR="002C2E85" w:rsidRDefault="002C2E85" w:rsidP="002C2E85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(1) To appropriate an effective conservation of freshwater ecosystems within provincial park networks</w:t>
      </w:r>
    </w:p>
    <w:p w:rsidR="002C2E85" w:rsidRDefault="002C2E85" w:rsidP="002C2E85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(2) The potential impact of climate change on provincial park ecosystems</w:t>
      </w:r>
    </w:p>
    <w:p w:rsidR="00881455" w:rsidRDefault="00881455" w:rsidP="002C2E85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No province in Canada has undertaken a inventory of freshwater systems within its protected area network</w:t>
      </w:r>
    </w:p>
    <w:p w:rsidR="00BB47B7" w:rsidRPr="00343A52" w:rsidRDefault="00BB47B7" w:rsidP="00343A52">
      <w:pPr>
        <w:rPr>
          <w:sz w:val="22"/>
        </w:rPr>
      </w:pPr>
    </w:p>
    <w:sectPr w:rsidR="00BB47B7" w:rsidRPr="00343A52" w:rsidSect="00BB47B7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C354AC7"/>
    <w:multiLevelType w:val="hybridMultilevel"/>
    <w:tmpl w:val="0936B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B6763D"/>
    <w:multiLevelType w:val="hybridMultilevel"/>
    <w:tmpl w:val="94BED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645048"/>
    <w:multiLevelType w:val="hybridMultilevel"/>
    <w:tmpl w:val="41AA7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2F383B"/>
    <w:multiLevelType w:val="hybridMultilevel"/>
    <w:tmpl w:val="E7D0A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FA6587"/>
    <w:multiLevelType w:val="hybridMultilevel"/>
    <w:tmpl w:val="7400B8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B65ECD"/>
    <w:multiLevelType w:val="hybridMultilevel"/>
    <w:tmpl w:val="5B621024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>
    <w:nsid w:val="698F5213"/>
    <w:multiLevelType w:val="hybridMultilevel"/>
    <w:tmpl w:val="E5908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007BF4"/>
    <w:rsid w:val="00007BF4"/>
    <w:rsid w:val="00012381"/>
    <w:rsid w:val="0008152C"/>
    <w:rsid w:val="00096686"/>
    <w:rsid w:val="001073CD"/>
    <w:rsid w:val="0014290E"/>
    <w:rsid w:val="00275494"/>
    <w:rsid w:val="002C2E85"/>
    <w:rsid w:val="00343A52"/>
    <w:rsid w:val="00367102"/>
    <w:rsid w:val="00464E17"/>
    <w:rsid w:val="004A03E9"/>
    <w:rsid w:val="005B63C1"/>
    <w:rsid w:val="0065460F"/>
    <w:rsid w:val="006B5D00"/>
    <w:rsid w:val="00704689"/>
    <w:rsid w:val="00760D40"/>
    <w:rsid w:val="007E0C13"/>
    <w:rsid w:val="00805974"/>
    <w:rsid w:val="008120FD"/>
    <w:rsid w:val="00881455"/>
    <w:rsid w:val="008966D1"/>
    <w:rsid w:val="009661EC"/>
    <w:rsid w:val="009B5E52"/>
    <w:rsid w:val="00A859AD"/>
    <w:rsid w:val="00A97C0E"/>
    <w:rsid w:val="00AB3E35"/>
    <w:rsid w:val="00BB47B7"/>
    <w:rsid w:val="00BD5DD4"/>
    <w:rsid w:val="00BF40AB"/>
    <w:rsid w:val="00C8241D"/>
    <w:rsid w:val="00CC033B"/>
    <w:rsid w:val="00E961C7"/>
  </w:rsids>
  <m:mathPr>
    <m:mathFont m:val="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DF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007B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416</Words>
  <Characters>2372</Characters>
  <Application>Microsoft Word 12.1.0</Application>
  <DocSecurity>0</DocSecurity>
  <Lines>19</Lines>
  <Paragraphs>4</Paragraphs>
  <ScaleCrop>false</ScaleCrop>
  <LinksUpToDate>false</LinksUpToDate>
  <CharactersWithSpaces>2912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M</dc:creator>
  <cp:keywords/>
  <cp:lastModifiedBy>Helena M</cp:lastModifiedBy>
  <cp:revision>31</cp:revision>
  <dcterms:created xsi:type="dcterms:W3CDTF">2014-01-22T02:13:00Z</dcterms:created>
  <dcterms:modified xsi:type="dcterms:W3CDTF">2014-01-22T03:17:00Z</dcterms:modified>
</cp:coreProperties>
</file>