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515" w:rsidRDefault="00E55079" w:rsidP="001A251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D07A80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 xml:space="preserve">Adoption </w:t>
      </w:r>
      <w:r w:rsidRPr="00E5507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is a formal and perman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ent form of child transfer. Com</w:t>
      </w:r>
      <w:r w:rsidRPr="00E5507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mon motivations for adoption include infertility and the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E5507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desire to obtain a particular kind of child (often a son).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E5507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Motivations for the birth parent to transfer a child to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E5507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someone else include a </w:t>
      </w:r>
      <w:r w:rsidR="00D07A80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premarital pregnancy in a disap</w:t>
      </w:r>
      <w:r w:rsidRPr="00E5507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proving context, having “too many” children, and having</w:t>
      </w:r>
      <w:r w:rsidR="00D07A80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E5507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“too many” of a particular gender. Among the </w:t>
      </w:r>
      <w:proofErr w:type="spellStart"/>
      <w:r w:rsidRPr="00E5507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Maasai</w:t>
      </w:r>
      <w:proofErr w:type="spellEnd"/>
      <w:r w:rsidRPr="00E5507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,</w:t>
      </w:r>
      <w:r w:rsidR="00D07A80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E5507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 woman who has several children might give one to a</w:t>
      </w:r>
      <w:r w:rsidR="00D07A80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E5507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friend, neighbour, or aged person who has no children to</w:t>
      </w:r>
      <w:r w:rsidR="00D07A80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E5507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care for her or him.</w:t>
      </w:r>
      <w:r w:rsidR="001A251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</w:p>
    <w:p w:rsidR="001A2515" w:rsidRPr="001A2515" w:rsidRDefault="001A2515" w:rsidP="001A251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1A2515" w:rsidRPr="001A2515" w:rsidRDefault="001A2515" w:rsidP="001A251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1A2515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Adoptive parents</w:t>
      </w:r>
      <w:r w:rsidRPr="001A251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express concern about the possibility of “reactive attachment disorder” in their adoptions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1A251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caused by the lack of nurturing contact in the early weeks and months after birth.</w:t>
      </w:r>
    </w:p>
    <w:p w:rsidR="008E1705" w:rsidRPr="00C713A4" w:rsidRDefault="008E1705" w:rsidP="00E550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CA"/>
        </w:rPr>
      </w:pPr>
    </w:p>
    <w:p w:rsidR="008E1705" w:rsidRDefault="008E1705" w:rsidP="008E17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8E1705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Achieved position:</w:t>
      </w:r>
      <w:r w:rsidRPr="008E1705"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 xml:space="preserve"> </w:t>
      </w:r>
      <w:r w:rsidRPr="008E170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 person’s standing in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E170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society, based on qualities gained through action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.</w:t>
      </w:r>
    </w:p>
    <w:p w:rsidR="008E1705" w:rsidRDefault="008E1705" w:rsidP="008E17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8E1705" w:rsidRPr="008E1705" w:rsidRDefault="008E1705" w:rsidP="008E17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</w:t>
      </w:r>
      <w:r w:rsidRPr="008E170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chievement as a basis for group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E170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membership means that a person belongs on the basis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E170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of some valued attainment. Ascribed systems are thus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E170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more “closed” and achievement-based systems more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E170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“open” in terms of mobility within the system (either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E170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upward or downward). Some scholars of social status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E170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believe that increasin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g social complexity and moderni</w:t>
      </w:r>
      <w:r w:rsidRPr="008E170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zation led to an increase in achievement-based positions</w:t>
      </w:r>
    </w:p>
    <w:p w:rsidR="008E1705" w:rsidRPr="008E1705" w:rsidRDefault="008E1705" w:rsidP="008E17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proofErr w:type="gramStart"/>
      <w:r w:rsidRPr="008E170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and</w:t>
      </w:r>
      <w:proofErr w:type="gramEnd"/>
      <w:r w:rsidRPr="008E170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a decline in ascription-based positions.</w:t>
      </w:r>
    </w:p>
    <w:p w:rsidR="008E1705" w:rsidRDefault="008E1705" w:rsidP="008E17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</w:p>
    <w:p w:rsidR="008E1705" w:rsidRDefault="008E1705" w:rsidP="008E17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8E1705" w:rsidRDefault="008E1705" w:rsidP="008E17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8E1705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Ascribed position:</w:t>
      </w:r>
      <w:r w:rsidRPr="008E170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a person’s standing in society, based on qualities gained through birth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.</w:t>
      </w:r>
    </w:p>
    <w:p w:rsidR="008E1705" w:rsidRDefault="008E1705" w:rsidP="008E17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8E170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Ascribed positions include one’s race, ethnicity,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E170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gender, age, and physical ability. </w:t>
      </w:r>
    </w:p>
    <w:p w:rsidR="008E1705" w:rsidRDefault="008E1705" w:rsidP="008E17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8E1705" w:rsidRDefault="008E1705" w:rsidP="008E17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8E170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These factors are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E170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usually out of the control of the individual, although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E170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some scope for flexibility exists in gender through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E170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surgery and hormonal treatments and for certain kinds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E170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of physical conditions. Also, one can sometimes “pass”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E170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for being a member of another race or ethnic group. Age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E170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is an interesting ascri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bed category because an individ</w:t>
      </w:r>
      <w:r w:rsidRPr="008E170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ual will pass through sever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al different status levels asso</w:t>
      </w:r>
      <w:r w:rsidRPr="008E170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ciated with age. </w:t>
      </w:r>
    </w:p>
    <w:p w:rsidR="00EB41A9" w:rsidRDefault="00EB41A9" w:rsidP="008E17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EB41A9" w:rsidRPr="00EB41A9" w:rsidRDefault="00EB41A9" w:rsidP="00EB41A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proofErr w:type="gramStart"/>
      <w:r w:rsidRPr="00EB41A9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Band :</w:t>
      </w:r>
      <w:proofErr w:type="gramEnd"/>
      <w:r w:rsidRPr="00EB41A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the political organization of foraging groups, with minimal leadership and flexible membership</w:t>
      </w:r>
    </w:p>
    <w:p w:rsidR="00EB41A9" w:rsidRPr="008E1705" w:rsidRDefault="00EB41A9" w:rsidP="008E17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EB41A9" w:rsidRDefault="00EB41A9" w:rsidP="00EB41A9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EB41A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Because foraging has been the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EB41A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predominant mode of production for almost all of human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EB41A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history, the band has been the most long-standing form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EB41A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of political organization. A band comprises between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EB41A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twenty people and a few hundred people at most, all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EB41A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related through kinship. Band membership is flexible: If a person has a serious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EB41A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disagreement with another person or a spouse, one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EB41A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option is to leave that band and join another. Leadership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EB41A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is also informal in most cases, with no one person being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EB41A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named as a permanent leader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unless </w:t>
      </w:r>
      <w:r w:rsidRPr="00EB41A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someone whose advice and knowledge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EB41A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about the task are especially respected.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EB41A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All members of the group are social equals, and a band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EB41A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leader has no special status.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Their</w:t>
      </w:r>
      <w:r w:rsidRPr="00EB41A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organization level can barely be called as a form of political organization.</w:t>
      </w:r>
    </w:p>
    <w:p w:rsidR="00334499" w:rsidRDefault="00DB5276" w:rsidP="00334499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>
        <w:rPr>
          <w:rFonts w:ascii="Times New Roman" w:hAnsi="Times New Roman" w:cs="Times New Roman"/>
          <w:b/>
          <w:sz w:val="28"/>
          <w:szCs w:val="28"/>
          <w:lang w:val="en-CA"/>
        </w:rPr>
        <w:t>B</w:t>
      </w:r>
      <w:r w:rsidRPr="00DB5276">
        <w:rPr>
          <w:rFonts w:ascii="Times New Roman" w:hAnsi="Times New Roman" w:cs="Times New Roman"/>
          <w:b/>
          <w:sz w:val="28"/>
          <w:szCs w:val="28"/>
          <w:lang w:val="en-CA"/>
        </w:rPr>
        <w:t>ig-man system</w:t>
      </w:r>
      <w:r w:rsidRPr="00DB5276">
        <w:rPr>
          <w:lang w:val="en-CA"/>
        </w:rPr>
        <w:t xml:space="preserve"> </w:t>
      </w:r>
      <w:r w:rsidRPr="00DB527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in which key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DB527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individuals devote efforts to developing a political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DB527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following through a system of redistribution based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DB527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on 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personal ties and grand feasts. B</w:t>
      </w:r>
      <w:r w:rsidRPr="00DB527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ig-man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DB527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tends to have greater wealth than his followers, although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DB527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people continue to expect him to be generous. The core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DB527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supporters of a big-man tend to be kin, with extended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DB527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networks including non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DB527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kin. A big-man has heavy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DB527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responsibilities. He is responsible for regulating internal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DB527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affairs, such as the timing of crop planting, and external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DB527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affairs, such as intergroup feasts, trade, and war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. An </w:t>
      </w:r>
      <w:r w:rsidRPr="00DB527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aspiring big-man develops a leadership position through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DB527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a process called </w:t>
      </w:r>
      <w:proofErr w:type="spellStart"/>
      <w:r w:rsidRPr="00DB527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moka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; a</w:t>
      </w:r>
      <w:r w:rsidRPr="00DB5276">
        <w:rPr>
          <w:sz w:val="20"/>
          <w:szCs w:val="20"/>
          <w:lang w:val="en-CA"/>
        </w:rPr>
        <w:t xml:space="preserve"> </w:t>
      </w:r>
      <w:r w:rsidRPr="00DB527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strategy for developing political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DB527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leadership that involves exchanging favours and gifts,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DB527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such as pigs, and sponsoring large feasts where further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DB527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gift-giving occurs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.</w:t>
      </w:r>
      <w:r w:rsidR="003344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334499" w:rsidRPr="003344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Big-man political systems are an</w:t>
      </w:r>
      <w:r w:rsidR="003344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334499" w:rsidRPr="003344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expanded form of tribe, with leaders having influence over</w:t>
      </w:r>
      <w:r w:rsidR="003344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334499" w:rsidRPr="003344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people in several different villages.</w:t>
      </w:r>
    </w:p>
    <w:p w:rsidR="00DD42B3" w:rsidRDefault="00DD42B3" w:rsidP="00DD42B3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Biological evolution</w:t>
      </w:r>
      <w:r>
        <w:rPr>
          <w:rFonts w:ascii="Times New Roman" w:eastAsia="Times New Roman" w:hAnsi="Times New Roman" w:cs="Times New Roman"/>
          <w:sz w:val="28"/>
          <w:szCs w:val="28"/>
          <w:lang w:val="en-CA" w:eastAsia="fr-CA"/>
        </w:rPr>
        <w:t xml:space="preserve"> </w:t>
      </w:r>
      <w:r w:rsidRPr="00DD42B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by Charles Darwin 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offered</w:t>
      </w:r>
      <w:r w:rsidRPr="00DD42B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a scientific explanation for human origins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DD42B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and contemporary human variation.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Biological evolu</w:t>
      </w:r>
      <w:r w:rsidRPr="00DD42B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tion says that early forms evolve into later forms through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DD42B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lastRenderedPageBreak/>
        <w:t>the process of natural selection, whereby the most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DD42B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biologically fit organisms survive to reproduce while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DD42B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those that are less fit die out. Darwin’s model is, thus, one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DD42B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of continuous progress of increasing fitness through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DD42B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struggle among competing organisms.</w:t>
      </w:r>
    </w:p>
    <w:p w:rsidR="00DD42B3" w:rsidRDefault="00DD42B3" w:rsidP="00DD42B3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DD42B3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Franz Boas</w:t>
      </w:r>
      <w:r w:rsidRPr="00DD42B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is consi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dered the founder of North American cultural anthropology. </w:t>
      </w:r>
      <w:r w:rsidRPr="00DD42B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Boas recognized the individuality and validity of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DD42B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different cultures. He introduced the now widely known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DD42B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concept of cultural relativism, or the view that each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DD42B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culture must be understood in terms of the values and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DD42B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ideas of that culture and not be judged by the standards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DD42B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of another. According to Boas, no culture is more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DD42B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advanced than another. Boas promoted the detailed study of individual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DD42B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cultures within their own historical contexts. This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DD42B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approach is called historical particularism, or the view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DD42B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that individual cultures must be studied and described on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DD42B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their own terms and that cross-cultural comparisons and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DD42B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generalizations ignore the realities of individual cultures</w:t>
      </w:r>
    </w:p>
    <w:p w:rsidR="00DD42B3" w:rsidRDefault="00DD42B3" w:rsidP="00DD42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B</w:t>
      </w:r>
      <w:r w:rsidRPr="00DD42B3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rideprice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 xml:space="preserve"> </w:t>
      </w:r>
      <w:r w:rsidRPr="00DD42B3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or</w:t>
      </w:r>
      <w:r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B</w:t>
      </w:r>
      <w:r w:rsidRPr="00DD42B3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ridewealth</w:t>
      </w:r>
      <w:proofErr w:type="spellEnd"/>
      <w:r w:rsidRPr="00DD42B3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:</w:t>
      </w:r>
      <w:r w:rsidRPr="00DD42B3">
        <w:rPr>
          <w:rFonts w:ascii="Times New Roman" w:eastAsia="Times New Roman" w:hAnsi="Times New Roman" w:cs="Times New Roman"/>
          <w:b/>
          <w:sz w:val="20"/>
          <w:szCs w:val="20"/>
          <w:lang w:val="en-CA" w:eastAsia="fr-CA"/>
        </w:rPr>
        <w:t xml:space="preserve"> </w:t>
      </w:r>
      <w:r w:rsidRPr="00DD42B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the transfer of</w:t>
      </w:r>
      <w:r w:rsidRPr="00DD42B3">
        <w:rPr>
          <w:rFonts w:ascii="Times New Roman" w:eastAsia="Times New Roman" w:hAnsi="Times New Roman" w:cs="Times New Roman"/>
          <w:b/>
          <w:sz w:val="20"/>
          <w:szCs w:val="20"/>
          <w:lang w:val="en-CA" w:eastAsia="fr-CA"/>
        </w:rPr>
        <w:t xml:space="preserve"> </w:t>
      </w:r>
      <w:r w:rsidRPr="00DD42B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cash and goods from the groom’s family</w:t>
      </w:r>
      <w:r w:rsidRPr="00DD42B3">
        <w:rPr>
          <w:rFonts w:ascii="Times New Roman" w:eastAsia="Times New Roman" w:hAnsi="Times New Roman" w:cs="Times New Roman"/>
          <w:b/>
          <w:sz w:val="20"/>
          <w:szCs w:val="20"/>
          <w:lang w:val="en-CA" w:eastAsia="fr-CA"/>
        </w:rPr>
        <w:t xml:space="preserve"> </w:t>
      </w:r>
      <w:r w:rsidRPr="00DD42B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to the bride’s family and to the bride.</w:t>
      </w:r>
    </w:p>
    <w:p w:rsidR="004D5CC1" w:rsidRDefault="004D5CC1" w:rsidP="004D5CC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4D5CC1" w:rsidRPr="002A5FD5" w:rsidRDefault="004D5CC1" w:rsidP="004D5CC1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proofErr w:type="spellStart"/>
      <w:r w:rsidRPr="004D5CC1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Bronislaw</w:t>
      </w:r>
      <w:proofErr w:type="spellEnd"/>
      <w:r w:rsidRPr="004D5CC1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 xml:space="preserve"> Malinowski</w:t>
      </w:r>
      <w:r w:rsidRPr="004D5CC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is a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4D5CC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Polish-born major figure of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early cultural anthropology. </w:t>
      </w:r>
      <w:proofErr w:type="gramStart"/>
      <w:r w:rsidRPr="004D5CC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the</w:t>
      </w:r>
      <w:proofErr w:type="gramEnd"/>
      <w:r w:rsidRPr="004D5CC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first half of the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4D5CC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twentieth century, he established a theoretical approach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4D5CC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called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4D5CC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functionalism: the view that a culture is similar to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4D5CC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 biological organism, in which parts work to support the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4D5CC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operation and maintenance of the whole. Religion and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4D5CC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family organization, for 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example, contribute to the func</w:t>
      </w:r>
      <w:r w:rsidRPr="004D5CC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tioning of the whole culture. Functionalism is linked to the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4D5CC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concept of holism, the view that one must study all aspects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4D5CC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of a culture in order to understand the whole culture.</w:t>
      </w:r>
      <w:r w:rsidR="005522A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5522A5" w:rsidRPr="002A5FD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The “father” of participant observation is </w:t>
      </w:r>
      <w:proofErr w:type="spellStart"/>
      <w:r w:rsidR="005522A5" w:rsidRPr="002A5FD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Bronislaw</w:t>
      </w:r>
      <w:proofErr w:type="spellEnd"/>
      <w:r w:rsidR="005522A5" w:rsidRPr="002A5FD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Malinowski.</w:t>
      </w:r>
    </w:p>
    <w:p w:rsidR="005522A5" w:rsidRPr="005522A5" w:rsidRDefault="005522A5" w:rsidP="005522A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5522A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As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5522A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established by Malinows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ki, the key elements of partici</w:t>
      </w:r>
      <w:r w:rsidRPr="005522A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pant observation are</w:t>
      </w:r>
    </w:p>
    <w:p w:rsidR="005522A5" w:rsidRPr="005522A5" w:rsidRDefault="005522A5" w:rsidP="005522A5">
      <w:pPr>
        <w:spacing w:after="0" w:line="240" w:lineRule="auto"/>
        <w:rPr>
          <w:rFonts w:ascii="Courier New" w:eastAsia="Times New Roman" w:hAnsi="Courier New" w:cs="Courier New"/>
          <w:sz w:val="12"/>
          <w:szCs w:val="12"/>
          <w:lang w:val="en-CA" w:eastAsia="fr-CA"/>
        </w:rPr>
      </w:pPr>
      <w:r w:rsidRPr="005522A5">
        <w:rPr>
          <w:rFonts w:ascii="Courier New" w:eastAsia="Times New Roman" w:hAnsi="Courier New" w:cs="Courier New"/>
          <w:sz w:val="12"/>
          <w:szCs w:val="12"/>
          <w:lang w:val="en-CA" w:eastAsia="fr-CA"/>
        </w:rPr>
        <w:t>■</w:t>
      </w:r>
    </w:p>
    <w:p w:rsidR="005522A5" w:rsidRPr="005522A5" w:rsidRDefault="005522A5" w:rsidP="005522A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5522A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Living with the people</w:t>
      </w:r>
    </w:p>
    <w:p w:rsidR="005522A5" w:rsidRPr="005522A5" w:rsidRDefault="005522A5" w:rsidP="005522A5">
      <w:pPr>
        <w:spacing w:after="0" w:line="240" w:lineRule="auto"/>
        <w:rPr>
          <w:rFonts w:ascii="Courier New" w:eastAsia="Times New Roman" w:hAnsi="Courier New" w:cs="Courier New"/>
          <w:sz w:val="12"/>
          <w:szCs w:val="12"/>
          <w:lang w:val="en-CA" w:eastAsia="fr-CA"/>
        </w:rPr>
      </w:pPr>
      <w:r w:rsidRPr="005522A5">
        <w:rPr>
          <w:rFonts w:ascii="Courier New" w:eastAsia="Times New Roman" w:hAnsi="Courier New" w:cs="Courier New"/>
          <w:sz w:val="12"/>
          <w:szCs w:val="12"/>
          <w:lang w:val="en-CA" w:eastAsia="fr-CA"/>
        </w:rPr>
        <w:t>■</w:t>
      </w:r>
    </w:p>
    <w:p w:rsidR="005522A5" w:rsidRPr="005522A5" w:rsidRDefault="005522A5" w:rsidP="005522A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5522A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Learning the language</w:t>
      </w:r>
    </w:p>
    <w:p w:rsidR="005522A5" w:rsidRPr="005522A5" w:rsidRDefault="005522A5" w:rsidP="005522A5">
      <w:pPr>
        <w:spacing w:after="0" w:line="240" w:lineRule="auto"/>
        <w:rPr>
          <w:rFonts w:ascii="Courier New" w:eastAsia="Times New Roman" w:hAnsi="Courier New" w:cs="Courier New"/>
          <w:sz w:val="12"/>
          <w:szCs w:val="12"/>
          <w:lang w:val="en-CA" w:eastAsia="fr-CA"/>
        </w:rPr>
      </w:pPr>
      <w:r w:rsidRPr="005522A5">
        <w:rPr>
          <w:rFonts w:ascii="Courier New" w:eastAsia="Times New Roman" w:hAnsi="Courier New" w:cs="Courier New"/>
          <w:sz w:val="12"/>
          <w:szCs w:val="12"/>
          <w:lang w:val="en-CA" w:eastAsia="fr-CA"/>
        </w:rPr>
        <w:t>■</w:t>
      </w:r>
    </w:p>
    <w:p w:rsidR="005522A5" w:rsidRDefault="005522A5" w:rsidP="005522A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5522A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Participating in their everyday life</w:t>
      </w:r>
    </w:p>
    <w:p w:rsidR="005522A5" w:rsidRDefault="005522A5" w:rsidP="005522A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5522A5" w:rsidRPr="005522A5" w:rsidRDefault="005522A5" w:rsidP="005522A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5522A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A lasting contribution of </w:t>
      </w:r>
      <w:proofErr w:type="spellStart"/>
      <w:r w:rsidRPr="00A33B1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Bronislaw</w:t>
      </w:r>
      <w:proofErr w:type="spellEnd"/>
      <w:r w:rsidR="00A33B13" w:rsidRPr="00A33B1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Malinowski’s ethnog</w:t>
      </w:r>
      <w:r w:rsidRPr="005522A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raphy, Argonauts of the Western Pacific</w:t>
      </w:r>
    </w:p>
    <w:p w:rsidR="005522A5" w:rsidRDefault="005522A5" w:rsidP="005522A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5522A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, is</w:t>
      </w:r>
      <w:r w:rsidR="00A33B13" w:rsidRPr="00A33B1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5522A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its detailed examination of the </w:t>
      </w:r>
      <w:proofErr w:type="spellStart"/>
      <w:r w:rsidRPr="005522A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kula</w:t>
      </w:r>
      <w:proofErr w:type="spellEnd"/>
      <w:r w:rsidRPr="005522A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, a trading network</w:t>
      </w:r>
      <w:r w:rsidR="00A33B13" w:rsidRPr="00A33B1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5522A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linking many islands in the region in which men have</w:t>
      </w:r>
      <w:r w:rsidR="00A33B13" w:rsidRPr="00A33B1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5522A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long-standing partnerships for the exchange of everyday</w:t>
      </w:r>
      <w:r w:rsidR="00A33B13" w:rsidRPr="00A33B1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5522A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goods such as food as well as highly valued necklaces</w:t>
      </w:r>
      <w:r w:rsidR="00A33B13" w:rsidRPr="00A33B1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5522A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and armlets.</w:t>
      </w:r>
    </w:p>
    <w:p w:rsidR="00647365" w:rsidRDefault="00647365" w:rsidP="0064736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</w:pPr>
    </w:p>
    <w:p w:rsidR="00243B00" w:rsidRPr="00243B00" w:rsidRDefault="00647365" w:rsidP="00243B00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C</w:t>
      </w:r>
      <w:r w:rsidRPr="00647365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argo cult:</w:t>
      </w:r>
      <w:r w:rsidRPr="00647365"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 xml:space="preserve"> </w:t>
      </w:r>
      <w:r w:rsidRPr="0064736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 form of re</w:t>
      </w:r>
      <w:r w:rsidRPr="00243B00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vitalization movement*</w:t>
      </w:r>
      <w:r w:rsidRPr="0064736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that emerged in Melanesia and New</w:t>
      </w:r>
      <w:r w:rsidRPr="00243B00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64736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Zealand, in response to Western and</w:t>
      </w:r>
      <w:r w:rsidRPr="00243B00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64736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Japanese influences</w:t>
      </w:r>
      <w:r w:rsidR="00243B00" w:rsidRPr="00243B00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. The cargo cults emerged as a response to the disrupting effects of new goods being suddenly introduced into indigenous settings. The outsiders imposed a new form of exchange system that emphasized the importance of Western goods and denied the importance of indigenous valuables, such as shells and pigs.</w:t>
      </w:r>
      <w:r w:rsidR="00243B00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Incomprehension in regards to the goods arriving for Westerners without any type of demanding labour.</w:t>
      </w:r>
    </w:p>
    <w:p w:rsidR="00647365" w:rsidRDefault="00647365" w:rsidP="0064736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</w:pPr>
      <w:r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 xml:space="preserve"> </w:t>
      </w:r>
    </w:p>
    <w:p w:rsidR="00647365" w:rsidRPr="00647365" w:rsidRDefault="00647365" w:rsidP="00647365">
      <w:pPr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</w:pPr>
      <w:r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>*</w:t>
      </w:r>
      <w:r w:rsidRPr="00647365">
        <w:rPr>
          <w:sz w:val="18"/>
          <w:szCs w:val="18"/>
          <w:lang w:val="en-CA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>a religious move</w:t>
      </w:r>
      <w:r w:rsidRPr="00647365"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>ment, usually organized by a prophetic</w:t>
      </w:r>
      <w:r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 xml:space="preserve"> </w:t>
      </w:r>
      <w:r w:rsidRPr="00647365"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>leader, that seeks to construct a more</w:t>
      </w:r>
      <w:r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 xml:space="preserve"> </w:t>
      </w:r>
      <w:r w:rsidRPr="00647365"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>satisfying situation by reviving all or parts</w:t>
      </w:r>
      <w:r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 xml:space="preserve"> </w:t>
      </w:r>
      <w:r w:rsidRPr="00647365"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>of a religion that has been threatened by</w:t>
      </w:r>
      <w:r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 xml:space="preserve"> </w:t>
      </w:r>
      <w:r w:rsidRPr="00647365"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>outside</w:t>
      </w:r>
      <w:r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 xml:space="preserve"> forces or by adopting new prac</w:t>
      </w:r>
      <w:r w:rsidRPr="00647365"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>tices and beliefs</w:t>
      </w:r>
    </w:p>
    <w:p w:rsidR="00647365" w:rsidRPr="00647365" w:rsidRDefault="00647365" w:rsidP="0064736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</w:pPr>
    </w:p>
    <w:p w:rsidR="00243B00" w:rsidRPr="00243B00" w:rsidRDefault="00243B00" w:rsidP="00243B00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</w:pPr>
      <w:r w:rsidRPr="00243B00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Chiefdom:</w:t>
      </w:r>
      <w:r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 xml:space="preserve"> </w:t>
      </w:r>
      <w:r w:rsidRPr="00243B00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 political unit of permanently allied tribes and villages under one recognized leader.</w:t>
      </w:r>
    </w:p>
    <w:p w:rsidR="00D31E54" w:rsidRDefault="006D097C" w:rsidP="00D31E54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6D097C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He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reditary systems of social rank</w:t>
      </w:r>
      <w:r w:rsidRPr="006D097C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ing and economic stratification are found in chiefdom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s,</w:t>
      </w:r>
      <w:r w:rsidRPr="006D097C">
        <w:rPr>
          <w:sz w:val="20"/>
          <w:szCs w:val="20"/>
          <w:lang w:val="en-CA"/>
        </w:rPr>
        <w:t xml:space="preserve"> </w:t>
      </w:r>
      <w:r w:rsidRPr="006D097C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with social divisions existing between the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6D097C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chiefly lineage or lineages and </w:t>
      </w:r>
      <w:proofErr w:type="spellStart"/>
      <w:r w:rsidRPr="006D097C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nonchiefly</w:t>
      </w:r>
      <w:proofErr w:type="spellEnd"/>
      <w:r w:rsidRPr="006D097C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groups. Chiefs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6D097C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and their descendants are considered to be superior to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6D097C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commoners, and intermarriage between the two strata is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6D097C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lastRenderedPageBreak/>
        <w:t>forbidden. Chiefs are expected to be generous, but they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6D097C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may have a more luxurious lifestyle than the rest of the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6D097C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people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.</w:t>
      </w:r>
      <w:r w:rsidR="00D31E54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D31E54" w:rsidRPr="00D31E54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He or she re</w:t>
      </w:r>
      <w:r w:rsidR="00D31E54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gulates production and redistri</w:t>
      </w:r>
      <w:r w:rsidR="00D31E54" w:rsidRPr="00D31E54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bution, solves internal conflicts, and plans and leads raids</w:t>
      </w:r>
      <w:r w:rsidR="00D31E54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D31E54" w:rsidRPr="00D31E54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and warring expeditions.</w:t>
      </w:r>
      <w:r w:rsidR="00D31E54" w:rsidRPr="00D31E54">
        <w:rPr>
          <w:sz w:val="20"/>
          <w:szCs w:val="20"/>
          <w:lang w:val="en-CA"/>
        </w:rPr>
        <w:t xml:space="preserve"> </w:t>
      </w:r>
      <w:r w:rsidR="00D31E54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Achievement is still important;</w:t>
      </w:r>
      <w:r w:rsidR="00D31E54" w:rsidRPr="00D31E54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Achievement is</w:t>
      </w:r>
      <w:r w:rsidR="00D31E54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D31E54" w:rsidRPr="00D31E54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measured in terms of personal leadership skills, charisma,</w:t>
      </w:r>
      <w:r w:rsidR="00D31E54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D31E54" w:rsidRPr="00D31E54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and accumulated wealth.</w:t>
      </w:r>
    </w:p>
    <w:p w:rsidR="009D230B" w:rsidRDefault="009D230B" w:rsidP="009D230B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C</w:t>
      </w:r>
      <w:r w:rsidRPr="009D230B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ivil society:</w:t>
      </w:r>
      <w:r w:rsidRPr="009D230B"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 xml:space="preserve"> </w:t>
      </w:r>
      <w:r w:rsidRPr="009D230B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the collection of interest groups that function outside the government to organize economic and other aspects of life.</w:t>
      </w:r>
      <w:r w:rsidRPr="009D230B">
        <w:rPr>
          <w:sz w:val="20"/>
          <w:szCs w:val="20"/>
          <w:lang w:val="en-CA"/>
        </w:rPr>
        <w:t xml:space="preserve"> </w:t>
      </w:r>
      <w:r>
        <w:rPr>
          <w:sz w:val="20"/>
          <w:szCs w:val="20"/>
          <w:lang w:val="en-CA"/>
        </w:rPr>
        <w:t>T</w:t>
      </w:r>
      <w:r w:rsidRPr="009D230B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here are t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wo basic types of civic institu</w:t>
      </w:r>
      <w:r w:rsidRPr="009D230B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tions: those that support the state, such as the church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9D230B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and schools, and those that oppose state power, such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9D230B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as trade unions, social protest groups, and citizens’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9D230B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rights groups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.</w:t>
      </w:r>
    </w:p>
    <w:p w:rsidR="0069702D" w:rsidRPr="0069702D" w:rsidRDefault="0069702D" w:rsidP="0069702D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9C4125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Contagious Magic: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69702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The law of contagion,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69702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which is the basis of 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conta</w:t>
      </w:r>
      <w:r w:rsidRPr="0069702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gious magic.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69702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It says that persons or things once in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69702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contact with a person can still have an effect on that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69702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person. Common items for working contagious magic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69702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include a person’s hair trimmings, nail clippings, teeth,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69702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spit, blood, fecal matter, and the placenta of a baby.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69702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In cultures where contagious magic is practised,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69702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people are careful about disposing of their bodily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69702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wastes so that no one else can get hold of them</w:t>
      </w:r>
      <w:r w:rsidR="009C412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.</w:t>
      </w:r>
    </w:p>
    <w:p w:rsidR="008A4970" w:rsidRDefault="008A4970" w:rsidP="008A49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8A4970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Culture:</w:t>
      </w:r>
      <w:r w:rsidRPr="008A4970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people’s learned and shared behaviour and beliefs</w:t>
      </w:r>
    </w:p>
    <w:p w:rsidR="008A4970" w:rsidRPr="008A4970" w:rsidRDefault="008A4970" w:rsidP="008A49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8A4970" w:rsidRDefault="008A4970" w:rsidP="008A4970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8A4970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Cultural materialism:</w:t>
      </w:r>
      <w:r w:rsidRPr="008A4970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a theoretical position that takes material features of life, such as the environment, natural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A4970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resources, and mode of production, as the bases for explaining social organization and ideology.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Infra</w:t>
      </w:r>
      <w:r w:rsidRPr="008A4970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structure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A4970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is the term that refers to these crucial material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A4970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factors. Infrastructure largely shapes the other two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A4970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domains of culture: structure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A4970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(social organization,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A4970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kinship, and political organization) and superstructure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A4970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(ideas, values, and beliefs). Cultural materialists seek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A4970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explanations for behaviour and ideas by looking first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A4970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and primarily at infrastructural factors. For example, a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A4970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materialist explanation for a taboo restricting the eating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A4970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of a particular animal first considers the possibility that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A4970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such an animal plays a more important role alive, such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A4970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as cows’ utility in agricultural work in India.</w:t>
      </w:r>
    </w:p>
    <w:p w:rsidR="004A5667" w:rsidRPr="004A5667" w:rsidRDefault="00102A78" w:rsidP="004A5667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102A78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Cultural relativism:</w:t>
      </w:r>
      <w:r w:rsidRPr="00102A78"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 xml:space="preserve"> </w:t>
      </w:r>
      <w:r w:rsidRPr="00102A78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the perspective that each culture must be understood in terms of the values and ideas of that culture and should not be judged by the standards of another.</w:t>
      </w:r>
      <w:r w:rsidR="004A566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4A5667" w:rsidRPr="004A566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. Cultural</w:t>
      </w:r>
      <w:r w:rsidR="004A566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4A5667" w:rsidRPr="004A566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relativism assumes th</w:t>
      </w:r>
      <w:r w:rsidR="004A566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at no culture is better than an</w:t>
      </w:r>
      <w:r w:rsidR="004A5667" w:rsidRPr="004A566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other. </w:t>
      </w:r>
    </w:p>
    <w:p w:rsidR="004A5667" w:rsidRPr="00102A78" w:rsidRDefault="004A5667" w:rsidP="004A5667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>-</w:t>
      </w:r>
      <w:r w:rsidRPr="004A5667">
        <w:rPr>
          <w:sz w:val="20"/>
          <w:szCs w:val="20"/>
          <w:lang w:val="en-CA"/>
        </w:rPr>
        <w:t xml:space="preserve"> </w:t>
      </w:r>
      <w:r w:rsidRPr="004A566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absolute cultural relativism,</w:t>
      </w:r>
      <w:r w:rsidR="001F7838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4A566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which says that whatever goes on in a particular culture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4A566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must not be questioned or changed because no one has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4A566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the right to question any behaviour or idea anywhere—it wo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uld be ethnocentric to do so. </w:t>
      </w:r>
    </w:p>
    <w:p w:rsidR="004A5667" w:rsidRPr="004A5667" w:rsidRDefault="004A5667" w:rsidP="004A5667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-</w:t>
      </w:r>
      <w:r w:rsidRPr="004A5667">
        <w:rPr>
          <w:sz w:val="20"/>
          <w:szCs w:val="20"/>
          <w:lang w:val="en-CA"/>
        </w:rPr>
        <w:t xml:space="preserve"> </w:t>
      </w:r>
      <w:r w:rsidRPr="004A566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Critical cultural relativism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4A566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offers an alternative view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4A566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that poses questions about cultural practices and ideas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4A566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in terms of who accepts them and why, and who they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might be harming or helping. </w:t>
      </w:r>
    </w:p>
    <w:p w:rsidR="00E07917" w:rsidRPr="00E07917" w:rsidRDefault="00E07917" w:rsidP="00E0791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E07917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Dowry:</w:t>
      </w:r>
      <w:r w:rsidRPr="00E0791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the transfer of cash and goods from the bride’s family to the newly married couple and to the groom’s family.</w:t>
      </w:r>
    </w:p>
    <w:p w:rsidR="00102A78" w:rsidRDefault="00102A78" w:rsidP="008A4970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025EF2" w:rsidRDefault="00025EF2" w:rsidP="00025EF2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025EF2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Economic system:</w:t>
      </w:r>
      <w:r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 xml:space="preserve"> </w:t>
      </w:r>
      <w:r w:rsidRPr="00025EF2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includes three areas: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025EF2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production,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025EF2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or making goods or money; consumption,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025EF2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or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025EF2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using up goods or money; and exchange,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025EF2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or the transfer of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025EF2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goods or money</w:t>
      </w:r>
      <w:r w:rsidR="001D3E1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between people or institutions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.</w:t>
      </w:r>
    </w:p>
    <w:p w:rsidR="001D3E17" w:rsidRPr="001D3E17" w:rsidRDefault="001D3E17" w:rsidP="001D3E1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1D3E17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Endogamy</w:t>
      </w:r>
      <w:r w:rsidRPr="001D3E1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: marriage within a particular</w:t>
      </w:r>
      <w:r w:rsidRPr="001D3E17">
        <w:rPr>
          <w:rFonts w:ascii="Times New Roman" w:eastAsia="Times New Roman" w:hAnsi="Times New Roman" w:cs="Times New Roman"/>
          <w:b/>
          <w:sz w:val="20"/>
          <w:szCs w:val="20"/>
          <w:lang w:val="en-CA" w:eastAsia="fr-CA"/>
        </w:rPr>
        <w:t xml:space="preserve"> </w:t>
      </w:r>
      <w:r w:rsidRPr="001D3E1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group or locality</w:t>
      </w:r>
    </w:p>
    <w:p w:rsidR="001D3E17" w:rsidRDefault="001D3E17" w:rsidP="001D3E1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</w:pPr>
    </w:p>
    <w:p w:rsidR="001D3E17" w:rsidRPr="001D3E17" w:rsidRDefault="001D3E17" w:rsidP="001D3E17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lastRenderedPageBreak/>
        <w:t xml:space="preserve">Entitlement Bundle: </w:t>
      </w:r>
      <w:r w:rsidRPr="001D3E1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Entitlements vary depending on the type of economic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1D3E1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system. In foraging societies, everyone has the same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1D3E1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entitlement bundle. Entitlements are mainly direct, with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1D3E1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the exception of infants and very old people who depend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1D3E1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on sharing from group members for food and shelter</w:t>
      </w:r>
    </w:p>
    <w:p w:rsidR="001D3E17" w:rsidRPr="002A5FD5" w:rsidRDefault="002A5FD5" w:rsidP="001D3E1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</w:pPr>
      <w:r w:rsidRPr="002A5FD5">
        <w:rPr>
          <w:rFonts w:ascii="Times New Roman" w:hAnsi="Times New Roman" w:cs="Times New Roman"/>
          <w:b/>
          <w:sz w:val="28"/>
          <w:szCs w:val="28"/>
          <w:lang w:val="en-CA"/>
        </w:rPr>
        <w:t>Entitlement failure</w:t>
      </w:r>
    </w:p>
    <w:p w:rsidR="001D3E17" w:rsidRPr="00025EF2" w:rsidRDefault="002A5FD5" w:rsidP="00025EF2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>
        <w:rPr>
          <w:noProof/>
          <w:lang w:val="en-CA" w:eastAsia="zh-CN"/>
        </w:rPr>
        <w:drawing>
          <wp:anchor distT="0" distB="0" distL="114300" distR="114300" simplePos="0" relativeHeight="251658240" behindDoc="0" locked="0" layoutInCell="1" allowOverlap="1" wp14:anchorId="029B1D6E" wp14:editId="13C4ACAD">
            <wp:simplePos x="0" y="0"/>
            <wp:positionH relativeFrom="column">
              <wp:posOffset>2196465</wp:posOffset>
            </wp:positionH>
            <wp:positionV relativeFrom="paragraph">
              <wp:posOffset>11430</wp:posOffset>
            </wp:positionV>
            <wp:extent cx="2123440" cy="179514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3440" cy="1795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5EF2" w:rsidRPr="00A8770F" w:rsidRDefault="002A5FD5" w:rsidP="008A4970">
      <w:pPr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 xml:space="preserve">Eskimo Kinship System: </w:t>
      </w:r>
    </w:p>
    <w:p w:rsidR="008A4970" w:rsidRDefault="008A4970" w:rsidP="008A49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8A4970" w:rsidRPr="008A4970" w:rsidRDefault="008A4970" w:rsidP="008A49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69702D" w:rsidRPr="009D230B" w:rsidRDefault="0069702D" w:rsidP="009D230B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9D230B" w:rsidRPr="009D230B" w:rsidRDefault="009D230B" w:rsidP="009D230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9D230B" w:rsidRPr="00D31E54" w:rsidRDefault="009D230B" w:rsidP="00D31E54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D31E54" w:rsidRPr="00D31E54" w:rsidRDefault="00D31E54" w:rsidP="00D31E54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2A5FD5" w:rsidRPr="002A5FD5" w:rsidRDefault="002A5FD5" w:rsidP="002A5FD5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2A5FD5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Ethnic Cleansing:</w:t>
      </w:r>
      <w:r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 xml:space="preserve"> </w:t>
      </w:r>
      <w:r w:rsidRPr="00150C0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The “ethnic cleansing” campaigns conducted </w:t>
      </w:r>
      <w:r w:rsidRPr="002A5FD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in the early 1990s by the Serbs against Muslims in the</w:t>
      </w:r>
      <w:r w:rsidRPr="00150C0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2A5FD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former Yugoslavia are an</w:t>
      </w:r>
      <w:r w:rsidRPr="00150C0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extreme case of ethnic discrim</w:t>
      </w:r>
      <w:r w:rsidRPr="002A5FD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ination. Expression of ethnic identity has been politically</w:t>
      </w:r>
      <w:r w:rsidRPr="00150C0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2A5FD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suppressed in many cultures, such as that of the Tibetans</w:t>
      </w:r>
      <w:r w:rsidRPr="00150C0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2A5FD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in China. Tibetan refugees</w:t>
      </w:r>
      <w:r w:rsidRPr="00150C0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living outside Tibet are strug</w:t>
      </w:r>
      <w:r w:rsidRPr="002A5FD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gling to keep their ethnic heritage alive. Among First</w:t>
      </w:r>
      <w:r w:rsidRPr="00150C0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2A5FD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Nations groups in contemporary Canada, a shared</w:t>
      </w:r>
      <w:r w:rsidRPr="00150C0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2A5FD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ethnicity is one basis for cultural and spiritual revival.</w:t>
      </w:r>
    </w:p>
    <w:p w:rsidR="00150C07" w:rsidRPr="00150C07" w:rsidRDefault="00150C07" w:rsidP="00150C0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150C07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Ethnography:</w:t>
      </w:r>
      <w:r w:rsidRPr="00150C0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a first-hand, detailed description of a living culture, based on personal observation</w:t>
      </w:r>
    </w:p>
    <w:p w:rsidR="006D097C" w:rsidRDefault="006D097C" w:rsidP="006D097C">
      <w:pPr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</w:pPr>
    </w:p>
    <w:p w:rsidR="00150C07" w:rsidRDefault="00150C07" w:rsidP="00150C0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E</w:t>
      </w:r>
      <w:r w:rsidRPr="00150C07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xogamy:</w:t>
      </w:r>
      <w:r w:rsidRPr="00150C07"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 xml:space="preserve"> </w:t>
      </w:r>
      <w:r w:rsidRPr="00150C0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marriage outside a particular group or locality</w:t>
      </w:r>
    </w:p>
    <w:p w:rsidR="00150C07" w:rsidRDefault="00150C07" w:rsidP="00150C0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</w:pPr>
    </w:p>
    <w:p w:rsidR="00150C07" w:rsidRPr="00F63095" w:rsidRDefault="00150C07" w:rsidP="00150C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</w:pPr>
    </w:p>
    <w:p w:rsidR="00F63095" w:rsidRDefault="00F63095" w:rsidP="00F63095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>
        <w:rPr>
          <w:noProof/>
          <w:lang w:val="en-CA" w:eastAsia="zh-CN"/>
        </w:rPr>
        <w:drawing>
          <wp:anchor distT="0" distB="0" distL="114300" distR="114300" simplePos="0" relativeHeight="251659264" behindDoc="0" locked="0" layoutInCell="1" allowOverlap="1" wp14:anchorId="3C4FC5E6" wp14:editId="5B67D834">
            <wp:simplePos x="0" y="0"/>
            <wp:positionH relativeFrom="column">
              <wp:posOffset>3456305</wp:posOffset>
            </wp:positionH>
            <wp:positionV relativeFrom="paragraph">
              <wp:posOffset>22225</wp:posOffset>
            </wp:positionV>
            <wp:extent cx="1677035" cy="84264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7035" cy="842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3095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F</w:t>
      </w:r>
      <w:r w:rsidR="00150C07" w:rsidRPr="00150C07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 xml:space="preserve">amily </w:t>
      </w:r>
      <w:r w:rsidR="00150C07" w:rsidRPr="00F63095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farming</w:t>
      </w:r>
      <w:r w:rsidR="00150C07"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 xml:space="preserve"> </w:t>
      </w:r>
      <w:r w:rsidR="00150C07" w:rsidRPr="00150C07"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>(</w:t>
      </w:r>
      <w:r w:rsidR="00150C07" w:rsidRPr="00150C0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formerly termed peasant</w:t>
      </w:r>
      <w:r w:rsidR="00150C07" w:rsidRPr="00F6309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150C07" w:rsidRPr="00150C0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agriculture): a form of agriculture in</w:t>
      </w:r>
      <w:r w:rsidR="00150C07" w:rsidRPr="00F6309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150C07" w:rsidRPr="00150C0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which farmers produce mainly to support</w:t>
      </w:r>
      <w:r w:rsidRPr="00F6309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150C07" w:rsidRPr="00150C0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themselves but also produce goods for</w:t>
      </w:r>
      <w:r w:rsidR="00150C07" w:rsidRPr="00F6309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150C07" w:rsidRPr="00150C0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sale in the market system.</w:t>
      </w:r>
      <w:r w:rsidRPr="00F6309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Major activities in family farming include plowing, planting seeds and cuttings, weeding, caring for irrigation systems and terracing, harvesting crops, and processing and storing crops.</w:t>
      </w:r>
    </w:p>
    <w:p w:rsidR="00F63095" w:rsidRPr="00F63095" w:rsidRDefault="00F63095" w:rsidP="00F63095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F63095" w:rsidRPr="00F63095" w:rsidRDefault="00F63095" w:rsidP="00F6309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F63095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Family:</w:t>
      </w:r>
      <w:r w:rsidRPr="00F63095"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 xml:space="preserve"> </w:t>
      </w:r>
      <w:r w:rsidRPr="00F6309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 group of people who consider themselves related through a form of kinship, such as descent, marriage, or sharing.</w:t>
      </w:r>
    </w:p>
    <w:p w:rsidR="00150C07" w:rsidRDefault="00150C07" w:rsidP="00150C0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</w:pPr>
    </w:p>
    <w:p w:rsidR="00F63095" w:rsidRDefault="00F63095" w:rsidP="00150C0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</w:pPr>
    </w:p>
    <w:p w:rsidR="00F63095" w:rsidRPr="00F63095" w:rsidRDefault="00F63095" w:rsidP="00F6309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F63095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 xml:space="preserve">Female farming </w:t>
      </w:r>
      <w:proofErr w:type="gramStart"/>
      <w:r w:rsidRPr="00F63095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systems :</w:t>
      </w:r>
      <w:proofErr w:type="gramEnd"/>
      <w:r w:rsidRPr="00F63095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 xml:space="preserve"> </w:t>
      </w:r>
      <w:r w:rsidRPr="00F6309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Family farms in which females play the major role</w:t>
      </w:r>
    </w:p>
    <w:p w:rsidR="001734A6" w:rsidRDefault="00F63095" w:rsidP="00F6309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proofErr w:type="gramStart"/>
      <w:r w:rsidRPr="00F6309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in</w:t>
      </w:r>
      <w:proofErr w:type="gramEnd"/>
      <w:r w:rsidRPr="00F6309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production.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F6309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They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F6309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are found mainly in southern India and Southeast Asia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F6309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where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F6309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wet rice agriculture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F6309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is practised. This is a highly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F6309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labour-intensive way of growing rice that involves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F6309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starting the seedlings in nurseries and transplanting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F6309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them to flooded field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s. Men are responsible for plow</w:t>
      </w:r>
      <w:r w:rsidRPr="00F6309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ing the fields using teams of water buffaloes. Women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F6309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own land and make decisions about planting and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F6309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harvesting. Women’s labour is the backbone of this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F6309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type of farming. Standing calf-deep in muddy water,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F6309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they transplant rice seedlings, weed, and harvest the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F6309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rice. Why women predominate in wet rice agriculture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F6309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is an intriguing question but </w:t>
      </w:r>
      <w:r w:rsidRPr="00F6309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lastRenderedPageBreak/>
        <w:t>impossible to answer. Its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F6309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consequences for women’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s status, however, are clear. In </w:t>
      </w:r>
      <w:r w:rsidRPr="00F6309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female farming systems, women have relatively high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F6309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status. They own land, play a central role in household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F6309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decision-making, and have substantial personal aut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on</w:t>
      </w:r>
      <w:r w:rsidRPr="00F6309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omy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.</w:t>
      </w:r>
    </w:p>
    <w:p w:rsidR="001734A6" w:rsidRDefault="001734A6" w:rsidP="00F6309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8445C9" w:rsidRDefault="001734A6" w:rsidP="001734A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1734A6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Gender:</w:t>
      </w:r>
      <w:r w:rsidRPr="001734A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culturally constructed and learned behaviours and ideas attributed to males, females, or blended genders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.</w:t>
      </w:r>
    </w:p>
    <w:p w:rsidR="008445C9" w:rsidRDefault="008445C9" w:rsidP="001734A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8445C9" w:rsidRPr="008445C9" w:rsidRDefault="008445C9" w:rsidP="008445C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8445C9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Genocide:</w:t>
      </w:r>
      <w:r w:rsidRPr="008445C9"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 xml:space="preserve"> </w:t>
      </w:r>
      <w:r w:rsidRPr="008445C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the destruction of a culture and its people through physical extermination.</w:t>
      </w:r>
    </w:p>
    <w:p w:rsidR="008445C9" w:rsidRPr="001734A6" w:rsidRDefault="008445C9" w:rsidP="001734A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F63095" w:rsidRDefault="00A8770F" w:rsidP="00150C07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CA"/>
        </w:rPr>
      </w:pPr>
      <w:proofErr w:type="spellStart"/>
      <w:r w:rsidRPr="00A8770F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Guanxixue</w:t>
      </w:r>
      <w:proofErr w:type="spellEnd"/>
      <w:r w:rsidRPr="00A8770F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:</w:t>
      </w:r>
      <w:r w:rsidR="00F63095" w:rsidRPr="00F63095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proofErr w:type="spellStart"/>
      <w:r w:rsidRPr="00A8770F">
        <w:rPr>
          <w:rFonts w:ascii="Times New Roman" w:hAnsi="Times New Roman" w:cs="Times New Roman"/>
          <w:iCs/>
          <w:sz w:val="20"/>
          <w:szCs w:val="20"/>
          <w:lang w:val="en-CA"/>
        </w:rPr>
        <w:t>guanxi</w:t>
      </w:r>
      <w:proofErr w:type="spellEnd"/>
      <w:r w:rsidRPr="00A8770F">
        <w:rPr>
          <w:rFonts w:ascii="Times New Roman" w:hAnsi="Times New Roman" w:cs="Times New Roman"/>
          <w:sz w:val="20"/>
          <w:szCs w:val="20"/>
          <w:lang w:val="en-CA"/>
        </w:rPr>
        <w:t xml:space="preserve"> describes a personal connection between two people in which one is able to prevail upon another to perform a favor or service, or be prevailed upon. The two people need not be of equal </w:t>
      </w:r>
      <w:hyperlink r:id="rId6" w:tooltip="Social status" w:history="1">
        <w:r w:rsidRPr="00A8770F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  <w:lang w:val="en-CA"/>
          </w:rPr>
          <w:t>social status</w:t>
        </w:r>
      </w:hyperlink>
      <w:r w:rsidRPr="00A8770F">
        <w:rPr>
          <w:rFonts w:ascii="Times New Roman" w:hAnsi="Times New Roman" w:cs="Times New Roman"/>
          <w:sz w:val="20"/>
          <w:szCs w:val="20"/>
          <w:lang w:val="en-CA"/>
        </w:rPr>
        <w:t xml:space="preserve">. </w:t>
      </w:r>
      <w:proofErr w:type="spellStart"/>
      <w:r w:rsidRPr="00A8770F">
        <w:rPr>
          <w:rFonts w:ascii="Times New Roman" w:hAnsi="Times New Roman" w:cs="Times New Roman"/>
          <w:iCs/>
          <w:sz w:val="20"/>
          <w:szCs w:val="20"/>
          <w:lang w:val="en-CA"/>
        </w:rPr>
        <w:t>Guanxi</w:t>
      </w:r>
      <w:proofErr w:type="spellEnd"/>
      <w:r w:rsidRPr="00A8770F">
        <w:rPr>
          <w:rFonts w:ascii="Times New Roman" w:hAnsi="Times New Roman" w:cs="Times New Roman"/>
          <w:sz w:val="20"/>
          <w:szCs w:val="20"/>
          <w:lang w:val="en-CA"/>
        </w:rPr>
        <w:t xml:space="preserve"> can also be used to describe a network of contacts, which an individual can call upon when something needs to be done, and through which he or she can exert influence on behalf of another.</w:t>
      </w:r>
    </w:p>
    <w:p w:rsidR="00A8770F" w:rsidRDefault="0003604E" w:rsidP="00150C07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noProof/>
          <w:lang w:val="en-CA" w:eastAsia="zh-CN"/>
        </w:rPr>
        <w:drawing>
          <wp:anchor distT="0" distB="0" distL="114300" distR="114300" simplePos="0" relativeHeight="251660288" behindDoc="0" locked="0" layoutInCell="1" allowOverlap="1" wp14:anchorId="086D655F" wp14:editId="67D699F1">
            <wp:simplePos x="0" y="0"/>
            <wp:positionH relativeFrom="column">
              <wp:posOffset>4003040</wp:posOffset>
            </wp:positionH>
            <wp:positionV relativeFrom="paragraph">
              <wp:posOffset>90170</wp:posOffset>
            </wp:positionV>
            <wp:extent cx="1775460" cy="1941830"/>
            <wp:effectExtent l="0" t="0" r="0" b="127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5460" cy="1941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604E" w:rsidRDefault="00A8770F" w:rsidP="0003604E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>
        <w:rPr>
          <w:rFonts w:ascii="Times New Roman" w:hAnsi="Times New Roman" w:cs="Times New Roman"/>
          <w:b/>
          <w:sz w:val="28"/>
          <w:szCs w:val="28"/>
          <w:lang w:val="en-CA"/>
        </w:rPr>
        <w:t xml:space="preserve">Horticulturalists: </w:t>
      </w:r>
      <w:r w:rsidRPr="00A8770F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these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A8770F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modes of production depend on the domestication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of </w:t>
      </w:r>
      <w:r w:rsidRPr="00A8770F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plants and animals—that is, the process by which human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A8770F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selection causes genetic changes in plants and animals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A8770F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and leads to their greater control by humans in terms of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A8770F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their location and their reproduction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.</w:t>
      </w:r>
      <w:r w:rsidR="0003604E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03604E" w:rsidRPr="0003604E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Horticulture</w:t>
      </w:r>
      <w:r w:rsidR="0003604E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03604E" w:rsidRPr="0003604E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is a mo</w:t>
      </w:r>
      <w:r w:rsidR="0003604E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de of production based on culti</w:t>
      </w:r>
      <w:r w:rsidR="0003604E" w:rsidRPr="0003604E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vating domesticated plants in gardens using hand tools.</w:t>
      </w:r>
      <w:r w:rsidR="0003604E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03604E" w:rsidRPr="0003604E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Garden crops are often supplemented by foraging and by</w:t>
      </w:r>
      <w:r w:rsidR="0003604E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03604E" w:rsidRPr="0003604E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trading with pastoralists for animal products.</w:t>
      </w:r>
      <w:r w:rsidR="0003604E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S</w:t>
      </w:r>
      <w:r w:rsidR="0003604E" w:rsidRPr="0003604E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urpluses enable trade relationships and can lead to</w:t>
      </w:r>
      <w:r w:rsidR="0003604E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03604E" w:rsidRPr="0003604E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greater wealth for some people</w:t>
      </w:r>
      <w:r w:rsidR="0003604E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.</w:t>
      </w:r>
    </w:p>
    <w:p w:rsidR="0003604E" w:rsidRDefault="0003604E" w:rsidP="0003604E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(Chapter 3)</w:t>
      </w:r>
    </w:p>
    <w:p w:rsidR="00424161" w:rsidRDefault="0003604E" w:rsidP="00424161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 xml:space="preserve">Imitative Magic: </w:t>
      </w:r>
      <w:r w:rsidRPr="0003604E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The law of similarity, which is the basis of imitative</w:t>
      </w:r>
      <w:r w:rsidR="0042416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03604E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magic.</w:t>
      </w:r>
      <w:r w:rsidR="0042416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03604E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It is founded on the assumption that if person</w:t>
      </w:r>
      <w:r w:rsidR="0042416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03604E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or item X</w:t>
      </w:r>
      <w:r w:rsidR="0042416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03604E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is like person or item Y,</w:t>
      </w:r>
      <w:r w:rsidR="0042416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03604E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then actions done</w:t>
      </w:r>
      <w:r w:rsidR="0042416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03604E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to person or item X</w:t>
      </w:r>
      <w:r w:rsidR="0042416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03604E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will affect person or item Y.</w:t>
      </w:r>
      <w:r w:rsidR="0042416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03604E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A familiar example is a voodoo doll. If someone </w:t>
      </w:r>
      <w:r w:rsidR="00424161" w:rsidRPr="0003604E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stick</w:t>
      </w:r>
      <w:r w:rsidR="0042416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pins</w:t>
      </w:r>
      <w:r w:rsidR="00424161" w:rsidRPr="0042416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into a doll X</w:t>
      </w:r>
      <w:r w:rsidR="0042416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424161" w:rsidRPr="0042416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that represents person Y,</w:t>
      </w:r>
      <w:r w:rsidR="0042416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424161" w:rsidRPr="0042416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then</w:t>
      </w:r>
      <w:r w:rsidR="0042416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424161" w:rsidRPr="0042416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person</w:t>
      </w:r>
      <w:r w:rsidR="0042416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424161" w:rsidRPr="0042416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Y</w:t>
      </w:r>
      <w:r w:rsidR="0042416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424161" w:rsidRPr="0042416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will experience pain or suffering.</w:t>
      </w:r>
    </w:p>
    <w:p w:rsidR="00A51116" w:rsidRDefault="00A51116" w:rsidP="00A511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A51116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Incest taboo:</w:t>
      </w:r>
      <w:r w:rsidRPr="00A5111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a rule prohibiting marriage or sexual intercourse between certain kinship relations.</w:t>
      </w:r>
    </w:p>
    <w:p w:rsidR="00A51116" w:rsidRDefault="00A51116" w:rsidP="00A511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8D0B56" w:rsidRPr="008D0B56" w:rsidRDefault="008D0B56" w:rsidP="008D0B56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8D0B56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I</w:t>
      </w:r>
      <w:r w:rsidR="00DC0337" w:rsidRPr="008D0B56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ndirect entitlement</w:t>
      </w:r>
      <w:r w:rsidR="00DC0337" w:rsidRPr="00DC0337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s</w:t>
      </w:r>
      <w:r w:rsidRPr="008D0B56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:</w:t>
      </w:r>
      <w:r w:rsidR="00DC0337" w:rsidRPr="00DC033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involve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DC0337" w:rsidRPr="00DC033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dependency on other people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DC0337" w:rsidRPr="00DC033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or </w:t>
      </w:r>
      <w:r w:rsidRPr="00DC033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institutions;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the</w:t>
      </w:r>
      <w:r w:rsidRPr="008D0B5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y are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D0B5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riskier bases of support than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D0B5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direct entitlements are.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D</w:t>
      </w:r>
      <w:r w:rsidRPr="008D0B5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uring times of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D0B5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economic decline, scarcity, or disaster, people with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D0B5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indirect entitlements a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re the most vulnerable to impov</w:t>
      </w:r>
      <w:r w:rsidRPr="008D0B5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erishment, hunger, and forced displacement.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B76B34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In </w:t>
      </w:r>
      <w:r w:rsidRPr="008D0B5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industrial capitalist societies, entitlements are mainly</w:t>
      </w:r>
      <w:r w:rsidRPr="00B76B34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D0B5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indirect.</w:t>
      </w:r>
    </w:p>
    <w:p w:rsidR="008D0B56" w:rsidRPr="00C713A4" w:rsidRDefault="00B76B34" w:rsidP="008D0B56">
      <w:pPr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</w:pPr>
      <w:r w:rsidRPr="00B76B34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Kinship:</w:t>
      </w:r>
      <w:r w:rsidRPr="00B76B34">
        <w:rPr>
          <w:rStyle w:val="highlight"/>
          <w:sz w:val="18"/>
          <w:szCs w:val="18"/>
          <w:lang w:val="en-CA"/>
        </w:rPr>
        <w:t xml:space="preserve"> </w:t>
      </w:r>
      <w:r w:rsidRPr="00B76B34"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>kinship system: the predominant form of</w:t>
      </w:r>
      <w:r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 xml:space="preserve"> </w:t>
      </w:r>
      <w:r w:rsidRPr="00B76B34"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>kin relationships in a culture and the kinds</w:t>
      </w:r>
      <w:r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 xml:space="preserve"> </w:t>
      </w:r>
      <w:r w:rsidRPr="00B76B34"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>of behaviour involved.</w:t>
      </w:r>
    </w:p>
    <w:p w:rsidR="00C66BDF" w:rsidRPr="00C66BDF" w:rsidRDefault="00B76B34" w:rsidP="00C66BDF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Life-cycle rituals</w:t>
      </w:r>
      <w:r w:rsidR="00C66BDF" w:rsidRPr="00C66BDF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: </w:t>
      </w:r>
      <w:r w:rsidRPr="00B76B34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 ritual performed to</w:t>
      </w:r>
      <w:r w:rsidR="00C66BDF" w:rsidRPr="00C66BDF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B76B34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mark a change in status from one life</w:t>
      </w:r>
      <w:r w:rsidR="00C66BDF" w:rsidRPr="00C66BDF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B76B34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stage to another of an individual or group;</w:t>
      </w:r>
      <w:r w:rsidR="00C66BDF" w:rsidRPr="00C66BDF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B76B34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also called rite of passage.</w:t>
      </w:r>
      <w:r w:rsidR="00C66BDF" w:rsidRPr="00C66BDF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Life-cycle rituals have three phases: separation, transition, and reintegration.</w:t>
      </w:r>
      <w:r w:rsidR="00C66BDF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I</w:t>
      </w:r>
      <w:r w:rsidR="00C66BDF" w:rsidRPr="00C66BDF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n the first phase, the initiate (the person undergoing</w:t>
      </w:r>
      <w:r w:rsidR="00C66BDF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C66BDF" w:rsidRPr="00C66BDF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the ritual) is separated p</w:t>
      </w:r>
      <w:r w:rsidR="00C66BDF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hysically, socially, or symbolically from normal life. </w:t>
      </w:r>
      <w:r w:rsidR="00C66BDF" w:rsidRPr="00C66BDF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The transition phase, or the “liminal</w:t>
      </w:r>
      <w:r w:rsidR="00C66BDF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C66BDF" w:rsidRPr="00C66BDF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phase,” is the time when the person is no longer in their</w:t>
      </w:r>
      <w:r w:rsidR="00C66BDF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C66BDF" w:rsidRPr="00C66BDF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previous status, but is not yet a member of the next</w:t>
      </w:r>
      <w:r w:rsidR="00C66BDF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C66BDF" w:rsidRPr="00C66BDF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stage. </w:t>
      </w:r>
      <w:proofErr w:type="spellStart"/>
      <w:r w:rsidR="00C66BDF" w:rsidRPr="00C66BDF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Liminality</w:t>
      </w:r>
      <w:proofErr w:type="spellEnd"/>
      <w:r w:rsidR="00C66BDF" w:rsidRPr="00C66BDF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often i</w:t>
      </w:r>
      <w:r w:rsidR="00C66BDF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nvolves the learning of special</w:t>
      </w:r>
      <w:r w:rsidR="00C66BDF" w:rsidRPr="00C66BDF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ized skills that will equip the person for the new status.</w:t>
      </w:r>
      <w:r w:rsidR="00C66BDF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C66BDF" w:rsidRPr="00C66BDF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Reintegration, the last stage, occurs when the </w:t>
      </w:r>
      <w:r w:rsidR="00C66BDF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initiate </w:t>
      </w:r>
      <w:r w:rsidR="00C66BDF" w:rsidRPr="00C66BDF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merges and is welcomed by the community in the new</w:t>
      </w:r>
      <w:r w:rsidR="00C66BDF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C66BDF" w:rsidRPr="00C66BDF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status.</w:t>
      </w:r>
    </w:p>
    <w:p w:rsidR="00C66BDF" w:rsidRPr="00C66BDF" w:rsidRDefault="00C66BDF" w:rsidP="00C66BDF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412399" w:rsidRDefault="00412399" w:rsidP="00412399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412399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Man The Hunter: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4123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This model says that early humans relied heavily on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4123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animal meat in their diets; that men were responsible for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4123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providing the meat, which explains men’s high status in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4123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many societies relative to women; and that the need to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4123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hunt in groups formed the basis for social life, including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4123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the evolution of verbal language. This model gives much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4123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importance to meat and masculinity in explaining key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4123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features of humanity.</w:t>
      </w:r>
    </w:p>
    <w:p w:rsidR="00412399" w:rsidRDefault="00412399" w:rsidP="00412399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proofErr w:type="spellStart"/>
      <w:r w:rsidRPr="00412399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Mana</w:t>
      </w:r>
      <w:proofErr w:type="spellEnd"/>
      <w:r w:rsidRPr="00412399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 xml:space="preserve"> </w:t>
      </w:r>
      <w:r w:rsidRPr="004123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An important example is </w:t>
      </w:r>
      <w:proofErr w:type="spellStart"/>
      <w:r w:rsidRPr="004123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mana</w:t>
      </w:r>
      <w:proofErr w:type="spellEnd"/>
      <w:r w:rsidRPr="004123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, a concept widespread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4123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throughout the Melanesian region of the South Pacific.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proofErr w:type="spellStart"/>
      <w:r w:rsidRPr="004123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Mana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4123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is a force outside nature that works automatically;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4123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it is neither spirit nor deity. It manifests itself in objects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4123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and people and is associated with personal status and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4123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power since some people accumulate more of it than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4123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others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.</w:t>
      </w:r>
    </w:p>
    <w:p w:rsidR="00412399" w:rsidRDefault="00412399" w:rsidP="0041239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5578EE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Marriage:</w:t>
      </w:r>
      <w:r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 xml:space="preserve"> </w:t>
      </w:r>
      <w:r w:rsidRPr="005578EE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many factions make the defin</w:t>
      </w:r>
      <w:r w:rsidRPr="004123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ition of marriage a contentious issue;</w:t>
      </w:r>
      <w:r w:rsidRPr="005578EE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4123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anthropologist Linda Stone defines it as</w:t>
      </w:r>
      <w:r w:rsidR="005578EE" w:rsidRPr="005578EE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4123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an intimate relation between spouses that</w:t>
      </w:r>
      <w:r w:rsidRPr="005578EE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4123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creates culturally recognized in-law kin</w:t>
      </w:r>
      <w:r w:rsidRPr="005578EE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4123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relations</w:t>
      </w:r>
      <w:r w:rsidRPr="005578EE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.</w:t>
      </w:r>
    </w:p>
    <w:p w:rsidR="005578EE" w:rsidRDefault="005578EE" w:rsidP="005578EE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</w:pPr>
    </w:p>
    <w:p w:rsidR="005578EE" w:rsidRDefault="005578EE" w:rsidP="005578E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M</w:t>
      </w:r>
      <w:r w:rsidRPr="005578EE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atrilineal descent:</w:t>
      </w:r>
      <w:r w:rsidRPr="005578EE"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 xml:space="preserve"> </w:t>
      </w:r>
      <w:r w:rsidRPr="005578EE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 kinship system that highlights the importance of women by tracing descent through the female line.</w:t>
      </w:r>
    </w:p>
    <w:p w:rsidR="005578EE" w:rsidRDefault="005578EE" w:rsidP="005578E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5578EE" w:rsidRDefault="005578EE" w:rsidP="005578EE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proofErr w:type="spellStart"/>
      <w:r w:rsidRPr="005578EE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Matrilocal</w:t>
      </w:r>
      <w:proofErr w:type="spellEnd"/>
      <w:r w:rsidRPr="005578EE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: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 </w:t>
      </w:r>
      <w:r w:rsidRPr="005578EE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In most matrilineal societies, it is </w:t>
      </w:r>
      <w:proofErr w:type="spellStart"/>
      <w:r w:rsidRPr="005578EE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matrilocal</w:t>
      </w:r>
      <w:proofErr w:type="spellEnd"/>
      <w:r w:rsidRPr="005578EE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, with or near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the wife’s family.</w:t>
      </w:r>
    </w:p>
    <w:p w:rsidR="001F15F4" w:rsidRDefault="001F15F4" w:rsidP="001F15F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M</w:t>
      </w:r>
      <w:r w:rsidRPr="001F15F4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 xml:space="preserve">onogamy: </w:t>
      </w:r>
      <w:r w:rsidRPr="001F15F4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marriage between two people</w:t>
      </w:r>
    </w:p>
    <w:p w:rsidR="001F15F4" w:rsidRDefault="001F15F4" w:rsidP="001F15F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1F15F4" w:rsidRDefault="001F15F4" w:rsidP="001F15F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C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 xml:space="preserve">Morpheme: </w:t>
      </w:r>
      <w:r w:rsidRPr="001F15F4">
        <w:rPr>
          <w:rFonts w:ascii="Times New Roman" w:hAnsi="Times New Roman" w:cs="Times New Roman"/>
          <w:sz w:val="20"/>
          <w:szCs w:val="20"/>
          <w:lang w:val="en-CA"/>
        </w:rPr>
        <w:t xml:space="preserve">In </w:t>
      </w:r>
      <w:hyperlink r:id="rId8" w:tooltip="Linguistics" w:history="1">
        <w:r w:rsidRPr="001F15F4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  <w:lang w:val="en-CA"/>
          </w:rPr>
          <w:t>linguistics</w:t>
        </w:r>
      </w:hyperlink>
      <w:r w:rsidRPr="001F15F4">
        <w:rPr>
          <w:rFonts w:ascii="Times New Roman" w:hAnsi="Times New Roman" w:cs="Times New Roman"/>
          <w:sz w:val="20"/>
          <w:szCs w:val="20"/>
          <w:lang w:val="en-CA"/>
        </w:rPr>
        <w:t xml:space="preserve">, a </w:t>
      </w:r>
      <w:r w:rsidRPr="001F15F4">
        <w:rPr>
          <w:rFonts w:ascii="Times New Roman" w:hAnsi="Times New Roman" w:cs="Times New Roman"/>
          <w:bCs/>
          <w:sz w:val="20"/>
          <w:szCs w:val="20"/>
          <w:lang w:val="en-CA"/>
        </w:rPr>
        <w:t>morpheme</w:t>
      </w:r>
      <w:r w:rsidRPr="001F15F4">
        <w:rPr>
          <w:rFonts w:ascii="Times New Roman" w:hAnsi="Times New Roman" w:cs="Times New Roman"/>
          <w:sz w:val="20"/>
          <w:szCs w:val="20"/>
          <w:lang w:val="en-CA"/>
        </w:rPr>
        <w:t xml:space="preserve"> is the smallest grammatical unit in a language. In other words, it is the smallest meaningful unit of a language.</w:t>
      </w:r>
      <w:r w:rsidR="000070F6" w:rsidRPr="000070F6">
        <w:rPr>
          <w:rFonts w:ascii="Times New Roman" w:hAnsi="Times New Roman" w:cs="Times New Roman"/>
          <w:sz w:val="20"/>
          <w:szCs w:val="20"/>
          <w:lang w:val="en-CA"/>
        </w:rPr>
        <w:t xml:space="preserve"> When it stands by itself, it is considered a </w:t>
      </w:r>
      <w:hyperlink r:id="rId9" w:tooltip="Root (linguistics)" w:history="1">
        <w:r w:rsidR="000070F6" w:rsidRPr="000070F6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  <w:lang w:val="en-CA"/>
          </w:rPr>
          <w:t>root</w:t>
        </w:r>
      </w:hyperlink>
      <w:r w:rsidR="000070F6" w:rsidRPr="000070F6">
        <w:rPr>
          <w:rFonts w:ascii="Times New Roman" w:hAnsi="Times New Roman" w:cs="Times New Roman"/>
          <w:sz w:val="20"/>
          <w:szCs w:val="20"/>
          <w:lang w:val="en-CA"/>
        </w:rPr>
        <w:t xml:space="preserve"> because it has a meaning of its own (e.g. the morpheme </w:t>
      </w:r>
      <w:r w:rsidR="000070F6" w:rsidRPr="000070F6">
        <w:rPr>
          <w:rFonts w:ascii="Times New Roman" w:hAnsi="Times New Roman" w:cs="Times New Roman"/>
          <w:i/>
          <w:iCs/>
          <w:sz w:val="20"/>
          <w:szCs w:val="20"/>
          <w:lang w:val="en-CA"/>
        </w:rPr>
        <w:t>cat</w:t>
      </w:r>
      <w:r w:rsidR="000070F6" w:rsidRPr="000070F6">
        <w:rPr>
          <w:rFonts w:ascii="Times New Roman" w:hAnsi="Times New Roman" w:cs="Times New Roman"/>
          <w:sz w:val="20"/>
          <w:szCs w:val="20"/>
          <w:lang w:val="en-CA"/>
        </w:rPr>
        <w:t>) and when it depends on another morpheme to express an idea</w:t>
      </w:r>
      <w:r w:rsidR="000070F6">
        <w:rPr>
          <w:rFonts w:ascii="Times New Roman" w:hAnsi="Times New Roman" w:cs="Times New Roman"/>
          <w:sz w:val="20"/>
          <w:szCs w:val="20"/>
          <w:lang w:val="en-CA"/>
        </w:rPr>
        <w:t>.</w:t>
      </w:r>
    </w:p>
    <w:p w:rsidR="00B64FCB" w:rsidRDefault="00B64FCB" w:rsidP="001F15F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CA"/>
        </w:rPr>
      </w:pPr>
    </w:p>
    <w:p w:rsidR="00B64FCB" w:rsidRPr="00B64FCB" w:rsidRDefault="00B64FCB" w:rsidP="001F15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CA"/>
        </w:rPr>
      </w:pPr>
      <w:r w:rsidRPr="00B64FCB">
        <w:rPr>
          <w:rFonts w:ascii="Times New Roman" w:hAnsi="Times New Roman" w:cs="Times New Roman"/>
          <w:b/>
          <w:sz w:val="28"/>
          <w:szCs w:val="28"/>
          <w:lang w:val="en-CA"/>
        </w:rPr>
        <w:t>Morphology:</w:t>
      </w:r>
      <w:r>
        <w:rPr>
          <w:rFonts w:ascii="Times New Roman" w:hAnsi="Times New Roman" w:cs="Times New Roman"/>
          <w:b/>
          <w:sz w:val="28"/>
          <w:szCs w:val="28"/>
          <w:lang w:val="en-CA"/>
        </w:rPr>
        <w:t xml:space="preserve"> </w:t>
      </w:r>
      <w:r w:rsidRPr="00B64FCB">
        <w:rPr>
          <w:rFonts w:ascii="Times New Roman" w:hAnsi="Times New Roman" w:cs="Times New Roman"/>
          <w:sz w:val="20"/>
          <w:szCs w:val="20"/>
          <w:lang w:val="en-CA"/>
        </w:rPr>
        <w:t xml:space="preserve">In </w:t>
      </w:r>
      <w:hyperlink r:id="rId10" w:tooltip="Linguistics" w:history="1">
        <w:r w:rsidRPr="00B64FCB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  <w:lang w:val="en-CA"/>
          </w:rPr>
          <w:t>linguistics</w:t>
        </w:r>
      </w:hyperlink>
      <w:r w:rsidRPr="00B64FCB">
        <w:rPr>
          <w:rFonts w:ascii="Times New Roman" w:hAnsi="Times New Roman" w:cs="Times New Roman"/>
          <w:sz w:val="20"/>
          <w:szCs w:val="20"/>
          <w:lang w:val="en-CA"/>
        </w:rPr>
        <w:t xml:space="preserve">, </w:t>
      </w:r>
      <w:r w:rsidRPr="00B64FCB">
        <w:rPr>
          <w:rFonts w:ascii="Times New Roman" w:hAnsi="Times New Roman" w:cs="Times New Roman"/>
          <w:bCs/>
          <w:sz w:val="20"/>
          <w:szCs w:val="20"/>
          <w:lang w:val="en-CA"/>
        </w:rPr>
        <w:t>morphology</w:t>
      </w:r>
      <w:r w:rsidRPr="00B64FCB">
        <w:rPr>
          <w:rFonts w:ascii="Times New Roman" w:hAnsi="Times New Roman" w:cs="Times New Roman"/>
          <w:sz w:val="20"/>
          <w:szCs w:val="20"/>
          <w:lang w:val="en-CA"/>
        </w:rPr>
        <w:t xml:space="preserve"> is the identification, analysis, and description of the structure of a given language's </w:t>
      </w:r>
      <w:hyperlink r:id="rId11" w:tooltip="Morpheme" w:history="1">
        <w:r w:rsidRPr="00B64FCB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  <w:lang w:val="en-CA"/>
          </w:rPr>
          <w:t>morphemes</w:t>
        </w:r>
      </w:hyperlink>
      <w:r w:rsidRPr="00B64FCB">
        <w:rPr>
          <w:rFonts w:ascii="Times New Roman" w:hAnsi="Times New Roman" w:cs="Times New Roman"/>
          <w:sz w:val="20"/>
          <w:szCs w:val="20"/>
          <w:lang w:val="en-CA"/>
        </w:rPr>
        <w:t xml:space="preserve"> and other linguistic units, such as </w:t>
      </w:r>
      <w:hyperlink r:id="rId12" w:tooltip="Root word" w:history="1">
        <w:r w:rsidRPr="00B64FCB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  <w:lang w:val="en-CA"/>
          </w:rPr>
          <w:t>root words</w:t>
        </w:r>
      </w:hyperlink>
      <w:r w:rsidRPr="00B64FCB">
        <w:rPr>
          <w:rFonts w:ascii="Times New Roman" w:hAnsi="Times New Roman" w:cs="Times New Roman"/>
          <w:sz w:val="20"/>
          <w:szCs w:val="20"/>
          <w:lang w:val="en-CA"/>
        </w:rPr>
        <w:t xml:space="preserve">, </w:t>
      </w:r>
      <w:hyperlink r:id="rId13" w:tooltip="Affix" w:history="1">
        <w:r w:rsidRPr="00B64FCB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  <w:lang w:val="en-CA"/>
          </w:rPr>
          <w:t>affixes</w:t>
        </w:r>
      </w:hyperlink>
      <w:r w:rsidRPr="00B64FCB">
        <w:rPr>
          <w:rFonts w:ascii="Times New Roman" w:hAnsi="Times New Roman" w:cs="Times New Roman"/>
          <w:sz w:val="20"/>
          <w:szCs w:val="20"/>
          <w:lang w:val="en-CA"/>
        </w:rPr>
        <w:t xml:space="preserve">, </w:t>
      </w:r>
      <w:hyperlink r:id="rId14" w:tooltip="Parts of speech" w:history="1">
        <w:r w:rsidRPr="00B64FCB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  <w:lang w:val="en-CA"/>
          </w:rPr>
          <w:t>parts of speech</w:t>
        </w:r>
      </w:hyperlink>
      <w:r w:rsidRPr="00B64FCB">
        <w:rPr>
          <w:rFonts w:ascii="Times New Roman" w:hAnsi="Times New Roman" w:cs="Times New Roman"/>
          <w:sz w:val="20"/>
          <w:szCs w:val="20"/>
          <w:lang w:val="en-CA"/>
        </w:rPr>
        <w:t xml:space="preserve">, </w:t>
      </w:r>
      <w:hyperlink r:id="rId15" w:tooltip="Intonation (linguistics)" w:history="1">
        <w:r w:rsidRPr="00B64FCB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  <w:lang w:val="en-CA"/>
          </w:rPr>
          <w:t>intonations</w:t>
        </w:r>
      </w:hyperlink>
      <w:r w:rsidRPr="00B64FCB">
        <w:rPr>
          <w:rFonts w:ascii="Times New Roman" w:hAnsi="Times New Roman" w:cs="Times New Roman"/>
          <w:sz w:val="20"/>
          <w:szCs w:val="20"/>
          <w:lang w:val="en-CA"/>
        </w:rPr>
        <w:t xml:space="preserve"> and </w:t>
      </w:r>
      <w:hyperlink r:id="rId16" w:tooltip="Stress (linguistics)" w:history="1">
        <w:r w:rsidRPr="00B64FCB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  <w:lang w:val="en-CA"/>
          </w:rPr>
          <w:t>stresses</w:t>
        </w:r>
      </w:hyperlink>
      <w:r w:rsidRPr="00B64FCB">
        <w:rPr>
          <w:rFonts w:ascii="Times New Roman" w:hAnsi="Times New Roman" w:cs="Times New Roman"/>
          <w:sz w:val="20"/>
          <w:szCs w:val="20"/>
          <w:lang w:val="en-CA"/>
        </w:rPr>
        <w:t xml:space="preserve">, or implied </w:t>
      </w:r>
      <w:hyperlink r:id="rId17" w:tooltip="Context (language use)" w:history="1">
        <w:r w:rsidRPr="00B64FCB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  <w:lang w:val="en-CA"/>
          </w:rPr>
          <w:t>context</w:t>
        </w:r>
      </w:hyperlink>
      <w:r w:rsidRPr="00B64FCB">
        <w:rPr>
          <w:rFonts w:ascii="Times New Roman" w:hAnsi="Times New Roman" w:cs="Times New Roman"/>
          <w:sz w:val="20"/>
          <w:szCs w:val="20"/>
          <w:lang w:val="en-CA"/>
        </w:rPr>
        <w:t>.</w:t>
      </w:r>
    </w:p>
    <w:p w:rsidR="001F15F4" w:rsidRPr="001F15F4" w:rsidRDefault="001F15F4" w:rsidP="001F15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</w:pPr>
    </w:p>
    <w:p w:rsidR="001F15F4" w:rsidRPr="00C713A4" w:rsidRDefault="001A4A76" w:rsidP="005578EE">
      <w:pPr>
        <w:rPr>
          <w:rFonts w:ascii="Times New Roman" w:hAnsi="Times New Roman" w:cs="Times New Roman"/>
          <w:b/>
          <w:sz w:val="28"/>
          <w:szCs w:val="28"/>
          <w:lang w:val="en-CA"/>
        </w:rPr>
      </w:pPr>
      <w:r w:rsidRPr="00C713A4">
        <w:rPr>
          <w:rFonts w:ascii="Times New Roman" w:hAnsi="Times New Roman" w:cs="Times New Roman"/>
          <w:b/>
          <w:sz w:val="28"/>
          <w:szCs w:val="28"/>
          <w:lang w:val="en-CA"/>
        </w:rPr>
        <w:t>Naming ceremonies:</w:t>
      </w:r>
    </w:p>
    <w:p w:rsidR="001A4A76" w:rsidRDefault="001A4A76" w:rsidP="001A4A76">
      <w:pPr>
        <w:pStyle w:val="Body"/>
      </w:pPr>
      <w:r>
        <w:rPr>
          <w:rFonts w:ascii="Times New Roman" w:hAnsi="Times New Roman" w:cs="Times New Roman"/>
          <w:b/>
          <w:sz w:val="28"/>
          <w:szCs w:val="28"/>
        </w:rPr>
        <w:t>Negative reciprocity:</w:t>
      </w:r>
      <w:r w:rsidRPr="001A4A7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A4A76">
        <w:rPr>
          <w:rFonts w:ascii="Times New Roman" w:hAnsi="Times New Roman" w:cs="Times New Roman"/>
          <w:sz w:val="20"/>
          <w:szCs w:val="20"/>
        </w:rPr>
        <w:t>A bad deal from the eyes of at least one of the parties involved; a “</w:t>
      </w:r>
      <w:r w:rsidRPr="00C713A4">
        <w:rPr>
          <w:rFonts w:ascii="Times New Roman" w:hAnsi="Times New Roman" w:cs="Times New Roman"/>
          <w:sz w:val="20"/>
          <w:szCs w:val="20"/>
          <w:lang w:val="en-CA"/>
        </w:rPr>
        <w:t>cheat</w:t>
      </w:r>
      <w:r w:rsidRPr="001A4A76">
        <w:rPr>
          <w:rFonts w:ascii="Times New Roman" w:hAnsi="Times New Roman" w:cs="Times New Roman"/>
          <w:sz w:val="20"/>
          <w:szCs w:val="20"/>
        </w:rPr>
        <w:t>”.</w:t>
      </w:r>
      <w:r>
        <w:t xml:space="preserve"> </w:t>
      </w:r>
    </w:p>
    <w:p w:rsidR="001A4A76" w:rsidRPr="001A4A76" w:rsidRDefault="001A4A76" w:rsidP="001A4A7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</w:pPr>
      <w:proofErr w:type="gramStart"/>
      <w:r w:rsidRPr="001A4A76"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>a</w:t>
      </w:r>
      <w:proofErr w:type="gramEnd"/>
      <w:r w:rsidRPr="001A4A76"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 xml:space="preserve"> system of transfers</w:t>
      </w:r>
      <w:r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 xml:space="preserve"> </w:t>
      </w:r>
      <w:r w:rsidRPr="001A4A76"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>in which one party seeks to make a profit.</w:t>
      </w:r>
    </w:p>
    <w:p w:rsidR="001A4A76" w:rsidRPr="001A4A76" w:rsidRDefault="001A4A76" w:rsidP="001A4A76">
      <w:pPr>
        <w:pStyle w:val="Body"/>
        <w:rPr>
          <w:lang w:val="en-CA"/>
        </w:rPr>
      </w:pPr>
    </w:p>
    <w:p w:rsidR="001A4A76" w:rsidRPr="001A4A76" w:rsidRDefault="001A4A76" w:rsidP="00885D99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 xml:space="preserve">Pastoralists: </w:t>
      </w:r>
      <w:r w:rsidRPr="001A4A7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Pastoralism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1A4A7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is a mode o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f production based on the domes</w:t>
      </w:r>
      <w:r w:rsidRPr="001A4A7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tication of animal herds and the use of their products,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1A4A7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such as meat and milk, for 50 percent or more of the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1A4A7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pastoral society’s diet.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They form trade links with for</w:t>
      </w:r>
      <w:r w:rsidRPr="001A4A7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agers, horticulturalists, or farmers in order to obtain food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1A4A7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and other goods that they cannot produce themselves.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1A4A7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Men are often in charge of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1A4A7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the herding activities—moving the animals from place to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1A4A7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place. Women tend to be responsible for processing the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1A4A7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herd’s products, especially the milk. </w:t>
      </w:r>
      <w:r w:rsidRPr="00885D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 cultural emphasis</w:t>
      </w:r>
      <w:r w:rsidR="00885D99" w:rsidRPr="00885D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1A4A76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on masculinity characterizes many herding populations</w:t>
      </w:r>
      <w:r w:rsidR="00885D99" w:rsidRPr="00885D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.</w:t>
      </w:r>
    </w:p>
    <w:p w:rsidR="00885D99" w:rsidRPr="00885D99" w:rsidRDefault="00885D99" w:rsidP="00885D9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885D99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Patrilineal descent</w:t>
      </w:r>
      <w:r w:rsidRPr="00885D99"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 xml:space="preserve">: </w:t>
      </w:r>
      <w:r w:rsidRPr="00885D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 kinship system that highlights the importance of men in tracing descent</w:t>
      </w:r>
    </w:p>
    <w:p w:rsidR="001A4A76" w:rsidRDefault="001A4A76" w:rsidP="001A4A76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885D99" w:rsidRDefault="00885D99" w:rsidP="00885D99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proofErr w:type="spellStart"/>
      <w:r w:rsidRPr="00885D99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Patrilocal</w:t>
      </w:r>
      <w:proofErr w:type="spellEnd"/>
      <w:r w:rsidRPr="00885D99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 xml:space="preserve"> </w:t>
      </w:r>
      <w:r w:rsidRPr="00885D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Thus, in most patrilineal societies, marital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85D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residence is </w:t>
      </w:r>
      <w:proofErr w:type="spellStart"/>
      <w:r w:rsidRPr="00885D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patrilocal</w:t>
      </w:r>
      <w:proofErr w:type="spellEnd"/>
      <w:r w:rsidRPr="00885D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, with or near the husband’s family</w:t>
      </w:r>
    </w:p>
    <w:p w:rsidR="00885D99" w:rsidRPr="00885D99" w:rsidRDefault="00885D99" w:rsidP="00885D9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Phoneme</w:t>
      </w:r>
      <w:r w:rsidRPr="00885D99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:</w:t>
      </w:r>
      <w:r w:rsidRPr="00885D9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a sound in a language that makes a difference in meaning.</w:t>
      </w:r>
    </w:p>
    <w:p w:rsidR="00885D99" w:rsidRDefault="00885D99" w:rsidP="00885D99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885D99" w:rsidRPr="00885D99" w:rsidRDefault="00885D99" w:rsidP="00885D99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885D99">
        <w:rPr>
          <w:rFonts w:ascii="Times New Roman" w:hAnsi="Times New Roman" w:cs="Times New Roman"/>
          <w:b/>
          <w:bCs/>
          <w:sz w:val="28"/>
          <w:szCs w:val="28"/>
          <w:lang w:val="en-CA"/>
        </w:rPr>
        <w:t>Phonology:</w:t>
      </w:r>
      <w:r w:rsidRPr="00885D99">
        <w:rPr>
          <w:rFonts w:ascii="Times New Roman" w:hAnsi="Times New Roman" w:cs="Times New Roman"/>
          <w:sz w:val="20"/>
          <w:szCs w:val="20"/>
          <w:lang w:val="en-CA"/>
        </w:rPr>
        <w:t xml:space="preserve">  a branch of </w:t>
      </w:r>
      <w:hyperlink r:id="rId18" w:tooltip="Linguistics" w:history="1">
        <w:r w:rsidRPr="00885D99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  <w:lang w:val="en-CA"/>
          </w:rPr>
          <w:t>linguistics</w:t>
        </w:r>
      </w:hyperlink>
      <w:r w:rsidRPr="00885D99">
        <w:rPr>
          <w:rFonts w:ascii="Times New Roman" w:hAnsi="Times New Roman" w:cs="Times New Roman"/>
          <w:sz w:val="20"/>
          <w:szCs w:val="20"/>
          <w:lang w:val="en-CA"/>
        </w:rPr>
        <w:t xml:space="preserve"> concerned with the systematic organization of </w:t>
      </w:r>
      <w:hyperlink r:id="rId19" w:tooltip="Sound" w:history="1">
        <w:r w:rsidRPr="00885D99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  <w:lang w:val="en-CA"/>
          </w:rPr>
          <w:t>sounds</w:t>
        </w:r>
      </w:hyperlink>
      <w:r w:rsidRPr="00885D99">
        <w:rPr>
          <w:rFonts w:ascii="Times New Roman" w:hAnsi="Times New Roman" w:cs="Times New Roman"/>
          <w:sz w:val="20"/>
          <w:szCs w:val="20"/>
          <w:lang w:val="en-CA"/>
        </w:rPr>
        <w:t xml:space="preserve"> in languages. It has traditionally focused largely on study of the </w:t>
      </w:r>
      <w:hyperlink r:id="rId20" w:tooltip="System" w:history="1">
        <w:r w:rsidRPr="00885D99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  <w:lang w:val="en-CA"/>
          </w:rPr>
          <w:t>systems</w:t>
        </w:r>
      </w:hyperlink>
      <w:r w:rsidRPr="00885D99">
        <w:rPr>
          <w:rFonts w:ascii="Times New Roman" w:hAnsi="Times New Roman" w:cs="Times New Roman"/>
          <w:sz w:val="20"/>
          <w:szCs w:val="20"/>
          <w:lang w:val="en-CA"/>
        </w:rPr>
        <w:t xml:space="preserve"> of </w:t>
      </w:r>
      <w:hyperlink r:id="rId21" w:tooltip="Phoneme" w:history="1">
        <w:r w:rsidRPr="00885D99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  <w:lang w:val="en-CA"/>
          </w:rPr>
          <w:t>phonemes</w:t>
        </w:r>
      </w:hyperlink>
      <w:r w:rsidRPr="00885D99">
        <w:rPr>
          <w:rFonts w:ascii="Times New Roman" w:hAnsi="Times New Roman" w:cs="Times New Roman"/>
          <w:sz w:val="20"/>
          <w:szCs w:val="20"/>
          <w:lang w:val="en-CA"/>
        </w:rPr>
        <w:t xml:space="preserve"> in particular </w:t>
      </w:r>
      <w:hyperlink r:id="rId22" w:tooltip="Language" w:history="1">
        <w:r w:rsidRPr="00885D99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  <w:lang w:val="en-CA"/>
          </w:rPr>
          <w:t>languages</w:t>
        </w:r>
      </w:hyperlink>
    </w:p>
    <w:p w:rsidR="008F1E5B" w:rsidRDefault="008F1E5B" w:rsidP="008F1E5B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 xml:space="preserve">Potlatch: </w:t>
      </w:r>
      <w:r w:rsidRPr="008F1E5B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feast in which the host lavishes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F1E5B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the guests with abundant quantities of the best food and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F1E5B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many gifts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. </w:t>
      </w:r>
      <w:r w:rsidRPr="008F1E5B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The most honourable foods are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F1E5B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fish oil, high-bush cranberries, and seal meat, and they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F1E5B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will be served in ceremonial wooden bowls. Gifts include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F1E5B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embroidered blankets, household articles such as carved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F1E5B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wooden boxes and woven mats, canoes, and items of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food.</w:t>
      </w:r>
    </w:p>
    <w:p w:rsidR="000C640D" w:rsidRDefault="008F1E5B" w:rsidP="000C640D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Priest/Priestess</w:t>
      </w:r>
      <w:r w:rsidRPr="008F1E5B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:</w:t>
      </w:r>
      <w:r w:rsidRPr="008F1E5B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male or female full-time religious specialist whose position is based mainly on abilities gained through formal training.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F1E5B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Priest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F1E5B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may receive a divine call, but more often the role is</w:t>
      </w:r>
      <w:r w:rsidR="000C640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8F1E5B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hereditary, passed on through priestly lineages. </w:t>
      </w:r>
      <w:r w:rsidR="000C640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P</w:t>
      </w:r>
      <w:r w:rsidR="000C640D" w:rsidRPr="000C640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riests perform a</w:t>
      </w:r>
      <w:r w:rsidR="000C640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0C640D" w:rsidRPr="000C640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wider range of rituals, including periodic rituals</w:t>
      </w:r>
      <w:r w:rsidR="000C640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and </w:t>
      </w:r>
      <w:r w:rsidR="000C640D" w:rsidRPr="000C640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often do play a</w:t>
      </w:r>
      <w:r w:rsidR="000C640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0C640D" w:rsidRPr="000C640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large secular role</w:t>
      </w:r>
      <w:r w:rsidR="000C640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.</w:t>
      </w:r>
    </w:p>
    <w:p w:rsidR="00BE3BF9" w:rsidRDefault="00BE3BF9" w:rsidP="00BE3BF9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BE3BF9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Racial Purification:</w:t>
      </w:r>
      <w:r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 xml:space="preserve"> </w:t>
      </w:r>
      <w:r w:rsidRPr="00BE3BF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 concept of racial purity inspired Nazi leader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BE3BF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Adolf Hitler to pursue his program of exterminating Jews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BE3BF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and others who were not of the Aryan “race.” Racial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BE3BF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apartheid in South Africa denied citizenship, security, and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BE3BF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 decent life to all those labelled non-white (including, for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BE3BF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example, “blacks” and “coloureds”)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. I</w:t>
      </w:r>
      <w:r w:rsidRPr="00BE3BF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 was a case of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BE3BF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cultural </w:t>
      </w:r>
      <w:proofErr w:type="gramStart"/>
      <w:r w:rsidRPr="00BE3BF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imperialism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BE3BF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,</w:t>
      </w:r>
      <w:proofErr w:type="gramEnd"/>
      <w:r w:rsidRPr="00BE3BF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in which one dominant group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BE3BF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claims supremacy over minority cultures and proceeds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BE3BF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to change the situation in its own interests and at the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BE3BF9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expense of the subjugated cultures</w:t>
      </w:r>
      <w:r w:rsidR="00E03712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.</w:t>
      </w:r>
    </w:p>
    <w:p w:rsidR="00E03712" w:rsidRDefault="00E03712" w:rsidP="00E0371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E03712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Redistribution</w:t>
      </w:r>
      <w:r w:rsidRPr="00E03712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: a form of exchange that involves one person collecting goods or money from many members of a group who then, at a later time and at a public event, “returns” the pooled goods to everyone who contributed.</w:t>
      </w:r>
    </w:p>
    <w:p w:rsidR="00E439C1" w:rsidRDefault="00E439C1" w:rsidP="00E0371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E439C1" w:rsidRPr="00E439C1" w:rsidRDefault="00E439C1" w:rsidP="00E439C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</w:pPr>
      <w:r w:rsidRPr="00E439C1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Religion:</w:t>
      </w:r>
      <w:r w:rsidRPr="00E439C1"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 xml:space="preserve"> </w:t>
      </w:r>
      <w:r w:rsidRPr="00E439C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beliefs and actions related to supernatural beings and forces.</w:t>
      </w:r>
    </w:p>
    <w:p w:rsidR="00E439C1" w:rsidRDefault="00E439C1" w:rsidP="00E0371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</w:pPr>
    </w:p>
    <w:p w:rsidR="002D3BD2" w:rsidRPr="002D3BD2" w:rsidRDefault="00E439C1" w:rsidP="002D3BD2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E439C1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Revitalization movement:</w:t>
      </w:r>
      <w:r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 xml:space="preserve"> </w:t>
      </w:r>
      <w:r w:rsidRPr="002D3BD2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 religious move</w:t>
      </w:r>
      <w:r w:rsidRPr="00E439C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ment, usually organized by a prophetic</w:t>
      </w:r>
      <w:r w:rsidRPr="002D3BD2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E439C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leader, that seeks to construct a more</w:t>
      </w:r>
      <w:r w:rsidRPr="002D3BD2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E439C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satisfying situation by reviving all or parts</w:t>
      </w:r>
      <w:r w:rsidRPr="002D3BD2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E439C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of a religion that has been threatened by</w:t>
      </w:r>
      <w:r w:rsidRPr="002D3BD2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E439C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outside</w:t>
      </w:r>
      <w:r w:rsidRPr="002D3BD2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forces or by adopting new prac</w:t>
      </w:r>
      <w:r w:rsidRPr="00E439C1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tices and beliefs</w:t>
      </w:r>
      <w:r w:rsidRPr="002D3BD2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.</w:t>
      </w:r>
      <w:r w:rsidR="002D3BD2" w:rsidRPr="002D3BD2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Such movements often arise in the context of rapid cultural change and appear to represent a way for people to try to make sense of their changing world and their place in it.</w:t>
      </w:r>
    </w:p>
    <w:p w:rsidR="00FA59D9" w:rsidRDefault="00FA59D9" w:rsidP="00231983">
      <w:pPr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</w:pPr>
    </w:p>
    <w:p w:rsidR="00107672" w:rsidRPr="00C713A4" w:rsidRDefault="002D3BD2" w:rsidP="00231983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2D3BD2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Sapir-Whorf hypothesis:</w:t>
      </w:r>
      <w:r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 xml:space="preserve"> </w:t>
      </w:r>
      <w:r w:rsidRPr="002D3BD2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 theory in linguistic anthropology that says language determines thought.</w:t>
      </w:r>
      <w:r w:rsidR="0023198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231983" w:rsidRPr="0023198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If a language has many words for different kinds of snow,</w:t>
      </w:r>
      <w:r w:rsidR="0023198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231983" w:rsidRPr="0023198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for example, then someone who speaks that language can</w:t>
      </w:r>
      <w:r w:rsidR="0023198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231983" w:rsidRPr="0023198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“think” about snow in more ways than someone can</w:t>
      </w:r>
      <w:r w:rsidR="0023198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231983" w:rsidRPr="0023198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whose l</w:t>
      </w:r>
      <w:r w:rsidR="0023198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anguage has fewer “snow” terms. </w:t>
      </w:r>
      <w:r w:rsidR="00231983" w:rsidRPr="0023198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Thus, a language constitutes a thought world</w:t>
      </w:r>
      <w:r w:rsidR="0023198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="00231983" w:rsidRPr="0023198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and people who speak dif</w:t>
      </w:r>
      <w:r w:rsidR="0023198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ferent languages inhabit differ</w:t>
      </w:r>
      <w:r w:rsidR="00231983" w:rsidRPr="00231983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ent thought worlds. </w:t>
      </w:r>
    </w:p>
    <w:p w:rsidR="00107672" w:rsidRPr="00107672" w:rsidRDefault="00107672" w:rsidP="0010767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107672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lastRenderedPageBreak/>
        <w:t>Shaman:</w:t>
      </w:r>
      <w:r w:rsidRPr="00107672"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  <w:t xml:space="preserve"> </w:t>
      </w:r>
      <w:r w:rsidRPr="00107672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a healer who mediates between humans and the spirit world</w:t>
      </w:r>
    </w:p>
    <w:p w:rsidR="00F862B7" w:rsidRDefault="00F862B7" w:rsidP="00231983">
      <w:pPr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</w:pPr>
    </w:p>
    <w:p w:rsidR="00F862B7" w:rsidRPr="00F862B7" w:rsidRDefault="00F862B7" w:rsidP="00F862B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F862B7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State:</w:t>
      </w:r>
      <w:r w:rsidRPr="00F862B7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a centralized political unit encompassing many communities and possessing coercive power.</w:t>
      </w:r>
    </w:p>
    <w:p w:rsidR="00F862B7" w:rsidRPr="00231983" w:rsidRDefault="00F862B7" w:rsidP="00231983">
      <w:pPr>
        <w:rPr>
          <w:rFonts w:ascii="Times New Roman" w:eastAsia="Times New Roman" w:hAnsi="Times New Roman" w:cs="Times New Roman"/>
          <w:sz w:val="28"/>
          <w:szCs w:val="28"/>
          <w:lang w:val="en-CA" w:eastAsia="fr-CA"/>
        </w:rPr>
      </w:pPr>
      <w:r>
        <w:rPr>
          <w:noProof/>
          <w:lang w:val="en-CA" w:eastAsia="zh-CN"/>
        </w:rPr>
        <w:drawing>
          <wp:anchor distT="0" distB="0" distL="114300" distR="114300" simplePos="0" relativeHeight="251661312" behindDoc="0" locked="0" layoutInCell="1" allowOverlap="1" wp14:anchorId="01B6E1E1" wp14:editId="60042DAF">
            <wp:simplePos x="0" y="0"/>
            <wp:positionH relativeFrom="column">
              <wp:posOffset>174625</wp:posOffset>
            </wp:positionH>
            <wp:positionV relativeFrom="paragraph">
              <wp:posOffset>194310</wp:posOffset>
            </wp:positionV>
            <wp:extent cx="4874260" cy="2621280"/>
            <wp:effectExtent l="0" t="0" r="2540" b="762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4260" cy="2621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3BD2" w:rsidRPr="002D3BD2" w:rsidRDefault="002D3BD2" w:rsidP="002D3BD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</w:pPr>
    </w:p>
    <w:p w:rsidR="00E439C1" w:rsidRPr="00E03712" w:rsidRDefault="00E439C1" w:rsidP="00E0371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</w:pPr>
    </w:p>
    <w:p w:rsidR="00E03712" w:rsidRPr="00BE3BF9" w:rsidRDefault="00E03712" w:rsidP="00BE3BF9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BE3BF9" w:rsidRPr="00BE3BF9" w:rsidRDefault="00BE3BF9" w:rsidP="00BE3BF9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BE3BF9" w:rsidRPr="000C640D" w:rsidRDefault="00BE3BF9" w:rsidP="000C640D">
      <w:pPr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</w:pPr>
    </w:p>
    <w:p w:rsidR="000C640D" w:rsidRPr="000C640D" w:rsidRDefault="000C640D" w:rsidP="000C640D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8F1E5B" w:rsidRPr="008F1E5B" w:rsidRDefault="008F1E5B" w:rsidP="008F1E5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8F1E5B" w:rsidRPr="008F1E5B" w:rsidRDefault="008F1E5B" w:rsidP="008F1E5B">
      <w:pPr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</w:pPr>
    </w:p>
    <w:p w:rsidR="008F1E5B" w:rsidRPr="008F1E5B" w:rsidRDefault="008F1E5B" w:rsidP="008F1E5B">
      <w:pPr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</w:pPr>
    </w:p>
    <w:p w:rsidR="00885D99" w:rsidRPr="001A4A76" w:rsidRDefault="00885D99" w:rsidP="001A4A76">
      <w:pPr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</w:pPr>
    </w:p>
    <w:p w:rsidR="003925C0" w:rsidRDefault="003925C0" w:rsidP="003925C0">
      <w:pPr>
        <w:rPr>
          <w:rFonts w:ascii="Times New Roman" w:hAnsi="Times New Roman" w:cs="Times New Roman"/>
          <w:sz w:val="28"/>
          <w:szCs w:val="28"/>
        </w:rPr>
      </w:pPr>
      <w:r w:rsidRPr="009E704A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Trobriand Islanders:</w:t>
      </w:r>
      <w:r w:rsidRPr="009E704A">
        <w:rPr>
          <w:rFonts w:ascii="Times New Roman" w:eastAsia="Times New Roman" w:hAnsi="Times New Roman" w:cs="Times New Roman"/>
          <w:sz w:val="28"/>
          <w:szCs w:val="28"/>
          <w:lang w:val="en-CA" w:eastAsia="fr-CA"/>
        </w:rPr>
        <w:t xml:space="preserve"> </w:t>
      </w:r>
      <w:r w:rsidRPr="003925C0">
        <w:rPr>
          <w:rFonts w:ascii="Times New Roman" w:hAnsi="Times New Roman" w:cs="Times New Roman"/>
          <w:sz w:val="20"/>
          <w:szCs w:val="20"/>
          <w:lang w:val="en-CA"/>
        </w:rPr>
        <w:t xml:space="preserve">off the eastern coast of </w:t>
      </w:r>
      <w:hyperlink r:id="rId24" w:tooltip="New Guinea" w:history="1">
        <w:r w:rsidRPr="003925C0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  <w:lang w:val="en-CA"/>
          </w:rPr>
          <w:t>New Guinea</w:t>
        </w:r>
      </w:hyperlink>
      <w:r w:rsidRPr="003925C0">
        <w:rPr>
          <w:rFonts w:ascii="Times New Roman" w:hAnsi="Times New Roman" w:cs="Times New Roman"/>
          <w:sz w:val="20"/>
          <w:szCs w:val="20"/>
          <w:lang w:val="en-CA"/>
        </w:rPr>
        <w:t xml:space="preserve">. They are part of the nation of </w:t>
      </w:r>
      <w:hyperlink r:id="rId25" w:tooltip="Papua New Guinea" w:history="1">
        <w:r w:rsidRPr="003925C0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  <w:lang w:val="en-CA"/>
          </w:rPr>
          <w:t>Papua New Guinea</w:t>
        </w:r>
      </w:hyperlink>
      <w:r w:rsidRPr="003925C0">
        <w:rPr>
          <w:rFonts w:ascii="Times New Roman" w:hAnsi="Times New Roman" w:cs="Times New Roman"/>
          <w:sz w:val="20"/>
          <w:szCs w:val="20"/>
          <w:lang w:val="en-CA"/>
        </w:rPr>
        <w:t xml:space="preserve">. The people of the area are mostly </w:t>
      </w:r>
      <w:hyperlink r:id="rId26" w:tooltip="Subsistence farming" w:history="1">
        <w:r w:rsidRPr="003925C0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  <w:lang w:val="en-CA"/>
          </w:rPr>
          <w:t>subsistence</w:t>
        </w:r>
      </w:hyperlink>
      <w:r w:rsidRPr="003925C0">
        <w:rPr>
          <w:rFonts w:ascii="Times New Roman" w:hAnsi="Times New Roman" w:cs="Times New Roman"/>
          <w:sz w:val="20"/>
          <w:szCs w:val="20"/>
          <w:lang w:val="en-CA"/>
        </w:rPr>
        <w:t xml:space="preserve"> </w:t>
      </w:r>
      <w:hyperlink r:id="rId27" w:tooltip="Horticulture" w:history="1">
        <w:r w:rsidRPr="003925C0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  <w:lang w:val="en-CA"/>
          </w:rPr>
          <w:t>horticulturalists</w:t>
        </w:r>
      </w:hyperlink>
      <w:r w:rsidRPr="003925C0">
        <w:rPr>
          <w:rFonts w:ascii="Times New Roman" w:hAnsi="Times New Roman" w:cs="Times New Roman"/>
          <w:sz w:val="20"/>
          <w:szCs w:val="20"/>
          <w:lang w:val="en-CA"/>
        </w:rPr>
        <w:t xml:space="preserve"> who live in traditional settlements. The social structure is based on </w:t>
      </w:r>
      <w:hyperlink r:id="rId28" w:tooltip="Matrilineal" w:history="1">
        <w:r w:rsidRPr="003925C0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  <w:lang w:val="en-CA"/>
          </w:rPr>
          <w:t>matrilineal</w:t>
        </w:r>
      </w:hyperlink>
      <w:r w:rsidRPr="003925C0">
        <w:rPr>
          <w:rFonts w:ascii="Times New Roman" w:hAnsi="Times New Roman" w:cs="Times New Roman"/>
          <w:sz w:val="20"/>
          <w:szCs w:val="20"/>
          <w:lang w:val="en-CA"/>
        </w:rPr>
        <w:t xml:space="preserve"> clans who control land and resources.</w:t>
      </w:r>
      <w:r w:rsidRPr="003925C0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 </w:t>
      </w:r>
      <w:r w:rsidRPr="003925C0">
        <w:rPr>
          <w:rFonts w:ascii="Times New Roman" w:hAnsi="Times New Roman" w:cs="Times New Roman"/>
          <w:sz w:val="20"/>
          <w:szCs w:val="20"/>
          <w:lang w:val="en-CA"/>
        </w:rPr>
        <w:t>They change partners often. Women are just as assertive and dominant as men in pursuing or refusing a lover.</w:t>
      </w:r>
      <w:hyperlink r:id="rId29" w:anchor="cite_note-Weiner-2" w:history="1">
        <w:r w:rsidRPr="003925C0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  <w:vertAlign w:val="superscript"/>
          </w:rPr>
          <w:t>[2]</w:t>
        </w:r>
      </w:hyperlink>
      <w:r w:rsidRPr="003925C0">
        <w:rPr>
          <w:rFonts w:ascii="Times New Roman" w:hAnsi="Times New Roman" w:cs="Times New Roman"/>
          <w:sz w:val="20"/>
          <w:szCs w:val="20"/>
        </w:rPr>
        <w:t xml:space="preserve"> This </w:t>
      </w:r>
      <w:proofErr w:type="spellStart"/>
      <w:r w:rsidRPr="003925C0">
        <w:rPr>
          <w:rFonts w:ascii="Times New Roman" w:hAnsi="Times New Roman" w:cs="Times New Roman"/>
          <w:sz w:val="20"/>
          <w:szCs w:val="20"/>
        </w:rPr>
        <w:t>is</w:t>
      </w:r>
      <w:proofErr w:type="spellEnd"/>
      <w:r w:rsidRPr="003925C0">
        <w:rPr>
          <w:rFonts w:ascii="Times New Roman" w:hAnsi="Times New Roman" w:cs="Times New Roman"/>
          <w:sz w:val="20"/>
          <w:szCs w:val="20"/>
        </w:rPr>
        <w:t xml:space="preserve"> not </w:t>
      </w:r>
      <w:proofErr w:type="spellStart"/>
      <w:r w:rsidRPr="003925C0">
        <w:rPr>
          <w:rFonts w:ascii="Times New Roman" w:hAnsi="Times New Roman" w:cs="Times New Roman"/>
          <w:sz w:val="20"/>
          <w:szCs w:val="20"/>
        </w:rPr>
        <w:t>only</w:t>
      </w:r>
      <w:proofErr w:type="spellEnd"/>
      <w:r w:rsidRPr="003925C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925C0">
        <w:rPr>
          <w:rFonts w:ascii="Times New Roman" w:hAnsi="Times New Roman" w:cs="Times New Roman"/>
          <w:sz w:val="20"/>
          <w:szCs w:val="20"/>
        </w:rPr>
        <w:t>allowed</w:t>
      </w:r>
      <w:proofErr w:type="spellEnd"/>
      <w:r w:rsidRPr="003925C0">
        <w:rPr>
          <w:rFonts w:ascii="Times New Roman" w:hAnsi="Times New Roman" w:cs="Times New Roman"/>
          <w:sz w:val="20"/>
          <w:szCs w:val="20"/>
        </w:rPr>
        <w:t xml:space="preserve"> but </w:t>
      </w:r>
      <w:proofErr w:type="spellStart"/>
      <w:r w:rsidRPr="003925C0">
        <w:rPr>
          <w:rFonts w:ascii="Times New Roman" w:hAnsi="Times New Roman" w:cs="Times New Roman"/>
          <w:sz w:val="20"/>
          <w:szCs w:val="20"/>
        </w:rPr>
        <w:t>encouraged</w:t>
      </w:r>
      <w:proofErr w:type="spellEnd"/>
      <w:r w:rsidRPr="003925C0">
        <w:rPr>
          <w:rFonts w:ascii="Times New Roman" w:hAnsi="Times New Roman" w:cs="Times New Roman"/>
          <w:sz w:val="20"/>
          <w:szCs w:val="20"/>
        </w:rPr>
        <w:t>.</w:t>
      </w:r>
      <w:r w:rsidRPr="003925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6004" w:rsidRPr="006B6004" w:rsidRDefault="00E122DD" w:rsidP="006B6004">
      <w:pPr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</w:pPr>
      <w:r w:rsidRPr="00EF38CD">
        <w:rPr>
          <w:rFonts w:ascii="Times New Roman" w:hAnsi="Times New Roman" w:cs="Times New Roman"/>
          <w:b/>
          <w:sz w:val="28"/>
          <w:szCs w:val="28"/>
          <w:lang w:val="en-CA"/>
        </w:rPr>
        <w:t>The Two-Spirit:</w:t>
      </w:r>
      <w:r>
        <w:rPr>
          <w:rFonts w:ascii="Times New Roman" w:hAnsi="Times New Roman" w:cs="Times New Roman"/>
          <w:sz w:val="28"/>
          <w:szCs w:val="28"/>
          <w:lang w:val="en-CA"/>
        </w:rPr>
        <w:t xml:space="preserve"> </w:t>
      </w:r>
      <w:r w:rsidRPr="00EF38CD">
        <w:rPr>
          <w:rFonts w:ascii="Times New Roman" w:hAnsi="Times New Roman" w:cs="Times New Roman"/>
          <w:sz w:val="28"/>
          <w:szCs w:val="28"/>
          <w:lang w:val="en-CA"/>
        </w:rPr>
        <w:t xml:space="preserve"> </w:t>
      </w:r>
      <w:r w:rsidRPr="006B6004">
        <w:rPr>
          <w:rFonts w:ascii="Times New Roman" w:hAnsi="Times New Roman" w:cs="Times New Roman"/>
          <w:sz w:val="20"/>
          <w:szCs w:val="20"/>
          <w:lang w:val="en-CA"/>
        </w:rPr>
        <w:t xml:space="preserve">(formerly known as </w:t>
      </w:r>
      <w:proofErr w:type="spellStart"/>
      <w:r w:rsidRPr="006B6004">
        <w:rPr>
          <w:rFonts w:ascii="Times New Roman" w:hAnsi="Times New Roman" w:cs="Times New Roman"/>
          <w:sz w:val="20"/>
          <w:szCs w:val="20"/>
          <w:lang w:val="en-CA"/>
        </w:rPr>
        <w:t>Berdache</w:t>
      </w:r>
      <w:proofErr w:type="spellEnd"/>
      <w:r w:rsidRPr="006B6004">
        <w:rPr>
          <w:rFonts w:ascii="Times New Roman" w:hAnsi="Times New Roman" w:cs="Times New Roman"/>
          <w:sz w:val="20"/>
          <w:szCs w:val="20"/>
          <w:lang w:val="en-CA"/>
        </w:rPr>
        <w:t xml:space="preserve"> in the anthropological literature) in North American native groups (Roscoe 1995). Two-Spirits dressed like women and assumed the role of a woman. They were very valued among the Zuni, where they were believed to have supernatural powers.</w:t>
      </w:r>
      <w:r w:rsidR="006B6004" w:rsidRPr="006B6004">
        <w:rPr>
          <w:sz w:val="20"/>
          <w:szCs w:val="20"/>
          <w:lang w:val="en-CA"/>
        </w:rPr>
        <w:t xml:space="preserve"> </w:t>
      </w:r>
      <w:r w:rsidR="006B6004" w:rsidRPr="006B6004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Refers to gay, lesbian, bisexual, transgendered, and transsexual people among First Nations, emphasizing the spiritual nature of non-binary gender identities.</w:t>
      </w:r>
    </w:p>
    <w:p w:rsidR="00E122DD" w:rsidRPr="00E122DD" w:rsidRDefault="00E122DD" w:rsidP="00E122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76546D" w:rsidRPr="00C713A4" w:rsidRDefault="006B6004" w:rsidP="006B6004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6B6004"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>Voodoo Doll:</w:t>
      </w:r>
      <w:r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  <w:t xml:space="preserve"> </w:t>
      </w:r>
      <w:r w:rsidRPr="006B6004">
        <w:rPr>
          <w:sz w:val="20"/>
          <w:szCs w:val="20"/>
          <w:lang w:val="en-CA"/>
        </w:rPr>
        <w:t xml:space="preserve">A familiar example of imitative magic is a </w:t>
      </w:r>
      <w:r w:rsidRPr="006B6004">
        <w:rPr>
          <w:rStyle w:val="highlight"/>
          <w:sz w:val="20"/>
          <w:szCs w:val="20"/>
          <w:lang w:val="en-CA"/>
        </w:rPr>
        <w:t>voodoo</w:t>
      </w:r>
      <w:r w:rsidRPr="006B6004">
        <w:rPr>
          <w:sz w:val="20"/>
          <w:szCs w:val="20"/>
          <w:lang w:val="en-CA"/>
        </w:rPr>
        <w:t xml:space="preserve"> doll. If someone stick </w:t>
      </w:r>
      <w:r w:rsidRPr="006B6004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pins into a doll X that represents person Y, then person Y will experience pain or suffering.</w:t>
      </w:r>
      <w:bookmarkStart w:id="0" w:name="_GoBack"/>
      <w:bookmarkEnd w:id="0"/>
    </w:p>
    <w:p w:rsidR="0076546D" w:rsidRPr="0076546D" w:rsidRDefault="0076546D" w:rsidP="0076546D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  <w:r w:rsidRPr="0076546D">
        <w:rPr>
          <w:rFonts w:ascii="Times New Roman" w:hAnsi="Times New Roman" w:cs="Times New Roman"/>
          <w:b/>
          <w:sz w:val="28"/>
          <w:szCs w:val="28"/>
          <w:lang w:val="en-CA"/>
        </w:rPr>
        <w:t>Women’s high status in horticultural societies:</w:t>
      </w:r>
      <w:r>
        <w:rPr>
          <w:rFonts w:ascii="Times New Roman" w:hAnsi="Times New Roman" w:cs="Times New Roman"/>
          <w:b/>
          <w:sz w:val="28"/>
          <w:szCs w:val="28"/>
          <w:lang w:val="en-CA"/>
        </w:rPr>
        <w:t xml:space="preserve"> </w:t>
      </w:r>
      <w:r w:rsidRPr="0076546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Two unusual horticultural cases involve extremes in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76546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terms of gender roles and sta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tus. The first involves the pre-</w:t>
      </w:r>
      <w:r w:rsidRPr="0076546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contact Iro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quois of central New York State. </w:t>
      </w:r>
      <w:r w:rsidRPr="0076546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Iroquois women cultivated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76546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maize, the most important food crop, and they controlled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76546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its distribution. This control meant that they were able to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76546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decide whether the men would go to war, because a war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76546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effort depended on the supply of maize to support it.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76546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A contrasting example is that of the </w:t>
      </w:r>
      <w:proofErr w:type="spellStart"/>
      <w:r w:rsidRPr="0076546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Yanomami</w:t>
      </w:r>
      <w:proofErr w:type="spellEnd"/>
      <w:r w:rsidRPr="0076546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of the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76546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Venezuelan A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mazon .</w:t>
      </w:r>
      <w:proofErr w:type="spellStart"/>
      <w:r w:rsidRPr="0076546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Yanomami</w:t>
      </w:r>
      <w:proofErr w:type="spellEnd"/>
      <w:r w:rsidRPr="0076546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men clear the fields and tend and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76546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harvest the crops. They also do much of the cooking for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76546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ritual feasts. </w:t>
      </w:r>
      <w:proofErr w:type="spellStart"/>
      <w:r w:rsidRPr="0076546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Yanomami</w:t>
      </w:r>
      <w:proofErr w:type="spellEnd"/>
      <w:r w:rsidRPr="0076546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women, though, are not idle.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76546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They play an important role in providing the staple food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76546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that comes from manioc, a starchy root crop that requires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76546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substantial processing work—it has to be soaked for a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76546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long time to remove toxins and then scraped into a mealy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76546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lastRenderedPageBreak/>
        <w:t xml:space="preserve">consistency. Among the </w:t>
      </w:r>
      <w:proofErr w:type="spellStart"/>
      <w:r w:rsidRPr="0076546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Yanomami</w:t>
      </w:r>
      <w:proofErr w:type="spellEnd"/>
      <w:r w:rsidRPr="0076546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, however, men are the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76546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dominant decision-makers and have more social power</w:t>
      </w:r>
      <w: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</w:t>
      </w:r>
      <w:r w:rsidRPr="0076546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than </w:t>
      </w:r>
      <w:proofErr w:type="spellStart"/>
      <w:r w:rsidRPr="0076546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>Yanomami</w:t>
      </w:r>
      <w:proofErr w:type="spellEnd"/>
      <w:r w:rsidRPr="0076546D"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  <w:t xml:space="preserve"> women do.</w:t>
      </w:r>
    </w:p>
    <w:p w:rsidR="0076546D" w:rsidRPr="006B6004" w:rsidRDefault="0076546D" w:rsidP="006B6004">
      <w:pPr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</w:pPr>
    </w:p>
    <w:p w:rsidR="00E122DD" w:rsidRPr="006B6004" w:rsidRDefault="00E122DD" w:rsidP="003925C0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1A4A76" w:rsidRPr="001A4A76" w:rsidRDefault="001A4A76" w:rsidP="001A4A76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1A4A76" w:rsidRPr="001A4A76" w:rsidRDefault="001A4A76" w:rsidP="001A4A76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1A4A76" w:rsidRPr="001A4A76" w:rsidRDefault="001A4A76" w:rsidP="005578EE">
      <w:pPr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</w:pPr>
    </w:p>
    <w:p w:rsidR="005578EE" w:rsidRPr="005578EE" w:rsidRDefault="005578EE" w:rsidP="005578E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5578EE" w:rsidRPr="00412399" w:rsidRDefault="005578EE" w:rsidP="0041239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</w:pPr>
    </w:p>
    <w:p w:rsidR="00412399" w:rsidRPr="00412399" w:rsidRDefault="00412399" w:rsidP="00412399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412399" w:rsidRPr="00412399" w:rsidRDefault="00412399" w:rsidP="00412399">
      <w:pPr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</w:pPr>
    </w:p>
    <w:p w:rsidR="00412399" w:rsidRPr="00412399" w:rsidRDefault="00412399" w:rsidP="00412399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C66BDF" w:rsidRPr="00C66BDF" w:rsidRDefault="00C66BDF" w:rsidP="00C66BDF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B76B34" w:rsidRPr="00B76B34" w:rsidRDefault="00B76B34" w:rsidP="00C66BDF">
      <w:pPr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</w:pPr>
    </w:p>
    <w:p w:rsidR="00B76B34" w:rsidRPr="008D0B56" w:rsidRDefault="00B76B34" w:rsidP="008D0B56">
      <w:pPr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</w:pPr>
    </w:p>
    <w:p w:rsidR="008D0B56" w:rsidRPr="008D0B56" w:rsidRDefault="008D0B56" w:rsidP="008D0B56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DC0337" w:rsidRPr="00DC0337" w:rsidRDefault="00DC0337" w:rsidP="00DC03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A51116" w:rsidRPr="00A51116" w:rsidRDefault="00A51116" w:rsidP="00A511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A51116" w:rsidRPr="00424161" w:rsidRDefault="00A51116" w:rsidP="00424161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03604E" w:rsidRPr="0003604E" w:rsidRDefault="0003604E" w:rsidP="00424161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03604E" w:rsidRPr="0003604E" w:rsidRDefault="0003604E" w:rsidP="0003604E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03604E" w:rsidRPr="0003604E" w:rsidRDefault="0003604E" w:rsidP="0003604E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A8770F" w:rsidRPr="00A8770F" w:rsidRDefault="00A8770F" w:rsidP="00A8770F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A8770F" w:rsidRPr="00A8770F" w:rsidRDefault="00A8770F" w:rsidP="00150C0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150C07" w:rsidRPr="00150C07" w:rsidRDefault="00150C07" w:rsidP="00150C0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</w:pPr>
    </w:p>
    <w:p w:rsidR="006D097C" w:rsidRPr="006D097C" w:rsidRDefault="006D097C" w:rsidP="006D097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647365" w:rsidRPr="005522A5" w:rsidRDefault="00647365" w:rsidP="005522A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5522A5" w:rsidRPr="005522A5" w:rsidRDefault="005522A5" w:rsidP="005522A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5522A5" w:rsidRPr="004D5CC1" w:rsidRDefault="005522A5" w:rsidP="004D5CC1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4D5CC1" w:rsidRPr="004D5CC1" w:rsidRDefault="004D5CC1" w:rsidP="004D5CC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4D5CC1" w:rsidRPr="00DD42B3" w:rsidRDefault="004D5CC1" w:rsidP="00DD42B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</w:pPr>
    </w:p>
    <w:p w:rsidR="00DD42B3" w:rsidRPr="00DD42B3" w:rsidRDefault="00DD42B3" w:rsidP="00DD42B3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DD42B3" w:rsidRPr="00DD42B3" w:rsidRDefault="00DD42B3" w:rsidP="00DD42B3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DD42B3" w:rsidRPr="00DD42B3" w:rsidRDefault="00DD42B3" w:rsidP="00DD42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DD42B3" w:rsidRPr="00DD42B3" w:rsidRDefault="00DD42B3" w:rsidP="00DD42B3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DD42B3" w:rsidRPr="00DD42B3" w:rsidRDefault="00DD42B3" w:rsidP="00DD42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DD42B3" w:rsidRPr="00DD42B3" w:rsidRDefault="00DD42B3" w:rsidP="00DD42B3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DD42B3" w:rsidRPr="00334499" w:rsidRDefault="00DD42B3" w:rsidP="00334499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DB5276" w:rsidRPr="00DB5276" w:rsidRDefault="00DB5276" w:rsidP="00DB5276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DB5276" w:rsidRPr="00DB5276" w:rsidRDefault="00DB5276" w:rsidP="00DB5276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DB5276" w:rsidRPr="00DB5276" w:rsidRDefault="00DB5276" w:rsidP="00DB5276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DB5276" w:rsidRPr="00EB41A9" w:rsidRDefault="00DB5276" w:rsidP="00EB41A9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EB41A9" w:rsidRPr="00EB41A9" w:rsidRDefault="00EB41A9" w:rsidP="00EB41A9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EB41A9" w:rsidRPr="00EB41A9" w:rsidRDefault="00EB41A9" w:rsidP="00EB41A9">
      <w:pPr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EB41A9" w:rsidRPr="00EB41A9" w:rsidRDefault="00EB41A9" w:rsidP="00EB41A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8E1705" w:rsidRDefault="008E1705" w:rsidP="008E17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8E1705" w:rsidRDefault="008E1705" w:rsidP="008E17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8E1705" w:rsidRPr="008E1705" w:rsidRDefault="008E1705" w:rsidP="008E17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8E1705" w:rsidRDefault="008E1705" w:rsidP="008E17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CA" w:eastAsia="fr-CA"/>
        </w:rPr>
      </w:pPr>
    </w:p>
    <w:p w:rsidR="008E1705" w:rsidRPr="008E1705" w:rsidRDefault="008E1705" w:rsidP="008E170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en-CA" w:eastAsia="fr-CA"/>
        </w:rPr>
      </w:pPr>
    </w:p>
    <w:p w:rsidR="008E1705" w:rsidRPr="00E55079" w:rsidRDefault="008E1705" w:rsidP="00E550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CA" w:eastAsia="fr-CA"/>
        </w:rPr>
      </w:pPr>
    </w:p>
    <w:p w:rsidR="000371DB" w:rsidRPr="00E55079" w:rsidRDefault="000371DB">
      <w:pPr>
        <w:rPr>
          <w:lang w:val="en-CA"/>
        </w:rPr>
      </w:pPr>
    </w:p>
    <w:sectPr w:rsidR="000371DB" w:rsidRPr="00E5507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E97"/>
    <w:rsid w:val="000070F6"/>
    <w:rsid w:val="00025EF2"/>
    <w:rsid w:val="00033A3B"/>
    <w:rsid w:val="0003604E"/>
    <w:rsid w:val="000371DB"/>
    <w:rsid w:val="000C640D"/>
    <w:rsid w:val="00102A78"/>
    <w:rsid w:val="00107672"/>
    <w:rsid w:val="00150C07"/>
    <w:rsid w:val="001734A6"/>
    <w:rsid w:val="001A2515"/>
    <w:rsid w:val="001A4A76"/>
    <w:rsid w:val="001D3E17"/>
    <w:rsid w:val="001F15F4"/>
    <w:rsid w:val="001F7838"/>
    <w:rsid w:val="00231983"/>
    <w:rsid w:val="00243B00"/>
    <w:rsid w:val="002A5FD5"/>
    <w:rsid w:val="002D3BD2"/>
    <w:rsid w:val="002F6235"/>
    <w:rsid w:val="00334499"/>
    <w:rsid w:val="003925C0"/>
    <w:rsid w:val="00412399"/>
    <w:rsid w:val="00424161"/>
    <w:rsid w:val="004A5667"/>
    <w:rsid w:val="004D5CC1"/>
    <w:rsid w:val="005522A5"/>
    <w:rsid w:val="005578EE"/>
    <w:rsid w:val="005B6E97"/>
    <w:rsid w:val="00647365"/>
    <w:rsid w:val="0069702D"/>
    <w:rsid w:val="006B6004"/>
    <w:rsid w:val="006D097C"/>
    <w:rsid w:val="0076546D"/>
    <w:rsid w:val="008445C9"/>
    <w:rsid w:val="00885D99"/>
    <w:rsid w:val="008A4970"/>
    <w:rsid w:val="008D0B56"/>
    <w:rsid w:val="008E1705"/>
    <w:rsid w:val="008F1E5B"/>
    <w:rsid w:val="009C4125"/>
    <w:rsid w:val="009D230B"/>
    <w:rsid w:val="00A33B13"/>
    <w:rsid w:val="00A51116"/>
    <w:rsid w:val="00A8770F"/>
    <w:rsid w:val="00AE0FB5"/>
    <w:rsid w:val="00B64FCB"/>
    <w:rsid w:val="00B76B34"/>
    <w:rsid w:val="00BE3BF9"/>
    <w:rsid w:val="00C66BDF"/>
    <w:rsid w:val="00C713A4"/>
    <w:rsid w:val="00D07A80"/>
    <w:rsid w:val="00D31E54"/>
    <w:rsid w:val="00DB5276"/>
    <w:rsid w:val="00DC0337"/>
    <w:rsid w:val="00DD42B3"/>
    <w:rsid w:val="00E03712"/>
    <w:rsid w:val="00E07917"/>
    <w:rsid w:val="00E122DD"/>
    <w:rsid w:val="00E439C1"/>
    <w:rsid w:val="00E55079"/>
    <w:rsid w:val="00EB41A9"/>
    <w:rsid w:val="00F36BA7"/>
    <w:rsid w:val="00F63095"/>
    <w:rsid w:val="00F862B7"/>
    <w:rsid w:val="00FA5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E0D62B8-9DC7-485F-A511-C88CC7D73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ghlight">
    <w:name w:val="highlight"/>
    <w:basedOn w:val="DefaultParagraphFont"/>
    <w:rsid w:val="00E55079"/>
  </w:style>
  <w:style w:type="paragraph" w:styleId="BalloonText">
    <w:name w:val="Balloon Text"/>
    <w:basedOn w:val="Normal"/>
    <w:link w:val="BalloonTextChar"/>
    <w:uiPriority w:val="99"/>
    <w:semiHidden/>
    <w:unhideWhenUsed/>
    <w:rsid w:val="002A5F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5FD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A8770F"/>
    <w:rPr>
      <w:color w:val="0000FF"/>
      <w:u w:val="single"/>
    </w:rPr>
  </w:style>
  <w:style w:type="paragraph" w:customStyle="1" w:styleId="Body">
    <w:name w:val="Body"/>
    <w:rsid w:val="001A4A7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1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2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8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9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7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0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36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5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0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53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4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67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5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7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5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25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46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4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75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73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3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4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69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3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2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3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2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92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73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7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1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2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4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43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7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3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2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8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3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4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8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6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9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02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9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10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7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9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77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5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47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9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6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87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8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8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2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4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8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4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1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4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5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5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83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0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54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7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87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7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6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4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0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5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4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6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1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3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5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97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3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1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4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57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55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10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2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8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17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7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70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4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7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59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0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0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1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99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5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54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0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0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7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33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7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3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78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7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3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4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46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6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7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0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3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7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4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29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53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7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9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09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3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2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9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8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4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1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31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2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88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00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8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74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8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87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684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82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7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7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4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3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4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49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7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7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2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7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71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9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0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6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87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6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5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3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2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87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1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93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0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5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6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9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81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46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8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3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2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5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1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5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1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3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02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9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5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6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9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31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5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8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3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2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6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0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6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5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9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1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8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9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3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62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8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08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1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1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2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29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9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35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0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46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0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4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1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1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5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9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6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5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13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9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69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1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3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1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7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0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9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6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3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96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0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84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2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1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7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7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8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3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7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0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10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17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9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61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26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75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3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53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0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9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91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42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4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0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74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9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4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9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5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16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2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82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0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2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7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8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06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5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7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0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8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0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2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4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16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9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21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6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78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7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1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82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7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0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8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97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0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2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05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9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1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9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4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6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1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2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71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8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93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8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9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59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7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8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1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1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88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8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43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9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8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4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27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2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7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7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4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8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7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9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2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3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2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8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92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92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5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2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60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5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9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2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60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2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09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84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1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1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5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9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8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7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5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8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2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43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6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57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3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5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1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2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Linguistics" TargetMode="External"/><Relationship Id="rId13" Type="http://schemas.openxmlformats.org/officeDocument/2006/relationships/hyperlink" Target="http://en.wikipedia.org/wiki/Affix" TargetMode="External"/><Relationship Id="rId18" Type="http://schemas.openxmlformats.org/officeDocument/2006/relationships/hyperlink" Target="http://en.wikipedia.org/wiki/Linguistics" TargetMode="External"/><Relationship Id="rId26" Type="http://schemas.openxmlformats.org/officeDocument/2006/relationships/hyperlink" Target="http://en.wikipedia.org/wiki/Subsistence_farmin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en.wikipedia.org/wiki/Phoneme" TargetMode="External"/><Relationship Id="rId7" Type="http://schemas.openxmlformats.org/officeDocument/2006/relationships/image" Target="media/image3.png"/><Relationship Id="rId12" Type="http://schemas.openxmlformats.org/officeDocument/2006/relationships/hyperlink" Target="http://en.wikipedia.org/wiki/Root_word" TargetMode="External"/><Relationship Id="rId17" Type="http://schemas.openxmlformats.org/officeDocument/2006/relationships/hyperlink" Target="http://en.wikipedia.org/wiki/Context_%28language_use%29" TargetMode="External"/><Relationship Id="rId25" Type="http://schemas.openxmlformats.org/officeDocument/2006/relationships/hyperlink" Target="http://en.wikipedia.org/wiki/Papua_New_Guinea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en.wikipedia.org/wiki/Stress_%28linguistics%29" TargetMode="External"/><Relationship Id="rId20" Type="http://schemas.openxmlformats.org/officeDocument/2006/relationships/hyperlink" Target="http://en.wikipedia.org/wiki/System" TargetMode="External"/><Relationship Id="rId29" Type="http://schemas.openxmlformats.org/officeDocument/2006/relationships/hyperlink" Target="http://en.wikipedia.org/wiki/Trobriand_Islands" TargetMode="External"/><Relationship Id="rId1" Type="http://schemas.openxmlformats.org/officeDocument/2006/relationships/styles" Target="styles.xml"/><Relationship Id="rId6" Type="http://schemas.openxmlformats.org/officeDocument/2006/relationships/hyperlink" Target="http://en.wikipedia.org/wiki/Social_status" TargetMode="External"/><Relationship Id="rId11" Type="http://schemas.openxmlformats.org/officeDocument/2006/relationships/hyperlink" Target="http://en.wikipedia.org/wiki/Morpheme" TargetMode="External"/><Relationship Id="rId24" Type="http://schemas.openxmlformats.org/officeDocument/2006/relationships/hyperlink" Target="http://en.wikipedia.org/wiki/New_Guinea" TargetMode="External"/><Relationship Id="rId5" Type="http://schemas.openxmlformats.org/officeDocument/2006/relationships/image" Target="media/image2.png"/><Relationship Id="rId15" Type="http://schemas.openxmlformats.org/officeDocument/2006/relationships/hyperlink" Target="http://en.wikipedia.org/wiki/Intonation_%28linguistics%29" TargetMode="External"/><Relationship Id="rId23" Type="http://schemas.openxmlformats.org/officeDocument/2006/relationships/image" Target="media/image4.png"/><Relationship Id="rId28" Type="http://schemas.openxmlformats.org/officeDocument/2006/relationships/hyperlink" Target="http://en.wikipedia.org/wiki/Matrilineal" TargetMode="External"/><Relationship Id="rId10" Type="http://schemas.openxmlformats.org/officeDocument/2006/relationships/hyperlink" Target="http://en.wikipedia.org/wiki/Linguistics" TargetMode="External"/><Relationship Id="rId19" Type="http://schemas.openxmlformats.org/officeDocument/2006/relationships/hyperlink" Target="http://en.wikipedia.org/wiki/Sound" TargetMode="External"/><Relationship Id="rId3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hyperlink" Target="http://en.wikipedia.org/wiki/Root_%28linguistics%29" TargetMode="External"/><Relationship Id="rId14" Type="http://schemas.openxmlformats.org/officeDocument/2006/relationships/hyperlink" Target="http://en.wikipedia.org/wiki/Parts_of_speech" TargetMode="External"/><Relationship Id="rId22" Type="http://schemas.openxmlformats.org/officeDocument/2006/relationships/hyperlink" Target="http://en.wikipedia.org/wiki/Language" TargetMode="External"/><Relationship Id="rId27" Type="http://schemas.openxmlformats.org/officeDocument/2006/relationships/hyperlink" Target="http://en.wikipedia.org/wiki/Horticulture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3795</Words>
  <Characters>21635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REMEDI</dc:creator>
  <cp:lastModifiedBy>Lib</cp:lastModifiedBy>
  <cp:revision>2</cp:revision>
  <dcterms:created xsi:type="dcterms:W3CDTF">2014-12-10T22:10:00Z</dcterms:created>
  <dcterms:modified xsi:type="dcterms:W3CDTF">2014-12-10T22:10:00Z</dcterms:modified>
</cp:coreProperties>
</file>