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A0FB7" w14:textId="77777777" w:rsidR="00D6579C" w:rsidRPr="001E14C5" w:rsidRDefault="00D6579C" w:rsidP="00D6579C">
      <w:pPr>
        <w:pStyle w:val="Header"/>
        <w:tabs>
          <w:tab w:val="clear" w:pos="4320"/>
          <w:tab w:val="clear" w:pos="8640"/>
        </w:tabs>
        <w:rPr>
          <w:rFonts w:ascii="Arial" w:hAnsi="Arial"/>
          <w:sz w:val="16"/>
          <w:szCs w:val="16"/>
        </w:rPr>
      </w:pPr>
      <w:bookmarkStart w:id="0" w:name="_GoBack"/>
      <w:bookmarkEnd w:id="0"/>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350859A7" w:rsidR="00D6579C" w:rsidRDefault="00D6579C" w:rsidP="00D6579C">
            <w:pPr>
              <w:ind w:right="540"/>
              <w:jc w:val="both"/>
            </w:pPr>
            <w:r>
              <w:t xml:space="preserve">The </w:t>
            </w:r>
            <w:proofErr w:type="spellStart"/>
            <w:r>
              <w:t>Telfer</w:t>
            </w:r>
            <w:proofErr w:type="spellEnd"/>
            <w:r>
              <w:t xml:space="preserve"> School of Management does </w:t>
            </w:r>
            <w:r w:rsidR="00B74513" w:rsidRPr="00B74513">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w:t>
            </w:r>
            <w:r w:rsidR="00B74513" w:rsidRPr="00B74513">
              <w:rPr>
                <w:b/>
              </w:rPr>
              <w:t>NOT</w:t>
            </w:r>
            <w:r>
              <w:t xml:space="preserve">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4BF5476F" w:rsidR="00D6579C" w:rsidRDefault="00D6579C" w:rsidP="00D6579C">
            <w:pPr>
              <w:ind w:right="540"/>
              <w:jc w:val="both"/>
            </w:pPr>
            <w:r>
              <w:t xml:space="preserve">I have read the text on academic integrity and I pledge </w:t>
            </w:r>
            <w:r w:rsidR="00B74513" w:rsidRPr="00B74513">
              <w:rPr>
                <w:b/>
              </w:rPr>
              <w:t>NOT</w:t>
            </w:r>
            <w:r>
              <w:t xml:space="preserve">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04FD8148" w:rsidR="00D6579C" w:rsidRDefault="00D6579C" w:rsidP="00D6579C">
            <w:pPr>
              <w:ind w:right="540"/>
              <w:jc w:val="both"/>
            </w:pPr>
            <w:r>
              <w:t xml:space="preserve">Note: an examination copy or booklet without that signed statement will </w:t>
            </w:r>
            <w:r w:rsidR="00B74513" w:rsidRPr="00B74513">
              <w:rPr>
                <w:b/>
              </w:rPr>
              <w:t>NOT</w:t>
            </w:r>
            <w:r>
              <w:t xml:space="preserve">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413050D" w14:textId="6D053FE1" w:rsidR="006D2632" w:rsidRPr="00C74841" w:rsidRDefault="006D2632" w:rsidP="000C7A92">
      <w:pPr>
        <w:pStyle w:val="Header"/>
        <w:tabs>
          <w:tab w:val="clear" w:pos="4320"/>
          <w:tab w:val="clear" w:pos="8640"/>
        </w:tabs>
        <w:jc w:val="both"/>
        <w:rPr>
          <w:rFonts w:ascii="Arial" w:hAnsi="Arial"/>
          <w:sz w:val="16"/>
          <w:szCs w:val="16"/>
        </w:rPr>
      </w:pPr>
    </w:p>
    <w:p w14:paraId="339F2E88" w14:textId="646E3C47" w:rsidR="003278B9" w:rsidRPr="001C4413" w:rsidRDefault="00E75F93" w:rsidP="001C4413">
      <w:pPr>
        <w:pStyle w:val="Header"/>
        <w:tabs>
          <w:tab w:val="clear" w:pos="4320"/>
          <w:tab w:val="clear" w:pos="8640"/>
        </w:tabs>
        <w:ind w:left="360"/>
        <w:jc w:val="both"/>
        <w:rPr>
          <w:rFonts w:ascii="Arial" w:hAnsi="Arial"/>
        </w:rPr>
      </w:pPr>
      <w:r>
        <w:rPr>
          <w:rFonts w:ascii="Arial" w:hAnsi="Arial"/>
        </w:rPr>
        <w:t xml:space="preserve">The following equation </w:t>
      </w:r>
      <w:r w:rsidR="003278B9">
        <w:rPr>
          <w:rFonts w:ascii="Arial" w:hAnsi="Arial"/>
        </w:rPr>
        <w:t>gives the Sharpe reward-to-variability ratio</w:t>
      </w:r>
      <w:r>
        <w:rPr>
          <w:rFonts w:ascii="Arial" w:hAnsi="Arial"/>
        </w:rPr>
        <w:t>:</w:t>
      </w:r>
    </w:p>
    <w:p w14:paraId="578B5C2B" w14:textId="740B6474" w:rsidR="003278B9" w:rsidRPr="001C4413" w:rsidRDefault="00AD3B72" w:rsidP="001C4413">
      <w:pPr>
        <w:pStyle w:val="Header"/>
        <w:tabs>
          <w:tab w:val="clear" w:pos="4320"/>
          <w:tab w:val="clear" w:pos="8640"/>
        </w:tabs>
        <w:ind w:left="360"/>
        <w:jc w:val="both"/>
        <w:rPr>
          <w:rFonts w:ascii="Arial" w:hAnsi="Arial"/>
        </w:rPr>
      </w:pPr>
      <w:r w:rsidRPr="00E50BD2">
        <w:rPr>
          <w:rFonts w:ascii="Arial" w:hAnsi="Arial"/>
          <w:position w:val="-30"/>
        </w:rPr>
        <w:object w:dxaOrig="1100" w:dyaOrig="720" w14:anchorId="007B3D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1pt;height:36pt" o:ole="">
            <v:imagedata r:id="rId8" o:title=""/>
          </v:shape>
          <o:OLEObject Type="Embed" ProgID="Equation.DSMT4" ShapeID="_x0000_i1025" DrawAspect="Content" ObjectID="_1477750090" r:id="rId9"/>
        </w:object>
      </w:r>
      <w:r w:rsidR="00A11B2B">
        <w:rPr>
          <w:rFonts w:ascii="Arial" w:hAnsi="Arial"/>
        </w:rPr>
        <w:t xml:space="preserve"> </w:t>
      </w:r>
    </w:p>
    <w:p w14:paraId="583C5EAC" w14:textId="748E65CC" w:rsidR="00AD3B72" w:rsidRPr="001C4413" w:rsidRDefault="00C74841" w:rsidP="001C4413">
      <w:pPr>
        <w:pStyle w:val="Header"/>
        <w:tabs>
          <w:tab w:val="clear" w:pos="4320"/>
          <w:tab w:val="clear" w:pos="8640"/>
        </w:tabs>
        <w:ind w:left="360"/>
        <w:jc w:val="both"/>
        <w:rPr>
          <w:rFonts w:ascii="Arial" w:hAnsi="Arial"/>
          <w:szCs w:val="24"/>
        </w:rPr>
      </w:pPr>
      <w:r>
        <w:rPr>
          <w:rFonts w:ascii="Arial" w:hAnsi="Arial"/>
          <w:szCs w:val="24"/>
        </w:rPr>
        <w:t xml:space="preserve">The following equation </w:t>
      </w:r>
      <w:r w:rsidR="00AD3B72">
        <w:rPr>
          <w:rFonts w:ascii="Arial" w:hAnsi="Arial"/>
          <w:szCs w:val="24"/>
        </w:rPr>
        <w:t xml:space="preserve">gives the </w:t>
      </w:r>
      <w:proofErr w:type="spellStart"/>
      <w:r w:rsidR="00AD3B72">
        <w:rPr>
          <w:rFonts w:ascii="Arial" w:hAnsi="Arial"/>
          <w:szCs w:val="24"/>
        </w:rPr>
        <w:t>Treynor</w:t>
      </w:r>
      <w:proofErr w:type="spellEnd"/>
      <w:r w:rsidR="00AD3B72">
        <w:rPr>
          <w:rFonts w:ascii="Arial" w:hAnsi="Arial"/>
          <w:szCs w:val="24"/>
        </w:rPr>
        <w:t xml:space="preserve"> </w:t>
      </w:r>
      <w:r w:rsidR="00C1694F">
        <w:rPr>
          <w:rFonts w:ascii="Arial" w:hAnsi="Arial"/>
          <w:szCs w:val="24"/>
        </w:rPr>
        <w:t xml:space="preserve">performance </w:t>
      </w:r>
      <w:r w:rsidR="00AD3B72">
        <w:rPr>
          <w:rFonts w:ascii="Arial" w:hAnsi="Arial"/>
          <w:szCs w:val="24"/>
        </w:rPr>
        <w:t>measure:</w:t>
      </w:r>
    </w:p>
    <w:p w14:paraId="122922B4" w14:textId="18640BEE" w:rsidR="003278B9" w:rsidRPr="001C4413" w:rsidRDefault="00AD3B72" w:rsidP="001C4413">
      <w:pPr>
        <w:pStyle w:val="Header"/>
        <w:tabs>
          <w:tab w:val="clear" w:pos="4320"/>
          <w:tab w:val="clear" w:pos="8640"/>
        </w:tabs>
        <w:ind w:left="360"/>
        <w:jc w:val="both"/>
        <w:rPr>
          <w:rFonts w:ascii="Arial" w:hAnsi="Arial"/>
          <w:szCs w:val="24"/>
        </w:rPr>
      </w:pPr>
      <w:r w:rsidRPr="00AD3B72">
        <w:rPr>
          <w:rFonts w:ascii="Arial" w:hAnsi="Arial"/>
          <w:position w:val="-30"/>
          <w:szCs w:val="24"/>
        </w:rPr>
        <w:object w:dxaOrig="1100" w:dyaOrig="720" w14:anchorId="69E9A717">
          <v:shape id="_x0000_i1026" type="#_x0000_t75" style="width:55.1pt;height:36pt" o:ole="">
            <v:imagedata r:id="rId10" o:title=""/>
          </v:shape>
          <o:OLEObject Type="Embed" ProgID="Equation.DSMT4" ShapeID="_x0000_i1026" DrawAspect="Content" ObjectID="_1477750091" r:id="rId11"/>
        </w:object>
      </w:r>
      <w:r>
        <w:rPr>
          <w:rFonts w:ascii="Arial" w:hAnsi="Arial"/>
          <w:szCs w:val="24"/>
        </w:rPr>
        <w:t xml:space="preserve"> </w:t>
      </w:r>
    </w:p>
    <w:p w14:paraId="4DDA2E5C" w14:textId="512A646E" w:rsidR="00AD3B72" w:rsidRPr="001C4413" w:rsidRDefault="00AD3B72" w:rsidP="001C4413">
      <w:pPr>
        <w:pStyle w:val="Header"/>
        <w:tabs>
          <w:tab w:val="clear" w:pos="4320"/>
          <w:tab w:val="clear" w:pos="8640"/>
        </w:tabs>
        <w:ind w:left="360"/>
        <w:jc w:val="both"/>
        <w:rPr>
          <w:rFonts w:ascii="Arial" w:hAnsi="Arial"/>
          <w:szCs w:val="24"/>
        </w:rPr>
      </w:pPr>
      <w:r>
        <w:rPr>
          <w:rFonts w:ascii="Arial" w:hAnsi="Arial"/>
          <w:szCs w:val="24"/>
        </w:rPr>
        <w:t>The following equation gives the Jensen alpha performance measure:</w:t>
      </w:r>
    </w:p>
    <w:p w14:paraId="08A3C727" w14:textId="625BA7ED" w:rsidR="00182506" w:rsidRPr="001C4413" w:rsidRDefault="00182506" w:rsidP="001C4413">
      <w:pPr>
        <w:pStyle w:val="Header"/>
        <w:tabs>
          <w:tab w:val="clear" w:pos="4320"/>
          <w:tab w:val="clear" w:pos="8640"/>
        </w:tabs>
        <w:ind w:left="360"/>
        <w:jc w:val="both"/>
        <w:rPr>
          <w:rFonts w:ascii="Arial" w:hAnsi="Arial"/>
          <w:szCs w:val="24"/>
        </w:rPr>
      </w:pPr>
      <w:r w:rsidRPr="00182506">
        <w:rPr>
          <w:rFonts w:ascii="Arial" w:hAnsi="Arial"/>
          <w:position w:val="-18"/>
          <w:szCs w:val="24"/>
        </w:rPr>
        <w:object w:dxaOrig="2720" w:dyaOrig="480" w14:anchorId="70ECC1F6">
          <v:shape id="_x0000_i1027" type="#_x0000_t75" style="width:135.85pt;height:24.1pt" o:ole="">
            <v:imagedata r:id="rId12" o:title=""/>
          </v:shape>
          <o:OLEObject Type="Embed" ProgID="Equation.DSMT4" ShapeID="_x0000_i1027" DrawAspect="Content" ObjectID="_1477750092" r:id="rId13"/>
        </w:object>
      </w:r>
      <w:r w:rsidR="00AD3B72">
        <w:rPr>
          <w:rFonts w:ascii="Arial" w:hAnsi="Arial"/>
          <w:szCs w:val="24"/>
        </w:rPr>
        <w:t xml:space="preserve"> </w:t>
      </w:r>
    </w:p>
    <w:p w14:paraId="68A60B1B" w14:textId="71461260" w:rsidR="00182506" w:rsidRPr="001C4413" w:rsidRDefault="00182506" w:rsidP="001C4413">
      <w:pPr>
        <w:pStyle w:val="Header"/>
        <w:tabs>
          <w:tab w:val="clear" w:pos="4320"/>
          <w:tab w:val="clear" w:pos="8640"/>
        </w:tabs>
        <w:ind w:left="360"/>
        <w:jc w:val="both"/>
        <w:rPr>
          <w:rFonts w:ascii="Arial" w:hAnsi="Arial"/>
          <w:szCs w:val="24"/>
        </w:rPr>
      </w:pPr>
      <w:r>
        <w:rPr>
          <w:rFonts w:ascii="Arial" w:hAnsi="Arial"/>
          <w:szCs w:val="24"/>
        </w:rPr>
        <w:t>The following equation gives the information ratio:</w:t>
      </w:r>
    </w:p>
    <w:p w14:paraId="0F2B1C10" w14:textId="283BE091" w:rsidR="00182506" w:rsidRPr="001C4413" w:rsidRDefault="00182506" w:rsidP="001C4413">
      <w:pPr>
        <w:pStyle w:val="Header"/>
        <w:tabs>
          <w:tab w:val="clear" w:pos="4320"/>
          <w:tab w:val="clear" w:pos="8640"/>
        </w:tabs>
        <w:ind w:left="360"/>
        <w:jc w:val="both"/>
        <w:rPr>
          <w:rFonts w:ascii="Arial" w:hAnsi="Arial"/>
          <w:szCs w:val="24"/>
        </w:rPr>
      </w:pPr>
      <w:r w:rsidRPr="00182506">
        <w:rPr>
          <w:rFonts w:ascii="Arial" w:hAnsi="Arial"/>
          <w:position w:val="-36"/>
          <w:szCs w:val="24"/>
        </w:rPr>
        <w:object w:dxaOrig="1180" w:dyaOrig="740" w14:anchorId="5844CDED">
          <v:shape id="_x0000_i1028" type="#_x0000_t75" style="width:58.85pt;height:36.95pt" o:ole="">
            <v:imagedata r:id="rId14" o:title=""/>
          </v:shape>
          <o:OLEObject Type="Embed" ProgID="Equation.DSMT4" ShapeID="_x0000_i1028" DrawAspect="Content" ObjectID="_1477750093" r:id="rId15"/>
        </w:object>
      </w:r>
      <w:r>
        <w:rPr>
          <w:rFonts w:ascii="Arial" w:hAnsi="Arial"/>
          <w:szCs w:val="24"/>
        </w:rPr>
        <w:t xml:space="preserve"> </w:t>
      </w:r>
    </w:p>
    <w:p w14:paraId="3E7151EF" w14:textId="1C22DF8A" w:rsidR="001C4413" w:rsidRPr="001C4413" w:rsidRDefault="00182506" w:rsidP="001C4413">
      <w:pPr>
        <w:pStyle w:val="Header"/>
        <w:tabs>
          <w:tab w:val="clear" w:pos="4320"/>
          <w:tab w:val="clear" w:pos="8640"/>
        </w:tabs>
        <w:ind w:left="360"/>
        <w:jc w:val="both"/>
        <w:rPr>
          <w:rFonts w:ascii="Arial" w:hAnsi="Arial"/>
          <w:szCs w:val="24"/>
        </w:rPr>
      </w:pPr>
      <w:r>
        <w:rPr>
          <w:rFonts w:ascii="Arial" w:hAnsi="Arial"/>
          <w:szCs w:val="24"/>
        </w:rPr>
        <w:t>The following equation gives the Modigliani and Modigliani</w:t>
      </w:r>
      <w:r w:rsidR="001C4413">
        <w:rPr>
          <w:rFonts w:ascii="Arial" w:hAnsi="Arial"/>
          <w:szCs w:val="24"/>
        </w:rPr>
        <w:t xml:space="preserve"> performance measure:</w:t>
      </w:r>
    </w:p>
    <w:p w14:paraId="08119FF4" w14:textId="21442B22" w:rsidR="00C74841" w:rsidRPr="000C7A92" w:rsidRDefault="00EB0CFC" w:rsidP="001C4413">
      <w:pPr>
        <w:pStyle w:val="Header"/>
        <w:tabs>
          <w:tab w:val="clear" w:pos="4320"/>
          <w:tab w:val="clear" w:pos="8640"/>
        </w:tabs>
        <w:ind w:left="360"/>
        <w:jc w:val="both"/>
        <w:rPr>
          <w:rFonts w:ascii="Arial" w:hAnsi="Arial"/>
          <w:szCs w:val="24"/>
        </w:rPr>
      </w:pPr>
      <w:r w:rsidRPr="00EB0CFC">
        <w:rPr>
          <w:rFonts w:ascii="Arial" w:hAnsi="Arial"/>
          <w:position w:val="-12"/>
          <w:szCs w:val="24"/>
        </w:rPr>
        <w:object w:dxaOrig="2420" w:dyaOrig="380" w14:anchorId="41F69620">
          <v:shape id="_x0000_i1029" type="#_x0000_t75" style="width:120.5pt;height:19.1pt" o:ole="">
            <v:imagedata r:id="rId16" o:title=""/>
          </v:shape>
          <o:OLEObject Type="Embed" ProgID="Equation.DSMT4" ShapeID="_x0000_i1029" DrawAspect="Content" ObjectID="_1477750094" r:id="rId17"/>
        </w:object>
      </w:r>
    </w:p>
    <w:p w14:paraId="2BE666EE" w14:textId="4F376967" w:rsidR="00C84A07" w:rsidRPr="001C4413" w:rsidRDefault="00C84A07" w:rsidP="001C4413">
      <w:pPr>
        <w:pStyle w:val="Header"/>
        <w:tabs>
          <w:tab w:val="clear" w:pos="4320"/>
          <w:tab w:val="clear" w:pos="8640"/>
        </w:tabs>
        <w:ind w:left="360"/>
        <w:jc w:val="both"/>
        <w:rPr>
          <w:rFonts w:ascii="Arial" w:hAnsi="Arial"/>
          <w:szCs w:val="24"/>
        </w:rPr>
      </w:pPr>
      <w:r>
        <w:rPr>
          <w:rFonts w:ascii="Arial" w:hAnsi="Arial"/>
          <w:szCs w:val="24"/>
        </w:rPr>
        <w:t xml:space="preserve">The </w:t>
      </w:r>
      <w:r w:rsidR="000C7A92">
        <w:rPr>
          <w:rFonts w:ascii="Arial" w:hAnsi="Arial"/>
          <w:szCs w:val="24"/>
        </w:rPr>
        <w:t xml:space="preserve">difference </w:t>
      </w:r>
      <w:r w:rsidR="00EB0CFC">
        <w:rPr>
          <w:rFonts w:ascii="Arial" w:hAnsi="Arial"/>
          <w:szCs w:val="24"/>
        </w:rPr>
        <w:t xml:space="preserve">between a portfolio </w:t>
      </w:r>
      <w:r w:rsidR="00EB0CFC" w:rsidRPr="00EB0CFC">
        <w:rPr>
          <w:rFonts w:ascii="Arial" w:hAnsi="Arial"/>
          <w:i/>
          <w:szCs w:val="24"/>
        </w:rPr>
        <w:t>P</w:t>
      </w:r>
      <w:r w:rsidR="000C7A92">
        <w:rPr>
          <w:rFonts w:ascii="Arial" w:hAnsi="Arial"/>
          <w:szCs w:val="24"/>
        </w:rPr>
        <w:t xml:space="preserve"> and </w:t>
      </w:r>
      <w:r w:rsidR="00EB0CFC">
        <w:rPr>
          <w:rFonts w:ascii="Arial" w:hAnsi="Arial"/>
          <w:szCs w:val="24"/>
        </w:rPr>
        <w:t xml:space="preserve">a benchmark or bogie portfolio </w:t>
      </w:r>
      <w:r w:rsidR="00EB0CFC" w:rsidRPr="00EB0CFC">
        <w:rPr>
          <w:rFonts w:ascii="Arial" w:hAnsi="Arial"/>
          <w:i/>
          <w:szCs w:val="24"/>
        </w:rPr>
        <w:t>B</w:t>
      </w:r>
      <w:r w:rsidR="000C7A92">
        <w:rPr>
          <w:rFonts w:ascii="Arial" w:hAnsi="Arial"/>
          <w:szCs w:val="24"/>
        </w:rPr>
        <w:t xml:space="preserve"> can be expressed in the form of the sector weightings and sector returns for each portfolio as follows:</w:t>
      </w:r>
    </w:p>
    <w:p w14:paraId="7B14217D" w14:textId="1BD386A6" w:rsidR="00C84A07" w:rsidRPr="001C4413" w:rsidRDefault="00265223" w:rsidP="001C4413">
      <w:pPr>
        <w:pStyle w:val="Header"/>
        <w:tabs>
          <w:tab w:val="clear" w:pos="4320"/>
          <w:tab w:val="clear" w:pos="8640"/>
        </w:tabs>
        <w:ind w:left="360"/>
        <w:jc w:val="both"/>
        <w:rPr>
          <w:rFonts w:ascii="Arial" w:hAnsi="Arial"/>
          <w:szCs w:val="24"/>
        </w:rPr>
      </w:pPr>
      <w:r>
        <w:rPr>
          <w:rFonts w:ascii="Arial" w:hAnsi="Arial"/>
          <w:szCs w:val="24"/>
        </w:rPr>
        <w:t xml:space="preserve"> </w:t>
      </w:r>
      <w:r w:rsidR="000C7A92" w:rsidRPr="000C7A92">
        <w:rPr>
          <w:rFonts w:ascii="Arial" w:hAnsi="Arial"/>
          <w:position w:val="-28"/>
          <w:szCs w:val="24"/>
        </w:rPr>
        <w:object w:dxaOrig="5760" w:dyaOrig="680" w14:anchorId="0FAE8D8C">
          <v:shape id="_x0000_i1030" type="#_x0000_t75" style="width:4in;height:34.1pt" o:ole="">
            <v:imagedata r:id="rId18" o:title=""/>
          </v:shape>
          <o:OLEObject Type="Embed" ProgID="Equation.DSMT4" ShapeID="_x0000_i1030" DrawAspect="Content" ObjectID="_1477750095" r:id="rId19"/>
        </w:object>
      </w:r>
      <w:r w:rsidR="00C84A07">
        <w:rPr>
          <w:rFonts w:ascii="Arial" w:hAnsi="Arial"/>
          <w:szCs w:val="24"/>
        </w:rPr>
        <w:t xml:space="preserve"> </w:t>
      </w:r>
    </w:p>
    <w:p w14:paraId="4E55BB9C" w14:textId="31B5DF4B" w:rsidR="00C84A07" w:rsidRDefault="001C4413" w:rsidP="00123BEE">
      <w:pPr>
        <w:pStyle w:val="Header"/>
        <w:tabs>
          <w:tab w:val="clear" w:pos="4320"/>
          <w:tab w:val="clear" w:pos="8640"/>
        </w:tabs>
        <w:ind w:left="360"/>
        <w:jc w:val="both"/>
        <w:rPr>
          <w:rFonts w:ascii="Arial" w:hAnsi="Arial"/>
          <w:szCs w:val="24"/>
        </w:rPr>
      </w:pPr>
      <w:r>
        <w:rPr>
          <w:rFonts w:ascii="Arial" w:hAnsi="Arial"/>
          <w:szCs w:val="24"/>
        </w:rPr>
        <w:t>For each sector, performance attributes can be decomposed into sector allocation and security selection as follows:</w:t>
      </w:r>
    </w:p>
    <w:p w14:paraId="308321D6" w14:textId="0247555F" w:rsidR="001C4413" w:rsidRDefault="007E7992" w:rsidP="00123BEE">
      <w:pPr>
        <w:pStyle w:val="Header"/>
        <w:tabs>
          <w:tab w:val="clear" w:pos="4320"/>
          <w:tab w:val="clear" w:pos="8640"/>
        </w:tabs>
        <w:ind w:left="360"/>
        <w:jc w:val="both"/>
        <w:rPr>
          <w:rFonts w:ascii="Arial" w:hAnsi="Arial"/>
          <w:szCs w:val="24"/>
        </w:rPr>
      </w:pPr>
      <w:r w:rsidRPr="001C4413">
        <w:rPr>
          <w:rFonts w:ascii="Arial" w:hAnsi="Arial"/>
          <w:position w:val="-14"/>
          <w:szCs w:val="24"/>
        </w:rPr>
        <w:object w:dxaOrig="4260" w:dyaOrig="400" w14:anchorId="2943FDD7">
          <v:shape id="_x0000_i1031" type="#_x0000_t75" style="width:212.85pt;height:20.05pt" o:ole="">
            <v:imagedata r:id="rId20" o:title=""/>
          </v:shape>
          <o:OLEObject Type="Embed" ProgID="Equation.DSMT4" ShapeID="_x0000_i1031" DrawAspect="Content" ObjectID="_1477750096" r:id="rId21"/>
        </w:object>
      </w:r>
      <w:r w:rsidR="001C4413">
        <w:rPr>
          <w:rFonts w:ascii="Arial" w:hAnsi="Arial"/>
          <w:szCs w:val="24"/>
        </w:rPr>
        <w:t xml:space="preserve"> </w:t>
      </w:r>
    </w:p>
    <w:p w14:paraId="0B699029" w14:textId="77777777" w:rsidR="007E7992" w:rsidRPr="00C74841" w:rsidRDefault="007E7992" w:rsidP="00123BEE">
      <w:pPr>
        <w:pStyle w:val="Header"/>
        <w:tabs>
          <w:tab w:val="clear" w:pos="4320"/>
          <w:tab w:val="clear" w:pos="8640"/>
        </w:tabs>
        <w:ind w:left="360"/>
        <w:jc w:val="both"/>
        <w:rPr>
          <w:rFonts w:ascii="Arial" w:hAnsi="Arial"/>
          <w:szCs w:val="24"/>
        </w:rPr>
      </w:pPr>
    </w:p>
    <w:p w14:paraId="54AEDC9E" w14:textId="77777777" w:rsidR="00240691" w:rsidRDefault="00240691" w:rsidP="00240691">
      <w:pPr>
        <w:pStyle w:val="Header"/>
        <w:tabs>
          <w:tab w:val="clear" w:pos="4320"/>
          <w:tab w:val="clear" w:pos="8640"/>
        </w:tabs>
        <w:ind w:left="360"/>
        <w:jc w:val="both"/>
        <w:rPr>
          <w:rFonts w:ascii="Arial" w:hAnsi="Arial"/>
          <w:b/>
          <w:szCs w:val="24"/>
        </w:rPr>
      </w:pPr>
      <w:r>
        <w:rPr>
          <w:rFonts w:ascii="Arial" w:hAnsi="Arial"/>
          <w:b/>
          <w:szCs w:val="24"/>
        </w:rPr>
        <w:t xml:space="preserve">There is 1 problem on this quiz on page 2. Part a. has 8 calculations of performance measures that count ½ mark EACH. Part b. has 2 subparts that count ½ mark </w:t>
      </w:r>
      <w:r w:rsidRPr="00254A56">
        <w:rPr>
          <w:rFonts w:ascii="Arial" w:hAnsi="Arial"/>
          <w:b/>
          <w:szCs w:val="24"/>
        </w:rPr>
        <w:t>EACH</w:t>
      </w:r>
      <w:r>
        <w:rPr>
          <w:rFonts w:ascii="Arial" w:hAnsi="Arial"/>
          <w:b/>
          <w:szCs w:val="24"/>
        </w:rPr>
        <w:t xml:space="preserve">. </w:t>
      </w:r>
    </w:p>
    <w:p w14:paraId="39396A62" w14:textId="675AB42A" w:rsidR="00494051" w:rsidRDefault="00B44B59" w:rsidP="006D3728">
      <w:pPr>
        <w:pStyle w:val="Header"/>
        <w:numPr>
          <w:ilvl w:val="0"/>
          <w:numId w:val="15"/>
        </w:numPr>
        <w:tabs>
          <w:tab w:val="clear" w:pos="4320"/>
          <w:tab w:val="clear" w:pos="8640"/>
        </w:tabs>
        <w:jc w:val="both"/>
        <w:rPr>
          <w:rFonts w:ascii="Arial" w:hAnsi="Arial"/>
          <w:szCs w:val="24"/>
        </w:rPr>
      </w:pPr>
      <w:r>
        <w:rPr>
          <w:rFonts w:ascii="Arial" w:hAnsi="Arial"/>
          <w:szCs w:val="24"/>
        </w:rPr>
        <w:br w:type="page"/>
      </w:r>
      <w:r w:rsidR="009057C1">
        <w:rPr>
          <w:rFonts w:ascii="Arial" w:hAnsi="Arial"/>
          <w:szCs w:val="24"/>
        </w:rPr>
        <w:lastRenderedPageBreak/>
        <w:t xml:space="preserve">Consider the </w:t>
      </w:r>
      <w:r w:rsidR="00C1694F">
        <w:rPr>
          <w:rFonts w:ascii="Arial" w:hAnsi="Arial"/>
          <w:szCs w:val="24"/>
        </w:rPr>
        <w:t>two (excess return) index-model regress</w:t>
      </w:r>
      <w:r w:rsidR="006D3728">
        <w:rPr>
          <w:rFonts w:ascii="Arial" w:hAnsi="Arial"/>
          <w:szCs w:val="24"/>
        </w:rPr>
        <w:t>ion</w:t>
      </w:r>
      <w:r w:rsidR="00C1694F">
        <w:rPr>
          <w:rFonts w:ascii="Arial" w:hAnsi="Arial"/>
          <w:szCs w:val="24"/>
        </w:rPr>
        <w:t xml:space="preserve"> results for sto</w:t>
      </w:r>
      <w:r w:rsidR="006D3728">
        <w:rPr>
          <w:rFonts w:ascii="Arial" w:hAnsi="Arial"/>
          <w:szCs w:val="24"/>
        </w:rPr>
        <w:t>cks A and B</w:t>
      </w:r>
      <w:r w:rsidR="00C1694F">
        <w:rPr>
          <w:rFonts w:ascii="Arial" w:hAnsi="Arial"/>
          <w:szCs w:val="24"/>
        </w:rPr>
        <w:t>. The risk-free rate over the period was 5% and the market’s average rate of return was 15%</w:t>
      </w:r>
      <w:r w:rsidR="006D3728">
        <w:rPr>
          <w:rFonts w:ascii="Arial" w:hAnsi="Arial"/>
          <w:szCs w:val="24"/>
        </w:rPr>
        <w:t>.</w:t>
      </w:r>
    </w:p>
    <w:p w14:paraId="1F76A010" w14:textId="77777777" w:rsidR="006D3728" w:rsidRPr="006D3728" w:rsidRDefault="006D3728" w:rsidP="006D3728">
      <w:pPr>
        <w:pStyle w:val="Header"/>
        <w:tabs>
          <w:tab w:val="clear" w:pos="4320"/>
          <w:tab w:val="clear" w:pos="8640"/>
        </w:tabs>
        <w:ind w:left="704"/>
        <w:jc w:val="both"/>
        <w:rPr>
          <w:rFonts w:ascii="Arial" w:hAnsi="Arial"/>
          <w:sz w:val="16"/>
          <w:szCs w:val="16"/>
        </w:rPr>
      </w:pPr>
    </w:p>
    <w:tbl>
      <w:tblPr>
        <w:tblStyle w:val="TableGrid"/>
        <w:tblW w:w="0" w:type="auto"/>
        <w:tblInd w:w="704" w:type="dxa"/>
        <w:tblLook w:val="04A0" w:firstRow="1" w:lastRow="0" w:firstColumn="1" w:lastColumn="0" w:noHBand="0" w:noVBand="1"/>
      </w:tblPr>
      <w:tblGrid>
        <w:gridCol w:w="4112"/>
        <w:gridCol w:w="1935"/>
        <w:gridCol w:w="1935"/>
      </w:tblGrid>
      <w:tr w:rsidR="006D3728" w14:paraId="503BC862" w14:textId="77777777" w:rsidTr="006D3728">
        <w:tc>
          <w:tcPr>
            <w:tcW w:w="0" w:type="auto"/>
          </w:tcPr>
          <w:p w14:paraId="3190BDC3" w14:textId="77777777" w:rsidR="006D3728" w:rsidRDefault="006D3728" w:rsidP="006D3728">
            <w:pPr>
              <w:pStyle w:val="Header"/>
              <w:tabs>
                <w:tab w:val="clear" w:pos="4320"/>
                <w:tab w:val="clear" w:pos="8640"/>
              </w:tabs>
              <w:jc w:val="both"/>
              <w:rPr>
                <w:rFonts w:ascii="Arial" w:hAnsi="Arial"/>
                <w:szCs w:val="24"/>
              </w:rPr>
            </w:pPr>
          </w:p>
        </w:tc>
        <w:tc>
          <w:tcPr>
            <w:tcW w:w="0" w:type="auto"/>
          </w:tcPr>
          <w:p w14:paraId="18CCBBC2" w14:textId="4AB1D967" w:rsidR="006D3728" w:rsidRPr="006D3728" w:rsidRDefault="006D3728" w:rsidP="006D3728">
            <w:pPr>
              <w:pStyle w:val="Header"/>
              <w:tabs>
                <w:tab w:val="clear" w:pos="4320"/>
                <w:tab w:val="clear" w:pos="8640"/>
              </w:tabs>
              <w:jc w:val="both"/>
              <w:rPr>
                <w:rFonts w:ascii="Arial" w:hAnsi="Arial"/>
                <w:b/>
                <w:szCs w:val="24"/>
              </w:rPr>
            </w:pPr>
            <w:r>
              <w:rPr>
                <w:rFonts w:ascii="Arial" w:hAnsi="Arial"/>
                <w:b/>
                <w:szCs w:val="24"/>
              </w:rPr>
              <w:t>Stock A</w:t>
            </w:r>
          </w:p>
        </w:tc>
        <w:tc>
          <w:tcPr>
            <w:tcW w:w="0" w:type="auto"/>
          </w:tcPr>
          <w:p w14:paraId="014BB3C2" w14:textId="5281F730" w:rsidR="006D3728" w:rsidRPr="006D3728" w:rsidRDefault="006D3728" w:rsidP="006D3728">
            <w:pPr>
              <w:pStyle w:val="Header"/>
              <w:tabs>
                <w:tab w:val="clear" w:pos="4320"/>
                <w:tab w:val="clear" w:pos="8640"/>
              </w:tabs>
              <w:jc w:val="both"/>
              <w:rPr>
                <w:rFonts w:ascii="Arial" w:hAnsi="Arial"/>
                <w:b/>
                <w:szCs w:val="24"/>
              </w:rPr>
            </w:pPr>
            <w:r>
              <w:rPr>
                <w:rFonts w:ascii="Arial" w:hAnsi="Arial"/>
                <w:b/>
                <w:szCs w:val="24"/>
              </w:rPr>
              <w:t>Stock B</w:t>
            </w:r>
          </w:p>
        </w:tc>
      </w:tr>
      <w:tr w:rsidR="006D3728" w14:paraId="7CDEC5A9" w14:textId="77777777" w:rsidTr="006D3728">
        <w:tc>
          <w:tcPr>
            <w:tcW w:w="0" w:type="auto"/>
          </w:tcPr>
          <w:p w14:paraId="20832634" w14:textId="5EF4BE7B" w:rsidR="006D3728" w:rsidRDefault="006D3728" w:rsidP="006D3728">
            <w:pPr>
              <w:pStyle w:val="Header"/>
              <w:tabs>
                <w:tab w:val="clear" w:pos="4320"/>
                <w:tab w:val="clear" w:pos="8640"/>
              </w:tabs>
              <w:jc w:val="both"/>
              <w:rPr>
                <w:rFonts w:ascii="Arial" w:hAnsi="Arial"/>
                <w:szCs w:val="24"/>
              </w:rPr>
            </w:pPr>
            <w:r>
              <w:rPr>
                <w:rFonts w:ascii="Arial" w:hAnsi="Arial"/>
                <w:szCs w:val="24"/>
              </w:rPr>
              <w:t>Index model regression estimates</w:t>
            </w:r>
          </w:p>
        </w:tc>
        <w:tc>
          <w:tcPr>
            <w:tcW w:w="0" w:type="auto"/>
          </w:tcPr>
          <w:p w14:paraId="625D6C95" w14:textId="79943839" w:rsidR="006D3728" w:rsidRPr="008F1B7C" w:rsidRDefault="006D3728" w:rsidP="006D3728">
            <w:pPr>
              <w:pStyle w:val="Header"/>
              <w:tabs>
                <w:tab w:val="clear" w:pos="4320"/>
                <w:tab w:val="clear" w:pos="8640"/>
              </w:tabs>
              <w:jc w:val="both"/>
              <w:rPr>
                <w:rFonts w:ascii="Arial" w:hAnsi="Arial"/>
                <w:szCs w:val="24"/>
              </w:rPr>
            </w:pPr>
            <w:r>
              <w:rPr>
                <w:rFonts w:ascii="Arial" w:hAnsi="Arial"/>
                <w:szCs w:val="24"/>
              </w:rPr>
              <w:t>2% + 1.4(</w:t>
            </w:r>
            <w:proofErr w:type="spellStart"/>
            <w:r w:rsidR="008F1B7C" w:rsidRPr="008F1B7C">
              <w:rPr>
                <w:rFonts w:ascii="Arial" w:hAnsi="Arial"/>
                <w:i/>
                <w:szCs w:val="24"/>
              </w:rPr>
              <w:t>r</w:t>
            </w:r>
            <w:r w:rsidR="008F1B7C" w:rsidRPr="008F1B7C">
              <w:rPr>
                <w:rFonts w:ascii="Arial" w:hAnsi="Arial"/>
                <w:i/>
                <w:szCs w:val="24"/>
                <w:vertAlign w:val="subscript"/>
              </w:rPr>
              <w:t>M</w:t>
            </w:r>
            <w:proofErr w:type="spellEnd"/>
            <w:r w:rsidR="008F1B7C" w:rsidRPr="008F1B7C">
              <w:rPr>
                <w:rFonts w:ascii="Arial" w:hAnsi="Arial"/>
                <w:i/>
                <w:szCs w:val="24"/>
              </w:rPr>
              <w:t xml:space="preserve"> – </w:t>
            </w:r>
            <w:proofErr w:type="spellStart"/>
            <w:r w:rsidR="008F1B7C" w:rsidRPr="008F1B7C">
              <w:rPr>
                <w:rFonts w:ascii="Arial" w:hAnsi="Arial"/>
                <w:i/>
                <w:szCs w:val="24"/>
              </w:rPr>
              <w:t>r</w:t>
            </w:r>
            <w:r w:rsidR="008F1B7C" w:rsidRPr="008F1B7C">
              <w:rPr>
                <w:rFonts w:ascii="Arial" w:hAnsi="Arial"/>
                <w:i/>
                <w:szCs w:val="24"/>
                <w:vertAlign w:val="subscript"/>
              </w:rPr>
              <w:t>f</w:t>
            </w:r>
            <w:proofErr w:type="spellEnd"/>
            <w:r w:rsidR="008F1B7C">
              <w:rPr>
                <w:rFonts w:ascii="Arial" w:hAnsi="Arial"/>
                <w:szCs w:val="24"/>
              </w:rPr>
              <w:t>)</w:t>
            </w:r>
          </w:p>
        </w:tc>
        <w:tc>
          <w:tcPr>
            <w:tcW w:w="0" w:type="auto"/>
          </w:tcPr>
          <w:p w14:paraId="351B8C36" w14:textId="588AD585" w:rsidR="006D3728" w:rsidRDefault="008F1B7C" w:rsidP="006D3728">
            <w:pPr>
              <w:pStyle w:val="Header"/>
              <w:tabs>
                <w:tab w:val="clear" w:pos="4320"/>
                <w:tab w:val="clear" w:pos="8640"/>
              </w:tabs>
              <w:jc w:val="both"/>
              <w:rPr>
                <w:rFonts w:ascii="Arial" w:hAnsi="Arial"/>
                <w:szCs w:val="24"/>
              </w:rPr>
            </w:pPr>
            <w:r>
              <w:rPr>
                <w:rFonts w:ascii="Arial" w:hAnsi="Arial"/>
                <w:szCs w:val="24"/>
              </w:rPr>
              <w:t>1% + 0.6(</w:t>
            </w:r>
            <w:proofErr w:type="spellStart"/>
            <w:r w:rsidRPr="008F1B7C">
              <w:rPr>
                <w:rFonts w:ascii="Arial" w:hAnsi="Arial"/>
                <w:i/>
                <w:szCs w:val="24"/>
              </w:rPr>
              <w:t>r</w:t>
            </w:r>
            <w:r w:rsidRPr="008F1B7C">
              <w:rPr>
                <w:rFonts w:ascii="Arial" w:hAnsi="Arial"/>
                <w:i/>
                <w:szCs w:val="24"/>
                <w:vertAlign w:val="subscript"/>
              </w:rPr>
              <w:t>M</w:t>
            </w:r>
            <w:proofErr w:type="spellEnd"/>
            <w:r w:rsidRPr="008F1B7C">
              <w:rPr>
                <w:rFonts w:ascii="Arial" w:hAnsi="Arial"/>
                <w:i/>
                <w:szCs w:val="24"/>
              </w:rPr>
              <w:t xml:space="preserve"> – </w:t>
            </w:r>
            <w:proofErr w:type="spellStart"/>
            <w:r w:rsidRPr="008F1B7C">
              <w:rPr>
                <w:rFonts w:ascii="Arial" w:hAnsi="Arial"/>
                <w:i/>
                <w:szCs w:val="24"/>
              </w:rPr>
              <w:t>r</w:t>
            </w:r>
            <w:r w:rsidRPr="008F1B7C">
              <w:rPr>
                <w:rFonts w:ascii="Arial" w:hAnsi="Arial"/>
                <w:i/>
                <w:szCs w:val="24"/>
                <w:vertAlign w:val="subscript"/>
              </w:rPr>
              <w:t>f</w:t>
            </w:r>
            <w:proofErr w:type="spellEnd"/>
            <w:r>
              <w:rPr>
                <w:rFonts w:ascii="Arial" w:hAnsi="Arial"/>
                <w:szCs w:val="24"/>
              </w:rPr>
              <w:t>)</w:t>
            </w:r>
          </w:p>
        </w:tc>
      </w:tr>
      <w:tr w:rsidR="006D3728" w14:paraId="433973A0" w14:textId="77777777" w:rsidTr="006D3728">
        <w:tc>
          <w:tcPr>
            <w:tcW w:w="0" w:type="auto"/>
          </w:tcPr>
          <w:p w14:paraId="0951E0A1" w14:textId="6E3C70EA" w:rsidR="006D3728" w:rsidRDefault="006D3728" w:rsidP="006D3728">
            <w:pPr>
              <w:pStyle w:val="Header"/>
              <w:tabs>
                <w:tab w:val="clear" w:pos="4320"/>
                <w:tab w:val="clear" w:pos="8640"/>
              </w:tabs>
              <w:jc w:val="both"/>
              <w:rPr>
                <w:rFonts w:ascii="Arial" w:hAnsi="Arial"/>
                <w:szCs w:val="24"/>
              </w:rPr>
            </w:pPr>
            <w:r w:rsidRPr="006D3728">
              <w:rPr>
                <w:rFonts w:ascii="Arial" w:hAnsi="Arial"/>
                <w:i/>
                <w:szCs w:val="24"/>
              </w:rPr>
              <w:t>R</w:t>
            </w:r>
            <w:r>
              <w:rPr>
                <w:rFonts w:ascii="Arial" w:hAnsi="Arial"/>
                <w:szCs w:val="24"/>
              </w:rPr>
              <w:t>-squared</w:t>
            </w:r>
          </w:p>
        </w:tc>
        <w:tc>
          <w:tcPr>
            <w:tcW w:w="0" w:type="auto"/>
          </w:tcPr>
          <w:p w14:paraId="25233A43" w14:textId="46492E89" w:rsidR="006D3728" w:rsidRDefault="008F1B7C" w:rsidP="006D3728">
            <w:pPr>
              <w:pStyle w:val="Header"/>
              <w:tabs>
                <w:tab w:val="clear" w:pos="4320"/>
                <w:tab w:val="clear" w:pos="8640"/>
              </w:tabs>
              <w:jc w:val="both"/>
              <w:rPr>
                <w:rFonts w:ascii="Arial" w:hAnsi="Arial"/>
                <w:szCs w:val="24"/>
              </w:rPr>
            </w:pPr>
            <w:r>
              <w:rPr>
                <w:rFonts w:ascii="Arial" w:hAnsi="Arial"/>
                <w:szCs w:val="24"/>
              </w:rPr>
              <w:t>0.64</w:t>
            </w:r>
          </w:p>
        </w:tc>
        <w:tc>
          <w:tcPr>
            <w:tcW w:w="0" w:type="auto"/>
          </w:tcPr>
          <w:p w14:paraId="537ED18A" w14:textId="1D9E3818" w:rsidR="006D3728" w:rsidRDefault="008F1B7C" w:rsidP="006D3728">
            <w:pPr>
              <w:pStyle w:val="Header"/>
              <w:tabs>
                <w:tab w:val="clear" w:pos="4320"/>
                <w:tab w:val="clear" w:pos="8640"/>
              </w:tabs>
              <w:jc w:val="both"/>
              <w:rPr>
                <w:rFonts w:ascii="Arial" w:hAnsi="Arial"/>
                <w:szCs w:val="24"/>
              </w:rPr>
            </w:pPr>
            <w:r>
              <w:rPr>
                <w:rFonts w:ascii="Arial" w:hAnsi="Arial"/>
                <w:szCs w:val="24"/>
              </w:rPr>
              <w:t>0</w:t>
            </w:r>
            <w:r w:rsidR="00EB04CA">
              <w:rPr>
                <w:rFonts w:ascii="Arial" w:hAnsi="Arial"/>
                <w:szCs w:val="24"/>
              </w:rPr>
              <w:t>.75</w:t>
            </w:r>
          </w:p>
        </w:tc>
      </w:tr>
      <w:tr w:rsidR="006D3728" w14:paraId="1C9DD87E" w14:textId="77777777" w:rsidTr="006D3728">
        <w:tc>
          <w:tcPr>
            <w:tcW w:w="0" w:type="auto"/>
          </w:tcPr>
          <w:p w14:paraId="0E158876" w14:textId="5790E45B" w:rsidR="006D3728" w:rsidRDefault="006D3728" w:rsidP="006D3728">
            <w:pPr>
              <w:pStyle w:val="Header"/>
              <w:tabs>
                <w:tab w:val="clear" w:pos="4320"/>
                <w:tab w:val="clear" w:pos="8640"/>
              </w:tabs>
              <w:jc w:val="both"/>
              <w:rPr>
                <w:rFonts w:ascii="Arial" w:hAnsi="Arial"/>
                <w:szCs w:val="24"/>
              </w:rPr>
            </w:pPr>
            <w:r>
              <w:rPr>
                <w:rFonts w:ascii="Arial" w:hAnsi="Arial"/>
                <w:szCs w:val="24"/>
              </w:rPr>
              <w:t xml:space="preserve">Residual standard deviation, </w:t>
            </w:r>
            <w:r w:rsidRPr="008F1B7C">
              <w:rPr>
                <w:rFonts w:ascii="Arial" w:hAnsi="Arial" w:cs="Arial"/>
                <w:szCs w:val="24"/>
              </w:rPr>
              <w:t>σ</w:t>
            </w:r>
            <w:r w:rsidRPr="008F1B7C">
              <w:rPr>
                <w:rFonts w:ascii="Arial" w:hAnsi="Arial"/>
                <w:szCs w:val="24"/>
              </w:rPr>
              <w:t>(e)</w:t>
            </w:r>
          </w:p>
        </w:tc>
        <w:tc>
          <w:tcPr>
            <w:tcW w:w="0" w:type="auto"/>
          </w:tcPr>
          <w:p w14:paraId="6B20C758" w14:textId="2F84A76B" w:rsidR="006D3728" w:rsidRDefault="008F1B7C" w:rsidP="006D3728">
            <w:pPr>
              <w:pStyle w:val="Header"/>
              <w:tabs>
                <w:tab w:val="clear" w:pos="4320"/>
                <w:tab w:val="clear" w:pos="8640"/>
              </w:tabs>
              <w:jc w:val="both"/>
              <w:rPr>
                <w:rFonts w:ascii="Arial" w:hAnsi="Arial"/>
                <w:szCs w:val="24"/>
              </w:rPr>
            </w:pPr>
            <w:r>
              <w:rPr>
                <w:rFonts w:ascii="Arial" w:hAnsi="Arial"/>
                <w:szCs w:val="24"/>
              </w:rPr>
              <w:t>6%</w:t>
            </w:r>
          </w:p>
        </w:tc>
        <w:tc>
          <w:tcPr>
            <w:tcW w:w="0" w:type="auto"/>
          </w:tcPr>
          <w:p w14:paraId="638C68D0" w14:textId="653BB56A" w:rsidR="006D3728" w:rsidRDefault="00EB04CA" w:rsidP="006D3728">
            <w:pPr>
              <w:pStyle w:val="Header"/>
              <w:tabs>
                <w:tab w:val="clear" w:pos="4320"/>
                <w:tab w:val="clear" w:pos="8640"/>
              </w:tabs>
              <w:jc w:val="both"/>
              <w:rPr>
                <w:rFonts w:ascii="Arial" w:hAnsi="Arial"/>
                <w:szCs w:val="24"/>
              </w:rPr>
            </w:pPr>
            <w:r>
              <w:rPr>
                <w:rFonts w:ascii="Arial" w:hAnsi="Arial"/>
                <w:szCs w:val="24"/>
              </w:rPr>
              <w:t>4%</w:t>
            </w:r>
          </w:p>
        </w:tc>
      </w:tr>
      <w:tr w:rsidR="006D3728" w14:paraId="582CD345" w14:textId="77777777" w:rsidTr="006D3728">
        <w:tc>
          <w:tcPr>
            <w:tcW w:w="0" w:type="auto"/>
          </w:tcPr>
          <w:p w14:paraId="6E8726F2" w14:textId="4CC1D25C" w:rsidR="006D3728" w:rsidRDefault="006D3728" w:rsidP="006D3728">
            <w:pPr>
              <w:pStyle w:val="Header"/>
              <w:tabs>
                <w:tab w:val="clear" w:pos="4320"/>
                <w:tab w:val="clear" w:pos="8640"/>
              </w:tabs>
              <w:jc w:val="both"/>
              <w:rPr>
                <w:rFonts w:ascii="Arial" w:hAnsi="Arial"/>
                <w:szCs w:val="24"/>
              </w:rPr>
            </w:pPr>
            <w:r>
              <w:rPr>
                <w:rFonts w:ascii="Arial" w:hAnsi="Arial"/>
                <w:szCs w:val="24"/>
              </w:rPr>
              <w:t>Standard deviation of excess returns</w:t>
            </w:r>
          </w:p>
        </w:tc>
        <w:tc>
          <w:tcPr>
            <w:tcW w:w="0" w:type="auto"/>
          </w:tcPr>
          <w:p w14:paraId="51EE1590" w14:textId="406E8BAF" w:rsidR="006D3728" w:rsidRDefault="008F1B7C" w:rsidP="006D3728">
            <w:pPr>
              <w:pStyle w:val="Header"/>
              <w:tabs>
                <w:tab w:val="clear" w:pos="4320"/>
                <w:tab w:val="clear" w:pos="8640"/>
              </w:tabs>
              <w:jc w:val="both"/>
              <w:rPr>
                <w:rFonts w:ascii="Arial" w:hAnsi="Arial"/>
                <w:szCs w:val="24"/>
              </w:rPr>
            </w:pPr>
            <w:r>
              <w:rPr>
                <w:rFonts w:ascii="Arial" w:hAnsi="Arial"/>
                <w:szCs w:val="24"/>
              </w:rPr>
              <w:t>10%</w:t>
            </w:r>
          </w:p>
        </w:tc>
        <w:tc>
          <w:tcPr>
            <w:tcW w:w="0" w:type="auto"/>
          </w:tcPr>
          <w:p w14:paraId="35BE14B2" w14:textId="6BF19F99" w:rsidR="006D3728" w:rsidRDefault="008F1B7C" w:rsidP="006D3728">
            <w:pPr>
              <w:pStyle w:val="Header"/>
              <w:tabs>
                <w:tab w:val="clear" w:pos="4320"/>
                <w:tab w:val="clear" w:pos="8640"/>
              </w:tabs>
              <w:jc w:val="both"/>
              <w:rPr>
                <w:rFonts w:ascii="Arial" w:hAnsi="Arial"/>
                <w:szCs w:val="24"/>
              </w:rPr>
            </w:pPr>
            <w:r>
              <w:rPr>
                <w:rFonts w:ascii="Arial" w:hAnsi="Arial"/>
                <w:szCs w:val="24"/>
              </w:rPr>
              <w:t>8%</w:t>
            </w:r>
          </w:p>
        </w:tc>
      </w:tr>
    </w:tbl>
    <w:p w14:paraId="1F1B48CF" w14:textId="77777777" w:rsidR="006D3728" w:rsidRDefault="006D3728" w:rsidP="006D3728">
      <w:pPr>
        <w:pStyle w:val="Header"/>
        <w:tabs>
          <w:tab w:val="clear" w:pos="4320"/>
          <w:tab w:val="clear" w:pos="8640"/>
        </w:tabs>
        <w:ind w:left="704"/>
        <w:jc w:val="both"/>
        <w:rPr>
          <w:rFonts w:ascii="Arial" w:hAnsi="Arial"/>
          <w:szCs w:val="24"/>
        </w:rPr>
      </w:pPr>
    </w:p>
    <w:p w14:paraId="2C6DA2FB" w14:textId="38561290" w:rsidR="00123BEE" w:rsidRDefault="002A42FC" w:rsidP="00EB04CA">
      <w:pPr>
        <w:pStyle w:val="Header"/>
        <w:numPr>
          <w:ilvl w:val="0"/>
          <w:numId w:val="16"/>
        </w:numPr>
        <w:tabs>
          <w:tab w:val="clear" w:pos="4320"/>
          <w:tab w:val="clear" w:pos="8640"/>
        </w:tabs>
        <w:jc w:val="both"/>
        <w:rPr>
          <w:rFonts w:ascii="Arial" w:hAnsi="Arial"/>
          <w:szCs w:val="24"/>
        </w:rPr>
      </w:pPr>
      <w:r>
        <w:rPr>
          <w:rFonts w:ascii="Arial" w:hAnsi="Arial"/>
          <w:szCs w:val="24"/>
        </w:rPr>
        <w:t>(</w:t>
      </w:r>
      <w:r w:rsidR="00ED3A18">
        <w:rPr>
          <w:rFonts w:ascii="Arial" w:hAnsi="Arial"/>
          <w:szCs w:val="24"/>
        </w:rPr>
        <w:t xml:space="preserve">½ mark each, </w:t>
      </w:r>
      <w:r>
        <w:rPr>
          <w:rFonts w:ascii="Arial" w:hAnsi="Arial"/>
          <w:szCs w:val="24"/>
        </w:rPr>
        <w:t>4 marks</w:t>
      </w:r>
      <w:r w:rsidR="00ED3A18">
        <w:rPr>
          <w:rFonts w:ascii="Arial" w:hAnsi="Arial"/>
          <w:szCs w:val="24"/>
        </w:rPr>
        <w:t xml:space="preserve"> total</w:t>
      </w:r>
      <w:r>
        <w:rPr>
          <w:rFonts w:ascii="Arial" w:hAnsi="Arial"/>
          <w:szCs w:val="24"/>
        </w:rPr>
        <w:t xml:space="preserve">) </w:t>
      </w:r>
      <w:r w:rsidR="00EB04CA">
        <w:rPr>
          <w:rFonts w:ascii="Arial" w:hAnsi="Arial"/>
          <w:szCs w:val="24"/>
        </w:rPr>
        <w:t>Complete the following table of statistics for the two stocks:</w:t>
      </w:r>
    </w:p>
    <w:p w14:paraId="7FA8D814" w14:textId="77777777" w:rsidR="002A42FC" w:rsidRDefault="002A42FC" w:rsidP="002A42FC">
      <w:pPr>
        <w:pStyle w:val="Header"/>
        <w:tabs>
          <w:tab w:val="clear" w:pos="4320"/>
          <w:tab w:val="clear" w:pos="8640"/>
        </w:tabs>
        <w:jc w:val="both"/>
        <w:rPr>
          <w:rFonts w:ascii="Arial" w:hAnsi="Arial"/>
          <w:szCs w:val="24"/>
        </w:rPr>
      </w:pPr>
    </w:p>
    <w:tbl>
      <w:tblPr>
        <w:tblStyle w:val="TableGrid"/>
        <w:tblW w:w="0" w:type="auto"/>
        <w:tblInd w:w="720" w:type="dxa"/>
        <w:tblLook w:val="04A0" w:firstRow="1" w:lastRow="0" w:firstColumn="1" w:lastColumn="0" w:noHBand="0" w:noVBand="1"/>
      </w:tblPr>
      <w:tblGrid>
        <w:gridCol w:w="3005"/>
        <w:gridCol w:w="1364"/>
        <w:gridCol w:w="1110"/>
      </w:tblGrid>
      <w:tr w:rsidR="002A42FC" w14:paraId="32E4E22F" w14:textId="77777777" w:rsidTr="002A42FC">
        <w:tc>
          <w:tcPr>
            <w:tcW w:w="0" w:type="auto"/>
          </w:tcPr>
          <w:p w14:paraId="3105AC8A" w14:textId="77777777" w:rsidR="002A42FC" w:rsidRDefault="002A42FC" w:rsidP="002A42FC">
            <w:pPr>
              <w:pStyle w:val="Header"/>
              <w:tabs>
                <w:tab w:val="clear" w:pos="4320"/>
                <w:tab w:val="clear" w:pos="8640"/>
              </w:tabs>
              <w:jc w:val="both"/>
              <w:rPr>
                <w:rFonts w:ascii="Arial" w:hAnsi="Arial"/>
                <w:szCs w:val="24"/>
              </w:rPr>
            </w:pPr>
          </w:p>
        </w:tc>
        <w:tc>
          <w:tcPr>
            <w:tcW w:w="0" w:type="auto"/>
          </w:tcPr>
          <w:p w14:paraId="41B8F24A" w14:textId="2B6F9CD9" w:rsidR="002A42FC" w:rsidRPr="002A42FC" w:rsidRDefault="002A42FC" w:rsidP="002A42FC">
            <w:pPr>
              <w:pStyle w:val="Header"/>
              <w:tabs>
                <w:tab w:val="clear" w:pos="4320"/>
                <w:tab w:val="clear" w:pos="8640"/>
              </w:tabs>
              <w:jc w:val="both"/>
              <w:rPr>
                <w:rFonts w:ascii="Arial" w:hAnsi="Arial"/>
                <w:b/>
                <w:szCs w:val="24"/>
              </w:rPr>
            </w:pPr>
            <w:r>
              <w:rPr>
                <w:rFonts w:ascii="Arial" w:hAnsi="Arial"/>
                <w:b/>
                <w:szCs w:val="24"/>
              </w:rPr>
              <w:t>Stock A</w:t>
            </w:r>
          </w:p>
        </w:tc>
        <w:tc>
          <w:tcPr>
            <w:tcW w:w="0" w:type="auto"/>
          </w:tcPr>
          <w:p w14:paraId="6F33D7A6" w14:textId="194C9237" w:rsidR="002A42FC" w:rsidRPr="002A42FC" w:rsidRDefault="002A42FC" w:rsidP="002A42FC">
            <w:pPr>
              <w:pStyle w:val="Header"/>
              <w:tabs>
                <w:tab w:val="clear" w:pos="4320"/>
                <w:tab w:val="clear" w:pos="8640"/>
              </w:tabs>
              <w:jc w:val="both"/>
              <w:rPr>
                <w:rFonts w:ascii="Arial" w:hAnsi="Arial"/>
                <w:b/>
                <w:szCs w:val="24"/>
              </w:rPr>
            </w:pPr>
            <w:r>
              <w:rPr>
                <w:rFonts w:ascii="Arial" w:hAnsi="Arial"/>
                <w:b/>
                <w:szCs w:val="24"/>
              </w:rPr>
              <w:t>Stock B</w:t>
            </w:r>
          </w:p>
        </w:tc>
      </w:tr>
      <w:tr w:rsidR="002A42FC" w14:paraId="72A6E763" w14:textId="77777777" w:rsidTr="002A42FC">
        <w:tc>
          <w:tcPr>
            <w:tcW w:w="0" w:type="auto"/>
          </w:tcPr>
          <w:p w14:paraId="11C5E7B0" w14:textId="2991FA42" w:rsidR="002A42FC" w:rsidRDefault="002A42FC" w:rsidP="002A42FC">
            <w:pPr>
              <w:pStyle w:val="Header"/>
              <w:tabs>
                <w:tab w:val="clear" w:pos="4320"/>
                <w:tab w:val="clear" w:pos="8640"/>
              </w:tabs>
              <w:jc w:val="both"/>
              <w:rPr>
                <w:rFonts w:ascii="Arial" w:hAnsi="Arial"/>
                <w:szCs w:val="24"/>
              </w:rPr>
            </w:pPr>
            <w:r>
              <w:rPr>
                <w:rFonts w:ascii="Arial" w:hAnsi="Arial"/>
                <w:szCs w:val="24"/>
              </w:rPr>
              <w:t>Jensen alpha</w:t>
            </w:r>
          </w:p>
        </w:tc>
        <w:tc>
          <w:tcPr>
            <w:tcW w:w="0" w:type="auto"/>
          </w:tcPr>
          <w:p w14:paraId="705610C5" w14:textId="005472EC" w:rsidR="002A42FC" w:rsidRDefault="007F4CFF" w:rsidP="002A42FC">
            <w:pPr>
              <w:pStyle w:val="Header"/>
              <w:tabs>
                <w:tab w:val="clear" w:pos="4320"/>
                <w:tab w:val="clear" w:pos="8640"/>
              </w:tabs>
              <w:jc w:val="both"/>
              <w:rPr>
                <w:rFonts w:ascii="Arial" w:hAnsi="Arial"/>
                <w:szCs w:val="24"/>
              </w:rPr>
            </w:pPr>
            <w:r>
              <w:rPr>
                <w:rFonts w:ascii="Arial" w:hAnsi="Arial"/>
                <w:szCs w:val="24"/>
              </w:rPr>
              <w:t>2%</w:t>
            </w:r>
          </w:p>
        </w:tc>
        <w:tc>
          <w:tcPr>
            <w:tcW w:w="0" w:type="auto"/>
          </w:tcPr>
          <w:p w14:paraId="30CE3A7F" w14:textId="42C9754A" w:rsidR="002A42FC" w:rsidRDefault="007F4CFF" w:rsidP="002A42FC">
            <w:pPr>
              <w:pStyle w:val="Header"/>
              <w:tabs>
                <w:tab w:val="clear" w:pos="4320"/>
                <w:tab w:val="clear" w:pos="8640"/>
              </w:tabs>
              <w:jc w:val="both"/>
              <w:rPr>
                <w:rFonts w:ascii="Arial" w:hAnsi="Arial"/>
                <w:szCs w:val="24"/>
              </w:rPr>
            </w:pPr>
            <w:r>
              <w:rPr>
                <w:rFonts w:ascii="Arial" w:hAnsi="Arial"/>
                <w:szCs w:val="24"/>
              </w:rPr>
              <w:t>1%</w:t>
            </w:r>
          </w:p>
        </w:tc>
      </w:tr>
      <w:tr w:rsidR="002A42FC" w14:paraId="560A9197" w14:textId="77777777" w:rsidTr="002A42FC">
        <w:tc>
          <w:tcPr>
            <w:tcW w:w="0" w:type="auto"/>
          </w:tcPr>
          <w:p w14:paraId="0807A539" w14:textId="40FCBE7D" w:rsidR="002A42FC" w:rsidRDefault="002A42FC" w:rsidP="002A42FC">
            <w:pPr>
              <w:pStyle w:val="Header"/>
              <w:tabs>
                <w:tab w:val="clear" w:pos="4320"/>
                <w:tab w:val="clear" w:pos="8640"/>
              </w:tabs>
              <w:jc w:val="both"/>
              <w:rPr>
                <w:rFonts w:ascii="Arial" w:hAnsi="Arial"/>
                <w:szCs w:val="24"/>
              </w:rPr>
            </w:pPr>
            <w:r>
              <w:rPr>
                <w:rFonts w:ascii="Arial" w:hAnsi="Arial"/>
                <w:szCs w:val="24"/>
              </w:rPr>
              <w:t>Appraisal/information ratio</w:t>
            </w:r>
          </w:p>
        </w:tc>
        <w:tc>
          <w:tcPr>
            <w:tcW w:w="0" w:type="auto"/>
          </w:tcPr>
          <w:p w14:paraId="285A30AF" w14:textId="7AF41419" w:rsidR="002A42FC" w:rsidRDefault="00F46FC4" w:rsidP="002A42FC">
            <w:pPr>
              <w:pStyle w:val="Header"/>
              <w:tabs>
                <w:tab w:val="clear" w:pos="4320"/>
                <w:tab w:val="clear" w:pos="8640"/>
              </w:tabs>
              <w:jc w:val="both"/>
              <w:rPr>
                <w:rFonts w:ascii="Arial" w:hAnsi="Arial"/>
                <w:szCs w:val="24"/>
              </w:rPr>
            </w:pPr>
            <w:r>
              <w:rPr>
                <w:rFonts w:ascii="Arial" w:hAnsi="Arial"/>
                <w:szCs w:val="24"/>
              </w:rPr>
              <w:t>1/3 or 0.33</w:t>
            </w:r>
          </w:p>
        </w:tc>
        <w:tc>
          <w:tcPr>
            <w:tcW w:w="0" w:type="auto"/>
          </w:tcPr>
          <w:p w14:paraId="270A6D29" w14:textId="11E0FC72" w:rsidR="002A42FC" w:rsidRDefault="00F46FC4" w:rsidP="002A42FC">
            <w:pPr>
              <w:pStyle w:val="Header"/>
              <w:tabs>
                <w:tab w:val="clear" w:pos="4320"/>
                <w:tab w:val="clear" w:pos="8640"/>
              </w:tabs>
              <w:jc w:val="both"/>
              <w:rPr>
                <w:rFonts w:ascii="Arial" w:hAnsi="Arial"/>
                <w:szCs w:val="24"/>
              </w:rPr>
            </w:pPr>
            <w:r>
              <w:rPr>
                <w:rFonts w:ascii="Arial" w:hAnsi="Arial"/>
                <w:szCs w:val="24"/>
              </w:rPr>
              <w:t>0.25</w:t>
            </w:r>
          </w:p>
        </w:tc>
      </w:tr>
      <w:tr w:rsidR="002A42FC" w14:paraId="7804B6CB" w14:textId="77777777" w:rsidTr="002A42FC">
        <w:tc>
          <w:tcPr>
            <w:tcW w:w="0" w:type="auto"/>
          </w:tcPr>
          <w:p w14:paraId="6E802392" w14:textId="3B2489A4" w:rsidR="002A42FC" w:rsidRDefault="002A42FC" w:rsidP="002A42FC">
            <w:pPr>
              <w:pStyle w:val="Header"/>
              <w:tabs>
                <w:tab w:val="clear" w:pos="4320"/>
                <w:tab w:val="clear" w:pos="8640"/>
              </w:tabs>
              <w:jc w:val="both"/>
              <w:rPr>
                <w:rFonts w:ascii="Arial" w:hAnsi="Arial"/>
                <w:szCs w:val="24"/>
              </w:rPr>
            </w:pPr>
            <w:r>
              <w:rPr>
                <w:rFonts w:ascii="Arial" w:hAnsi="Arial"/>
                <w:szCs w:val="24"/>
              </w:rPr>
              <w:t>Sharpe ratio</w:t>
            </w:r>
          </w:p>
        </w:tc>
        <w:tc>
          <w:tcPr>
            <w:tcW w:w="0" w:type="auto"/>
          </w:tcPr>
          <w:p w14:paraId="44E19073" w14:textId="4A0DCFC4" w:rsidR="002A42FC" w:rsidRDefault="009F3BF5" w:rsidP="009F3BF5">
            <w:pPr>
              <w:pStyle w:val="Header"/>
              <w:tabs>
                <w:tab w:val="clear" w:pos="4320"/>
                <w:tab w:val="clear" w:pos="8640"/>
              </w:tabs>
              <w:jc w:val="both"/>
              <w:rPr>
                <w:rFonts w:ascii="Arial" w:hAnsi="Arial"/>
                <w:szCs w:val="24"/>
              </w:rPr>
            </w:pPr>
            <w:r>
              <w:rPr>
                <w:rFonts w:ascii="Arial" w:hAnsi="Arial"/>
                <w:szCs w:val="24"/>
              </w:rPr>
              <w:t xml:space="preserve">1.60 </w:t>
            </w:r>
          </w:p>
        </w:tc>
        <w:tc>
          <w:tcPr>
            <w:tcW w:w="0" w:type="auto"/>
          </w:tcPr>
          <w:p w14:paraId="1C6F61B9" w14:textId="0B8D6BB9" w:rsidR="002A42FC" w:rsidRDefault="009F3BF5" w:rsidP="009F3BF5">
            <w:pPr>
              <w:pStyle w:val="Header"/>
              <w:tabs>
                <w:tab w:val="clear" w:pos="4320"/>
                <w:tab w:val="clear" w:pos="8640"/>
              </w:tabs>
              <w:jc w:val="both"/>
              <w:rPr>
                <w:rFonts w:ascii="Arial" w:hAnsi="Arial"/>
                <w:szCs w:val="24"/>
              </w:rPr>
            </w:pPr>
            <w:r>
              <w:rPr>
                <w:rFonts w:ascii="Arial" w:hAnsi="Arial"/>
                <w:szCs w:val="24"/>
              </w:rPr>
              <w:t xml:space="preserve">0.875 </w:t>
            </w:r>
          </w:p>
        </w:tc>
      </w:tr>
      <w:tr w:rsidR="002A42FC" w14:paraId="6801E308" w14:textId="77777777" w:rsidTr="002A42FC">
        <w:tc>
          <w:tcPr>
            <w:tcW w:w="0" w:type="auto"/>
          </w:tcPr>
          <w:p w14:paraId="67E5799D" w14:textId="03C13651" w:rsidR="002A42FC" w:rsidRDefault="002A42FC" w:rsidP="002A42FC">
            <w:pPr>
              <w:pStyle w:val="Header"/>
              <w:tabs>
                <w:tab w:val="clear" w:pos="4320"/>
                <w:tab w:val="clear" w:pos="8640"/>
              </w:tabs>
              <w:jc w:val="both"/>
              <w:rPr>
                <w:rFonts w:ascii="Arial" w:hAnsi="Arial"/>
                <w:szCs w:val="24"/>
              </w:rPr>
            </w:pPr>
            <w:proofErr w:type="spellStart"/>
            <w:r>
              <w:rPr>
                <w:rFonts w:ascii="Arial" w:hAnsi="Arial"/>
                <w:szCs w:val="24"/>
              </w:rPr>
              <w:t>Treynor</w:t>
            </w:r>
            <w:proofErr w:type="spellEnd"/>
            <w:r>
              <w:rPr>
                <w:rFonts w:ascii="Arial" w:hAnsi="Arial"/>
                <w:szCs w:val="24"/>
              </w:rPr>
              <w:t xml:space="preserve"> measure</w:t>
            </w:r>
          </w:p>
        </w:tc>
        <w:tc>
          <w:tcPr>
            <w:tcW w:w="0" w:type="auto"/>
          </w:tcPr>
          <w:p w14:paraId="69775D37" w14:textId="3A49F4E2" w:rsidR="002A42FC" w:rsidRDefault="009F3BF5" w:rsidP="002A42FC">
            <w:pPr>
              <w:pStyle w:val="Header"/>
              <w:tabs>
                <w:tab w:val="clear" w:pos="4320"/>
                <w:tab w:val="clear" w:pos="8640"/>
              </w:tabs>
              <w:jc w:val="both"/>
              <w:rPr>
                <w:rFonts w:ascii="Arial" w:hAnsi="Arial"/>
                <w:szCs w:val="24"/>
              </w:rPr>
            </w:pPr>
            <w:r>
              <w:rPr>
                <w:rFonts w:ascii="Arial" w:hAnsi="Arial"/>
                <w:szCs w:val="24"/>
              </w:rPr>
              <w:t>11.43%</w:t>
            </w:r>
          </w:p>
        </w:tc>
        <w:tc>
          <w:tcPr>
            <w:tcW w:w="0" w:type="auto"/>
          </w:tcPr>
          <w:p w14:paraId="233FF760" w14:textId="2DD9BDC2" w:rsidR="002A42FC" w:rsidRDefault="009F3BF5" w:rsidP="002A42FC">
            <w:pPr>
              <w:pStyle w:val="Header"/>
              <w:tabs>
                <w:tab w:val="clear" w:pos="4320"/>
                <w:tab w:val="clear" w:pos="8640"/>
              </w:tabs>
              <w:jc w:val="both"/>
              <w:rPr>
                <w:rFonts w:ascii="Arial" w:hAnsi="Arial"/>
                <w:szCs w:val="24"/>
              </w:rPr>
            </w:pPr>
            <w:r>
              <w:rPr>
                <w:rFonts w:ascii="Arial" w:hAnsi="Arial"/>
                <w:szCs w:val="24"/>
              </w:rPr>
              <w:t>11.67%</w:t>
            </w:r>
          </w:p>
        </w:tc>
      </w:tr>
    </w:tbl>
    <w:p w14:paraId="0B766DCE" w14:textId="77777777" w:rsidR="002A42FC" w:rsidRPr="005F054E" w:rsidRDefault="002A42FC" w:rsidP="002A42FC">
      <w:pPr>
        <w:pStyle w:val="Header"/>
        <w:tabs>
          <w:tab w:val="clear" w:pos="4320"/>
          <w:tab w:val="clear" w:pos="8640"/>
        </w:tabs>
        <w:ind w:left="720"/>
        <w:jc w:val="both"/>
        <w:rPr>
          <w:rFonts w:ascii="Arial" w:hAnsi="Arial"/>
          <w:sz w:val="16"/>
          <w:szCs w:val="16"/>
        </w:rPr>
      </w:pPr>
    </w:p>
    <w:p w14:paraId="1A9605D7" w14:textId="5C2A950E" w:rsidR="00287300" w:rsidRDefault="007F4CFF" w:rsidP="002A42FC">
      <w:pPr>
        <w:pStyle w:val="Header"/>
        <w:tabs>
          <w:tab w:val="clear" w:pos="4320"/>
          <w:tab w:val="clear" w:pos="8640"/>
        </w:tabs>
        <w:ind w:left="720"/>
        <w:jc w:val="both"/>
        <w:rPr>
          <w:rFonts w:ascii="Arial" w:hAnsi="Arial"/>
          <w:szCs w:val="24"/>
        </w:rPr>
      </w:pPr>
      <w:r>
        <w:rPr>
          <w:rFonts w:ascii="Arial" w:hAnsi="Arial"/>
          <w:szCs w:val="24"/>
        </w:rPr>
        <w:t>The intercept terms from the excess return regression estimates are 2% for Stock A and 1% for Stock B, and these intercepts are Jensen’s alpha estimates.</w:t>
      </w:r>
    </w:p>
    <w:p w14:paraId="68A51426" w14:textId="77777777" w:rsidR="007F4CFF" w:rsidRPr="005F054E" w:rsidRDefault="007F4CFF" w:rsidP="002A42FC">
      <w:pPr>
        <w:pStyle w:val="Header"/>
        <w:tabs>
          <w:tab w:val="clear" w:pos="4320"/>
          <w:tab w:val="clear" w:pos="8640"/>
        </w:tabs>
        <w:ind w:left="720"/>
        <w:jc w:val="both"/>
        <w:rPr>
          <w:rFonts w:ascii="Arial" w:hAnsi="Arial"/>
          <w:sz w:val="16"/>
          <w:szCs w:val="16"/>
        </w:rPr>
      </w:pPr>
    </w:p>
    <w:p w14:paraId="7F4163CC" w14:textId="36EAAA8E" w:rsidR="00F46FC4" w:rsidRDefault="00F46FC4" w:rsidP="005F054E">
      <w:pPr>
        <w:pStyle w:val="Header"/>
        <w:tabs>
          <w:tab w:val="clear" w:pos="4320"/>
          <w:tab w:val="clear" w:pos="8640"/>
        </w:tabs>
        <w:ind w:left="720"/>
        <w:jc w:val="both"/>
        <w:rPr>
          <w:rFonts w:ascii="Arial" w:hAnsi="Arial"/>
          <w:szCs w:val="24"/>
        </w:rPr>
      </w:pPr>
      <w:r w:rsidRPr="007F4CFF">
        <w:rPr>
          <w:rFonts w:ascii="Arial" w:hAnsi="Arial"/>
          <w:position w:val="-32"/>
          <w:szCs w:val="24"/>
        </w:rPr>
        <w:object w:dxaOrig="6020" w:dyaOrig="700" w14:anchorId="5B3DA25C">
          <v:shape id="_x0000_i1032" type="#_x0000_t75" style="width:301.15pt;height:35.05pt" o:ole="">
            <v:imagedata r:id="rId22" o:title=""/>
          </v:shape>
          <o:OLEObject Type="Embed" ProgID="Equation.DSMT4" ShapeID="_x0000_i1032" DrawAspect="Content" ObjectID="_1477750097" r:id="rId23"/>
        </w:object>
      </w:r>
      <w:r w:rsidR="007F4CFF">
        <w:rPr>
          <w:rFonts w:ascii="Arial" w:hAnsi="Arial"/>
          <w:szCs w:val="24"/>
        </w:rPr>
        <w:t xml:space="preserve"> </w:t>
      </w:r>
    </w:p>
    <w:p w14:paraId="0A9E9245" w14:textId="4305793B" w:rsidR="00F46FC4" w:rsidRDefault="00AF4E17" w:rsidP="002A42FC">
      <w:pPr>
        <w:pStyle w:val="Header"/>
        <w:tabs>
          <w:tab w:val="clear" w:pos="4320"/>
          <w:tab w:val="clear" w:pos="8640"/>
        </w:tabs>
        <w:ind w:left="720"/>
        <w:jc w:val="both"/>
        <w:rPr>
          <w:rFonts w:ascii="Arial" w:hAnsi="Arial"/>
          <w:szCs w:val="24"/>
        </w:rPr>
      </w:pPr>
      <w:r w:rsidRPr="00F46FC4">
        <w:rPr>
          <w:rFonts w:ascii="Arial" w:hAnsi="Arial"/>
          <w:position w:val="-66"/>
          <w:szCs w:val="24"/>
        </w:rPr>
        <w:object w:dxaOrig="6380" w:dyaOrig="1440" w14:anchorId="005E1466">
          <v:shape id="_x0000_i1033" type="#_x0000_t75" style="width:319pt;height:1in" o:ole="">
            <v:imagedata r:id="rId24" o:title=""/>
          </v:shape>
          <o:OLEObject Type="Embed" ProgID="Equation.DSMT4" ShapeID="_x0000_i1033" DrawAspect="Content" ObjectID="_1477750098" r:id="rId25"/>
        </w:object>
      </w:r>
      <w:r w:rsidR="00F46FC4">
        <w:rPr>
          <w:rFonts w:ascii="Arial" w:hAnsi="Arial"/>
          <w:szCs w:val="24"/>
        </w:rPr>
        <w:t xml:space="preserve"> </w:t>
      </w:r>
    </w:p>
    <w:p w14:paraId="3650BF93" w14:textId="1335E6C7" w:rsidR="00287300" w:rsidRDefault="007D1C8A" w:rsidP="009F3BF5">
      <w:pPr>
        <w:pStyle w:val="Header"/>
        <w:tabs>
          <w:tab w:val="clear" w:pos="4320"/>
          <w:tab w:val="clear" w:pos="8640"/>
        </w:tabs>
        <w:ind w:left="720"/>
        <w:jc w:val="both"/>
        <w:rPr>
          <w:rFonts w:ascii="Arial" w:hAnsi="Arial"/>
          <w:szCs w:val="24"/>
        </w:rPr>
      </w:pPr>
      <w:r w:rsidRPr="005F054E">
        <w:rPr>
          <w:rFonts w:ascii="Arial" w:hAnsi="Arial"/>
          <w:position w:val="-30"/>
          <w:szCs w:val="24"/>
        </w:rPr>
        <w:object w:dxaOrig="5520" w:dyaOrig="720" w14:anchorId="40E94B97">
          <v:shape id="_x0000_i1034" type="#_x0000_t75" style="width:276.1pt;height:36pt" o:ole="">
            <v:imagedata r:id="rId26" o:title=""/>
          </v:shape>
          <o:OLEObject Type="Embed" ProgID="Equation.DSMT4" ShapeID="_x0000_i1034" DrawAspect="Content" ObjectID="_1477750099" r:id="rId27"/>
        </w:object>
      </w:r>
      <w:r w:rsidR="005F054E">
        <w:rPr>
          <w:rFonts w:ascii="Arial" w:hAnsi="Arial"/>
          <w:szCs w:val="24"/>
        </w:rPr>
        <w:t xml:space="preserve"> </w:t>
      </w:r>
    </w:p>
    <w:p w14:paraId="52D23422" w14:textId="77777777" w:rsidR="00287300" w:rsidRDefault="00287300" w:rsidP="002A42FC">
      <w:pPr>
        <w:pStyle w:val="Header"/>
        <w:tabs>
          <w:tab w:val="clear" w:pos="4320"/>
          <w:tab w:val="clear" w:pos="8640"/>
        </w:tabs>
        <w:ind w:left="720"/>
        <w:jc w:val="both"/>
        <w:rPr>
          <w:rFonts w:ascii="Arial" w:hAnsi="Arial"/>
          <w:szCs w:val="24"/>
        </w:rPr>
      </w:pPr>
    </w:p>
    <w:p w14:paraId="78C2E794" w14:textId="69E532A8" w:rsidR="002A42FC" w:rsidRDefault="002A42FC" w:rsidP="002425EE">
      <w:pPr>
        <w:pStyle w:val="Header"/>
        <w:numPr>
          <w:ilvl w:val="0"/>
          <w:numId w:val="16"/>
        </w:numPr>
        <w:tabs>
          <w:tab w:val="clear" w:pos="4320"/>
          <w:tab w:val="clear" w:pos="8640"/>
        </w:tabs>
        <w:jc w:val="both"/>
        <w:rPr>
          <w:rFonts w:ascii="Arial" w:hAnsi="Arial"/>
          <w:szCs w:val="24"/>
        </w:rPr>
      </w:pPr>
      <w:r w:rsidRPr="00240691">
        <w:rPr>
          <w:rFonts w:ascii="Arial" w:hAnsi="Arial"/>
          <w:szCs w:val="24"/>
        </w:rPr>
        <w:t xml:space="preserve"> </w:t>
      </w:r>
      <w:r w:rsidR="00240691" w:rsidRPr="00240691">
        <w:rPr>
          <w:rFonts w:ascii="Arial" w:hAnsi="Arial"/>
          <w:szCs w:val="24"/>
        </w:rPr>
        <w:t>Indicate which measure and which stock should be chosen under the following conditions:</w:t>
      </w:r>
    </w:p>
    <w:p w14:paraId="18D5530A" w14:textId="77777777" w:rsidR="00240691" w:rsidRPr="00240691" w:rsidRDefault="00240691" w:rsidP="00240691">
      <w:pPr>
        <w:pStyle w:val="Header"/>
        <w:tabs>
          <w:tab w:val="clear" w:pos="4320"/>
          <w:tab w:val="clear" w:pos="8640"/>
        </w:tabs>
        <w:ind w:left="1080"/>
        <w:jc w:val="both"/>
        <w:rPr>
          <w:rFonts w:ascii="Arial" w:hAnsi="Arial"/>
          <w:szCs w:val="24"/>
        </w:rPr>
      </w:pPr>
    </w:p>
    <w:p w14:paraId="3E733141" w14:textId="38A47FCF" w:rsidR="002A42FC" w:rsidRDefault="002A42FC" w:rsidP="002A42FC">
      <w:pPr>
        <w:pStyle w:val="Header"/>
        <w:numPr>
          <w:ilvl w:val="0"/>
          <w:numId w:val="17"/>
        </w:numPr>
        <w:tabs>
          <w:tab w:val="clear" w:pos="4320"/>
          <w:tab w:val="clear" w:pos="8640"/>
        </w:tabs>
        <w:jc w:val="both"/>
        <w:rPr>
          <w:rFonts w:ascii="Arial" w:hAnsi="Arial"/>
          <w:szCs w:val="24"/>
        </w:rPr>
      </w:pPr>
      <w:r>
        <w:rPr>
          <w:rFonts w:ascii="Arial" w:hAnsi="Arial"/>
          <w:szCs w:val="24"/>
        </w:rPr>
        <w:t xml:space="preserve">(½ mark) </w:t>
      </w:r>
      <w:r w:rsidR="002258BE">
        <w:rPr>
          <w:rFonts w:ascii="Arial" w:hAnsi="Arial"/>
          <w:szCs w:val="24"/>
        </w:rPr>
        <w:t xml:space="preserve">This is 1 of many stocks being analyzed to form an actively managed portfolio. </w:t>
      </w:r>
    </w:p>
    <w:p w14:paraId="61964418" w14:textId="77777777" w:rsidR="002A42FC" w:rsidRDefault="002A42FC" w:rsidP="00B34270">
      <w:pPr>
        <w:pStyle w:val="Header"/>
        <w:tabs>
          <w:tab w:val="clear" w:pos="4320"/>
          <w:tab w:val="clear" w:pos="8640"/>
        </w:tabs>
        <w:ind w:left="1800"/>
        <w:jc w:val="both"/>
        <w:rPr>
          <w:rFonts w:ascii="Arial" w:hAnsi="Arial"/>
          <w:szCs w:val="24"/>
        </w:rPr>
      </w:pPr>
    </w:p>
    <w:p w14:paraId="490CF2CB" w14:textId="64A17D1B" w:rsidR="00B34270" w:rsidRDefault="002258BE" w:rsidP="002258BE">
      <w:pPr>
        <w:pStyle w:val="Header"/>
        <w:tabs>
          <w:tab w:val="clear" w:pos="4320"/>
          <w:tab w:val="clear" w:pos="8640"/>
        </w:tabs>
        <w:ind w:left="720"/>
        <w:jc w:val="both"/>
        <w:rPr>
          <w:rFonts w:ascii="Arial" w:hAnsi="Arial"/>
          <w:szCs w:val="24"/>
        </w:rPr>
      </w:pPr>
      <w:r>
        <w:rPr>
          <w:rFonts w:ascii="Arial" w:hAnsi="Arial"/>
          <w:szCs w:val="24"/>
        </w:rPr>
        <w:t xml:space="preserve">Since this portfolio will </w:t>
      </w:r>
      <w:r w:rsidR="007D1C8A">
        <w:rPr>
          <w:rFonts w:ascii="Arial" w:hAnsi="Arial"/>
          <w:szCs w:val="24"/>
        </w:rPr>
        <w:t xml:space="preserve">be </w:t>
      </w:r>
      <w:r>
        <w:rPr>
          <w:rFonts w:ascii="Arial" w:hAnsi="Arial"/>
          <w:szCs w:val="24"/>
        </w:rPr>
        <w:t xml:space="preserve">reasonably well diversified, the </w:t>
      </w:r>
      <w:proofErr w:type="spellStart"/>
      <w:r>
        <w:rPr>
          <w:rFonts w:ascii="Arial" w:hAnsi="Arial"/>
          <w:szCs w:val="24"/>
        </w:rPr>
        <w:t>Treynor</w:t>
      </w:r>
      <w:proofErr w:type="spellEnd"/>
      <w:r>
        <w:rPr>
          <w:rFonts w:ascii="Arial" w:hAnsi="Arial"/>
          <w:szCs w:val="24"/>
        </w:rPr>
        <w:t xml:space="preserve"> measure, which is excess return per unit of beta risk, is the logical measure to choose. Since stock B has the higher </w:t>
      </w:r>
      <w:proofErr w:type="spellStart"/>
      <w:r>
        <w:rPr>
          <w:rFonts w:ascii="Arial" w:hAnsi="Arial"/>
          <w:szCs w:val="24"/>
        </w:rPr>
        <w:t>Treynor</w:t>
      </w:r>
      <w:proofErr w:type="spellEnd"/>
      <w:r>
        <w:rPr>
          <w:rFonts w:ascii="Arial" w:hAnsi="Arial"/>
          <w:szCs w:val="24"/>
        </w:rPr>
        <w:t xml:space="preserve"> measure, choose stock B.</w:t>
      </w:r>
    </w:p>
    <w:p w14:paraId="627C9CBF" w14:textId="77777777" w:rsidR="002A42FC" w:rsidRDefault="002A42FC" w:rsidP="00B34270">
      <w:pPr>
        <w:pStyle w:val="Header"/>
        <w:tabs>
          <w:tab w:val="clear" w:pos="4320"/>
          <w:tab w:val="clear" w:pos="8640"/>
        </w:tabs>
        <w:ind w:left="1800"/>
        <w:jc w:val="both"/>
        <w:rPr>
          <w:rFonts w:ascii="Arial" w:hAnsi="Arial"/>
          <w:szCs w:val="24"/>
        </w:rPr>
      </w:pPr>
    </w:p>
    <w:p w14:paraId="6F7B2663" w14:textId="2FB0FEE5" w:rsidR="002A42FC" w:rsidRDefault="002A42FC" w:rsidP="002A42FC">
      <w:pPr>
        <w:pStyle w:val="Header"/>
        <w:numPr>
          <w:ilvl w:val="0"/>
          <w:numId w:val="17"/>
        </w:numPr>
        <w:tabs>
          <w:tab w:val="clear" w:pos="4320"/>
          <w:tab w:val="clear" w:pos="8640"/>
        </w:tabs>
        <w:jc w:val="both"/>
        <w:rPr>
          <w:rFonts w:ascii="Arial" w:hAnsi="Arial"/>
          <w:szCs w:val="24"/>
        </w:rPr>
      </w:pPr>
      <w:r>
        <w:rPr>
          <w:rFonts w:ascii="Arial" w:hAnsi="Arial"/>
          <w:szCs w:val="24"/>
        </w:rPr>
        <w:t xml:space="preserve">(½ mark) </w:t>
      </w:r>
      <w:r w:rsidR="002258BE">
        <w:rPr>
          <w:rFonts w:ascii="Arial" w:hAnsi="Arial"/>
          <w:szCs w:val="24"/>
        </w:rPr>
        <w:t>Only this risky asset will be held.</w:t>
      </w:r>
    </w:p>
    <w:p w14:paraId="051243EA" w14:textId="64356546" w:rsidR="00123BEE" w:rsidRDefault="002A42FC" w:rsidP="002A42FC">
      <w:pPr>
        <w:pStyle w:val="Header"/>
        <w:tabs>
          <w:tab w:val="clear" w:pos="4320"/>
          <w:tab w:val="clear" w:pos="8640"/>
        </w:tabs>
        <w:jc w:val="both"/>
        <w:rPr>
          <w:rFonts w:ascii="Arial" w:hAnsi="Arial"/>
          <w:szCs w:val="24"/>
        </w:rPr>
      </w:pPr>
      <w:r>
        <w:rPr>
          <w:rFonts w:ascii="Arial" w:hAnsi="Arial"/>
          <w:szCs w:val="24"/>
        </w:rPr>
        <w:t xml:space="preserve"> </w:t>
      </w:r>
    </w:p>
    <w:p w14:paraId="11055CB3" w14:textId="6B1D786A" w:rsidR="007D1C8A" w:rsidRDefault="002258BE" w:rsidP="007D1C8A">
      <w:pPr>
        <w:pStyle w:val="Header"/>
        <w:tabs>
          <w:tab w:val="clear" w:pos="4320"/>
          <w:tab w:val="clear" w:pos="8640"/>
        </w:tabs>
        <w:ind w:left="720"/>
        <w:jc w:val="both"/>
        <w:rPr>
          <w:rFonts w:ascii="Arial" w:hAnsi="Arial"/>
          <w:szCs w:val="24"/>
        </w:rPr>
      </w:pPr>
      <w:r>
        <w:rPr>
          <w:rFonts w:ascii="Arial" w:hAnsi="Arial"/>
          <w:szCs w:val="24"/>
        </w:rPr>
        <w:t xml:space="preserve">Since only 1 asset is being chosen, then total risk matters! The logical measure to choose is the Sharpe measure, which is excess return per unit of total risk. </w:t>
      </w:r>
      <w:r w:rsidR="007D1C8A">
        <w:rPr>
          <w:rFonts w:ascii="Arial" w:hAnsi="Arial"/>
          <w:szCs w:val="24"/>
        </w:rPr>
        <w:t>Since stock A has the higher Sharpe measure, choose stock A.</w:t>
      </w:r>
    </w:p>
    <w:p w14:paraId="31D584DE" w14:textId="152175A2" w:rsidR="00D6579C" w:rsidRPr="00B961D8" w:rsidRDefault="002258BE" w:rsidP="00AF4E17">
      <w:pPr>
        <w:pStyle w:val="Header"/>
        <w:tabs>
          <w:tab w:val="clear" w:pos="4320"/>
          <w:tab w:val="clear" w:pos="8640"/>
        </w:tabs>
        <w:ind w:left="720"/>
        <w:jc w:val="both"/>
        <w:rPr>
          <w:rFonts w:ascii="Arial" w:hAnsi="Arial"/>
          <w:szCs w:val="24"/>
        </w:rPr>
      </w:pPr>
      <w:r>
        <w:rPr>
          <w:rFonts w:ascii="Arial" w:hAnsi="Arial"/>
          <w:szCs w:val="24"/>
        </w:rPr>
        <w:t xml:space="preserve"> </w:t>
      </w:r>
    </w:p>
    <w:sectPr w:rsidR="00D6579C" w:rsidRPr="00B961D8" w:rsidSect="00BF72FE">
      <w:headerReference w:type="default" r:id="rId28"/>
      <w:footerReference w:type="default" r:id="rId29"/>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C74841" w:rsidRDefault="00C74841">
      <w:r>
        <w:separator/>
      </w:r>
    </w:p>
  </w:endnote>
  <w:endnote w:type="continuationSeparator" w:id="0">
    <w:p w14:paraId="193AF7AD" w14:textId="77777777" w:rsidR="00C74841" w:rsidRDefault="00C7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6F180" w14:textId="77777777" w:rsidR="00C74841" w:rsidRDefault="00C74841">
    <w:pPr>
      <w:pStyle w:val="Footer"/>
      <w:jc w:val="center"/>
    </w:pPr>
    <w:r>
      <w:fldChar w:fldCharType="begin"/>
    </w:r>
    <w:r>
      <w:instrText xml:space="preserve"> PAGE   \* MERGEFORMAT </w:instrText>
    </w:r>
    <w:r>
      <w:fldChar w:fldCharType="separate"/>
    </w:r>
    <w:r w:rsidR="007B5055">
      <w:rPr>
        <w:noProof/>
      </w:rPr>
      <w:t>2</w:t>
    </w:r>
    <w:r>
      <w:rPr>
        <w:noProof/>
      </w:rPr>
      <w:fldChar w:fldCharType="end"/>
    </w:r>
  </w:p>
  <w:p w14:paraId="28BFB2FA" w14:textId="77777777" w:rsidR="00C74841" w:rsidRDefault="00C748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C74841" w:rsidRDefault="00C74841">
      <w:r>
        <w:separator/>
      </w:r>
    </w:p>
  </w:footnote>
  <w:footnote w:type="continuationSeparator" w:id="0">
    <w:p w14:paraId="0284B3AF" w14:textId="77777777" w:rsidR="00C74841" w:rsidRDefault="00C74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2D3E07F2" w:rsidR="00C74841" w:rsidRPr="00A5431F" w:rsidRDefault="00C74841"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 xml:space="preserve">ADM 3352 </w:t>
    </w:r>
    <w:r>
      <w:rPr>
        <w:rFonts w:ascii="Times New Roman" w:hAnsi="Times New Roman"/>
      </w:rPr>
      <w:tab/>
    </w:r>
    <w:r w:rsidR="00B74513">
      <w:rPr>
        <w:rFonts w:ascii="Times New Roman" w:hAnsi="Times New Roman"/>
      </w:rPr>
      <w:tab/>
    </w:r>
    <w:r w:rsidR="00B74513">
      <w:rPr>
        <w:rFonts w:ascii="Times New Roman" w:hAnsi="Times New Roman"/>
      </w:rPr>
      <w:tab/>
      <w:t xml:space="preserve">  Quiz #8</w:t>
    </w:r>
    <w:r>
      <w:rPr>
        <w:rFonts w:ascii="Times New Roman" w:hAnsi="Times New Roman"/>
      </w:rPr>
      <w:t xml:space="preserve">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4567B37D" w:rsidR="00C74841" w:rsidRPr="001E14C5" w:rsidRDefault="00B74513"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November 2</w:t>
    </w:r>
    <w:r w:rsidR="00C74841">
      <w:rPr>
        <w:rFonts w:ascii="Times New Roman" w:hAnsi="Times New Roman"/>
      </w:rPr>
      <w:t>0</w:t>
    </w:r>
    <w:r w:rsidR="00C74841" w:rsidRPr="00A5431F">
      <w:rPr>
        <w:rFonts w:ascii="Times New Roman" w:hAnsi="Times New Roman"/>
      </w:rPr>
      <w:t>,</w:t>
    </w:r>
    <w:r>
      <w:rPr>
        <w:rFonts w:ascii="Times New Roman" w:hAnsi="Times New Roman"/>
      </w:rPr>
      <w:t xml:space="preserve"> 2014           </w:t>
    </w:r>
    <w:r>
      <w:rPr>
        <w:rFonts w:ascii="Times New Roman" w:hAnsi="Times New Roman"/>
      </w:rPr>
      <w:tab/>
    </w:r>
    <w:r w:rsidR="009B3D1D">
      <w:rPr>
        <w:rFonts w:ascii="Times New Roman" w:hAnsi="Times New Roman"/>
      </w:rPr>
      <w:t xml:space="preserve">  </w:t>
    </w:r>
    <w:r w:rsidR="00C74841">
      <w:rPr>
        <w:rFonts w:ascii="Times New Roman" w:hAnsi="Times New Roman"/>
      </w:rPr>
      <w:t>Version #1</w:t>
    </w:r>
    <w:r w:rsidR="007B5055">
      <w:rPr>
        <w:rFonts w:ascii="Times New Roman" w:hAnsi="Times New Roman"/>
      </w:rPr>
      <w:t xml:space="preserve"> </w:t>
    </w:r>
    <w:r w:rsidR="009B3D1D">
      <w:rPr>
        <w:rFonts w:ascii="Times New Roman" w:hAnsi="Times New Roman"/>
      </w:rPr>
      <w:t>Solutions</w:t>
    </w:r>
    <w:r w:rsidR="00C74841">
      <w:rPr>
        <w:rFonts w:ascii="Times New Roman" w:hAnsi="Times New Roman"/>
      </w:rPr>
      <w:tab/>
    </w:r>
    <w:r w:rsidR="00C74841">
      <w:rPr>
        <w:rFonts w:ascii="Times New Roman" w:hAnsi="Times New Roman"/>
      </w:rPr>
      <w:tab/>
    </w:r>
    <w:r w:rsidR="00C74841" w:rsidRPr="00A5431F">
      <w:rPr>
        <w:rFonts w:ascii="Times New Roman" w:hAnsi="Times New Roman"/>
      </w:rPr>
      <w:t>Student ID #: ______</w:t>
    </w:r>
    <w:r w:rsidR="00C74841">
      <w:rPr>
        <w:rFonts w:ascii="Times New Roman" w:hAnsi="Times New Roman"/>
      </w:rPr>
      <w:t>_______________</w:t>
    </w:r>
    <w:r w:rsidR="00C74841"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EB5646"/>
    <w:multiLevelType w:val="hybridMultilevel"/>
    <w:tmpl w:val="24C85744"/>
    <w:lvl w:ilvl="0" w:tplc="F22E5F7A">
      <w:start w:val="1"/>
      <w:numFmt w:val="decimal"/>
      <w:lvlText w:val="%1."/>
      <w:lvlJc w:val="left"/>
      <w:pPr>
        <w:ind w:left="704" w:hanging="42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4">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824049C"/>
    <w:multiLevelType w:val="hybridMultilevel"/>
    <w:tmpl w:val="A1C0BF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174AE1"/>
    <w:multiLevelType w:val="hybridMultilevel"/>
    <w:tmpl w:val="497A5452"/>
    <w:lvl w:ilvl="0" w:tplc="A9AA90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A62FFA"/>
    <w:multiLevelType w:val="hybridMultilevel"/>
    <w:tmpl w:val="D0D8906A"/>
    <w:lvl w:ilvl="0" w:tplc="3684DAEA">
      <w:start w:val="1"/>
      <w:numFmt w:val="lowerRoman"/>
      <w:lvlText w:val="(%1)"/>
      <w:lvlJc w:val="left"/>
      <w:pPr>
        <w:ind w:left="1800" w:hanging="72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4">
    <w:nsid w:val="5B482B1D"/>
    <w:multiLevelType w:val="hybridMultilevel"/>
    <w:tmpl w:val="544C752E"/>
    <w:lvl w:ilvl="0" w:tplc="F4B8F7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5"/>
  </w:num>
  <w:num w:numId="3">
    <w:abstractNumId w:val="8"/>
  </w:num>
  <w:num w:numId="4">
    <w:abstractNumId w:val="4"/>
  </w:num>
  <w:num w:numId="5">
    <w:abstractNumId w:val="5"/>
  </w:num>
  <w:num w:numId="6">
    <w:abstractNumId w:val="13"/>
  </w:num>
  <w:num w:numId="7">
    <w:abstractNumId w:val="9"/>
  </w:num>
  <w:num w:numId="8">
    <w:abstractNumId w:val="6"/>
  </w:num>
  <w:num w:numId="9">
    <w:abstractNumId w:val="11"/>
  </w:num>
  <w:num w:numId="10">
    <w:abstractNumId w:val="2"/>
  </w:num>
  <w:num w:numId="11">
    <w:abstractNumId w:val="0"/>
  </w:num>
  <w:num w:numId="12">
    <w:abstractNumId w:val="16"/>
  </w:num>
  <w:num w:numId="13">
    <w:abstractNumId w:val="10"/>
  </w:num>
  <w:num w:numId="14">
    <w:abstractNumId w:val="7"/>
  </w:num>
  <w:num w:numId="15">
    <w:abstractNumId w:val="3"/>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819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3952"/>
    <w:rsid w:val="00027494"/>
    <w:rsid w:val="00064809"/>
    <w:rsid w:val="000C7A92"/>
    <w:rsid w:val="00123BEE"/>
    <w:rsid w:val="00135CED"/>
    <w:rsid w:val="001566F2"/>
    <w:rsid w:val="001629F0"/>
    <w:rsid w:val="001757DE"/>
    <w:rsid w:val="00182506"/>
    <w:rsid w:val="00186F16"/>
    <w:rsid w:val="00194D99"/>
    <w:rsid w:val="001B25BA"/>
    <w:rsid w:val="001C4413"/>
    <w:rsid w:val="001E14C5"/>
    <w:rsid w:val="002127B0"/>
    <w:rsid w:val="002258BE"/>
    <w:rsid w:val="00226B9A"/>
    <w:rsid w:val="00240691"/>
    <w:rsid w:val="00247192"/>
    <w:rsid w:val="00250908"/>
    <w:rsid w:val="00265223"/>
    <w:rsid w:val="00271C32"/>
    <w:rsid w:val="00284846"/>
    <w:rsid w:val="00287300"/>
    <w:rsid w:val="002928CD"/>
    <w:rsid w:val="002A42FC"/>
    <w:rsid w:val="002A61B6"/>
    <w:rsid w:val="002E671D"/>
    <w:rsid w:val="002F1A75"/>
    <w:rsid w:val="003278B9"/>
    <w:rsid w:val="00343E46"/>
    <w:rsid w:val="003611E1"/>
    <w:rsid w:val="003A0479"/>
    <w:rsid w:val="003E6BB8"/>
    <w:rsid w:val="003F342E"/>
    <w:rsid w:val="00406EE9"/>
    <w:rsid w:val="004125FC"/>
    <w:rsid w:val="0041449E"/>
    <w:rsid w:val="004253B1"/>
    <w:rsid w:val="0043141C"/>
    <w:rsid w:val="004370CE"/>
    <w:rsid w:val="00455962"/>
    <w:rsid w:val="004771E5"/>
    <w:rsid w:val="00494051"/>
    <w:rsid w:val="00495F9C"/>
    <w:rsid w:val="004D0D5A"/>
    <w:rsid w:val="004D54A5"/>
    <w:rsid w:val="004E0EB3"/>
    <w:rsid w:val="00506E64"/>
    <w:rsid w:val="00520C85"/>
    <w:rsid w:val="005227EE"/>
    <w:rsid w:val="00532B67"/>
    <w:rsid w:val="00534B6D"/>
    <w:rsid w:val="00535F75"/>
    <w:rsid w:val="0055054C"/>
    <w:rsid w:val="00565BBF"/>
    <w:rsid w:val="005673AE"/>
    <w:rsid w:val="00591B62"/>
    <w:rsid w:val="005B02A9"/>
    <w:rsid w:val="005D0355"/>
    <w:rsid w:val="005D13FD"/>
    <w:rsid w:val="005F054E"/>
    <w:rsid w:val="00604837"/>
    <w:rsid w:val="006264CA"/>
    <w:rsid w:val="00635A89"/>
    <w:rsid w:val="00693445"/>
    <w:rsid w:val="006B658D"/>
    <w:rsid w:val="006C14BF"/>
    <w:rsid w:val="006D2632"/>
    <w:rsid w:val="006D3728"/>
    <w:rsid w:val="006D7264"/>
    <w:rsid w:val="006E420C"/>
    <w:rsid w:val="007111A3"/>
    <w:rsid w:val="00720C61"/>
    <w:rsid w:val="00724FBE"/>
    <w:rsid w:val="00744DE3"/>
    <w:rsid w:val="00760371"/>
    <w:rsid w:val="0078249A"/>
    <w:rsid w:val="007831D4"/>
    <w:rsid w:val="007B133E"/>
    <w:rsid w:val="007B5055"/>
    <w:rsid w:val="007D1C8A"/>
    <w:rsid w:val="007E7992"/>
    <w:rsid w:val="007F3424"/>
    <w:rsid w:val="007F4CFF"/>
    <w:rsid w:val="00821185"/>
    <w:rsid w:val="008446D5"/>
    <w:rsid w:val="00862DE9"/>
    <w:rsid w:val="008A501A"/>
    <w:rsid w:val="008B259E"/>
    <w:rsid w:val="008B6973"/>
    <w:rsid w:val="008D4778"/>
    <w:rsid w:val="008E3243"/>
    <w:rsid w:val="008E34DF"/>
    <w:rsid w:val="008E65A8"/>
    <w:rsid w:val="008F1B7C"/>
    <w:rsid w:val="008F601F"/>
    <w:rsid w:val="009057C1"/>
    <w:rsid w:val="009063F5"/>
    <w:rsid w:val="0091124E"/>
    <w:rsid w:val="00935E99"/>
    <w:rsid w:val="009405F7"/>
    <w:rsid w:val="00946C43"/>
    <w:rsid w:val="00983630"/>
    <w:rsid w:val="00987373"/>
    <w:rsid w:val="00995F82"/>
    <w:rsid w:val="009A28B3"/>
    <w:rsid w:val="009B3D1D"/>
    <w:rsid w:val="009B7B67"/>
    <w:rsid w:val="009F3BF5"/>
    <w:rsid w:val="009F6393"/>
    <w:rsid w:val="00A076BD"/>
    <w:rsid w:val="00A11B2B"/>
    <w:rsid w:val="00A41880"/>
    <w:rsid w:val="00AC0E3E"/>
    <w:rsid w:val="00AD3B72"/>
    <w:rsid w:val="00AF036F"/>
    <w:rsid w:val="00AF4E17"/>
    <w:rsid w:val="00B05DED"/>
    <w:rsid w:val="00B073D8"/>
    <w:rsid w:val="00B34270"/>
    <w:rsid w:val="00B44B59"/>
    <w:rsid w:val="00B5283D"/>
    <w:rsid w:val="00B52CEA"/>
    <w:rsid w:val="00B74513"/>
    <w:rsid w:val="00B75FE9"/>
    <w:rsid w:val="00B94383"/>
    <w:rsid w:val="00B961D8"/>
    <w:rsid w:val="00BF72FE"/>
    <w:rsid w:val="00C1694F"/>
    <w:rsid w:val="00C2241A"/>
    <w:rsid w:val="00C74841"/>
    <w:rsid w:val="00C84A07"/>
    <w:rsid w:val="00C873BC"/>
    <w:rsid w:val="00C90FAD"/>
    <w:rsid w:val="00CA6F93"/>
    <w:rsid w:val="00CE3490"/>
    <w:rsid w:val="00D122B2"/>
    <w:rsid w:val="00D16123"/>
    <w:rsid w:val="00D24657"/>
    <w:rsid w:val="00D266D6"/>
    <w:rsid w:val="00D36C3E"/>
    <w:rsid w:val="00D6579C"/>
    <w:rsid w:val="00D86A01"/>
    <w:rsid w:val="00D87898"/>
    <w:rsid w:val="00DB50E4"/>
    <w:rsid w:val="00DD53C5"/>
    <w:rsid w:val="00E169DF"/>
    <w:rsid w:val="00E50BD2"/>
    <w:rsid w:val="00E72963"/>
    <w:rsid w:val="00E75F93"/>
    <w:rsid w:val="00EB04CA"/>
    <w:rsid w:val="00EB0CFC"/>
    <w:rsid w:val="00ED3A18"/>
    <w:rsid w:val="00ED6169"/>
    <w:rsid w:val="00EF0EC1"/>
    <w:rsid w:val="00F13F8A"/>
    <w:rsid w:val="00F30820"/>
    <w:rsid w:val="00F37C05"/>
    <w:rsid w:val="00F46FC4"/>
    <w:rsid w:val="00F73160"/>
    <w:rsid w:val="00F85093"/>
    <w:rsid w:val="00FA6729"/>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6C5109"/>
  <w15:docId w15:val="{EB5BC3A2-C09F-433D-84A4-F0BFF6C5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BF72FE"/>
    <w:rPr>
      <w:rFonts w:ascii="Times" w:hAnsi="Times"/>
      <w:sz w:val="24"/>
      <w:lang w:val="en-US" w:eastAsia="en-US"/>
    </w:rPr>
  </w:style>
  <w:style w:type="character" w:customStyle="1" w:styleId="MTConvertedEquation">
    <w:name w:val="MTConvertedEquation"/>
    <w:basedOn w:val="DefaultParagraphFont"/>
    <w:rsid w:val="00AC0E3E"/>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C3C1-E336-40A8-BCC8-58637FE5E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3591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9</cp:revision>
  <cp:lastPrinted>2014-11-17T22:20:00Z</cp:lastPrinted>
  <dcterms:created xsi:type="dcterms:W3CDTF">2014-11-16T15:59:00Z</dcterms:created>
  <dcterms:modified xsi:type="dcterms:W3CDTF">2014-11-17T22:22:00Z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