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1C00" w:rsidRPr="00FA394B" w:rsidRDefault="00D71C00">
      <w:pPr>
        <w:rPr>
          <w:b/>
        </w:rPr>
      </w:pPr>
      <w:r w:rsidRPr="00FA394B">
        <w:rPr>
          <w:b/>
        </w:rPr>
        <w:t xml:space="preserve">1. </w:t>
      </w:r>
      <w:r w:rsidR="006C1947" w:rsidRPr="00FA394B">
        <w:rPr>
          <w:b/>
        </w:rPr>
        <w:t>a</w:t>
      </w:r>
      <w:r w:rsidRPr="00FA394B">
        <w:rPr>
          <w:b/>
        </w:rPr>
        <w:t>.</w:t>
      </w:r>
    </w:p>
    <w:tbl>
      <w:tblPr>
        <w:tblStyle w:val="TableGridLight"/>
        <w:tblW w:w="3893" w:type="dxa"/>
        <w:jc w:val="center"/>
        <w:tblLook w:val="04A0" w:firstRow="1" w:lastRow="0" w:firstColumn="1" w:lastColumn="0" w:noHBand="0" w:noVBand="1"/>
      </w:tblPr>
      <w:tblGrid>
        <w:gridCol w:w="999"/>
        <w:gridCol w:w="974"/>
        <w:gridCol w:w="960"/>
        <w:gridCol w:w="960"/>
      </w:tblGrid>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Quantity</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Demand</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Supply</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Ceiling</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0</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1200</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300</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5</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1175</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325</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10</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1150</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350</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15</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1125</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375</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20</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1100</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400</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25</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1075</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425</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30</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1050</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450</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35</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1025</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475</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40</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1000</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500</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45</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975</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525</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50</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950</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550</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55</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925</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575</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60</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900</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600</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65</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875</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625</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70</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850</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650</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75</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825</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675</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80</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800</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700</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85</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775</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725</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90</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750</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750</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95</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725</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775</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100</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700</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800</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105</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675</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825</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110</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650</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850</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115</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625</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875</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120</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600</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900</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125</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575</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925</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130</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550</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950</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135</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525</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975</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140</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500</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1000</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145</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475</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1025</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150</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450</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1050</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155</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425</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1075</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160</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400</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1100</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165</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375</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1125</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170</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350</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1150</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175</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325</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1175</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180</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300</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1200</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185</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275</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1225</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190</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250</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1250</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lastRenderedPageBreak/>
              <w:t>195</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225</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1275</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200</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200</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1300</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205</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175</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1325</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210</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150</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1350</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215</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125</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1375</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220</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100</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1400</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225</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75</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1425</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230</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50</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1450</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235</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25</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1475</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r w:rsidR="000D4D46" w:rsidRPr="00D71C00" w:rsidTr="000D4D46">
        <w:trPr>
          <w:trHeight w:val="300"/>
          <w:jc w:val="center"/>
        </w:trPr>
        <w:tc>
          <w:tcPr>
            <w:tcW w:w="999"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val="en-US" w:eastAsia="en-CA"/>
              </w:rPr>
              <w:t>240</w:t>
            </w:r>
          </w:p>
        </w:tc>
        <w:tc>
          <w:tcPr>
            <w:tcW w:w="974"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0</w:t>
            </w:r>
          </w:p>
        </w:tc>
        <w:tc>
          <w:tcPr>
            <w:tcW w:w="960" w:type="dxa"/>
            <w:noWrap/>
            <w:hideMark/>
          </w:tcPr>
          <w:p w:rsidR="000D4D46" w:rsidRPr="00D71C00" w:rsidRDefault="000D4D46" w:rsidP="00D71C00">
            <w:pPr>
              <w:jc w:val="center"/>
              <w:rPr>
                <w:rFonts w:eastAsia="Times New Roman" w:cs="Times New Roman"/>
                <w:color w:val="000000"/>
                <w:lang w:eastAsia="en-CA"/>
              </w:rPr>
            </w:pPr>
            <w:r w:rsidRPr="00D71C00">
              <w:rPr>
                <w:rFonts w:eastAsia="Times New Roman" w:cs="Times New Roman"/>
                <w:color w:val="000000"/>
                <w:lang w:eastAsia="en-CA"/>
              </w:rPr>
              <w:t>1500</w:t>
            </w:r>
          </w:p>
        </w:tc>
        <w:tc>
          <w:tcPr>
            <w:tcW w:w="960" w:type="dxa"/>
          </w:tcPr>
          <w:p w:rsidR="000D4D46" w:rsidRPr="00D71C00" w:rsidRDefault="000D4D46" w:rsidP="00D71C00">
            <w:pPr>
              <w:jc w:val="center"/>
              <w:rPr>
                <w:rFonts w:eastAsia="Times New Roman" w:cs="Times New Roman"/>
                <w:color w:val="000000"/>
                <w:lang w:eastAsia="en-CA"/>
              </w:rPr>
            </w:pPr>
            <w:r>
              <w:rPr>
                <w:rFonts w:eastAsia="Times New Roman" w:cs="Times New Roman"/>
                <w:color w:val="000000"/>
                <w:lang w:eastAsia="en-CA"/>
              </w:rPr>
              <w:t>700</w:t>
            </w:r>
          </w:p>
        </w:tc>
      </w:tr>
    </w:tbl>
    <w:p w:rsidR="006C1947" w:rsidRDefault="006C1947"/>
    <w:p w:rsidR="00D71C00" w:rsidRPr="00FA394B" w:rsidRDefault="004D4564">
      <w:pPr>
        <w:rPr>
          <w:b/>
        </w:rPr>
      </w:pPr>
      <w:r w:rsidRPr="00FA394B">
        <w:rPr>
          <w:b/>
        </w:rPr>
        <w:t>b.</w:t>
      </w:r>
    </w:p>
    <w:p w:rsidR="004D4564" w:rsidRDefault="006C1947" w:rsidP="0013616C">
      <w:pPr>
        <w:jc w:val="center"/>
      </w:pPr>
      <w:r>
        <w:rPr>
          <w:noProof/>
          <w:lang w:eastAsia="en-CA"/>
        </w:rPr>
        <w:drawing>
          <wp:inline distT="0" distB="0" distL="0" distR="0" wp14:anchorId="1F8FCC33" wp14:editId="1EBBBCBE">
            <wp:extent cx="5400000" cy="3240000"/>
            <wp:effectExtent l="0" t="0" r="10795" b="1778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444EB2" w:rsidRPr="0013616C" w:rsidRDefault="0013616C" w:rsidP="006C1947">
      <w:pPr>
        <w:rPr>
          <w:b/>
        </w:rPr>
      </w:pPr>
      <w:r>
        <w:rPr>
          <w:b/>
        </w:rPr>
        <w:t xml:space="preserve">c. </w:t>
      </w:r>
      <w:r w:rsidR="004D4564">
        <w:t>In the absence of rent control the equilibrium</w:t>
      </w:r>
      <w:r w:rsidR="00444EB2">
        <w:t xml:space="preserve"> would be when the D curve and the S curve intersect</w:t>
      </w:r>
      <w:r w:rsidR="004D4564">
        <w:t xml:space="preserve">: </w:t>
      </w:r>
    </w:p>
    <w:p w:rsidR="00444EB2" w:rsidRDefault="00444EB2" w:rsidP="006C1947">
      <w:r>
        <w:t xml:space="preserve">To find the equilibrium quantity make the equations equal to </w:t>
      </w:r>
      <w:r w:rsidR="006C1947">
        <w:t>each other</w:t>
      </w:r>
      <w:r>
        <w:t>:</w:t>
      </w:r>
    </w:p>
    <w:p w:rsidR="00444EB2" w:rsidRDefault="004D4564" w:rsidP="006C1947">
      <w:r>
        <w:t>P</w:t>
      </w:r>
      <w:r w:rsidR="00444EB2">
        <w:t xml:space="preserve"> </w:t>
      </w:r>
      <w:r>
        <w:t>=</w:t>
      </w:r>
      <w:r w:rsidR="00444EB2">
        <w:t xml:space="preserve"> </w:t>
      </w:r>
      <w:r>
        <w:t>P</w:t>
      </w:r>
    </w:p>
    <w:p w:rsidR="004D4564" w:rsidRDefault="00444EB2" w:rsidP="006C1947">
      <w:r>
        <w:t>1200-5Q = 300+5Q</w:t>
      </w:r>
    </w:p>
    <w:p w:rsidR="00444EB2" w:rsidRDefault="00444EB2" w:rsidP="006C1947">
      <w:r>
        <w:t>900 = 10Q</w:t>
      </w:r>
    </w:p>
    <w:p w:rsidR="00444EB2" w:rsidRDefault="00444EB2" w:rsidP="006C1947">
      <w:r>
        <w:t>Q = 90</w:t>
      </w:r>
    </w:p>
    <w:p w:rsidR="00444EB2" w:rsidRDefault="00444EB2" w:rsidP="006C1947">
      <w:r>
        <w:t>Sub this quantity into one of the equations to find the equilibrium price:</w:t>
      </w:r>
    </w:p>
    <w:p w:rsidR="00444EB2" w:rsidRDefault="00444EB2" w:rsidP="006C1947">
      <w:r>
        <w:lastRenderedPageBreak/>
        <w:t>P = 1200-5Q</w:t>
      </w:r>
    </w:p>
    <w:p w:rsidR="00444EB2" w:rsidRDefault="00444EB2" w:rsidP="006C1947">
      <w:r>
        <w:t>P = 1200-5(90)</w:t>
      </w:r>
    </w:p>
    <w:p w:rsidR="00444EB2" w:rsidRDefault="00444EB2" w:rsidP="006C1947">
      <w:r>
        <w:t>P = 750</w:t>
      </w:r>
    </w:p>
    <w:p w:rsidR="00444EB2" w:rsidRDefault="00444EB2" w:rsidP="00444EB2">
      <w:r>
        <w:t>Therefore in the absence of rent control the equilibrium quantity is 90 and the equilibrium price is $750. This answer agrees with the data in the table because when quantity is 90 both supply and demand are equal to 750.</w:t>
      </w:r>
    </w:p>
    <w:p w:rsidR="00E13CA3" w:rsidRPr="0013616C" w:rsidRDefault="0013616C" w:rsidP="00444EB2">
      <w:pPr>
        <w:rPr>
          <w:b/>
        </w:rPr>
      </w:pPr>
      <w:r>
        <w:rPr>
          <w:b/>
        </w:rPr>
        <w:t xml:space="preserve">d. </w:t>
      </w:r>
      <w:r w:rsidR="00E13CA3" w:rsidRPr="00FA394B">
        <w:rPr>
          <w:u w:val="single"/>
        </w:rPr>
        <w:t>For quantity demanded:</w:t>
      </w:r>
    </w:p>
    <w:p w:rsidR="00E13CA3" w:rsidRDefault="00E13CA3" w:rsidP="00E13CA3">
      <w:r>
        <w:t>P = 1200-5Q</w:t>
      </w:r>
    </w:p>
    <w:p w:rsidR="00E13CA3" w:rsidRDefault="001C2C23" w:rsidP="00E13CA3">
      <w:r>
        <w:t>7</w:t>
      </w:r>
      <w:r w:rsidR="00E13CA3">
        <w:t>00 = 1200-5Q</w:t>
      </w:r>
    </w:p>
    <w:p w:rsidR="00E13CA3" w:rsidRDefault="001C2C23" w:rsidP="00E13CA3">
      <w:r>
        <w:t>5Q = 5</w:t>
      </w:r>
      <w:r w:rsidR="00E13CA3">
        <w:t>00</w:t>
      </w:r>
    </w:p>
    <w:p w:rsidR="00E13CA3" w:rsidRDefault="001C2C23" w:rsidP="00E13CA3">
      <w:r>
        <w:t>Qd = 100</w:t>
      </w:r>
    </w:p>
    <w:p w:rsidR="00E13CA3" w:rsidRPr="00FA394B" w:rsidRDefault="00E13CA3" w:rsidP="00444EB2">
      <w:pPr>
        <w:rPr>
          <w:u w:val="single"/>
        </w:rPr>
      </w:pPr>
      <w:r w:rsidRPr="00FA394B">
        <w:rPr>
          <w:u w:val="single"/>
        </w:rPr>
        <w:t>For quantity supplied:</w:t>
      </w:r>
    </w:p>
    <w:p w:rsidR="00E13CA3" w:rsidRDefault="001C2C23" w:rsidP="00444EB2">
      <w:r>
        <w:t>P = 300+5Q</w:t>
      </w:r>
    </w:p>
    <w:p w:rsidR="001C2C23" w:rsidRDefault="001C2C23" w:rsidP="00444EB2">
      <w:r>
        <w:t>700 = 300+5Q</w:t>
      </w:r>
    </w:p>
    <w:p w:rsidR="001C2C23" w:rsidRDefault="001C2C23" w:rsidP="00444EB2">
      <w:r>
        <w:t>400 = 5Q</w:t>
      </w:r>
    </w:p>
    <w:p w:rsidR="001C2C23" w:rsidRDefault="001C2C23" w:rsidP="00444EB2">
      <w:r>
        <w:t>Qs = 80</w:t>
      </w:r>
    </w:p>
    <w:p w:rsidR="001C2C23" w:rsidRPr="00FA394B" w:rsidRDefault="001C2C23" w:rsidP="00444EB2">
      <w:pPr>
        <w:rPr>
          <w:u w:val="single"/>
        </w:rPr>
      </w:pPr>
      <w:r w:rsidRPr="00FA394B">
        <w:rPr>
          <w:u w:val="single"/>
        </w:rPr>
        <w:t>Therefore:</w:t>
      </w:r>
    </w:p>
    <w:p w:rsidR="001C2C23" w:rsidRDefault="001C2C23" w:rsidP="00444EB2">
      <w:r>
        <w:t>Qd-Qs = 100-80 = 20</w:t>
      </w:r>
    </w:p>
    <w:p w:rsidR="001C2C23" w:rsidRDefault="00E13CA3" w:rsidP="00444EB2">
      <w:r>
        <w:t>With the rent control ceiling, 80 units are being supplied and 100 units are being demanded. All 80 units will be rented. This shows a shortage</w:t>
      </w:r>
      <w:r w:rsidR="001C2C23">
        <w:t xml:space="preserve"> of 20 units</w:t>
      </w:r>
      <w:r>
        <w:t xml:space="preserve"> because </w:t>
      </w:r>
      <w:r w:rsidR="001C2C23">
        <w:t xml:space="preserve">20 </w:t>
      </w:r>
      <w:r>
        <w:t xml:space="preserve">more units are being demanded than units that are being supplied. </w:t>
      </w:r>
    </w:p>
    <w:p w:rsidR="001C2C23" w:rsidRPr="0013616C" w:rsidRDefault="001C2C23" w:rsidP="00444EB2">
      <w:pPr>
        <w:rPr>
          <w:b/>
        </w:rPr>
      </w:pPr>
      <w:r w:rsidRPr="00FA394B">
        <w:rPr>
          <w:b/>
        </w:rPr>
        <w:t>e.</w:t>
      </w:r>
      <w:r w:rsidR="0013616C">
        <w:rPr>
          <w:b/>
        </w:rPr>
        <w:t xml:space="preserve"> </w:t>
      </w:r>
      <w:r w:rsidR="007A006C" w:rsidRPr="00FA394B">
        <w:rPr>
          <w:u w:val="single"/>
        </w:rPr>
        <w:t xml:space="preserve">Before </w:t>
      </w:r>
      <w:r w:rsidR="0013616C">
        <w:rPr>
          <w:u w:val="single"/>
        </w:rPr>
        <w:t>P</w:t>
      </w:r>
      <w:r w:rsidR="007A006C" w:rsidRPr="00FA394B">
        <w:rPr>
          <w:u w:val="single"/>
        </w:rPr>
        <w:t xml:space="preserve">rice </w:t>
      </w:r>
      <w:r w:rsidR="0013616C">
        <w:rPr>
          <w:u w:val="single"/>
        </w:rPr>
        <w:t>C</w:t>
      </w:r>
      <w:r w:rsidR="007A006C" w:rsidRPr="00FA394B">
        <w:rPr>
          <w:u w:val="single"/>
        </w:rPr>
        <w:t>eiling:</w:t>
      </w:r>
    </w:p>
    <w:p w:rsidR="007A006C" w:rsidRDefault="007A006C" w:rsidP="00444EB2">
      <w:r w:rsidRPr="00FA394B">
        <w:rPr>
          <w:b/>
        </w:rPr>
        <w:t>Consumer surplus</w:t>
      </w:r>
      <w:r>
        <w:t xml:space="preserve"> =</w:t>
      </w:r>
      <m:oMath>
        <m:f>
          <m:fPr>
            <m:ctrlPr>
              <w:rPr>
                <w:rFonts w:ascii="Cambria Math" w:hAnsi="Cambria Math"/>
                <w:i/>
              </w:rPr>
            </m:ctrlPr>
          </m:fPr>
          <m:num>
            <m:r>
              <w:rPr>
                <w:rFonts w:ascii="Cambria Math" w:hAnsi="Cambria Math"/>
              </w:rPr>
              <m:t>base*height</m:t>
            </m:r>
          </m:num>
          <m:den>
            <m:r>
              <w:rPr>
                <w:rFonts w:ascii="Cambria Math" w:hAnsi="Cambria Math"/>
              </w:rPr>
              <m:t>2</m:t>
            </m:r>
          </m:den>
        </m:f>
      </m:oMath>
      <w:r>
        <w:t xml:space="preserve"> </w:t>
      </w:r>
    </w:p>
    <w:p w:rsidR="001C2C23" w:rsidRDefault="007A006C" w:rsidP="00444EB2">
      <w:pPr>
        <w:rPr>
          <w:rFonts w:eastAsiaTheme="minorEastAsia"/>
        </w:rPr>
      </w:pPr>
      <w:r>
        <w:t xml:space="preserve">= </w:t>
      </w:r>
      <m:oMath>
        <m:f>
          <m:fPr>
            <m:ctrlPr>
              <w:rPr>
                <w:rFonts w:ascii="Cambria Math" w:hAnsi="Cambria Math"/>
                <w:i/>
              </w:rPr>
            </m:ctrlPr>
          </m:fPr>
          <m:num>
            <m:r>
              <w:rPr>
                <w:rFonts w:ascii="Cambria Math" w:hAnsi="Cambria Math"/>
              </w:rPr>
              <m:t>(1200-750)*90</m:t>
            </m:r>
          </m:num>
          <m:den>
            <m:r>
              <w:rPr>
                <w:rFonts w:ascii="Cambria Math" w:hAnsi="Cambria Math"/>
              </w:rPr>
              <m:t>2</m:t>
            </m:r>
          </m:den>
        </m:f>
      </m:oMath>
    </w:p>
    <w:p w:rsidR="007A006C" w:rsidRDefault="007A006C" w:rsidP="00444EB2">
      <w:pPr>
        <w:rPr>
          <w:rFonts w:eastAsiaTheme="minorEastAsia"/>
        </w:rPr>
      </w:pPr>
      <w:r>
        <w:rPr>
          <w:rFonts w:eastAsiaTheme="minorEastAsia"/>
        </w:rPr>
        <w:t xml:space="preserve">= </w:t>
      </w:r>
      <m:oMath>
        <m:f>
          <m:fPr>
            <m:ctrlPr>
              <w:rPr>
                <w:rFonts w:ascii="Cambria Math" w:hAnsi="Cambria Math"/>
                <w:i/>
              </w:rPr>
            </m:ctrlPr>
          </m:fPr>
          <m:num>
            <m:r>
              <w:rPr>
                <w:rFonts w:ascii="Cambria Math" w:hAnsi="Cambria Math"/>
              </w:rPr>
              <m:t>40500</m:t>
            </m:r>
          </m:num>
          <m:den>
            <m:r>
              <w:rPr>
                <w:rFonts w:ascii="Cambria Math" w:hAnsi="Cambria Math"/>
              </w:rPr>
              <m:t>2</m:t>
            </m:r>
          </m:den>
        </m:f>
      </m:oMath>
    </w:p>
    <w:p w:rsidR="007A006C" w:rsidRDefault="007A006C" w:rsidP="00444EB2">
      <w:pPr>
        <w:rPr>
          <w:rFonts w:eastAsiaTheme="minorEastAsia"/>
        </w:rPr>
      </w:pPr>
      <w:r>
        <w:rPr>
          <w:rFonts w:eastAsiaTheme="minorEastAsia"/>
        </w:rPr>
        <w:t>= 20250</w:t>
      </w:r>
    </w:p>
    <w:p w:rsidR="007A006C" w:rsidRDefault="007A006C" w:rsidP="00444EB2">
      <w:pPr>
        <w:rPr>
          <w:rFonts w:eastAsiaTheme="minorEastAsia"/>
        </w:rPr>
      </w:pPr>
      <w:r w:rsidRPr="00FA394B">
        <w:rPr>
          <w:rFonts w:eastAsiaTheme="minorEastAsia"/>
          <w:b/>
        </w:rPr>
        <w:lastRenderedPageBreak/>
        <w:t>Producer surplus</w:t>
      </w:r>
      <w:r>
        <w:rPr>
          <w:rFonts w:eastAsiaTheme="minorEastAsia"/>
        </w:rPr>
        <w:t xml:space="preserve"> = </w:t>
      </w:r>
      <m:oMath>
        <m:f>
          <m:fPr>
            <m:ctrlPr>
              <w:rPr>
                <w:rFonts w:ascii="Cambria Math" w:hAnsi="Cambria Math"/>
                <w:i/>
              </w:rPr>
            </m:ctrlPr>
          </m:fPr>
          <m:num>
            <m:r>
              <w:rPr>
                <w:rFonts w:ascii="Cambria Math" w:hAnsi="Cambria Math"/>
              </w:rPr>
              <m:t>base*height</m:t>
            </m:r>
          </m:num>
          <m:den>
            <m:r>
              <w:rPr>
                <w:rFonts w:ascii="Cambria Math" w:hAnsi="Cambria Math"/>
              </w:rPr>
              <m:t>2</m:t>
            </m:r>
          </m:den>
        </m:f>
      </m:oMath>
    </w:p>
    <w:p w:rsidR="007A006C" w:rsidRDefault="007A006C" w:rsidP="00444EB2">
      <w:pPr>
        <w:rPr>
          <w:rFonts w:eastAsiaTheme="minorEastAsia"/>
        </w:rPr>
      </w:pPr>
      <w:r>
        <w:rPr>
          <w:rFonts w:eastAsiaTheme="minorEastAsia"/>
        </w:rPr>
        <w:t xml:space="preserve">= </w:t>
      </w:r>
      <m:oMath>
        <m:f>
          <m:fPr>
            <m:ctrlPr>
              <w:rPr>
                <w:rFonts w:ascii="Cambria Math" w:hAnsi="Cambria Math"/>
                <w:i/>
              </w:rPr>
            </m:ctrlPr>
          </m:fPr>
          <m:num>
            <m:r>
              <w:rPr>
                <w:rFonts w:ascii="Cambria Math" w:hAnsi="Cambria Math"/>
              </w:rPr>
              <m:t>(750-300)*90</m:t>
            </m:r>
          </m:num>
          <m:den>
            <m:r>
              <w:rPr>
                <w:rFonts w:ascii="Cambria Math" w:hAnsi="Cambria Math"/>
              </w:rPr>
              <m:t>2</m:t>
            </m:r>
          </m:den>
        </m:f>
      </m:oMath>
    </w:p>
    <w:p w:rsidR="007A006C" w:rsidRDefault="007A006C" w:rsidP="00444EB2">
      <w:pPr>
        <w:rPr>
          <w:rFonts w:eastAsiaTheme="minorEastAsia"/>
        </w:rPr>
      </w:pPr>
      <w:r>
        <w:rPr>
          <w:rFonts w:eastAsiaTheme="minorEastAsia"/>
        </w:rPr>
        <w:t xml:space="preserve">= </w:t>
      </w:r>
      <m:oMath>
        <m:f>
          <m:fPr>
            <m:ctrlPr>
              <w:rPr>
                <w:rFonts w:ascii="Cambria Math" w:hAnsi="Cambria Math"/>
                <w:i/>
              </w:rPr>
            </m:ctrlPr>
          </m:fPr>
          <m:num>
            <m:r>
              <w:rPr>
                <w:rFonts w:ascii="Cambria Math" w:hAnsi="Cambria Math"/>
              </w:rPr>
              <m:t>40500</m:t>
            </m:r>
          </m:num>
          <m:den>
            <m:r>
              <w:rPr>
                <w:rFonts w:ascii="Cambria Math" w:hAnsi="Cambria Math"/>
              </w:rPr>
              <m:t>2</m:t>
            </m:r>
          </m:den>
        </m:f>
      </m:oMath>
    </w:p>
    <w:p w:rsidR="007A006C" w:rsidRDefault="007A006C" w:rsidP="00444EB2">
      <w:pPr>
        <w:rPr>
          <w:rFonts w:eastAsiaTheme="minorEastAsia"/>
        </w:rPr>
      </w:pPr>
      <w:r>
        <w:rPr>
          <w:rFonts w:eastAsiaTheme="minorEastAsia"/>
        </w:rPr>
        <w:t>= 20250</w:t>
      </w:r>
    </w:p>
    <w:p w:rsidR="007A006C" w:rsidRDefault="007A006C" w:rsidP="00444EB2">
      <w:pPr>
        <w:rPr>
          <w:rFonts w:eastAsiaTheme="minorEastAsia"/>
        </w:rPr>
      </w:pPr>
      <w:r w:rsidRPr="00FA394B">
        <w:rPr>
          <w:rFonts w:eastAsiaTheme="minorEastAsia"/>
          <w:b/>
        </w:rPr>
        <w:t>Total surplus</w:t>
      </w:r>
      <w:r>
        <w:rPr>
          <w:rFonts w:eastAsiaTheme="minorEastAsia"/>
        </w:rPr>
        <w:t xml:space="preserve"> = consumer surplus + producer surplus</w:t>
      </w:r>
    </w:p>
    <w:p w:rsidR="007A006C" w:rsidRDefault="007A006C" w:rsidP="00444EB2">
      <w:pPr>
        <w:rPr>
          <w:rFonts w:eastAsiaTheme="minorEastAsia"/>
        </w:rPr>
      </w:pPr>
      <w:r>
        <w:rPr>
          <w:rFonts w:eastAsiaTheme="minorEastAsia"/>
        </w:rPr>
        <w:t>= 20250+20250</w:t>
      </w:r>
    </w:p>
    <w:p w:rsidR="007A006C" w:rsidRDefault="0013616C" w:rsidP="00444EB2">
      <w:r>
        <w:t>= 40500</w:t>
      </w:r>
    </w:p>
    <w:p w:rsidR="007A006C" w:rsidRPr="00FA394B" w:rsidRDefault="0013616C" w:rsidP="00444EB2">
      <w:pPr>
        <w:rPr>
          <w:u w:val="single"/>
        </w:rPr>
      </w:pPr>
      <w:r>
        <w:rPr>
          <w:u w:val="single"/>
        </w:rPr>
        <w:t>After Price C</w:t>
      </w:r>
      <w:r w:rsidR="007A006C" w:rsidRPr="00FA394B">
        <w:rPr>
          <w:u w:val="single"/>
        </w:rPr>
        <w:t>eiling:</w:t>
      </w:r>
    </w:p>
    <w:p w:rsidR="007A006C" w:rsidRDefault="00D13E2D" w:rsidP="00444EB2">
      <w:pPr>
        <w:rPr>
          <w:rFonts w:eastAsiaTheme="minorEastAsia"/>
        </w:rPr>
      </w:pPr>
      <w:r w:rsidRPr="00FA394B">
        <w:rPr>
          <w:b/>
        </w:rPr>
        <w:t>Consumer surplus</w:t>
      </w:r>
      <w:r>
        <w:t xml:space="preserve"> = </w:t>
      </w:r>
      <m:oMath>
        <m:r>
          <w:rPr>
            <w:rFonts w:ascii="Cambria Math" w:hAnsi="Cambria Math"/>
          </w:rPr>
          <m:t>(</m:t>
        </m:r>
        <m:f>
          <m:fPr>
            <m:ctrlPr>
              <w:rPr>
                <w:rFonts w:ascii="Cambria Math" w:hAnsi="Cambria Math"/>
                <w:i/>
              </w:rPr>
            </m:ctrlPr>
          </m:fPr>
          <m:num>
            <m:r>
              <w:rPr>
                <w:rFonts w:ascii="Cambria Math" w:hAnsi="Cambria Math"/>
              </w:rPr>
              <m:t>base*height</m:t>
            </m:r>
          </m:num>
          <m:den>
            <m:r>
              <w:rPr>
                <w:rFonts w:ascii="Cambria Math" w:hAnsi="Cambria Math"/>
              </w:rPr>
              <m:t>2</m:t>
            </m:r>
          </m:den>
        </m:f>
        <m:r>
          <w:rPr>
            <w:rFonts w:ascii="Cambria Math" w:hAnsi="Cambria Math"/>
          </w:rPr>
          <m:t>)</m:t>
        </m:r>
      </m:oMath>
      <w:r>
        <w:rPr>
          <w:rFonts w:eastAsiaTheme="minorEastAsia"/>
        </w:rPr>
        <w:t>+(base*height)</w:t>
      </w:r>
    </w:p>
    <w:p w:rsidR="00D13E2D" w:rsidRDefault="00D13E2D" w:rsidP="00444EB2">
      <w:pPr>
        <w:rPr>
          <w:rFonts w:eastAsiaTheme="minorEastAsia"/>
        </w:rPr>
      </w:pPr>
      <w:r>
        <w:rPr>
          <w:rFonts w:eastAsiaTheme="minorEastAsia"/>
        </w:rPr>
        <w:t xml:space="preserve">= </w:t>
      </w:r>
      <m:oMath>
        <m:r>
          <w:rPr>
            <w:rFonts w:ascii="Cambria Math" w:hAnsi="Cambria Math"/>
          </w:rPr>
          <m:t>(</m:t>
        </m:r>
        <m:f>
          <m:fPr>
            <m:ctrlPr>
              <w:rPr>
                <w:rFonts w:ascii="Cambria Math" w:hAnsi="Cambria Math"/>
                <w:i/>
              </w:rPr>
            </m:ctrlPr>
          </m:fPr>
          <m:num>
            <m:r>
              <w:rPr>
                <w:rFonts w:ascii="Cambria Math" w:hAnsi="Cambria Math"/>
              </w:rPr>
              <m:t>(1200-800)*80</m:t>
            </m:r>
          </m:num>
          <m:den>
            <m:r>
              <w:rPr>
                <w:rFonts w:ascii="Cambria Math" w:hAnsi="Cambria Math"/>
              </w:rPr>
              <m:t>2</m:t>
            </m:r>
          </m:den>
        </m:f>
        <m:r>
          <w:rPr>
            <w:rFonts w:ascii="Cambria Math" w:hAnsi="Cambria Math"/>
          </w:rPr>
          <m:t>)</m:t>
        </m:r>
      </m:oMath>
      <w:r>
        <w:rPr>
          <w:rFonts w:eastAsiaTheme="minorEastAsia"/>
        </w:rPr>
        <w:t>+(800-700)*80</w:t>
      </w:r>
    </w:p>
    <w:p w:rsidR="00D13E2D" w:rsidRDefault="00D13E2D" w:rsidP="00444EB2">
      <w:pPr>
        <w:rPr>
          <w:rFonts w:eastAsiaTheme="minorEastAsia"/>
        </w:rPr>
      </w:pPr>
      <w:r>
        <w:rPr>
          <w:rFonts w:eastAsiaTheme="minorEastAsia"/>
        </w:rPr>
        <w:t xml:space="preserve">= </w:t>
      </w:r>
      <m:oMath>
        <m:r>
          <w:rPr>
            <w:rFonts w:ascii="Cambria Math" w:hAnsi="Cambria Math"/>
          </w:rPr>
          <m:t>(</m:t>
        </m:r>
        <m:f>
          <m:fPr>
            <m:ctrlPr>
              <w:rPr>
                <w:rFonts w:ascii="Cambria Math" w:hAnsi="Cambria Math"/>
                <w:i/>
              </w:rPr>
            </m:ctrlPr>
          </m:fPr>
          <m:num>
            <m:r>
              <w:rPr>
                <w:rFonts w:ascii="Cambria Math" w:hAnsi="Cambria Math"/>
              </w:rPr>
              <m:t>32000</m:t>
            </m:r>
          </m:num>
          <m:den>
            <m:r>
              <w:rPr>
                <w:rFonts w:ascii="Cambria Math" w:hAnsi="Cambria Math"/>
              </w:rPr>
              <m:t>2</m:t>
            </m:r>
          </m:den>
        </m:f>
        <m:r>
          <w:rPr>
            <w:rFonts w:ascii="Cambria Math" w:hAnsi="Cambria Math"/>
          </w:rPr>
          <m:t>)</m:t>
        </m:r>
      </m:oMath>
      <w:r>
        <w:rPr>
          <w:rFonts w:eastAsiaTheme="minorEastAsia"/>
        </w:rPr>
        <w:t>+8000</w:t>
      </w:r>
    </w:p>
    <w:p w:rsidR="00D13E2D" w:rsidRDefault="00D13E2D" w:rsidP="00444EB2">
      <w:pPr>
        <w:rPr>
          <w:rFonts w:eastAsiaTheme="minorEastAsia"/>
        </w:rPr>
      </w:pPr>
      <w:r>
        <w:rPr>
          <w:rFonts w:eastAsiaTheme="minorEastAsia"/>
        </w:rPr>
        <w:t>=24000</w:t>
      </w:r>
    </w:p>
    <w:p w:rsidR="00D13E2D" w:rsidRDefault="00D13E2D" w:rsidP="00444EB2">
      <w:pPr>
        <w:rPr>
          <w:rFonts w:eastAsiaTheme="minorEastAsia"/>
        </w:rPr>
      </w:pPr>
      <w:r w:rsidRPr="00FA394B">
        <w:rPr>
          <w:rFonts w:eastAsiaTheme="minorEastAsia"/>
          <w:b/>
        </w:rPr>
        <w:t>Producer surplus</w:t>
      </w:r>
      <w:r>
        <w:rPr>
          <w:rFonts w:eastAsiaTheme="minorEastAsia"/>
        </w:rPr>
        <w:t xml:space="preserve"> = </w:t>
      </w:r>
      <m:oMath>
        <m:f>
          <m:fPr>
            <m:ctrlPr>
              <w:rPr>
                <w:rFonts w:ascii="Cambria Math" w:hAnsi="Cambria Math"/>
                <w:i/>
              </w:rPr>
            </m:ctrlPr>
          </m:fPr>
          <m:num>
            <m:r>
              <w:rPr>
                <w:rFonts w:ascii="Cambria Math" w:hAnsi="Cambria Math"/>
              </w:rPr>
              <m:t>base*height</m:t>
            </m:r>
          </m:num>
          <m:den>
            <m:r>
              <w:rPr>
                <w:rFonts w:ascii="Cambria Math" w:hAnsi="Cambria Math"/>
              </w:rPr>
              <m:t>2</m:t>
            </m:r>
          </m:den>
        </m:f>
      </m:oMath>
    </w:p>
    <w:p w:rsidR="00D13E2D" w:rsidRDefault="00D13E2D" w:rsidP="00444EB2">
      <w:pPr>
        <w:rPr>
          <w:rFonts w:eastAsiaTheme="minorEastAsia"/>
        </w:rPr>
      </w:pPr>
      <w:r>
        <w:rPr>
          <w:rFonts w:eastAsiaTheme="minorEastAsia"/>
        </w:rPr>
        <w:t xml:space="preserve">= </w:t>
      </w:r>
      <m:oMath>
        <m:f>
          <m:fPr>
            <m:ctrlPr>
              <w:rPr>
                <w:rFonts w:ascii="Cambria Math" w:hAnsi="Cambria Math"/>
                <w:i/>
              </w:rPr>
            </m:ctrlPr>
          </m:fPr>
          <m:num>
            <m:r>
              <w:rPr>
                <w:rFonts w:ascii="Cambria Math" w:hAnsi="Cambria Math"/>
              </w:rPr>
              <m:t>(700-300)*80</m:t>
            </m:r>
          </m:num>
          <m:den>
            <m:r>
              <w:rPr>
                <w:rFonts w:ascii="Cambria Math" w:hAnsi="Cambria Math"/>
              </w:rPr>
              <m:t>2</m:t>
            </m:r>
          </m:den>
        </m:f>
      </m:oMath>
    </w:p>
    <w:p w:rsidR="00D13E2D" w:rsidRDefault="00D13E2D" w:rsidP="00444EB2">
      <w:pPr>
        <w:rPr>
          <w:rFonts w:eastAsiaTheme="minorEastAsia"/>
        </w:rPr>
      </w:pPr>
      <w:r>
        <w:rPr>
          <w:rFonts w:eastAsiaTheme="minorEastAsia"/>
        </w:rPr>
        <w:t xml:space="preserve">= </w:t>
      </w:r>
      <m:oMath>
        <m:f>
          <m:fPr>
            <m:ctrlPr>
              <w:rPr>
                <w:rFonts w:ascii="Cambria Math" w:hAnsi="Cambria Math"/>
                <w:i/>
              </w:rPr>
            </m:ctrlPr>
          </m:fPr>
          <m:num>
            <m:r>
              <w:rPr>
                <w:rFonts w:ascii="Cambria Math" w:hAnsi="Cambria Math"/>
              </w:rPr>
              <m:t>(700-300)*80</m:t>
            </m:r>
          </m:num>
          <m:den>
            <m:r>
              <w:rPr>
                <w:rFonts w:ascii="Cambria Math" w:hAnsi="Cambria Math"/>
              </w:rPr>
              <m:t>2</m:t>
            </m:r>
          </m:den>
        </m:f>
      </m:oMath>
    </w:p>
    <w:p w:rsidR="00D13E2D" w:rsidRDefault="00D13E2D" w:rsidP="00444EB2">
      <w:pPr>
        <w:rPr>
          <w:rFonts w:eastAsiaTheme="minorEastAsia"/>
        </w:rPr>
      </w:pPr>
      <w:r>
        <w:rPr>
          <w:rFonts w:eastAsiaTheme="minorEastAsia"/>
        </w:rPr>
        <w:t xml:space="preserve">= </w:t>
      </w:r>
      <m:oMath>
        <m:f>
          <m:fPr>
            <m:ctrlPr>
              <w:rPr>
                <w:rFonts w:ascii="Cambria Math" w:hAnsi="Cambria Math"/>
                <w:i/>
              </w:rPr>
            </m:ctrlPr>
          </m:fPr>
          <m:num>
            <m:r>
              <w:rPr>
                <w:rFonts w:ascii="Cambria Math" w:hAnsi="Cambria Math"/>
              </w:rPr>
              <m:t>32000</m:t>
            </m:r>
          </m:num>
          <m:den>
            <m:r>
              <w:rPr>
                <w:rFonts w:ascii="Cambria Math" w:hAnsi="Cambria Math"/>
              </w:rPr>
              <m:t>2</m:t>
            </m:r>
          </m:den>
        </m:f>
      </m:oMath>
    </w:p>
    <w:p w:rsidR="00D13E2D" w:rsidRDefault="00D13E2D" w:rsidP="00444EB2">
      <w:pPr>
        <w:rPr>
          <w:rFonts w:eastAsiaTheme="minorEastAsia"/>
        </w:rPr>
      </w:pPr>
      <w:r>
        <w:rPr>
          <w:rFonts w:eastAsiaTheme="minorEastAsia"/>
        </w:rPr>
        <w:t>= 16000</w:t>
      </w:r>
    </w:p>
    <w:p w:rsidR="00D13E2D" w:rsidRDefault="00D13E2D" w:rsidP="00444EB2">
      <w:pPr>
        <w:rPr>
          <w:rFonts w:eastAsiaTheme="minorEastAsia"/>
        </w:rPr>
      </w:pPr>
      <w:r w:rsidRPr="00FA394B">
        <w:rPr>
          <w:rFonts w:eastAsiaTheme="minorEastAsia"/>
          <w:b/>
        </w:rPr>
        <w:t>Total surplus</w:t>
      </w:r>
      <w:r>
        <w:rPr>
          <w:rFonts w:eastAsiaTheme="minorEastAsia"/>
        </w:rPr>
        <w:t xml:space="preserve"> = consumer surplus +producer surplus</w:t>
      </w:r>
    </w:p>
    <w:p w:rsidR="00D13E2D" w:rsidRDefault="00D13E2D" w:rsidP="00444EB2">
      <w:pPr>
        <w:rPr>
          <w:rFonts w:eastAsiaTheme="minorEastAsia"/>
        </w:rPr>
      </w:pPr>
      <w:r>
        <w:rPr>
          <w:rFonts w:eastAsiaTheme="minorEastAsia"/>
        </w:rPr>
        <w:t>= 24000 +16000</w:t>
      </w:r>
    </w:p>
    <w:p w:rsidR="0013616C" w:rsidRPr="0013616C" w:rsidRDefault="000931BF" w:rsidP="00444EB2">
      <w:pPr>
        <w:rPr>
          <w:rFonts w:eastAsiaTheme="minorEastAsia"/>
        </w:rPr>
      </w:pPr>
      <w:r>
        <w:rPr>
          <w:rFonts w:eastAsiaTheme="minorEastAsia"/>
        </w:rPr>
        <w:t>= 40</w:t>
      </w:r>
      <w:r w:rsidR="0013616C">
        <w:rPr>
          <w:rFonts w:eastAsiaTheme="minorEastAsia"/>
        </w:rPr>
        <w:t>000</w:t>
      </w:r>
    </w:p>
    <w:p w:rsidR="000931BF" w:rsidRDefault="000931BF" w:rsidP="00444EB2">
      <w:pPr>
        <w:rPr>
          <w:rFonts w:eastAsiaTheme="minorEastAsia"/>
        </w:rPr>
      </w:pPr>
      <w:r w:rsidRPr="0013616C">
        <w:rPr>
          <w:rFonts w:eastAsiaTheme="minorEastAsia"/>
          <w:b/>
          <w:u w:val="single"/>
        </w:rPr>
        <w:t>Deadweight loss</w:t>
      </w:r>
      <w:r>
        <w:rPr>
          <w:rFonts w:eastAsiaTheme="minorEastAsia"/>
        </w:rPr>
        <w:t xml:space="preserve"> = total surplus before ceiling – total surplus after ceiling</w:t>
      </w:r>
    </w:p>
    <w:p w:rsidR="000931BF" w:rsidRDefault="000931BF" w:rsidP="00444EB2">
      <w:pPr>
        <w:rPr>
          <w:rFonts w:eastAsiaTheme="minorEastAsia"/>
        </w:rPr>
      </w:pPr>
      <w:r>
        <w:rPr>
          <w:rFonts w:eastAsiaTheme="minorEastAsia"/>
        </w:rPr>
        <w:t>= 40500-40000</w:t>
      </w:r>
    </w:p>
    <w:p w:rsidR="0013616C" w:rsidRDefault="000931BF" w:rsidP="00444EB2">
      <w:pPr>
        <w:rPr>
          <w:rFonts w:eastAsiaTheme="minorEastAsia"/>
        </w:rPr>
      </w:pPr>
      <w:r>
        <w:rPr>
          <w:rFonts w:eastAsiaTheme="minorEastAsia"/>
        </w:rPr>
        <w:t>= 500</w:t>
      </w:r>
    </w:p>
    <w:p w:rsidR="000931BF" w:rsidRDefault="006C1947" w:rsidP="00444EB2">
      <w:pPr>
        <w:rPr>
          <w:rFonts w:eastAsiaTheme="minorEastAsia"/>
        </w:rPr>
      </w:pPr>
      <w:r w:rsidRPr="00FA394B">
        <w:rPr>
          <w:rFonts w:eastAsiaTheme="minorEastAsia"/>
          <w:b/>
        </w:rPr>
        <w:lastRenderedPageBreak/>
        <w:t xml:space="preserve">2. </w:t>
      </w:r>
      <w:r w:rsidR="00FA394B">
        <w:rPr>
          <w:rFonts w:eastAsiaTheme="minorEastAsia"/>
          <w:b/>
        </w:rPr>
        <w:t xml:space="preserve">a. </w:t>
      </w:r>
      <w:r w:rsidR="000931BF" w:rsidRPr="00FA394B">
        <w:rPr>
          <w:rFonts w:eastAsiaTheme="minorEastAsia"/>
          <w:b/>
        </w:rPr>
        <w:t>i.</w:t>
      </w:r>
      <w:r w:rsidR="0013616C">
        <w:rPr>
          <w:rFonts w:eastAsiaTheme="minorEastAsia"/>
        </w:rPr>
        <w:t xml:space="preserve"> </w:t>
      </w:r>
      <w:r w:rsidR="00364DCE">
        <w:rPr>
          <w:rFonts w:eastAsiaTheme="minorEastAsia"/>
        </w:rPr>
        <w:t xml:space="preserve">The approximate current annual expenditure level for the fiscal year 2014-2015 is </w:t>
      </w:r>
      <w:r w:rsidR="00801B2C">
        <w:rPr>
          <w:rFonts w:eastAsiaTheme="minorEastAsia"/>
        </w:rPr>
        <w:t>$</w:t>
      </w:r>
      <w:r w:rsidR="00364DCE">
        <w:rPr>
          <w:rFonts w:eastAsiaTheme="minorEastAsia"/>
        </w:rPr>
        <w:t>279.2</w:t>
      </w:r>
      <w:r w:rsidR="00801B2C">
        <w:rPr>
          <w:rFonts w:eastAsiaTheme="minorEastAsia"/>
        </w:rPr>
        <w:t xml:space="preserve"> </w:t>
      </w:r>
      <w:r>
        <w:rPr>
          <w:rFonts w:eastAsiaTheme="minorEastAsia"/>
        </w:rPr>
        <w:t>billion.</w:t>
      </w:r>
    </w:p>
    <w:p w:rsidR="00364DCE" w:rsidRPr="0013616C" w:rsidRDefault="0013616C" w:rsidP="00444EB2">
      <w:pPr>
        <w:rPr>
          <w:rFonts w:eastAsiaTheme="minorEastAsia"/>
          <w:b/>
        </w:rPr>
      </w:pPr>
      <w:r>
        <w:rPr>
          <w:rFonts w:eastAsiaTheme="minorEastAsia"/>
          <w:b/>
        </w:rPr>
        <w:t xml:space="preserve">ii. </w:t>
      </w:r>
      <w:r w:rsidR="00A67501">
        <w:rPr>
          <w:rFonts w:eastAsiaTheme="minorEastAsia"/>
        </w:rPr>
        <w:t>This accounts for a 14.5</w:t>
      </w:r>
      <w:r w:rsidR="00801B2C">
        <w:rPr>
          <w:rFonts w:eastAsiaTheme="minorEastAsia"/>
        </w:rPr>
        <w:t>%</w:t>
      </w:r>
      <w:r w:rsidR="00A67501">
        <w:rPr>
          <w:rFonts w:eastAsiaTheme="minorEastAsia"/>
        </w:rPr>
        <w:t xml:space="preserve"> share of GDP.</w:t>
      </w:r>
    </w:p>
    <w:p w:rsidR="00801B2C" w:rsidRPr="0013616C" w:rsidRDefault="00801B2C" w:rsidP="00444EB2">
      <w:pPr>
        <w:rPr>
          <w:rFonts w:eastAsiaTheme="minorEastAsia"/>
          <w:b/>
        </w:rPr>
      </w:pPr>
      <w:r w:rsidRPr="00FA394B">
        <w:rPr>
          <w:rFonts w:eastAsiaTheme="minorEastAsia"/>
          <w:b/>
        </w:rPr>
        <w:t>iii.</w:t>
      </w:r>
      <w:r w:rsidR="0013616C">
        <w:rPr>
          <w:rFonts w:eastAsiaTheme="minorEastAsia"/>
          <w:b/>
        </w:rPr>
        <w:t xml:space="preserve"> </w:t>
      </w:r>
      <w:r>
        <w:rPr>
          <w:rFonts w:eastAsiaTheme="minorEastAsia"/>
        </w:rPr>
        <w:t>Of this 14.5%, 10.3% is spent on debt servicing, and 89.7% is spent on program spending.</w:t>
      </w:r>
    </w:p>
    <w:p w:rsidR="00FF4098" w:rsidRPr="0013616C" w:rsidRDefault="0013616C" w:rsidP="00444EB2">
      <w:pPr>
        <w:rPr>
          <w:rFonts w:eastAsiaTheme="minorEastAsia"/>
          <w:b/>
        </w:rPr>
      </w:pPr>
      <w:r>
        <w:rPr>
          <w:rFonts w:eastAsiaTheme="minorEastAsia"/>
          <w:b/>
        </w:rPr>
        <w:t xml:space="preserve">iv. </w:t>
      </w:r>
      <w:r w:rsidR="00FF4098">
        <w:rPr>
          <w:rFonts w:eastAsiaTheme="minorEastAsia"/>
        </w:rPr>
        <w:t>The current annual revenue level is $276.3 billion.</w:t>
      </w:r>
    </w:p>
    <w:p w:rsidR="00FF4098" w:rsidRPr="0013616C" w:rsidRDefault="0013616C" w:rsidP="00444EB2">
      <w:pPr>
        <w:rPr>
          <w:rFonts w:eastAsiaTheme="minorEastAsia"/>
          <w:b/>
        </w:rPr>
      </w:pPr>
      <w:r>
        <w:rPr>
          <w:rFonts w:eastAsiaTheme="minorEastAsia"/>
          <w:b/>
        </w:rPr>
        <w:t xml:space="preserve">v. </w:t>
      </w:r>
      <w:r w:rsidR="00897CF0">
        <w:rPr>
          <w:rFonts w:eastAsiaTheme="minorEastAsia"/>
        </w:rPr>
        <w:t>The projected deficit in the fiscal years 2014-2015 is $2.9 billion. A balanced budget is forecast for the year 2015-2016 by $6.4 billion.</w:t>
      </w:r>
    </w:p>
    <w:p w:rsidR="00897CF0" w:rsidRPr="0013616C" w:rsidRDefault="0013616C" w:rsidP="00444EB2">
      <w:pPr>
        <w:rPr>
          <w:rFonts w:eastAsiaTheme="minorEastAsia"/>
          <w:b/>
        </w:rPr>
      </w:pPr>
      <w:r>
        <w:rPr>
          <w:rFonts w:eastAsiaTheme="minorEastAsia"/>
          <w:b/>
        </w:rPr>
        <w:t xml:space="preserve">vi. </w:t>
      </w:r>
      <w:r w:rsidR="006D44CE">
        <w:rPr>
          <w:rFonts w:eastAsiaTheme="minorEastAsia"/>
        </w:rPr>
        <w:t xml:space="preserve">The big-ticket items as far as federal government spending is concerned are the direct program expenses. Direct program expenses include operating expenses, transfer payments, and capital amortization. </w:t>
      </w:r>
    </w:p>
    <w:p w:rsidR="006D44CE" w:rsidRPr="0013616C" w:rsidRDefault="0013616C" w:rsidP="00444EB2">
      <w:pPr>
        <w:rPr>
          <w:rFonts w:eastAsiaTheme="minorEastAsia"/>
          <w:b/>
        </w:rPr>
      </w:pPr>
      <w:r>
        <w:rPr>
          <w:rFonts w:eastAsiaTheme="minorEastAsia"/>
          <w:b/>
        </w:rPr>
        <w:t xml:space="preserve">vii. </w:t>
      </w:r>
      <w:r w:rsidR="006D44CE">
        <w:rPr>
          <w:rFonts w:eastAsiaTheme="minorEastAsia"/>
        </w:rPr>
        <w:t>The major sources of revenue as far as the federal government is concerned are income taxes. Income taxes include personal income tax, corporate income t</w:t>
      </w:r>
      <w:r w:rsidR="00FA394B">
        <w:rPr>
          <w:rFonts w:eastAsiaTheme="minorEastAsia"/>
        </w:rPr>
        <w:t>ax and non-resident income tax.</w:t>
      </w:r>
    </w:p>
    <w:p w:rsidR="006D44CE" w:rsidRPr="0013616C" w:rsidRDefault="006C1947" w:rsidP="00444EB2">
      <w:pPr>
        <w:rPr>
          <w:rFonts w:eastAsiaTheme="minorEastAsia"/>
          <w:b/>
        </w:rPr>
      </w:pPr>
      <w:r w:rsidRPr="00FA394B">
        <w:rPr>
          <w:rFonts w:eastAsiaTheme="minorEastAsia"/>
          <w:b/>
        </w:rPr>
        <w:t>b.</w:t>
      </w:r>
      <w:r w:rsidR="00FA394B">
        <w:rPr>
          <w:rFonts w:eastAsiaTheme="minorEastAsia"/>
          <w:b/>
        </w:rPr>
        <w:t xml:space="preserve"> </w:t>
      </w:r>
      <w:r w:rsidR="0013616C">
        <w:rPr>
          <w:rFonts w:eastAsiaTheme="minorEastAsia"/>
          <w:b/>
        </w:rPr>
        <w:t xml:space="preserve">i. </w:t>
      </w:r>
      <w:r w:rsidR="00D10DD5">
        <w:rPr>
          <w:rFonts w:eastAsiaTheme="minorEastAsia"/>
        </w:rPr>
        <w:t>The projected level of expenditures for budget year 2014-2015 is $130,</w:t>
      </w:r>
      <w:r w:rsidR="00D10DD5" w:rsidRPr="00D10DD5">
        <w:rPr>
          <w:rFonts w:eastAsiaTheme="minorEastAsia"/>
        </w:rPr>
        <w:t>376.0</w:t>
      </w:r>
      <w:r w:rsidR="00D10DD5">
        <w:rPr>
          <w:rFonts w:eastAsiaTheme="minorEastAsia"/>
        </w:rPr>
        <w:t xml:space="preserve"> million.</w:t>
      </w:r>
    </w:p>
    <w:p w:rsidR="00D10DD5" w:rsidRPr="0013616C" w:rsidRDefault="00D10DD5" w:rsidP="00444EB2">
      <w:pPr>
        <w:rPr>
          <w:b/>
        </w:rPr>
      </w:pPr>
      <w:r w:rsidRPr="00FA394B">
        <w:rPr>
          <w:b/>
        </w:rPr>
        <w:t>ii.</w:t>
      </w:r>
      <w:r w:rsidR="0013616C">
        <w:rPr>
          <w:b/>
        </w:rPr>
        <w:t xml:space="preserve"> </w:t>
      </w:r>
      <w:r>
        <w:t>The 6 most important expenditure areas are:</w:t>
      </w:r>
    </w:p>
    <w:p w:rsidR="00D10DD5" w:rsidRDefault="00D10DD5" w:rsidP="00D10DD5">
      <w:pPr>
        <w:pStyle w:val="ListParagraph"/>
        <w:numPr>
          <w:ilvl w:val="0"/>
          <w:numId w:val="1"/>
        </w:numPr>
      </w:pPr>
      <w:r>
        <w:t>Health and Long Term Care</w:t>
      </w:r>
    </w:p>
    <w:p w:rsidR="00D10DD5" w:rsidRDefault="00D10DD5" w:rsidP="00D10DD5">
      <w:pPr>
        <w:pStyle w:val="ListParagraph"/>
        <w:numPr>
          <w:ilvl w:val="0"/>
          <w:numId w:val="1"/>
        </w:numPr>
      </w:pPr>
      <w:r>
        <w:t>Education</w:t>
      </w:r>
    </w:p>
    <w:p w:rsidR="00D10DD5" w:rsidRDefault="00D10DD5" w:rsidP="00D10DD5">
      <w:pPr>
        <w:pStyle w:val="ListParagraph"/>
        <w:numPr>
          <w:ilvl w:val="0"/>
          <w:numId w:val="1"/>
        </w:numPr>
      </w:pPr>
      <w:r>
        <w:t>Interest on Debt</w:t>
      </w:r>
    </w:p>
    <w:p w:rsidR="00D10DD5" w:rsidRDefault="00D10DD5" w:rsidP="00D10DD5">
      <w:pPr>
        <w:pStyle w:val="ListParagraph"/>
        <w:numPr>
          <w:ilvl w:val="0"/>
          <w:numId w:val="1"/>
        </w:numPr>
      </w:pPr>
      <w:r>
        <w:t>Community and Social Services</w:t>
      </w:r>
    </w:p>
    <w:p w:rsidR="00D10DD5" w:rsidRDefault="00D10DD5" w:rsidP="00D10DD5">
      <w:pPr>
        <w:pStyle w:val="ListParagraph"/>
        <w:numPr>
          <w:ilvl w:val="0"/>
          <w:numId w:val="1"/>
        </w:numPr>
      </w:pPr>
      <w:r>
        <w:t>Training, Colleges and Universities</w:t>
      </w:r>
    </w:p>
    <w:p w:rsidR="00D10DD5" w:rsidRDefault="00D10DD5" w:rsidP="00D10DD5">
      <w:pPr>
        <w:pStyle w:val="ListParagraph"/>
        <w:numPr>
          <w:ilvl w:val="0"/>
          <w:numId w:val="1"/>
        </w:numPr>
      </w:pPr>
      <w:r>
        <w:t>Other Expenses</w:t>
      </w:r>
    </w:p>
    <w:p w:rsidR="00D10DD5" w:rsidRDefault="0043599A" w:rsidP="00D10DD5">
      <w:r>
        <w:t>Through the envelope of ‘training, colleges and universities’, $7838.8 million is slated for you and me.</w:t>
      </w:r>
    </w:p>
    <w:p w:rsidR="00CF2CC9" w:rsidRPr="0013616C" w:rsidRDefault="0013616C" w:rsidP="00D10DD5">
      <w:pPr>
        <w:rPr>
          <w:b/>
        </w:rPr>
      </w:pPr>
      <w:r>
        <w:rPr>
          <w:b/>
        </w:rPr>
        <w:t xml:space="preserve">iii. </w:t>
      </w:r>
      <w:r w:rsidR="00CF2CC9">
        <w:t>The projected level of revenues for budget year 2014-2015 is $118</w:t>
      </w:r>
      <w:r w:rsidR="000D44C7">
        <w:t>,</w:t>
      </w:r>
      <w:r w:rsidR="00CF2CC9">
        <w:t xml:space="preserve">871 million. </w:t>
      </w:r>
    </w:p>
    <w:p w:rsidR="00CF2CC9" w:rsidRPr="0013616C" w:rsidRDefault="0013616C" w:rsidP="00D10DD5">
      <w:pPr>
        <w:rPr>
          <w:b/>
        </w:rPr>
      </w:pPr>
      <w:r>
        <w:rPr>
          <w:b/>
        </w:rPr>
        <w:t xml:space="preserve">iv. </w:t>
      </w:r>
      <w:r w:rsidR="00CF2CC9">
        <w:t xml:space="preserve">The major sources of revenue for the provincial government are taxation revenues, Government of Canada transfers, income from government business enterprise, and other non-tax revenue. The split between its own tax levies and the transfers it received from the Federal government </w:t>
      </w:r>
      <w:r w:rsidR="000D44C7">
        <w:t>is $83,365 million from its own tax levies and 21,882 million from transfers it receives from the Federal government.</w:t>
      </w:r>
    </w:p>
    <w:p w:rsidR="000D44C7" w:rsidRPr="0013616C" w:rsidRDefault="0013616C" w:rsidP="00D10DD5">
      <w:pPr>
        <w:rPr>
          <w:b/>
        </w:rPr>
      </w:pPr>
      <w:r>
        <w:rPr>
          <w:b/>
        </w:rPr>
        <w:t xml:space="preserve">v. </w:t>
      </w:r>
      <w:r w:rsidR="000D44C7">
        <w:t>The deficit for the fiscal year 2013-2014 was $11,299.3 million.</w:t>
      </w:r>
    </w:p>
    <w:p w:rsidR="000D44C7" w:rsidRPr="0013616C" w:rsidRDefault="0013616C" w:rsidP="00D10DD5">
      <w:pPr>
        <w:rPr>
          <w:b/>
        </w:rPr>
      </w:pPr>
      <w:r>
        <w:rPr>
          <w:b/>
        </w:rPr>
        <w:t xml:space="preserve">vi. </w:t>
      </w:r>
      <w:r w:rsidR="000D44C7">
        <w:t xml:space="preserve">The projected deficit for the fiscal year 2014-2015 is $11,505 million. </w:t>
      </w:r>
    </w:p>
    <w:p w:rsidR="00FA394B" w:rsidRDefault="00FA394B" w:rsidP="00D10DD5">
      <w:pPr>
        <w:rPr>
          <w:b/>
        </w:rPr>
      </w:pPr>
    </w:p>
    <w:p w:rsidR="0013616C" w:rsidRDefault="0013616C" w:rsidP="00D10DD5">
      <w:pPr>
        <w:rPr>
          <w:b/>
        </w:rPr>
      </w:pPr>
    </w:p>
    <w:p w:rsidR="0013616C" w:rsidRDefault="0013616C" w:rsidP="00D10DD5">
      <w:pPr>
        <w:rPr>
          <w:b/>
        </w:rPr>
      </w:pPr>
    </w:p>
    <w:p w:rsidR="000F5870" w:rsidRPr="00FA394B" w:rsidRDefault="006C1947" w:rsidP="00D10DD5">
      <w:pPr>
        <w:rPr>
          <w:b/>
        </w:rPr>
      </w:pPr>
      <w:r w:rsidRPr="00FA394B">
        <w:rPr>
          <w:b/>
        </w:rPr>
        <w:lastRenderedPageBreak/>
        <w:t>3. a.</w:t>
      </w:r>
    </w:p>
    <w:tbl>
      <w:tblPr>
        <w:tblStyle w:val="TableGridLight"/>
        <w:tblW w:w="0" w:type="auto"/>
        <w:tblLook w:val="04A0" w:firstRow="1" w:lastRow="0" w:firstColumn="1" w:lastColumn="0" w:noHBand="0" w:noVBand="1"/>
      </w:tblPr>
      <w:tblGrid>
        <w:gridCol w:w="1249"/>
        <w:gridCol w:w="1335"/>
        <w:gridCol w:w="1288"/>
        <w:gridCol w:w="1637"/>
        <w:gridCol w:w="1059"/>
        <w:gridCol w:w="1371"/>
        <w:gridCol w:w="1411"/>
      </w:tblGrid>
      <w:tr w:rsidR="002F467B" w:rsidRPr="002F467B" w:rsidTr="002F467B">
        <w:trPr>
          <w:trHeight w:val="270"/>
        </w:trPr>
        <w:tc>
          <w:tcPr>
            <w:tcW w:w="0" w:type="auto"/>
            <w:noWrap/>
            <w:hideMark/>
          </w:tcPr>
          <w:p w:rsidR="002F467B" w:rsidRPr="002F467B" w:rsidRDefault="002B12E7" w:rsidP="002F467B">
            <w:pPr>
              <w:jc w:val="center"/>
            </w:pPr>
            <w:r>
              <w:t>price L=</w:t>
            </w:r>
            <w:r w:rsidR="002F467B" w:rsidRPr="002F467B">
              <w:t>100</w:t>
            </w:r>
          </w:p>
        </w:tc>
        <w:tc>
          <w:tcPr>
            <w:tcW w:w="0" w:type="auto"/>
            <w:noWrap/>
            <w:hideMark/>
          </w:tcPr>
          <w:p w:rsidR="002F467B" w:rsidRPr="002F467B" w:rsidRDefault="002F467B" w:rsidP="002F467B">
            <w:pPr>
              <w:jc w:val="center"/>
            </w:pPr>
            <w:r w:rsidRPr="002F467B">
              <w:t>100</w:t>
            </w:r>
          </w:p>
        </w:tc>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r w:rsidRPr="002F467B">
              <w:t>TFC=</w:t>
            </w:r>
          </w:p>
        </w:tc>
        <w:tc>
          <w:tcPr>
            <w:tcW w:w="0" w:type="auto"/>
            <w:noWrap/>
            <w:hideMark/>
          </w:tcPr>
          <w:p w:rsidR="002F467B" w:rsidRPr="002F467B" w:rsidRDefault="002F467B" w:rsidP="002F467B">
            <w:pPr>
              <w:jc w:val="center"/>
            </w:pPr>
            <w:r w:rsidRPr="002F467B">
              <w:t>200</w:t>
            </w:r>
          </w:p>
        </w:tc>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p>
        </w:tc>
      </w:tr>
      <w:tr w:rsidR="002F467B" w:rsidRPr="002F467B" w:rsidTr="002F467B">
        <w:trPr>
          <w:trHeight w:val="270"/>
        </w:trPr>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p>
        </w:tc>
      </w:tr>
      <w:tr w:rsidR="002F467B" w:rsidRPr="002F467B" w:rsidTr="002F467B">
        <w:trPr>
          <w:trHeight w:val="1080"/>
        </w:trPr>
        <w:tc>
          <w:tcPr>
            <w:tcW w:w="0" w:type="auto"/>
            <w:noWrap/>
            <w:hideMark/>
          </w:tcPr>
          <w:p w:rsidR="002F467B" w:rsidRPr="002F467B" w:rsidRDefault="002F467B" w:rsidP="002F467B">
            <w:pPr>
              <w:jc w:val="center"/>
            </w:pPr>
          </w:p>
        </w:tc>
        <w:tc>
          <w:tcPr>
            <w:tcW w:w="0" w:type="auto"/>
            <w:hideMark/>
          </w:tcPr>
          <w:p w:rsidR="002F467B" w:rsidRDefault="002F467B" w:rsidP="002F467B">
            <w:pPr>
              <w:jc w:val="center"/>
            </w:pPr>
            <w:r w:rsidRPr="002F467B">
              <w:t>Travailleurs/</w:t>
            </w:r>
          </w:p>
          <w:p w:rsidR="002F467B" w:rsidRPr="002F467B" w:rsidRDefault="002F467B" w:rsidP="002F467B">
            <w:pPr>
              <w:jc w:val="center"/>
            </w:pPr>
            <w:r w:rsidRPr="002F467B">
              <w:t>Workers</w:t>
            </w:r>
          </w:p>
        </w:tc>
        <w:tc>
          <w:tcPr>
            <w:tcW w:w="0" w:type="auto"/>
            <w:hideMark/>
          </w:tcPr>
          <w:p w:rsidR="002F467B" w:rsidRDefault="002F467B" w:rsidP="002F467B">
            <w:pPr>
              <w:jc w:val="center"/>
            </w:pPr>
            <w:r w:rsidRPr="002F467B">
              <w:t>Production/</w:t>
            </w:r>
          </w:p>
          <w:p w:rsidR="002F467B" w:rsidRPr="002F467B" w:rsidRDefault="002F467B" w:rsidP="002F467B">
            <w:pPr>
              <w:jc w:val="center"/>
            </w:pPr>
            <w:r w:rsidRPr="002F467B">
              <w:t>Output</w:t>
            </w:r>
          </w:p>
        </w:tc>
        <w:tc>
          <w:tcPr>
            <w:tcW w:w="0" w:type="auto"/>
            <w:hideMark/>
          </w:tcPr>
          <w:p w:rsidR="002F467B" w:rsidRPr="002F467B" w:rsidRDefault="002F467B" w:rsidP="002F467B">
            <w:pPr>
              <w:jc w:val="center"/>
            </w:pPr>
            <w:r w:rsidRPr="002F467B">
              <w:t xml:space="preserve">Produit </w:t>
            </w:r>
            <w:r w:rsidRPr="002F467B">
              <w:rPr>
                <w:b/>
                <w:bCs/>
              </w:rPr>
              <w:t>Marginal</w:t>
            </w:r>
            <w:r w:rsidRPr="002F467B">
              <w:t xml:space="preserve"> Product</w:t>
            </w:r>
          </w:p>
        </w:tc>
        <w:tc>
          <w:tcPr>
            <w:tcW w:w="0" w:type="auto"/>
            <w:hideMark/>
          </w:tcPr>
          <w:p w:rsidR="002F467B" w:rsidRPr="002F467B" w:rsidRDefault="002F467B" w:rsidP="002F467B">
            <w:pPr>
              <w:jc w:val="center"/>
            </w:pPr>
            <w:r w:rsidRPr="002F467B">
              <w:t xml:space="preserve">Coût </w:t>
            </w:r>
            <w:r w:rsidRPr="002F467B">
              <w:rPr>
                <w:b/>
                <w:bCs/>
              </w:rPr>
              <w:t>Total</w:t>
            </w:r>
            <w:r w:rsidRPr="002F467B">
              <w:t xml:space="preserve"> Cost</w:t>
            </w:r>
          </w:p>
        </w:tc>
        <w:tc>
          <w:tcPr>
            <w:tcW w:w="0" w:type="auto"/>
            <w:hideMark/>
          </w:tcPr>
          <w:p w:rsidR="002F467B" w:rsidRDefault="002F467B" w:rsidP="002F467B">
            <w:pPr>
              <w:jc w:val="center"/>
              <w:rPr>
                <w:lang w:val="fr-CA"/>
              </w:rPr>
            </w:pPr>
            <w:r w:rsidRPr="002F467B">
              <w:rPr>
                <w:lang w:val="fr-CA"/>
              </w:rPr>
              <w:t>Average Total Cost/</w:t>
            </w:r>
          </w:p>
          <w:p w:rsidR="002F467B" w:rsidRPr="002F467B" w:rsidRDefault="002F467B" w:rsidP="002F467B">
            <w:pPr>
              <w:jc w:val="center"/>
              <w:rPr>
                <w:lang w:val="fr-CA"/>
              </w:rPr>
            </w:pPr>
            <w:r w:rsidRPr="002F467B">
              <w:rPr>
                <w:lang w:val="fr-CA"/>
              </w:rPr>
              <w:t>Coût Total Moyen</w:t>
            </w:r>
          </w:p>
        </w:tc>
        <w:tc>
          <w:tcPr>
            <w:tcW w:w="0" w:type="auto"/>
            <w:hideMark/>
          </w:tcPr>
          <w:p w:rsidR="002F467B" w:rsidRPr="002F467B" w:rsidRDefault="002F467B" w:rsidP="002F467B">
            <w:pPr>
              <w:jc w:val="center"/>
            </w:pPr>
            <w:r w:rsidRPr="002F467B">
              <w:t xml:space="preserve">Coût </w:t>
            </w:r>
            <w:r w:rsidRPr="002F467B">
              <w:rPr>
                <w:b/>
                <w:bCs/>
              </w:rPr>
              <w:t>Marginal</w:t>
            </w:r>
            <w:r w:rsidRPr="002F467B">
              <w:t xml:space="preserve"> Cost</w:t>
            </w:r>
          </w:p>
        </w:tc>
      </w:tr>
      <w:tr w:rsidR="002F467B" w:rsidRPr="002F467B" w:rsidTr="002F467B">
        <w:trPr>
          <w:trHeight w:val="270"/>
        </w:trPr>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p>
        </w:tc>
      </w:tr>
      <w:tr w:rsidR="002F467B" w:rsidRPr="002F467B" w:rsidTr="002F467B">
        <w:trPr>
          <w:trHeight w:val="270"/>
        </w:trPr>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r w:rsidRPr="002F467B">
              <w:t>0.00</w:t>
            </w:r>
          </w:p>
        </w:tc>
        <w:tc>
          <w:tcPr>
            <w:tcW w:w="0" w:type="auto"/>
            <w:noWrap/>
            <w:hideMark/>
          </w:tcPr>
          <w:p w:rsidR="002F467B" w:rsidRPr="002F467B" w:rsidRDefault="002F467B" w:rsidP="002F467B">
            <w:pPr>
              <w:jc w:val="center"/>
            </w:pPr>
            <w:r w:rsidRPr="002F467B">
              <w:t>0.00</w:t>
            </w:r>
          </w:p>
        </w:tc>
        <w:tc>
          <w:tcPr>
            <w:tcW w:w="0" w:type="auto"/>
            <w:noWrap/>
            <w:hideMark/>
          </w:tcPr>
          <w:p w:rsidR="002F467B" w:rsidRPr="002F467B" w:rsidRDefault="002F467B" w:rsidP="002F467B">
            <w:pPr>
              <w:jc w:val="center"/>
            </w:pPr>
            <w:r w:rsidRPr="002F467B">
              <w:t>XXX</w:t>
            </w:r>
          </w:p>
        </w:tc>
        <w:tc>
          <w:tcPr>
            <w:tcW w:w="0" w:type="auto"/>
            <w:noWrap/>
            <w:hideMark/>
          </w:tcPr>
          <w:p w:rsidR="002F467B" w:rsidRPr="002F467B" w:rsidRDefault="002F467B" w:rsidP="002F467B">
            <w:pPr>
              <w:jc w:val="center"/>
            </w:pPr>
            <w:r w:rsidRPr="002F467B">
              <w:t>$200</w:t>
            </w:r>
          </w:p>
        </w:tc>
        <w:tc>
          <w:tcPr>
            <w:tcW w:w="0" w:type="auto"/>
            <w:noWrap/>
            <w:hideMark/>
          </w:tcPr>
          <w:p w:rsidR="002F467B" w:rsidRPr="002F467B" w:rsidRDefault="002F467B" w:rsidP="002F467B">
            <w:pPr>
              <w:jc w:val="center"/>
            </w:pPr>
            <w:r w:rsidRPr="002F467B">
              <w:t>XXX</w:t>
            </w:r>
          </w:p>
        </w:tc>
        <w:tc>
          <w:tcPr>
            <w:tcW w:w="0" w:type="auto"/>
            <w:noWrap/>
            <w:hideMark/>
          </w:tcPr>
          <w:p w:rsidR="002F467B" w:rsidRPr="002F467B" w:rsidRDefault="002F467B" w:rsidP="002F467B">
            <w:pPr>
              <w:jc w:val="center"/>
            </w:pPr>
            <w:r w:rsidRPr="002F467B">
              <w:t>XXX</w:t>
            </w:r>
          </w:p>
        </w:tc>
      </w:tr>
      <w:tr w:rsidR="002F467B" w:rsidRPr="002F467B" w:rsidTr="002F467B">
        <w:trPr>
          <w:trHeight w:val="270"/>
        </w:trPr>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r w:rsidRPr="002F467B">
              <w:t>1.00</w:t>
            </w:r>
          </w:p>
        </w:tc>
        <w:tc>
          <w:tcPr>
            <w:tcW w:w="0" w:type="auto"/>
            <w:noWrap/>
            <w:hideMark/>
          </w:tcPr>
          <w:p w:rsidR="002F467B" w:rsidRPr="002F467B" w:rsidRDefault="002F467B" w:rsidP="002F467B">
            <w:pPr>
              <w:jc w:val="center"/>
            </w:pPr>
            <w:r w:rsidRPr="002F467B">
              <w:t>20.00</w:t>
            </w:r>
          </w:p>
        </w:tc>
        <w:tc>
          <w:tcPr>
            <w:tcW w:w="0" w:type="auto"/>
            <w:noWrap/>
            <w:hideMark/>
          </w:tcPr>
          <w:p w:rsidR="002F467B" w:rsidRPr="002F467B" w:rsidRDefault="002F467B" w:rsidP="002F467B">
            <w:pPr>
              <w:jc w:val="center"/>
            </w:pPr>
            <w:r w:rsidRPr="002F467B">
              <w:t>20</w:t>
            </w:r>
          </w:p>
        </w:tc>
        <w:tc>
          <w:tcPr>
            <w:tcW w:w="0" w:type="auto"/>
            <w:noWrap/>
            <w:hideMark/>
          </w:tcPr>
          <w:p w:rsidR="002F467B" w:rsidRPr="002F467B" w:rsidRDefault="002F467B" w:rsidP="002F467B">
            <w:pPr>
              <w:jc w:val="center"/>
            </w:pPr>
            <w:r w:rsidRPr="002F467B">
              <w:t>300</w:t>
            </w:r>
          </w:p>
        </w:tc>
        <w:tc>
          <w:tcPr>
            <w:tcW w:w="0" w:type="auto"/>
            <w:noWrap/>
            <w:hideMark/>
          </w:tcPr>
          <w:p w:rsidR="002F467B" w:rsidRPr="002F467B" w:rsidRDefault="002F467B" w:rsidP="002F467B">
            <w:pPr>
              <w:jc w:val="center"/>
            </w:pPr>
            <w:r>
              <w:t>$</w:t>
            </w:r>
            <w:r w:rsidRPr="002F467B">
              <w:t>15</w:t>
            </w:r>
            <w:r w:rsidR="003664BF">
              <w:t>.0</w:t>
            </w:r>
          </w:p>
        </w:tc>
        <w:tc>
          <w:tcPr>
            <w:tcW w:w="0" w:type="auto"/>
            <w:noWrap/>
            <w:hideMark/>
          </w:tcPr>
          <w:p w:rsidR="002F467B" w:rsidRPr="002F467B" w:rsidRDefault="002F467B" w:rsidP="002F467B">
            <w:pPr>
              <w:jc w:val="center"/>
            </w:pPr>
            <w:r>
              <w:t>$</w:t>
            </w:r>
            <w:r w:rsidRPr="002F467B">
              <w:t>5</w:t>
            </w:r>
            <w:r w:rsidR="003664BF">
              <w:t>.0</w:t>
            </w:r>
          </w:p>
        </w:tc>
      </w:tr>
      <w:tr w:rsidR="002F467B" w:rsidRPr="002F467B" w:rsidTr="002F467B">
        <w:trPr>
          <w:trHeight w:val="270"/>
        </w:trPr>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r w:rsidRPr="002F467B">
              <w:t>2.00</w:t>
            </w:r>
          </w:p>
        </w:tc>
        <w:tc>
          <w:tcPr>
            <w:tcW w:w="0" w:type="auto"/>
            <w:noWrap/>
            <w:hideMark/>
          </w:tcPr>
          <w:p w:rsidR="002F467B" w:rsidRPr="002F467B" w:rsidRDefault="002F467B" w:rsidP="002F467B">
            <w:pPr>
              <w:jc w:val="center"/>
            </w:pPr>
            <w:r w:rsidRPr="002F467B">
              <w:t>50.00</w:t>
            </w:r>
          </w:p>
        </w:tc>
        <w:tc>
          <w:tcPr>
            <w:tcW w:w="0" w:type="auto"/>
            <w:noWrap/>
            <w:hideMark/>
          </w:tcPr>
          <w:p w:rsidR="002F467B" w:rsidRPr="002F467B" w:rsidRDefault="002F467B" w:rsidP="002F467B">
            <w:pPr>
              <w:jc w:val="center"/>
            </w:pPr>
            <w:r w:rsidRPr="002F467B">
              <w:t>30</w:t>
            </w:r>
          </w:p>
        </w:tc>
        <w:tc>
          <w:tcPr>
            <w:tcW w:w="0" w:type="auto"/>
            <w:noWrap/>
            <w:hideMark/>
          </w:tcPr>
          <w:p w:rsidR="002F467B" w:rsidRPr="002F467B" w:rsidRDefault="002F467B" w:rsidP="002F467B">
            <w:pPr>
              <w:jc w:val="center"/>
            </w:pPr>
            <w:r w:rsidRPr="002F467B">
              <w:t>400</w:t>
            </w:r>
          </w:p>
        </w:tc>
        <w:tc>
          <w:tcPr>
            <w:tcW w:w="0" w:type="auto"/>
            <w:noWrap/>
            <w:hideMark/>
          </w:tcPr>
          <w:p w:rsidR="002F467B" w:rsidRPr="002F467B" w:rsidRDefault="002F467B" w:rsidP="002F467B">
            <w:pPr>
              <w:jc w:val="center"/>
            </w:pPr>
            <w:r w:rsidRPr="002F467B">
              <w:t>8</w:t>
            </w:r>
            <w:r w:rsidR="003664BF">
              <w:t>.0</w:t>
            </w:r>
          </w:p>
        </w:tc>
        <w:tc>
          <w:tcPr>
            <w:tcW w:w="0" w:type="auto"/>
            <w:noWrap/>
            <w:hideMark/>
          </w:tcPr>
          <w:p w:rsidR="002F467B" w:rsidRPr="002F467B" w:rsidRDefault="003664BF" w:rsidP="002F467B">
            <w:pPr>
              <w:jc w:val="center"/>
            </w:pPr>
            <w:r>
              <w:t>3.3</w:t>
            </w:r>
          </w:p>
        </w:tc>
      </w:tr>
      <w:tr w:rsidR="002F467B" w:rsidRPr="002F467B" w:rsidTr="002F467B">
        <w:trPr>
          <w:trHeight w:val="270"/>
        </w:trPr>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r w:rsidRPr="002F467B">
              <w:t>3.00</w:t>
            </w:r>
          </w:p>
        </w:tc>
        <w:tc>
          <w:tcPr>
            <w:tcW w:w="0" w:type="auto"/>
            <w:noWrap/>
            <w:hideMark/>
          </w:tcPr>
          <w:p w:rsidR="002F467B" w:rsidRPr="002F467B" w:rsidRDefault="002F467B" w:rsidP="002F467B">
            <w:pPr>
              <w:jc w:val="center"/>
            </w:pPr>
            <w:r w:rsidRPr="002F467B">
              <w:t>90.00</w:t>
            </w:r>
          </w:p>
        </w:tc>
        <w:tc>
          <w:tcPr>
            <w:tcW w:w="0" w:type="auto"/>
            <w:noWrap/>
            <w:hideMark/>
          </w:tcPr>
          <w:p w:rsidR="002F467B" w:rsidRPr="002F467B" w:rsidRDefault="002F467B" w:rsidP="002F467B">
            <w:pPr>
              <w:jc w:val="center"/>
            </w:pPr>
            <w:r w:rsidRPr="002F467B">
              <w:t>40</w:t>
            </w:r>
          </w:p>
        </w:tc>
        <w:tc>
          <w:tcPr>
            <w:tcW w:w="0" w:type="auto"/>
            <w:noWrap/>
            <w:hideMark/>
          </w:tcPr>
          <w:p w:rsidR="002F467B" w:rsidRPr="002F467B" w:rsidRDefault="002F467B" w:rsidP="002F467B">
            <w:pPr>
              <w:jc w:val="center"/>
            </w:pPr>
            <w:r w:rsidRPr="002F467B">
              <w:t>500</w:t>
            </w:r>
          </w:p>
        </w:tc>
        <w:tc>
          <w:tcPr>
            <w:tcW w:w="0" w:type="auto"/>
            <w:noWrap/>
            <w:hideMark/>
          </w:tcPr>
          <w:p w:rsidR="002F467B" w:rsidRPr="002F467B" w:rsidRDefault="003664BF" w:rsidP="002F467B">
            <w:pPr>
              <w:jc w:val="center"/>
            </w:pPr>
            <w:r>
              <w:t>5.</w:t>
            </w:r>
            <w:r w:rsidR="002F467B" w:rsidRPr="002F467B">
              <w:t>6</w:t>
            </w:r>
          </w:p>
        </w:tc>
        <w:tc>
          <w:tcPr>
            <w:tcW w:w="0" w:type="auto"/>
            <w:noWrap/>
            <w:hideMark/>
          </w:tcPr>
          <w:p w:rsidR="002F467B" w:rsidRPr="002F467B" w:rsidRDefault="003664BF" w:rsidP="002F467B">
            <w:pPr>
              <w:jc w:val="center"/>
            </w:pPr>
            <w:r>
              <w:t>2.5</w:t>
            </w:r>
          </w:p>
        </w:tc>
      </w:tr>
      <w:tr w:rsidR="002F467B" w:rsidRPr="002F467B" w:rsidTr="002F467B">
        <w:trPr>
          <w:trHeight w:val="270"/>
        </w:trPr>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r w:rsidRPr="002F467B">
              <w:t>4.00</w:t>
            </w:r>
          </w:p>
        </w:tc>
        <w:tc>
          <w:tcPr>
            <w:tcW w:w="0" w:type="auto"/>
            <w:noWrap/>
            <w:hideMark/>
          </w:tcPr>
          <w:p w:rsidR="002F467B" w:rsidRPr="002F467B" w:rsidRDefault="002F467B" w:rsidP="002F467B">
            <w:pPr>
              <w:jc w:val="center"/>
            </w:pPr>
            <w:r w:rsidRPr="002F467B">
              <w:t>120.00</w:t>
            </w:r>
          </w:p>
        </w:tc>
        <w:tc>
          <w:tcPr>
            <w:tcW w:w="0" w:type="auto"/>
            <w:noWrap/>
            <w:hideMark/>
          </w:tcPr>
          <w:p w:rsidR="002F467B" w:rsidRPr="002F467B" w:rsidRDefault="002F467B" w:rsidP="002F467B">
            <w:pPr>
              <w:jc w:val="center"/>
            </w:pPr>
            <w:r w:rsidRPr="002F467B">
              <w:t>30</w:t>
            </w:r>
          </w:p>
        </w:tc>
        <w:tc>
          <w:tcPr>
            <w:tcW w:w="0" w:type="auto"/>
            <w:noWrap/>
            <w:hideMark/>
          </w:tcPr>
          <w:p w:rsidR="002F467B" w:rsidRPr="002F467B" w:rsidRDefault="002F467B" w:rsidP="002F467B">
            <w:pPr>
              <w:jc w:val="center"/>
            </w:pPr>
            <w:r w:rsidRPr="002F467B">
              <w:t>600</w:t>
            </w:r>
          </w:p>
        </w:tc>
        <w:tc>
          <w:tcPr>
            <w:tcW w:w="0" w:type="auto"/>
            <w:noWrap/>
            <w:hideMark/>
          </w:tcPr>
          <w:p w:rsidR="002F467B" w:rsidRPr="002F467B" w:rsidRDefault="002F467B" w:rsidP="002F467B">
            <w:pPr>
              <w:jc w:val="center"/>
            </w:pPr>
            <w:r w:rsidRPr="002F467B">
              <w:t>5</w:t>
            </w:r>
            <w:r w:rsidR="003664BF">
              <w:t>.0</w:t>
            </w:r>
          </w:p>
        </w:tc>
        <w:tc>
          <w:tcPr>
            <w:tcW w:w="0" w:type="auto"/>
            <w:noWrap/>
            <w:hideMark/>
          </w:tcPr>
          <w:p w:rsidR="002F467B" w:rsidRPr="002F467B" w:rsidRDefault="003664BF" w:rsidP="002F467B">
            <w:pPr>
              <w:jc w:val="center"/>
            </w:pPr>
            <w:r>
              <w:t>3.3</w:t>
            </w:r>
          </w:p>
        </w:tc>
      </w:tr>
      <w:tr w:rsidR="002F467B" w:rsidRPr="002F467B" w:rsidTr="002F467B">
        <w:trPr>
          <w:trHeight w:val="270"/>
        </w:trPr>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r w:rsidRPr="002F467B">
              <w:t>5.00</w:t>
            </w:r>
          </w:p>
        </w:tc>
        <w:tc>
          <w:tcPr>
            <w:tcW w:w="0" w:type="auto"/>
            <w:noWrap/>
            <w:hideMark/>
          </w:tcPr>
          <w:p w:rsidR="002F467B" w:rsidRPr="002F467B" w:rsidRDefault="002F467B" w:rsidP="002F467B">
            <w:pPr>
              <w:jc w:val="center"/>
            </w:pPr>
            <w:r w:rsidRPr="002F467B">
              <w:t>140.00</w:t>
            </w:r>
          </w:p>
        </w:tc>
        <w:tc>
          <w:tcPr>
            <w:tcW w:w="0" w:type="auto"/>
            <w:noWrap/>
            <w:hideMark/>
          </w:tcPr>
          <w:p w:rsidR="002F467B" w:rsidRPr="002F467B" w:rsidRDefault="002F467B" w:rsidP="002F467B">
            <w:pPr>
              <w:jc w:val="center"/>
            </w:pPr>
            <w:r w:rsidRPr="002F467B">
              <w:t>20</w:t>
            </w:r>
          </w:p>
        </w:tc>
        <w:tc>
          <w:tcPr>
            <w:tcW w:w="0" w:type="auto"/>
            <w:noWrap/>
            <w:hideMark/>
          </w:tcPr>
          <w:p w:rsidR="002F467B" w:rsidRPr="002F467B" w:rsidRDefault="002F467B" w:rsidP="002F467B">
            <w:pPr>
              <w:jc w:val="center"/>
            </w:pPr>
            <w:r w:rsidRPr="002F467B">
              <w:t>700</w:t>
            </w:r>
          </w:p>
        </w:tc>
        <w:tc>
          <w:tcPr>
            <w:tcW w:w="0" w:type="auto"/>
            <w:noWrap/>
            <w:hideMark/>
          </w:tcPr>
          <w:p w:rsidR="002F467B" w:rsidRPr="002F467B" w:rsidRDefault="002F467B" w:rsidP="002F467B">
            <w:pPr>
              <w:jc w:val="center"/>
            </w:pPr>
            <w:r w:rsidRPr="002F467B">
              <w:t>5</w:t>
            </w:r>
            <w:r w:rsidR="003664BF">
              <w:t>.0</w:t>
            </w:r>
          </w:p>
        </w:tc>
        <w:tc>
          <w:tcPr>
            <w:tcW w:w="0" w:type="auto"/>
            <w:noWrap/>
            <w:hideMark/>
          </w:tcPr>
          <w:p w:rsidR="002F467B" w:rsidRPr="002F467B" w:rsidRDefault="002F467B" w:rsidP="002F467B">
            <w:pPr>
              <w:jc w:val="center"/>
            </w:pPr>
            <w:r w:rsidRPr="002F467B">
              <w:t>5</w:t>
            </w:r>
            <w:r w:rsidR="003664BF">
              <w:t>.0</w:t>
            </w:r>
          </w:p>
        </w:tc>
      </w:tr>
      <w:tr w:rsidR="002F467B" w:rsidRPr="002F467B" w:rsidTr="002F467B">
        <w:trPr>
          <w:trHeight w:val="270"/>
        </w:trPr>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r w:rsidRPr="002F467B">
              <w:t>6.00</w:t>
            </w:r>
          </w:p>
        </w:tc>
        <w:tc>
          <w:tcPr>
            <w:tcW w:w="0" w:type="auto"/>
            <w:noWrap/>
            <w:hideMark/>
          </w:tcPr>
          <w:p w:rsidR="002F467B" w:rsidRPr="002F467B" w:rsidRDefault="002F467B" w:rsidP="002F467B">
            <w:pPr>
              <w:jc w:val="center"/>
            </w:pPr>
            <w:r w:rsidRPr="002F467B">
              <w:t>150.00</w:t>
            </w:r>
          </w:p>
        </w:tc>
        <w:tc>
          <w:tcPr>
            <w:tcW w:w="0" w:type="auto"/>
            <w:noWrap/>
            <w:hideMark/>
          </w:tcPr>
          <w:p w:rsidR="002F467B" w:rsidRPr="002F467B" w:rsidRDefault="002F467B" w:rsidP="002F467B">
            <w:pPr>
              <w:jc w:val="center"/>
            </w:pPr>
            <w:r w:rsidRPr="002F467B">
              <w:t>10</w:t>
            </w:r>
          </w:p>
        </w:tc>
        <w:tc>
          <w:tcPr>
            <w:tcW w:w="0" w:type="auto"/>
            <w:noWrap/>
            <w:hideMark/>
          </w:tcPr>
          <w:p w:rsidR="002F467B" w:rsidRPr="002F467B" w:rsidRDefault="002F467B" w:rsidP="002F467B">
            <w:pPr>
              <w:jc w:val="center"/>
            </w:pPr>
            <w:r w:rsidRPr="002F467B">
              <w:t>800</w:t>
            </w:r>
          </w:p>
        </w:tc>
        <w:tc>
          <w:tcPr>
            <w:tcW w:w="0" w:type="auto"/>
            <w:noWrap/>
            <w:hideMark/>
          </w:tcPr>
          <w:p w:rsidR="002F467B" w:rsidRPr="002F467B" w:rsidRDefault="003664BF" w:rsidP="002F467B">
            <w:pPr>
              <w:jc w:val="center"/>
            </w:pPr>
            <w:r>
              <w:t>5.3</w:t>
            </w:r>
          </w:p>
        </w:tc>
        <w:tc>
          <w:tcPr>
            <w:tcW w:w="0" w:type="auto"/>
            <w:noWrap/>
            <w:hideMark/>
          </w:tcPr>
          <w:p w:rsidR="002F467B" w:rsidRPr="002F467B" w:rsidRDefault="002F467B" w:rsidP="002F467B">
            <w:pPr>
              <w:jc w:val="center"/>
            </w:pPr>
            <w:r w:rsidRPr="002F467B">
              <w:t>10</w:t>
            </w:r>
            <w:r w:rsidR="003664BF">
              <w:t>.0</w:t>
            </w:r>
          </w:p>
        </w:tc>
      </w:tr>
      <w:tr w:rsidR="002F467B" w:rsidRPr="002F467B" w:rsidTr="002F467B">
        <w:trPr>
          <w:trHeight w:val="270"/>
        </w:trPr>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r w:rsidRPr="002F467B">
              <w:t>7.00</w:t>
            </w:r>
          </w:p>
        </w:tc>
        <w:tc>
          <w:tcPr>
            <w:tcW w:w="0" w:type="auto"/>
            <w:noWrap/>
            <w:hideMark/>
          </w:tcPr>
          <w:p w:rsidR="002F467B" w:rsidRPr="002F467B" w:rsidRDefault="002F467B" w:rsidP="002F467B">
            <w:pPr>
              <w:jc w:val="center"/>
            </w:pPr>
            <w:r w:rsidRPr="002F467B">
              <w:t>155.00</w:t>
            </w:r>
          </w:p>
        </w:tc>
        <w:tc>
          <w:tcPr>
            <w:tcW w:w="0" w:type="auto"/>
            <w:noWrap/>
            <w:hideMark/>
          </w:tcPr>
          <w:p w:rsidR="002F467B" w:rsidRPr="002F467B" w:rsidRDefault="002F467B" w:rsidP="002F467B">
            <w:pPr>
              <w:jc w:val="center"/>
            </w:pPr>
            <w:r w:rsidRPr="002F467B">
              <w:t>5</w:t>
            </w:r>
          </w:p>
        </w:tc>
        <w:tc>
          <w:tcPr>
            <w:tcW w:w="0" w:type="auto"/>
            <w:noWrap/>
            <w:hideMark/>
          </w:tcPr>
          <w:p w:rsidR="002F467B" w:rsidRPr="002F467B" w:rsidRDefault="002F467B" w:rsidP="002F467B">
            <w:pPr>
              <w:jc w:val="center"/>
            </w:pPr>
            <w:r w:rsidRPr="002F467B">
              <w:t>900</w:t>
            </w:r>
          </w:p>
        </w:tc>
        <w:tc>
          <w:tcPr>
            <w:tcW w:w="0" w:type="auto"/>
            <w:noWrap/>
            <w:hideMark/>
          </w:tcPr>
          <w:p w:rsidR="002F467B" w:rsidRPr="002F467B" w:rsidRDefault="003664BF" w:rsidP="002F467B">
            <w:pPr>
              <w:jc w:val="center"/>
            </w:pPr>
            <w:r>
              <w:t>5.8</w:t>
            </w:r>
          </w:p>
        </w:tc>
        <w:tc>
          <w:tcPr>
            <w:tcW w:w="0" w:type="auto"/>
            <w:noWrap/>
            <w:hideMark/>
          </w:tcPr>
          <w:p w:rsidR="002F467B" w:rsidRPr="002F467B" w:rsidRDefault="002F467B" w:rsidP="002F467B">
            <w:pPr>
              <w:jc w:val="center"/>
            </w:pPr>
            <w:r w:rsidRPr="002F467B">
              <w:t>20</w:t>
            </w:r>
            <w:r w:rsidR="003664BF">
              <w:t>.0</w:t>
            </w:r>
          </w:p>
        </w:tc>
      </w:tr>
    </w:tbl>
    <w:p w:rsidR="0013616C" w:rsidRDefault="0013616C" w:rsidP="002F467B">
      <w:pPr>
        <w:rPr>
          <w:b/>
        </w:rPr>
      </w:pPr>
    </w:p>
    <w:p w:rsidR="000F5870" w:rsidRPr="00FA394B" w:rsidRDefault="000F5870" w:rsidP="002F467B">
      <w:pPr>
        <w:rPr>
          <w:b/>
        </w:rPr>
      </w:pPr>
      <w:r w:rsidRPr="00FA394B">
        <w:rPr>
          <w:b/>
        </w:rPr>
        <w:t>b.</w:t>
      </w:r>
    </w:p>
    <w:tbl>
      <w:tblPr>
        <w:tblStyle w:val="TableGridLight"/>
        <w:tblW w:w="0" w:type="auto"/>
        <w:tblLook w:val="04A0" w:firstRow="1" w:lastRow="0" w:firstColumn="1" w:lastColumn="0" w:noHBand="0" w:noVBand="1"/>
      </w:tblPr>
      <w:tblGrid>
        <w:gridCol w:w="1249"/>
        <w:gridCol w:w="1335"/>
        <w:gridCol w:w="1288"/>
        <w:gridCol w:w="1637"/>
        <w:gridCol w:w="1059"/>
        <w:gridCol w:w="1371"/>
        <w:gridCol w:w="1411"/>
      </w:tblGrid>
      <w:tr w:rsidR="002F467B" w:rsidRPr="002F467B" w:rsidTr="002F467B">
        <w:trPr>
          <w:trHeight w:val="270"/>
        </w:trPr>
        <w:tc>
          <w:tcPr>
            <w:tcW w:w="0" w:type="auto"/>
            <w:noWrap/>
            <w:hideMark/>
          </w:tcPr>
          <w:p w:rsidR="002F467B" w:rsidRPr="002F467B" w:rsidRDefault="002F467B" w:rsidP="002F467B">
            <w:pPr>
              <w:jc w:val="center"/>
            </w:pPr>
            <w:r w:rsidRPr="002F467B">
              <w:t>price L=150</w:t>
            </w:r>
          </w:p>
        </w:tc>
        <w:tc>
          <w:tcPr>
            <w:tcW w:w="0" w:type="auto"/>
            <w:noWrap/>
            <w:hideMark/>
          </w:tcPr>
          <w:p w:rsidR="002F467B" w:rsidRPr="002F467B" w:rsidRDefault="002F467B" w:rsidP="002F467B">
            <w:pPr>
              <w:jc w:val="center"/>
            </w:pPr>
            <w:r w:rsidRPr="002F467B">
              <w:t>150.00</w:t>
            </w:r>
          </w:p>
        </w:tc>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r w:rsidRPr="002F467B">
              <w:t>TFC=</w:t>
            </w:r>
          </w:p>
        </w:tc>
        <w:tc>
          <w:tcPr>
            <w:tcW w:w="0" w:type="auto"/>
            <w:noWrap/>
            <w:hideMark/>
          </w:tcPr>
          <w:p w:rsidR="002F467B" w:rsidRPr="002F467B" w:rsidRDefault="002B12E7" w:rsidP="002F467B">
            <w:pPr>
              <w:jc w:val="center"/>
            </w:pPr>
            <w:r>
              <w:t>200</w:t>
            </w:r>
          </w:p>
        </w:tc>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p>
        </w:tc>
      </w:tr>
      <w:tr w:rsidR="002F467B" w:rsidRPr="002F467B" w:rsidTr="002F467B">
        <w:trPr>
          <w:trHeight w:val="270"/>
        </w:trPr>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p>
        </w:tc>
      </w:tr>
      <w:tr w:rsidR="002F467B" w:rsidRPr="002F467B" w:rsidTr="002F467B">
        <w:trPr>
          <w:trHeight w:val="1080"/>
        </w:trPr>
        <w:tc>
          <w:tcPr>
            <w:tcW w:w="0" w:type="auto"/>
            <w:noWrap/>
            <w:hideMark/>
          </w:tcPr>
          <w:p w:rsidR="002F467B" w:rsidRPr="002F467B" w:rsidRDefault="002F467B" w:rsidP="002F467B">
            <w:pPr>
              <w:jc w:val="center"/>
            </w:pPr>
          </w:p>
        </w:tc>
        <w:tc>
          <w:tcPr>
            <w:tcW w:w="0" w:type="auto"/>
            <w:hideMark/>
          </w:tcPr>
          <w:p w:rsidR="002F467B" w:rsidRDefault="002F467B" w:rsidP="002F467B">
            <w:pPr>
              <w:jc w:val="center"/>
            </w:pPr>
            <w:r w:rsidRPr="002F467B">
              <w:t>Travailleurs/</w:t>
            </w:r>
          </w:p>
          <w:p w:rsidR="002F467B" w:rsidRPr="002F467B" w:rsidRDefault="002F467B" w:rsidP="002F467B">
            <w:pPr>
              <w:jc w:val="center"/>
            </w:pPr>
            <w:r w:rsidRPr="002F467B">
              <w:t>Workers</w:t>
            </w:r>
          </w:p>
        </w:tc>
        <w:tc>
          <w:tcPr>
            <w:tcW w:w="0" w:type="auto"/>
            <w:hideMark/>
          </w:tcPr>
          <w:p w:rsidR="002F467B" w:rsidRDefault="002F467B" w:rsidP="002F467B">
            <w:pPr>
              <w:jc w:val="center"/>
            </w:pPr>
            <w:r w:rsidRPr="002F467B">
              <w:t>Production/</w:t>
            </w:r>
          </w:p>
          <w:p w:rsidR="002F467B" w:rsidRPr="002F467B" w:rsidRDefault="002F467B" w:rsidP="002F467B">
            <w:pPr>
              <w:jc w:val="center"/>
            </w:pPr>
            <w:r w:rsidRPr="002F467B">
              <w:t>Output</w:t>
            </w:r>
          </w:p>
        </w:tc>
        <w:tc>
          <w:tcPr>
            <w:tcW w:w="0" w:type="auto"/>
            <w:hideMark/>
          </w:tcPr>
          <w:p w:rsidR="002F467B" w:rsidRPr="002F467B" w:rsidRDefault="002F467B" w:rsidP="002F467B">
            <w:pPr>
              <w:jc w:val="center"/>
            </w:pPr>
            <w:r w:rsidRPr="002F467B">
              <w:t xml:space="preserve">Produit </w:t>
            </w:r>
            <w:r w:rsidRPr="002F467B">
              <w:rPr>
                <w:b/>
                <w:bCs/>
              </w:rPr>
              <w:t>Marginal</w:t>
            </w:r>
            <w:r w:rsidRPr="002F467B">
              <w:t xml:space="preserve"> Product</w:t>
            </w:r>
          </w:p>
        </w:tc>
        <w:tc>
          <w:tcPr>
            <w:tcW w:w="0" w:type="auto"/>
            <w:hideMark/>
          </w:tcPr>
          <w:p w:rsidR="002F467B" w:rsidRPr="002F467B" w:rsidRDefault="002F467B" w:rsidP="002F467B">
            <w:pPr>
              <w:jc w:val="center"/>
            </w:pPr>
            <w:r w:rsidRPr="002F467B">
              <w:t xml:space="preserve">Coût </w:t>
            </w:r>
            <w:r w:rsidRPr="002F467B">
              <w:rPr>
                <w:b/>
                <w:bCs/>
              </w:rPr>
              <w:t>Total</w:t>
            </w:r>
            <w:r w:rsidRPr="002F467B">
              <w:t xml:space="preserve"> Cost</w:t>
            </w:r>
          </w:p>
        </w:tc>
        <w:tc>
          <w:tcPr>
            <w:tcW w:w="0" w:type="auto"/>
            <w:hideMark/>
          </w:tcPr>
          <w:p w:rsidR="002F467B" w:rsidRDefault="002F467B" w:rsidP="002F467B">
            <w:pPr>
              <w:jc w:val="center"/>
              <w:rPr>
                <w:lang w:val="fr-CA"/>
              </w:rPr>
            </w:pPr>
            <w:r w:rsidRPr="002F467B">
              <w:rPr>
                <w:lang w:val="fr-CA"/>
              </w:rPr>
              <w:t>Average Total Cost/</w:t>
            </w:r>
          </w:p>
          <w:p w:rsidR="002F467B" w:rsidRPr="002F467B" w:rsidRDefault="002F467B" w:rsidP="002F467B">
            <w:pPr>
              <w:jc w:val="center"/>
              <w:rPr>
                <w:lang w:val="fr-CA"/>
              </w:rPr>
            </w:pPr>
            <w:r w:rsidRPr="002F467B">
              <w:rPr>
                <w:lang w:val="fr-CA"/>
              </w:rPr>
              <w:t>Coût Total Moyen</w:t>
            </w:r>
          </w:p>
        </w:tc>
        <w:tc>
          <w:tcPr>
            <w:tcW w:w="0" w:type="auto"/>
            <w:hideMark/>
          </w:tcPr>
          <w:p w:rsidR="002F467B" w:rsidRPr="002F467B" w:rsidRDefault="002F467B" w:rsidP="002F467B">
            <w:pPr>
              <w:jc w:val="center"/>
            </w:pPr>
            <w:r w:rsidRPr="002F467B">
              <w:t xml:space="preserve">Coût </w:t>
            </w:r>
            <w:r w:rsidRPr="002F467B">
              <w:rPr>
                <w:b/>
                <w:bCs/>
              </w:rPr>
              <w:t>Marginal</w:t>
            </w:r>
            <w:r w:rsidRPr="002F467B">
              <w:t xml:space="preserve"> Cost</w:t>
            </w:r>
          </w:p>
        </w:tc>
      </w:tr>
      <w:tr w:rsidR="002F467B" w:rsidRPr="002F467B" w:rsidTr="002F467B">
        <w:trPr>
          <w:trHeight w:val="270"/>
        </w:trPr>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p>
        </w:tc>
      </w:tr>
      <w:tr w:rsidR="002F467B" w:rsidRPr="002F467B" w:rsidTr="002F467B">
        <w:trPr>
          <w:trHeight w:val="270"/>
        </w:trPr>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r w:rsidRPr="002F467B">
              <w:t>0.00</w:t>
            </w:r>
          </w:p>
        </w:tc>
        <w:tc>
          <w:tcPr>
            <w:tcW w:w="0" w:type="auto"/>
            <w:noWrap/>
            <w:hideMark/>
          </w:tcPr>
          <w:p w:rsidR="002F467B" w:rsidRPr="002F467B" w:rsidRDefault="002F467B" w:rsidP="002F467B">
            <w:pPr>
              <w:jc w:val="center"/>
            </w:pPr>
            <w:r w:rsidRPr="002F467B">
              <w:t>0.00</w:t>
            </w:r>
          </w:p>
        </w:tc>
        <w:tc>
          <w:tcPr>
            <w:tcW w:w="0" w:type="auto"/>
            <w:noWrap/>
            <w:hideMark/>
          </w:tcPr>
          <w:p w:rsidR="002F467B" w:rsidRPr="002F467B" w:rsidRDefault="002F467B" w:rsidP="002F467B">
            <w:pPr>
              <w:jc w:val="center"/>
            </w:pPr>
            <w:r w:rsidRPr="002F467B">
              <w:t>XXX</w:t>
            </w:r>
          </w:p>
        </w:tc>
        <w:tc>
          <w:tcPr>
            <w:tcW w:w="0" w:type="auto"/>
            <w:noWrap/>
            <w:hideMark/>
          </w:tcPr>
          <w:p w:rsidR="002F467B" w:rsidRPr="002F467B" w:rsidRDefault="002F467B" w:rsidP="002F467B">
            <w:pPr>
              <w:jc w:val="center"/>
            </w:pPr>
            <w:r>
              <w:t>$200</w:t>
            </w:r>
          </w:p>
        </w:tc>
        <w:tc>
          <w:tcPr>
            <w:tcW w:w="0" w:type="auto"/>
            <w:noWrap/>
            <w:hideMark/>
          </w:tcPr>
          <w:p w:rsidR="002F467B" w:rsidRPr="002F467B" w:rsidRDefault="002F467B" w:rsidP="002F467B">
            <w:pPr>
              <w:jc w:val="center"/>
            </w:pPr>
            <w:r w:rsidRPr="002F467B">
              <w:t>XXX</w:t>
            </w:r>
          </w:p>
        </w:tc>
        <w:tc>
          <w:tcPr>
            <w:tcW w:w="0" w:type="auto"/>
            <w:noWrap/>
            <w:hideMark/>
          </w:tcPr>
          <w:p w:rsidR="002F467B" w:rsidRPr="002F467B" w:rsidRDefault="002F467B" w:rsidP="002F467B">
            <w:pPr>
              <w:jc w:val="center"/>
            </w:pPr>
            <w:r w:rsidRPr="002F467B">
              <w:t>XXX</w:t>
            </w:r>
          </w:p>
        </w:tc>
      </w:tr>
      <w:tr w:rsidR="002F467B" w:rsidRPr="002F467B" w:rsidTr="002F467B">
        <w:trPr>
          <w:trHeight w:val="270"/>
        </w:trPr>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r w:rsidRPr="002F467B">
              <w:t>1.00</w:t>
            </w:r>
          </w:p>
        </w:tc>
        <w:tc>
          <w:tcPr>
            <w:tcW w:w="0" w:type="auto"/>
            <w:noWrap/>
            <w:hideMark/>
          </w:tcPr>
          <w:p w:rsidR="002F467B" w:rsidRPr="002F467B" w:rsidRDefault="002F467B" w:rsidP="002F467B">
            <w:pPr>
              <w:jc w:val="center"/>
            </w:pPr>
            <w:r w:rsidRPr="002F467B">
              <w:t>20.00</w:t>
            </w:r>
          </w:p>
        </w:tc>
        <w:tc>
          <w:tcPr>
            <w:tcW w:w="0" w:type="auto"/>
            <w:noWrap/>
            <w:hideMark/>
          </w:tcPr>
          <w:p w:rsidR="002F467B" w:rsidRPr="002F467B" w:rsidRDefault="002F467B" w:rsidP="002F467B">
            <w:pPr>
              <w:jc w:val="center"/>
            </w:pPr>
            <w:r w:rsidRPr="002F467B">
              <w:t>20</w:t>
            </w:r>
          </w:p>
        </w:tc>
        <w:tc>
          <w:tcPr>
            <w:tcW w:w="0" w:type="auto"/>
            <w:noWrap/>
            <w:hideMark/>
          </w:tcPr>
          <w:p w:rsidR="002F467B" w:rsidRPr="002F467B" w:rsidRDefault="002F467B" w:rsidP="002F467B">
            <w:pPr>
              <w:jc w:val="center"/>
            </w:pPr>
            <w:r w:rsidRPr="002F467B">
              <w:t>350</w:t>
            </w:r>
          </w:p>
        </w:tc>
        <w:tc>
          <w:tcPr>
            <w:tcW w:w="0" w:type="auto"/>
            <w:noWrap/>
            <w:hideMark/>
          </w:tcPr>
          <w:p w:rsidR="002F467B" w:rsidRPr="002F467B" w:rsidRDefault="002F467B" w:rsidP="002F467B">
            <w:pPr>
              <w:jc w:val="center"/>
            </w:pPr>
            <w:r>
              <w:t>$</w:t>
            </w:r>
            <w:r w:rsidRPr="002F467B">
              <w:t>17.5</w:t>
            </w:r>
          </w:p>
        </w:tc>
        <w:tc>
          <w:tcPr>
            <w:tcW w:w="0" w:type="auto"/>
            <w:noWrap/>
            <w:hideMark/>
          </w:tcPr>
          <w:p w:rsidR="002F467B" w:rsidRPr="002F467B" w:rsidRDefault="002F467B" w:rsidP="002F467B">
            <w:pPr>
              <w:jc w:val="center"/>
            </w:pPr>
            <w:r>
              <w:t>$</w:t>
            </w:r>
            <w:r w:rsidRPr="002F467B">
              <w:t>7.5</w:t>
            </w:r>
          </w:p>
        </w:tc>
      </w:tr>
      <w:tr w:rsidR="002F467B" w:rsidRPr="002F467B" w:rsidTr="002F467B">
        <w:trPr>
          <w:trHeight w:val="270"/>
        </w:trPr>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r w:rsidRPr="002F467B">
              <w:t>2.00</w:t>
            </w:r>
          </w:p>
        </w:tc>
        <w:tc>
          <w:tcPr>
            <w:tcW w:w="0" w:type="auto"/>
            <w:noWrap/>
            <w:hideMark/>
          </w:tcPr>
          <w:p w:rsidR="002F467B" w:rsidRPr="002F467B" w:rsidRDefault="002F467B" w:rsidP="002F467B">
            <w:pPr>
              <w:jc w:val="center"/>
            </w:pPr>
            <w:r w:rsidRPr="002F467B">
              <w:t>50.00</w:t>
            </w:r>
          </w:p>
        </w:tc>
        <w:tc>
          <w:tcPr>
            <w:tcW w:w="0" w:type="auto"/>
            <w:noWrap/>
            <w:hideMark/>
          </w:tcPr>
          <w:p w:rsidR="002F467B" w:rsidRPr="002F467B" w:rsidRDefault="002F467B" w:rsidP="002F467B">
            <w:pPr>
              <w:jc w:val="center"/>
            </w:pPr>
            <w:r w:rsidRPr="002F467B">
              <w:t>30</w:t>
            </w:r>
          </w:p>
        </w:tc>
        <w:tc>
          <w:tcPr>
            <w:tcW w:w="0" w:type="auto"/>
            <w:noWrap/>
            <w:hideMark/>
          </w:tcPr>
          <w:p w:rsidR="002F467B" w:rsidRPr="002F467B" w:rsidRDefault="002F467B" w:rsidP="002F467B">
            <w:pPr>
              <w:jc w:val="center"/>
            </w:pPr>
            <w:r w:rsidRPr="002F467B">
              <w:t>500</w:t>
            </w:r>
          </w:p>
        </w:tc>
        <w:tc>
          <w:tcPr>
            <w:tcW w:w="0" w:type="auto"/>
            <w:noWrap/>
            <w:hideMark/>
          </w:tcPr>
          <w:p w:rsidR="002F467B" w:rsidRPr="002F467B" w:rsidRDefault="002F467B" w:rsidP="002F467B">
            <w:pPr>
              <w:jc w:val="center"/>
            </w:pPr>
            <w:r w:rsidRPr="002F467B">
              <w:t>10</w:t>
            </w:r>
            <w:r w:rsidR="003664BF">
              <w:t>.0</w:t>
            </w:r>
          </w:p>
        </w:tc>
        <w:tc>
          <w:tcPr>
            <w:tcW w:w="0" w:type="auto"/>
            <w:noWrap/>
            <w:hideMark/>
          </w:tcPr>
          <w:p w:rsidR="002F467B" w:rsidRPr="002F467B" w:rsidRDefault="002F467B" w:rsidP="002F467B">
            <w:pPr>
              <w:jc w:val="center"/>
            </w:pPr>
            <w:r w:rsidRPr="002F467B">
              <w:t>5</w:t>
            </w:r>
            <w:r w:rsidR="003664BF">
              <w:t>.0</w:t>
            </w:r>
          </w:p>
        </w:tc>
      </w:tr>
      <w:tr w:rsidR="002F467B" w:rsidRPr="002F467B" w:rsidTr="002F467B">
        <w:trPr>
          <w:trHeight w:val="270"/>
        </w:trPr>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r w:rsidRPr="002F467B">
              <w:t>3.00</w:t>
            </w:r>
          </w:p>
        </w:tc>
        <w:tc>
          <w:tcPr>
            <w:tcW w:w="0" w:type="auto"/>
            <w:noWrap/>
            <w:hideMark/>
          </w:tcPr>
          <w:p w:rsidR="002F467B" w:rsidRPr="002F467B" w:rsidRDefault="002F467B" w:rsidP="002F467B">
            <w:pPr>
              <w:jc w:val="center"/>
            </w:pPr>
            <w:r w:rsidRPr="002F467B">
              <w:t>90.00</w:t>
            </w:r>
          </w:p>
        </w:tc>
        <w:tc>
          <w:tcPr>
            <w:tcW w:w="0" w:type="auto"/>
            <w:noWrap/>
            <w:hideMark/>
          </w:tcPr>
          <w:p w:rsidR="002F467B" w:rsidRPr="002F467B" w:rsidRDefault="002F467B" w:rsidP="002F467B">
            <w:pPr>
              <w:jc w:val="center"/>
            </w:pPr>
            <w:r w:rsidRPr="002F467B">
              <w:t>40</w:t>
            </w:r>
          </w:p>
        </w:tc>
        <w:tc>
          <w:tcPr>
            <w:tcW w:w="0" w:type="auto"/>
            <w:noWrap/>
            <w:hideMark/>
          </w:tcPr>
          <w:p w:rsidR="002F467B" w:rsidRPr="002F467B" w:rsidRDefault="002F467B" w:rsidP="002F467B">
            <w:pPr>
              <w:jc w:val="center"/>
            </w:pPr>
            <w:r w:rsidRPr="002F467B">
              <w:t>650</w:t>
            </w:r>
          </w:p>
        </w:tc>
        <w:tc>
          <w:tcPr>
            <w:tcW w:w="0" w:type="auto"/>
            <w:noWrap/>
            <w:hideMark/>
          </w:tcPr>
          <w:p w:rsidR="002F467B" w:rsidRPr="002F467B" w:rsidRDefault="003664BF" w:rsidP="002F467B">
            <w:pPr>
              <w:jc w:val="center"/>
            </w:pPr>
            <w:r>
              <w:t>7.</w:t>
            </w:r>
            <w:r w:rsidR="002F467B" w:rsidRPr="002F467B">
              <w:t>2</w:t>
            </w:r>
          </w:p>
        </w:tc>
        <w:tc>
          <w:tcPr>
            <w:tcW w:w="0" w:type="auto"/>
            <w:noWrap/>
            <w:hideMark/>
          </w:tcPr>
          <w:p w:rsidR="002F467B" w:rsidRPr="002F467B" w:rsidRDefault="003664BF" w:rsidP="002F467B">
            <w:pPr>
              <w:jc w:val="center"/>
            </w:pPr>
            <w:r>
              <w:t>3.8</w:t>
            </w:r>
          </w:p>
        </w:tc>
      </w:tr>
      <w:tr w:rsidR="002F467B" w:rsidRPr="002F467B" w:rsidTr="002F467B">
        <w:trPr>
          <w:trHeight w:val="270"/>
        </w:trPr>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r w:rsidRPr="002F467B">
              <w:t>4.00</w:t>
            </w:r>
          </w:p>
        </w:tc>
        <w:tc>
          <w:tcPr>
            <w:tcW w:w="0" w:type="auto"/>
            <w:noWrap/>
            <w:hideMark/>
          </w:tcPr>
          <w:p w:rsidR="002F467B" w:rsidRPr="002F467B" w:rsidRDefault="002F467B" w:rsidP="002F467B">
            <w:pPr>
              <w:jc w:val="center"/>
            </w:pPr>
            <w:r w:rsidRPr="002F467B">
              <w:t>120.00</w:t>
            </w:r>
          </w:p>
        </w:tc>
        <w:tc>
          <w:tcPr>
            <w:tcW w:w="0" w:type="auto"/>
            <w:noWrap/>
            <w:hideMark/>
          </w:tcPr>
          <w:p w:rsidR="002F467B" w:rsidRPr="002F467B" w:rsidRDefault="002F467B" w:rsidP="002F467B">
            <w:pPr>
              <w:jc w:val="center"/>
            </w:pPr>
            <w:r w:rsidRPr="002F467B">
              <w:t>30</w:t>
            </w:r>
          </w:p>
        </w:tc>
        <w:tc>
          <w:tcPr>
            <w:tcW w:w="0" w:type="auto"/>
            <w:noWrap/>
            <w:hideMark/>
          </w:tcPr>
          <w:p w:rsidR="002F467B" w:rsidRPr="002F467B" w:rsidRDefault="002F467B" w:rsidP="002F467B">
            <w:pPr>
              <w:jc w:val="center"/>
            </w:pPr>
            <w:r w:rsidRPr="002F467B">
              <w:t>800</w:t>
            </w:r>
          </w:p>
        </w:tc>
        <w:tc>
          <w:tcPr>
            <w:tcW w:w="0" w:type="auto"/>
            <w:noWrap/>
            <w:hideMark/>
          </w:tcPr>
          <w:p w:rsidR="002F467B" w:rsidRPr="002F467B" w:rsidRDefault="003664BF" w:rsidP="002F467B">
            <w:pPr>
              <w:jc w:val="center"/>
            </w:pPr>
            <w:r>
              <w:t>6.</w:t>
            </w:r>
            <w:r w:rsidR="002F467B" w:rsidRPr="002F467B">
              <w:t>7</w:t>
            </w:r>
          </w:p>
        </w:tc>
        <w:tc>
          <w:tcPr>
            <w:tcW w:w="0" w:type="auto"/>
            <w:noWrap/>
            <w:hideMark/>
          </w:tcPr>
          <w:p w:rsidR="002F467B" w:rsidRPr="002F467B" w:rsidRDefault="002F467B" w:rsidP="002F467B">
            <w:pPr>
              <w:jc w:val="center"/>
            </w:pPr>
            <w:r w:rsidRPr="002F467B">
              <w:t>5</w:t>
            </w:r>
            <w:r w:rsidR="003664BF">
              <w:t>.0</w:t>
            </w:r>
          </w:p>
        </w:tc>
      </w:tr>
      <w:tr w:rsidR="002F467B" w:rsidRPr="002F467B" w:rsidTr="002F467B">
        <w:trPr>
          <w:trHeight w:val="270"/>
        </w:trPr>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r w:rsidRPr="002F467B">
              <w:t>5.00</w:t>
            </w:r>
          </w:p>
        </w:tc>
        <w:tc>
          <w:tcPr>
            <w:tcW w:w="0" w:type="auto"/>
            <w:noWrap/>
            <w:hideMark/>
          </w:tcPr>
          <w:p w:rsidR="002F467B" w:rsidRPr="002F467B" w:rsidRDefault="002F467B" w:rsidP="002F467B">
            <w:pPr>
              <w:jc w:val="center"/>
            </w:pPr>
            <w:r w:rsidRPr="002F467B">
              <w:t>140.00</w:t>
            </w:r>
          </w:p>
        </w:tc>
        <w:tc>
          <w:tcPr>
            <w:tcW w:w="0" w:type="auto"/>
            <w:noWrap/>
            <w:hideMark/>
          </w:tcPr>
          <w:p w:rsidR="002F467B" w:rsidRPr="002F467B" w:rsidRDefault="002F467B" w:rsidP="002F467B">
            <w:pPr>
              <w:jc w:val="center"/>
            </w:pPr>
            <w:r w:rsidRPr="002F467B">
              <w:t>20</w:t>
            </w:r>
          </w:p>
        </w:tc>
        <w:tc>
          <w:tcPr>
            <w:tcW w:w="0" w:type="auto"/>
            <w:noWrap/>
            <w:hideMark/>
          </w:tcPr>
          <w:p w:rsidR="002F467B" w:rsidRPr="002F467B" w:rsidRDefault="002F467B" w:rsidP="002F467B">
            <w:pPr>
              <w:jc w:val="center"/>
            </w:pPr>
            <w:r w:rsidRPr="002F467B">
              <w:t>950</w:t>
            </w:r>
          </w:p>
        </w:tc>
        <w:tc>
          <w:tcPr>
            <w:tcW w:w="0" w:type="auto"/>
            <w:noWrap/>
            <w:hideMark/>
          </w:tcPr>
          <w:p w:rsidR="002F467B" w:rsidRPr="002F467B" w:rsidRDefault="003664BF" w:rsidP="003664BF">
            <w:pPr>
              <w:jc w:val="center"/>
            </w:pPr>
            <w:r>
              <w:t>6.8</w:t>
            </w:r>
          </w:p>
        </w:tc>
        <w:tc>
          <w:tcPr>
            <w:tcW w:w="0" w:type="auto"/>
            <w:noWrap/>
            <w:hideMark/>
          </w:tcPr>
          <w:p w:rsidR="002F467B" w:rsidRPr="002F467B" w:rsidRDefault="002F467B" w:rsidP="002F467B">
            <w:pPr>
              <w:jc w:val="center"/>
            </w:pPr>
            <w:r w:rsidRPr="002F467B">
              <w:t>7.5</w:t>
            </w:r>
          </w:p>
        </w:tc>
      </w:tr>
      <w:tr w:rsidR="002F467B" w:rsidRPr="002F467B" w:rsidTr="002F467B">
        <w:trPr>
          <w:trHeight w:val="270"/>
        </w:trPr>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r w:rsidRPr="002F467B">
              <w:t>6.00</w:t>
            </w:r>
          </w:p>
        </w:tc>
        <w:tc>
          <w:tcPr>
            <w:tcW w:w="0" w:type="auto"/>
            <w:noWrap/>
            <w:hideMark/>
          </w:tcPr>
          <w:p w:rsidR="002F467B" w:rsidRPr="002F467B" w:rsidRDefault="002F467B" w:rsidP="002F467B">
            <w:pPr>
              <w:jc w:val="center"/>
            </w:pPr>
            <w:r w:rsidRPr="002F467B">
              <w:t>150.00</w:t>
            </w:r>
          </w:p>
        </w:tc>
        <w:tc>
          <w:tcPr>
            <w:tcW w:w="0" w:type="auto"/>
            <w:noWrap/>
            <w:hideMark/>
          </w:tcPr>
          <w:p w:rsidR="002F467B" w:rsidRPr="002F467B" w:rsidRDefault="002F467B" w:rsidP="002F467B">
            <w:pPr>
              <w:jc w:val="center"/>
            </w:pPr>
            <w:r w:rsidRPr="002F467B">
              <w:t>10</w:t>
            </w:r>
          </w:p>
        </w:tc>
        <w:tc>
          <w:tcPr>
            <w:tcW w:w="0" w:type="auto"/>
            <w:noWrap/>
            <w:hideMark/>
          </w:tcPr>
          <w:p w:rsidR="002F467B" w:rsidRPr="002F467B" w:rsidRDefault="002F467B" w:rsidP="002F467B">
            <w:pPr>
              <w:jc w:val="center"/>
            </w:pPr>
            <w:r w:rsidRPr="002F467B">
              <w:t>1100</w:t>
            </w:r>
          </w:p>
        </w:tc>
        <w:tc>
          <w:tcPr>
            <w:tcW w:w="0" w:type="auto"/>
            <w:noWrap/>
            <w:hideMark/>
          </w:tcPr>
          <w:p w:rsidR="002F467B" w:rsidRPr="002F467B" w:rsidRDefault="003664BF" w:rsidP="002F467B">
            <w:pPr>
              <w:jc w:val="center"/>
            </w:pPr>
            <w:r>
              <w:t>7.3</w:t>
            </w:r>
          </w:p>
        </w:tc>
        <w:tc>
          <w:tcPr>
            <w:tcW w:w="0" w:type="auto"/>
            <w:noWrap/>
            <w:hideMark/>
          </w:tcPr>
          <w:p w:rsidR="002F467B" w:rsidRPr="002F467B" w:rsidRDefault="002F467B" w:rsidP="002F467B">
            <w:pPr>
              <w:jc w:val="center"/>
            </w:pPr>
            <w:r w:rsidRPr="002F467B">
              <w:t>15</w:t>
            </w:r>
            <w:r w:rsidR="003664BF">
              <w:t>.0</w:t>
            </w:r>
          </w:p>
        </w:tc>
      </w:tr>
      <w:tr w:rsidR="002F467B" w:rsidRPr="002F467B" w:rsidTr="002F467B">
        <w:trPr>
          <w:trHeight w:val="270"/>
        </w:trPr>
        <w:tc>
          <w:tcPr>
            <w:tcW w:w="0" w:type="auto"/>
            <w:noWrap/>
            <w:hideMark/>
          </w:tcPr>
          <w:p w:rsidR="002F467B" w:rsidRPr="002F467B" w:rsidRDefault="002F467B" w:rsidP="002F467B">
            <w:pPr>
              <w:jc w:val="center"/>
            </w:pPr>
          </w:p>
        </w:tc>
        <w:tc>
          <w:tcPr>
            <w:tcW w:w="0" w:type="auto"/>
            <w:noWrap/>
            <w:hideMark/>
          </w:tcPr>
          <w:p w:rsidR="002F467B" w:rsidRPr="002F467B" w:rsidRDefault="002F467B" w:rsidP="002F467B">
            <w:pPr>
              <w:jc w:val="center"/>
            </w:pPr>
            <w:r w:rsidRPr="002F467B">
              <w:t>7.00</w:t>
            </w:r>
          </w:p>
        </w:tc>
        <w:tc>
          <w:tcPr>
            <w:tcW w:w="0" w:type="auto"/>
            <w:noWrap/>
            <w:hideMark/>
          </w:tcPr>
          <w:p w:rsidR="002F467B" w:rsidRPr="002F467B" w:rsidRDefault="002F467B" w:rsidP="002F467B">
            <w:pPr>
              <w:jc w:val="center"/>
            </w:pPr>
            <w:r w:rsidRPr="002F467B">
              <w:t>155.00</w:t>
            </w:r>
          </w:p>
        </w:tc>
        <w:tc>
          <w:tcPr>
            <w:tcW w:w="0" w:type="auto"/>
            <w:noWrap/>
            <w:hideMark/>
          </w:tcPr>
          <w:p w:rsidR="002F467B" w:rsidRPr="002F467B" w:rsidRDefault="002F467B" w:rsidP="002F467B">
            <w:pPr>
              <w:jc w:val="center"/>
            </w:pPr>
            <w:r w:rsidRPr="002F467B">
              <w:t>5</w:t>
            </w:r>
          </w:p>
        </w:tc>
        <w:tc>
          <w:tcPr>
            <w:tcW w:w="0" w:type="auto"/>
            <w:noWrap/>
            <w:hideMark/>
          </w:tcPr>
          <w:p w:rsidR="002F467B" w:rsidRPr="002F467B" w:rsidRDefault="002F467B" w:rsidP="002F467B">
            <w:pPr>
              <w:jc w:val="center"/>
            </w:pPr>
            <w:r w:rsidRPr="002F467B">
              <w:t>1250</w:t>
            </w:r>
          </w:p>
        </w:tc>
        <w:tc>
          <w:tcPr>
            <w:tcW w:w="0" w:type="auto"/>
            <w:noWrap/>
            <w:hideMark/>
          </w:tcPr>
          <w:p w:rsidR="002F467B" w:rsidRPr="002F467B" w:rsidRDefault="003664BF" w:rsidP="002F467B">
            <w:pPr>
              <w:jc w:val="center"/>
            </w:pPr>
            <w:r>
              <w:t>8.1</w:t>
            </w:r>
          </w:p>
        </w:tc>
        <w:tc>
          <w:tcPr>
            <w:tcW w:w="0" w:type="auto"/>
            <w:noWrap/>
            <w:hideMark/>
          </w:tcPr>
          <w:p w:rsidR="002F467B" w:rsidRPr="002F467B" w:rsidRDefault="002F467B" w:rsidP="002F467B">
            <w:pPr>
              <w:jc w:val="center"/>
            </w:pPr>
            <w:r w:rsidRPr="002F467B">
              <w:t>30</w:t>
            </w:r>
            <w:r w:rsidR="003664BF">
              <w:t>.0</w:t>
            </w:r>
          </w:p>
        </w:tc>
      </w:tr>
    </w:tbl>
    <w:p w:rsidR="002F467B" w:rsidRDefault="002F467B" w:rsidP="002F467B"/>
    <w:p w:rsidR="0013616C" w:rsidRDefault="0013616C" w:rsidP="002F467B"/>
    <w:p w:rsidR="0013616C" w:rsidRDefault="0013616C" w:rsidP="002F467B"/>
    <w:p w:rsidR="0013616C" w:rsidRDefault="0013616C" w:rsidP="002F467B"/>
    <w:p w:rsidR="0013616C" w:rsidRDefault="0013616C" w:rsidP="002F467B"/>
    <w:p w:rsidR="0013616C" w:rsidRDefault="0013616C" w:rsidP="002F467B"/>
    <w:p w:rsidR="002F467B" w:rsidRPr="00FA394B" w:rsidRDefault="006C1947" w:rsidP="002F467B">
      <w:pPr>
        <w:rPr>
          <w:b/>
        </w:rPr>
      </w:pPr>
      <w:r w:rsidRPr="00FA394B">
        <w:rPr>
          <w:b/>
        </w:rPr>
        <w:lastRenderedPageBreak/>
        <w:t>c.</w:t>
      </w:r>
    </w:p>
    <w:tbl>
      <w:tblPr>
        <w:tblStyle w:val="TableGridLight"/>
        <w:tblW w:w="0" w:type="auto"/>
        <w:tblLook w:val="04A0" w:firstRow="1" w:lastRow="0" w:firstColumn="1" w:lastColumn="0" w:noHBand="0" w:noVBand="1"/>
      </w:tblPr>
      <w:tblGrid>
        <w:gridCol w:w="1249"/>
        <w:gridCol w:w="1335"/>
        <w:gridCol w:w="1288"/>
        <w:gridCol w:w="1637"/>
        <w:gridCol w:w="1059"/>
        <w:gridCol w:w="1371"/>
        <w:gridCol w:w="1411"/>
      </w:tblGrid>
      <w:tr w:rsidR="002F467B" w:rsidRPr="002F467B" w:rsidTr="002B12E7">
        <w:trPr>
          <w:trHeight w:val="270"/>
        </w:trPr>
        <w:tc>
          <w:tcPr>
            <w:tcW w:w="0" w:type="auto"/>
            <w:noWrap/>
            <w:hideMark/>
          </w:tcPr>
          <w:p w:rsidR="002F467B" w:rsidRPr="002F467B" w:rsidRDefault="002F467B" w:rsidP="002B12E7">
            <w:pPr>
              <w:jc w:val="center"/>
            </w:pPr>
            <w:r w:rsidRPr="002F467B">
              <w:t>price L=</w:t>
            </w:r>
            <w:r w:rsidR="002B12E7">
              <w:t>100</w:t>
            </w:r>
          </w:p>
        </w:tc>
        <w:tc>
          <w:tcPr>
            <w:tcW w:w="0" w:type="auto"/>
            <w:noWrap/>
            <w:hideMark/>
          </w:tcPr>
          <w:p w:rsidR="002F467B" w:rsidRPr="002F467B" w:rsidRDefault="002B12E7" w:rsidP="002B12E7">
            <w:pPr>
              <w:jc w:val="center"/>
            </w:pPr>
            <w:r>
              <w:t>100</w:t>
            </w:r>
          </w:p>
        </w:tc>
        <w:tc>
          <w:tcPr>
            <w:tcW w:w="0" w:type="auto"/>
            <w:noWrap/>
            <w:hideMark/>
          </w:tcPr>
          <w:p w:rsidR="002F467B" w:rsidRPr="002F467B" w:rsidRDefault="002F467B" w:rsidP="002B12E7">
            <w:pPr>
              <w:jc w:val="center"/>
            </w:pPr>
          </w:p>
        </w:tc>
        <w:tc>
          <w:tcPr>
            <w:tcW w:w="0" w:type="auto"/>
            <w:noWrap/>
            <w:hideMark/>
          </w:tcPr>
          <w:p w:rsidR="002F467B" w:rsidRPr="002F467B" w:rsidRDefault="002F467B" w:rsidP="002B12E7">
            <w:pPr>
              <w:jc w:val="center"/>
            </w:pPr>
            <w:r w:rsidRPr="002F467B">
              <w:t>TFC=</w:t>
            </w:r>
          </w:p>
        </w:tc>
        <w:tc>
          <w:tcPr>
            <w:tcW w:w="0" w:type="auto"/>
            <w:noWrap/>
            <w:hideMark/>
          </w:tcPr>
          <w:p w:rsidR="002F467B" w:rsidRPr="002F467B" w:rsidRDefault="002B12E7" w:rsidP="002B12E7">
            <w:pPr>
              <w:jc w:val="center"/>
            </w:pPr>
            <w:r>
              <w:t>300</w:t>
            </w:r>
          </w:p>
        </w:tc>
        <w:tc>
          <w:tcPr>
            <w:tcW w:w="0" w:type="auto"/>
            <w:noWrap/>
            <w:hideMark/>
          </w:tcPr>
          <w:p w:rsidR="002F467B" w:rsidRPr="002F467B" w:rsidRDefault="002F467B" w:rsidP="002B12E7">
            <w:pPr>
              <w:jc w:val="center"/>
            </w:pPr>
          </w:p>
        </w:tc>
        <w:tc>
          <w:tcPr>
            <w:tcW w:w="0" w:type="auto"/>
            <w:noWrap/>
            <w:hideMark/>
          </w:tcPr>
          <w:p w:rsidR="002F467B" w:rsidRPr="002F467B" w:rsidRDefault="002F467B" w:rsidP="002B12E7">
            <w:pPr>
              <w:jc w:val="center"/>
            </w:pPr>
          </w:p>
        </w:tc>
      </w:tr>
      <w:tr w:rsidR="002F467B" w:rsidRPr="002F467B" w:rsidTr="002B12E7">
        <w:trPr>
          <w:trHeight w:val="270"/>
        </w:trPr>
        <w:tc>
          <w:tcPr>
            <w:tcW w:w="0" w:type="auto"/>
            <w:noWrap/>
            <w:hideMark/>
          </w:tcPr>
          <w:p w:rsidR="002F467B" w:rsidRPr="002F467B" w:rsidRDefault="002F467B" w:rsidP="002B12E7">
            <w:pPr>
              <w:jc w:val="center"/>
            </w:pPr>
          </w:p>
        </w:tc>
        <w:tc>
          <w:tcPr>
            <w:tcW w:w="0" w:type="auto"/>
            <w:noWrap/>
            <w:hideMark/>
          </w:tcPr>
          <w:p w:rsidR="002F467B" w:rsidRPr="002F467B" w:rsidRDefault="002F467B" w:rsidP="002B12E7">
            <w:pPr>
              <w:jc w:val="center"/>
            </w:pPr>
          </w:p>
        </w:tc>
        <w:tc>
          <w:tcPr>
            <w:tcW w:w="0" w:type="auto"/>
            <w:noWrap/>
            <w:hideMark/>
          </w:tcPr>
          <w:p w:rsidR="002F467B" w:rsidRPr="002F467B" w:rsidRDefault="002F467B" w:rsidP="002B12E7">
            <w:pPr>
              <w:jc w:val="center"/>
            </w:pPr>
          </w:p>
        </w:tc>
        <w:tc>
          <w:tcPr>
            <w:tcW w:w="0" w:type="auto"/>
            <w:noWrap/>
            <w:hideMark/>
          </w:tcPr>
          <w:p w:rsidR="002F467B" w:rsidRPr="002F467B" w:rsidRDefault="002F467B" w:rsidP="002B12E7">
            <w:pPr>
              <w:jc w:val="center"/>
            </w:pPr>
          </w:p>
        </w:tc>
        <w:tc>
          <w:tcPr>
            <w:tcW w:w="0" w:type="auto"/>
            <w:noWrap/>
            <w:hideMark/>
          </w:tcPr>
          <w:p w:rsidR="002F467B" w:rsidRPr="002F467B" w:rsidRDefault="002F467B" w:rsidP="002B12E7">
            <w:pPr>
              <w:jc w:val="center"/>
            </w:pPr>
          </w:p>
        </w:tc>
        <w:tc>
          <w:tcPr>
            <w:tcW w:w="0" w:type="auto"/>
            <w:noWrap/>
            <w:hideMark/>
          </w:tcPr>
          <w:p w:rsidR="002F467B" w:rsidRPr="002F467B" w:rsidRDefault="002F467B" w:rsidP="002B12E7">
            <w:pPr>
              <w:jc w:val="center"/>
            </w:pPr>
          </w:p>
        </w:tc>
        <w:tc>
          <w:tcPr>
            <w:tcW w:w="0" w:type="auto"/>
            <w:noWrap/>
            <w:hideMark/>
          </w:tcPr>
          <w:p w:rsidR="002F467B" w:rsidRPr="002F467B" w:rsidRDefault="002F467B" w:rsidP="002B12E7">
            <w:pPr>
              <w:jc w:val="center"/>
            </w:pPr>
          </w:p>
        </w:tc>
      </w:tr>
      <w:tr w:rsidR="002F467B" w:rsidRPr="002F467B" w:rsidTr="002B12E7">
        <w:trPr>
          <w:trHeight w:val="1080"/>
        </w:trPr>
        <w:tc>
          <w:tcPr>
            <w:tcW w:w="0" w:type="auto"/>
            <w:noWrap/>
            <w:hideMark/>
          </w:tcPr>
          <w:p w:rsidR="002F467B" w:rsidRPr="002F467B" w:rsidRDefault="002F467B" w:rsidP="002B12E7">
            <w:pPr>
              <w:jc w:val="center"/>
            </w:pPr>
          </w:p>
        </w:tc>
        <w:tc>
          <w:tcPr>
            <w:tcW w:w="0" w:type="auto"/>
            <w:hideMark/>
          </w:tcPr>
          <w:p w:rsidR="002B12E7" w:rsidRDefault="002F467B" w:rsidP="002B12E7">
            <w:pPr>
              <w:jc w:val="center"/>
            </w:pPr>
            <w:r w:rsidRPr="002F467B">
              <w:t>Travailleurs/</w:t>
            </w:r>
          </w:p>
          <w:p w:rsidR="002F467B" w:rsidRPr="002F467B" w:rsidRDefault="002F467B" w:rsidP="002B12E7">
            <w:pPr>
              <w:jc w:val="center"/>
            </w:pPr>
            <w:r w:rsidRPr="002F467B">
              <w:t>Workers</w:t>
            </w:r>
          </w:p>
        </w:tc>
        <w:tc>
          <w:tcPr>
            <w:tcW w:w="0" w:type="auto"/>
            <w:hideMark/>
          </w:tcPr>
          <w:p w:rsidR="002B12E7" w:rsidRDefault="002F467B" w:rsidP="002B12E7">
            <w:pPr>
              <w:jc w:val="center"/>
            </w:pPr>
            <w:r w:rsidRPr="002F467B">
              <w:t>Production/</w:t>
            </w:r>
          </w:p>
          <w:p w:rsidR="002F467B" w:rsidRPr="002F467B" w:rsidRDefault="002F467B" w:rsidP="002B12E7">
            <w:pPr>
              <w:jc w:val="center"/>
            </w:pPr>
            <w:r w:rsidRPr="002F467B">
              <w:t>Output</w:t>
            </w:r>
          </w:p>
        </w:tc>
        <w:tc>
          <w:tcPr>
            <w:tcW w:w="0" w:type="auto"/>
            <w:hideMark/>
          </w:tcPr>
          <w:p w:rsidR="002F467B" w:rsidRPr="002F467B" w:rsidRDefault="002F467B" w:rsidP="002B12E7">
            <w:pPr>
              <w:jc w:val="center"/>
            </w:pPr>
            <w:r w:rsidRPr="002F467B">
              <w:t xml:space="preserve">Produit </w:t>
            </w:r>
            <w:r w:rsidRPr="002F467B">
              <w:rPr>
                <w:b/>
                <w:bCs/>
              </w:rPr>
              <w:t>Marginal</w:t>
            </w:r>
            <w:r w:rsidRPr="002F467B">
              <w:t xml:space="preserve"> Product</w:t>
            </w:r>
          </w:p>
        </w:tc>
        <w:tc>
          <w:tcPr>
            <w:tcW w:w="0" w:type="auto"/>
            <w:hideMark/>
          </w:tcPr>
          <w:p w:rsidR="002F467B" w:rsidRPr="002F467B" w:rsidRDefault="002F467B" w:rsidP="002B12E7">
            <w:pPr>
              <w:jc w:val="center"/>
            </w:pPr>
            <w:r w:rsidRPr="002F467B">
              <w:t xml:space="preserve">Coût </w:t>
            </w:r>
            <w:r w:rsidRPr="002F467B">
              <w:rPr>
                <w:b/>
                <w:bCs/>
              </w:rPr>
              <w:t>Total</w:t>
            </w:r>
            <w:r w:rsidRPr="002F467B">
              <w:t xml:space="preserve"> Cost</w:t>
            </w:r>
          </w:p>
        </w:tc>
        <w:tc>
          <w:tcPr>
            <w:tcW w:w="0" w:type="auto"/>
            <w:hideMark/>
          </w:tcPr>
          <w:p w:rsidR="002B12E7" w:rsidRDefault="002F467B" w:rsidP="002B12E7">
            <w:pPr>
              <w:jc w:val="center"/>
              <w:rPr>
                <w:lang w:val="fr-CA"/>
              </w:rPr>
            </w:pPr>
            <w:r w:rsidRPr="002F467B">
              <w:rPr>
                <w:lang w:val="fr-CA"/>
              </w:rPr>
              <w:t>Average Total Cost/</w:t>
            </w:r>
          </w:p>
          <w:p w:rsidR="002F467B" w:rsidRPr="002F467B" w:rsidRDefault="002F467B" w:rsidP="002B12E7">
            <w:pPr>
              <w:jc w:val="center"/>
              <w:rPr>
                <w:lang w:val="fr-CA"/>
              </w:rPr>
            </w:pPr>
            <w:r w:rsidRPr="002F467B">
              <w:rPr>
                <w:lang w:val="fr-CA"/>
              </w:rPr>
              <w:t>Coût Total Moyen</w:t>
            </w:r>
          </w:p>
        </w:tc>
        <w:tc>
          <w:tcPr>
            <w:tcW w:w="0" w:type="auto"/>
            <w:hideMark/>
          </w:tcPr>
          <w:p w:rsidR="002F467B" w:rsidRPr="002F467B" w:rsidRDefault="002F467B" w:rsidP="002B12E7">
            <w:pPr>
              <w:jc w:val="center"/>
            </w:pPr>
            <w:r w:rsidRPr="002F467B">
              <w:t xml:space="preserve">Coût </w:t>
            </w:r>
            <w:r w:rsidRPr="002F467B">
              <w:rPr>
                <w:b/>
                <w:bCs/>
              </w:rPr>
              <w:t>Marginal</w:t>
            </w:r>
            <w:r w:rsidRPr="002F467B">
              <w:t xml:space="preserve"> Cost</w:t>
            </w:r>
          </w:p>
        </w:tc>
      </w:tr>
      <w:tr w:rsidR="002F467B" w:rsidRPr="002F467B" w:rsidTr="002B12E7">
        <w:trPr>
          <w:trHeight w:val="270"/>
        </w:trPr>
        <w:tc>
          <w:tcPr>
            <w:tcW w:w="0" w:type="auto"/>
            <w:noWrap/>
            <w:hideMark/>
          </w:tcPr>
          <w:p w:rsidR="002F467B" w:rsidRPr="002F467B" w:rsidRDefault="002F467B" w:rsidP="002B12E7">
            <w:pPr>
              <w:jc w:val="center"/>
            </w:pPr>
          </w:p>
        </w:tc>
        <w:tc>
          <w:tcPr>
            <w:tcW w:w="0" w:type="auto"/>
            <w:noWrap/>
            <w:hideMark/>
          </w:tcPr>
          <w:p w:rsidR="002F467B" w:rsidRPr="002F467B" w:rsidRDefault="002F467B" w:rsidP="002B12E7">
            <w:pPr>
              <w:jc w:val="center"/>
            </w:pPr>
          </w:p>
        </w:tc>
        <w:tc>
          <w:tcPr>
            <w:tcW w:w="0" w:type="auto"/>
            <w:noWrap/>
            <w:hideMark/>
          </w:tcPr>
          <w:p w:rsidR="002F467B" w:rsidRPr="002F467B" w:rsidRDefault="002F467B" w:rsidP="002B12E7">
            <w:pPr>
              <w:jc w:val="center"/>
            </w:pPr>
          </w:p>
        </w:tc>
        <w:tc>
          <w:tcPr>
            <w:tcW w:w="0" w:type="auto"/>
            <w:noWrap/>
            <w:hideMark/>
          </w:tcPr>
          <w:p w:rsidR="002F467B" w:rsidRPr="002F467B" w:rsidRDefault="002F467B" w:rsidP="002B12E7">
            <w:pPr>
              <w:jc w:val="center"/>
            </w:pPr>
          </w:p>
        </w:tc>
        <w:tc>
          <w:tcPr>
            <w:tcW w:w="0" w:type="auto"/>
            <w:noWrap/>
            <w:hideMark/>
          </w:tcPr>
          <w:p w:rsidR="002F467B" w:rsidRPr="002F467B" w:rsidRDefault="002F467B" w:rsidP="002B12E7">
            <w:pPr>
              <w:jc w:val="center"/>
            </w:pPr>
          </w:p>
        </w:tc>
        <w:tc>
          <w:tcPr>
            <w:tcW w:w="0" w:type="auto"/>
            <w:noWrap/>
            <w:hideMark/>
          </w:tcPr>
          <w:p w:rsidR="002F467B" w:rsidRPr="002F467B" w:rsidRDefault="002F467B" w:rsidP="002B12E7">
            <w:pPr>
              <w:jc w:val="center"/>
            </w:pPr>
          </w:p>
        </w:tc>
        <w:tc>
          <w:tcPr>
            <w:tcW w:w="0" w:type="auto"/>
            <w:noWrap/>
            <w:hideMark/>
          </w:tcPr>
          <w:p w:rsidR="002F467B" w:rsidRPr="002F467B" w:rsidRDefault="002F467B" w:rsidP="002B12E7">
            <w:pPr>
              <w:jc w:val="center"/>
            </w:pPr>
          </w:p>
        </w:tc>
      </w:tr>
      <w:tr w:rsidR="002F467B" w:rsidRPr="002F467B" w:rsidTr="002B12E7">
        <w:trPr>
          <w:trHeight w:val="270"/>
        </w:trPr>
        <w:tc>
          <w:tcPr>
            <w:tcW w:w="0" w:type="auto"/>
            <w:noWrap/>
            <w:hideMark/>
          </w:tcPr>
          <w:p w:rsidR="002F467B" w:rsidRPr="002F467B" w:rsidRDefault="002F467B" w:rsidP="002B12E7">
            <w:pPr>
              <w:jc w:val="center"/>
            </w:pPr>
          </w:p>
        </w:tc>
        <w:tc>
          <w:tcPr>
            <w:tcW w:w="0" w:type="auto"/>
            <w:noWrap/>
            <w:hideMark/>
          </w:tcPr>
          <w:p w:rsidR="002F467B" w:rsidRPr="002F467B" w:rsidRDefault="002F467B" w:rsidP="002B12E7">
            <w:pPr>
              <w:jc w:val="center"/>
            </w:pPr>
            <w:r w:rsidRPr="002F467B">
              <w:t>0.00</w:t>
            </w:r>
          </w:p>
        </w:tc>
        <w:tc>
          <w:tcPr>
            <w:tcW w:w="0" w:type="auto"/>
            <w:noWrap/>
            <w:hideMark/>
          </w:tcPr>
          <w:p w:rsidR="002F467B" w:rsidRPr="002F467B" w:rsidRDefault="002F467B" w:rsidP="002B12E7">
            <w:pPr>
              <w:jc w:val="center"/>
            </w:pPr>
            <w:r w:rsidRPr="002F467B">
              <w:t>0.00</w:t>
            </w:r>
          </w:p>
        </w:tc>
        <w:tc>
          <w:tcPr>
            <w:tcW w:w="0" w:type="auto"/>
            <w:noWrap/>
            <w:hideMark/>
          </w:tcPr>
          <w:p w:rsidR="002F467B" w:rsidRPr="002F467B" w:rsidRDefault="002F467B" w:rsidP="002B12E7">
            <w:pPr>
              <w:jc w:val="center"/>
            </w:pPr>
            <w:r w:rsidRPr="002F467B">
              <w:t>XXX</w:t>
            </w:r>
          </w:p>
        </w:tc>
        <w:tc>
          <w:tcPr>
            <w:tcW w:w="0" w:type="auto"/>
            <w:noWrap/>
            <w:hideMark/>
          </w:tcPr>
          <w:p w:rsidR="002F467B" w:rsidRPr="002F467B" w:rsidRDefault="002B12E7" w:rsidP="002B12E7">
            <w:pPr>
              <w:jc w:val="center"/>
            </w:pPr>
            <w:r>
              <w:t>$300</w:t>
            </w:r>
          </w:p>
        </w:tc>
        <w:tc>
          <w:tcPr>
            <w:tcW w:w="0" w:type="auto"/>
            <w:noWrap/>
            <w:hideMark/>
          </w:tcPr>
          <w:p w:rsidR="002F467B" w:rsidRPr="002F467B" w:rsidRDefault="002F467B" w:rsidP="002B12E7">
            <w:pPr>
              <w:jc w:val="center"/>
            </w:pPr>
            <w:r w:rsidRPr="002F467B">
              <w:t>XXX</w:t>
            </w:r>
          </w:p>
        </w:tc>
        <w:tc>
          <w:tcPr>
            <w:tcW w:w="0" w:type="auto"/>
            <w:noWrap/>
            <w:hideMark/>
          </w:tcPr>
          <w:p w:rsidR="002F467B" w:rsidRPr="002F467B" w:rsidRDefault="002F467B" w:rsidP="002B12E7">
            <w:pPr>
              <w:jc w:val="center"/>
            </w:pPr>
            <w:r w:rsidRPr="002F467B">
              <w:t>XXX</w:t>
            </w:r>
          </w:p>
        </w:tc>
      </w:tr>
      <w:tr w:rsidR="002F467B" w:rsidRPr="002F467B" w:rsidTr="002B12E7">
        <w:trPr>
          <w:trHeight w:val="270"/>
        </w:trPr>
        <w:tc>
          <w:tcPr>
            <w:tcW w:w="0" w:type="auto"/>
            <w:noWrap/>
            <w:hideMark/>
          </w:tcPr>
          <w:p w:rsidR="002F467B" w:rsidRPr="002F467B" w:rsidRDefault="002F467B" w:rsidP="002B12E7">
            <w:pPr>
              <w:jc w:val="center"/>
            </w:pPr>
          </w:p>
        </w:tc>
        <w:tc>
          <w:tcPr>
            <w:tcW w:w="0" w:type="auto"/>
            <w:noWrap/>
            <w:hideMark/>
          </w:tcPr>
          <w:p w:rsidR="002F467B" w:rsidRPr="002F467B" w:rsidRDefault="002F467B" w:rsidP="002B12E7">
            <w:pPr>
              <w:jc w:val="center"/>
            </w:pPr>
            <w:r w:rsidRPr="002F467B">
              <w:t>1.00</w:t>
            </w:r>
          </w:p>
        </w:tc>
        <w:tc>
          <w:tcPr>
            <w:tcW w:w="0" w:type="auto"/>
            <w:noWrap/>
            <w:hideMark/>
          </w:tcPr>
          <w:p w:rsidR="002F467B" w:rsidRPr="002F467B" w:rsidRDefault="002F467B" w:rsidP="002B12E7">
            <w:pPr>
              <w:jc w:val="center"/>
            </w:pPr>
            <w:r w:rsidRPr="002F467B">
              <w:t>20.00</w:t>
            </w:r>
          </w:p>
        </w:tc>
        <w:tc>
          <w:tcPr>
            <w:tcW w:w="0" w:type="auto"/>
            <w:noWrap/>
            <w:hideMark/>
          </w:tcPr>
          <w:p w:rsidR="002F467B" w:rsidRPr="002F467B" w:rsidRDefault="002F467B" w:rsidP="002B12E7">
            <w:pPr>
              <w:jc w:val="center"/>
            </w:pPr>
            <w:r w:rsidRPr="002F467B">
              <w:t>20</w:t>
            </w:r>
          </w:p>
        </w:tc>
        <w:tc>
          <w:tcPr>
            <w:tcW w:w="0" w:type="auto"/>
            <w:noWrap/>
            <w:hideMark/>
          </w:tcPr>
          <w:p w:rsidR="002F467B" w:rsidRPr="002F467B" w:rsidRDefault="002F467B" w:rsidP="002B12E7">
            <w:pPr>
              <w:jc w:val="center"/>
            </w:pPr>
            <w:r w:rsidRPr="002F467B">
              <w:t>400</w:t>
            </w:r>
          </w:p>
        </w:tc>
        <w:tc>
          <w:tcPr>
            <w:tcW w:w="0" w:type="auto"/>
            <w:noWrap/>
            <w:hideMark/>
          </w:tcPr>
          <w:p w:rsidR="002F467B" w:rsidRPr="002F467B" w:rsidRDefault="002B12E7" w:rsidP="002B12E7">
            <w:pPr>
              <w:jc w:val="center"/>
            </w:pPr>
            <w:r>
              <w:t>$</w:t>
            </w:r>
            <w:r w:rsidR="002F467B" w:rsidRPr="002F467B">
              <w:t>20</w:t>
            </w:r>
            <w:r w:rsidR="003664BF">
              <w:t>.0</w:t>
            </w:r>
          </w:p>
        </w:tc>
        <w:tc>
          <w:tcPr>
            <w:tcW w:w="0" w:type="auto"/>
            <w:noWrap/>
            <w:hideMark/>
          </w:tcPr>
          <w:p w:rsidR="002F467B" w:rsidRPr="002F467B" w:rsidRDefault="002B12E7" w:rsidP="002B12E7">
            <w:pPr>
              <w:jc w:val="center"/>
            </w:pPr>
            <w:r>
              <w:t>$</w:t>
            </w:r>
            <w:r w:rsidR="002F467B" w:rsidRPr="002F467B">
              <w:t>5</w:t>
            </w:r>
            <w:r w:rsidR="003664BF">
              <w:t>.0</w:t>
            </w:r>
          </w:p>
        </w:tc>
      </w:tr>
      <w:tr w:rsidR="002F467B" w:rsidRPr="002F467B" w:rsidTr="002B12E7">
        <w:trPr>
          <w:trHeight w:val="270"/>
        </w:trPr>
        <w:tc>
          <w:tcPr>
            <w:tcW w:w="0" w:type="auto"/>
            <w:noWrap/>
            <w:hideMark/>
          </w:tcPr>
          <w:p w:rsidR="002F467B" w:rsidRPr="002F467B" w:rsidRDefault="002F467B" w:rsidP="002B12E7">
            <w:pPr>
              <w:jc w:val="center"/>
            </w:pPr>
          </w:p>
        </w:tc>
        <w:tc>
          <w:tcPr>
            <w:tcW w:w="0" w:type="auto"/>
            <w:noWrap/>
            <w:hideMark/>
          </w:tcPr>
          <w:p w:rsidR="002F467B" w:rsidRPr="002F467B" w:rsidRDefault="002F467B" w:rsidP="002B12E7">
            <w:pPr>
              <w:jc w:val="center"/>
            </w:pPr>
            <w:r w:rsidRPr="002F467B">
              <w:t>2.00</w:t>
            </w:r>
          </w:p>
        </w:tc>
        <w:tc>
          <w:tcPr>
            <w:tcW w:w="0" w:type="auto"/>
            <w:noWrap/>
            <w:hideMark/>
          </w:tcPr>
          <w:p w:rsidR="002F467B" w:rsidRPr="002F467B" w:rsidRDefault="002F467B" w:rsidP="002B12E7">
            <w:pPr>
              <w:jc w:val="center"/>
            </w:pPr>
            <w:r w:rsidRPr="002F467B">
              <w:t>50.00</w:t>
            </w:r>
          </w:p>
        </w:tc>
        <w:tc>
          <w:tcPr>
            <w:tcW w:w="0" w:type="auto"/>
            <w:noWrap/>
            <w:hideMark/>
          </w:tcPr>
          <w:p w:rsidR="002F467B" w:rsidRPr="002F467B" w:rsidRDefault="002F467B" w:rsidP="002B12E7">
            <w:pPr>
              <w:jc w:val="center"/>
            </w:pPr>
            <w:r w:rsidRPr="002F467B">
              <w:t>30</w:t>
            </w:r>
          </w:p>
        </w:tc>
        <w:tc>
          <w:tcPr>
            <w:tcW w:w="0" w:type="auto"/>
            <w:noWrap/>
            <w:hideMark/>
          </w:tcPr>
          <w:p w:rsidR="002F467B" w:rsidRPr="002F467B" w:rsidRDefault="002F467B" w:rsidP="002B12E7">
            <w:pPr>
              <w:jc w:val="center"/>
            </w:pPr>
            <w:r w:rsidRPr="002F467B">
              <w:t>500</w:t>
            </w:r>
          </w:p>
        </w:tc>
        <w:tc>
          <w:tcPr>
            <w:tcW w:w="0" w:type="auto"/>
            <w:noWrap/>
            <w:hideMark/>
          </w:tcPr>
          <w:p w:rsidR="002F467B" w:rsidRPr="002F467B" w:rsidRDefault="002F467B" w:rsidP="002B12E7">
            <w:pPr>
              <w:jc w:val="center"/>
            </w:pPr>
            <w:r w:rsidRPr="002F467B">
              <w:t>10</w:t>
            </w:r>
            <w:r w:rsidR="003664BF">
              <w:t>.0</w:t>
            </w:r>
          </w:p>
        </w:tc>
        <w:tc>
          <w:tcPr>
            <w:tcW w:w="0" w:type="auto"/>
            <w:noWrap/>
            <w:hideMark/>
          </w:tcPr>
          <w:p w:rsidR="002F467B" w:rsidRPr="002F467B" w:rsidRDefault="003664BF" w:rsidP="002B12E7">
            <w:pPr>
              <w:jc w:val="center"/>
            </w:pPr>
            <w:r>
              <w:t>3.3</w:t>
            </w:r>
          </w:p>
        </w:tc>
      </w:tr>
      <w:tr w:rsidR="002F467B" w:rsidRPr="002F467B" w:rsidTr="002B12E7">
        <w:trPr>
          <w:trHeight w:val="270"/>
        </w:trPr>
        <w:tc>
          <w:tcPr>
            <w:tcW w:w="0" w:type="auto"/>
            <w:noWrap/>
            <w:hideMark/>
          </w:tcPr>
          <w:p w:rsidR="002F467B" w:rsidRPr="002F467B" w:rsidRDefault="002F467B" w:rsidP="002B12E7">
            <w:pPr>
              <w:jc w:val="center"/>
            </w:pPr>
          </w:p>
        </w:tc>
        <w:tc>
          <w:tcPr>
            <w:tcW w:w="0" w:type="auto"/>
            <w:noWrap/>
            <w:hideMark/>
          </w:tcPr>
          <w:p w:rsidR="002F467B" w:rsidRPr="002F467B" w:rsidRDefault="002F467B" w:rsidP="002B12E7">
            <w:pPr>
              <w:jc w:val="center"/>
            </w:pPr>
            <w:r w:rsidRPr="002F467B">
              <w:t>3.00</w:t>
            </w:r>
          </w:p>
        </w:tc>
        <w:tc>
          <w:tcPr>
            <w:tcW w:w="0" w:type="auto"/>
            <w:noWrap/>
            <w:hideMark/>
          </w:tcPr>
          <w:p w:rsidR="002F467B" w:rsidRPr="002F467B" w:rsidRDefault="002F467B" w:rsidP="002B12E7">
            <w:pPr>
              <w:jc w:val="center"/>
            </w:pPr>
            <w:r w:rsidRPr="002F467B">
              <w:t>90.00</w:t>
            </w:r>
          </w:p>
        </w:tc>
        <w:tc>
          <w:tcPr>
            <w:tcW w:w="0" w:type="auto"/>
            <w:noWrap/>
            <w:hideMark/>
          </w:tcPr>
          <w:p w:rsidR="002F467B" w:rsidRPr="002F467B" w:rsidRDefault="002F467B" w:rsidP="002B12E7">
            <w:pPr>
              <w:jc w:val="center"/>
            </w:pPr>
            <w:r w:rsidRPr="002F467B">
              <w:t>40</w:t>
            </w:r>
          </w:p>
        </w:tc>
        <w:tc>
          <w:tcPr>
            <w:tcW w:w="0" w:type="auto"/>
            <w:noWrap/>
            <w:hideMark/>
          </w:tcPr>
          <w:p w:rsidR="002F467B" w:rsidRPr="002F467B" w:rsidRDefault="002F467B" w:rsidP="002B12E7">
            <w:pPr>
              <w:jc w:val="center"/>
            </w:pPr>
            <w:r w:rsidRPr="002F467B">
              <w:t>600</w:t>
            </w:r>
          </w:p>
        </w:tc>
        <w:tc>
          <w:tcPr>
            <w:tcW w:w="0" w:type="auto"/>
            <w:noWrap/>
            <w:hideMark/>
          </w:tcPr>
          <w:p w:rsidR="002F467B" w:rsidRPr="002F467B" w:rsidRDefault="003664BF" w:rsidP="002B12E7">
            <w:pPr>
              <w:jc w:val="center"/>
            </w:pPr>
            <w:r>
              <w:t>6.7</w:t>
            </w:r>
          </w:p>
        </w:tc>
        <w:tc>
          <w:tcPr>
            <w:tcW w:w="0" w:type="auto"/>
            <w:noWrap/>
            <w:hideMark/>
          </w:tcPr>
          <w:p w:rsidR="002F467B" w:rsidRPr="002F467B" w:rsidRDefault="002F467B" w:rsidP="002B12E7">
            <w:pPr>
              <w:jc w:val="center"/>
            </w:pPr>
            <w:r w:rsidRPr="002F467B">
              <w:t>2.5</w:t>
            </w:r>
          </w:p>
        </w:tc>
      </w:tr>
      <w:tr w:rsidR="002F467B" w:rsidRPr="002F467B" w:rsidTr="002B12E7">
        <w:trPr>
          <w:trHeight w:val="270"/>
        </w:trPr>
        <w:tc>
          <w:tcPr>
            <w:tcW w:w="0" w:type="auto"/>
            <w:noWrap/>
            <w:hideMark/>
          </w:tcPr>
          <w:p w:rsidR="002F467B" w:rsidRPr="002F467B" w:rsidRDefault="002F467B" w:rsidP="002B12E7">
            <w:pPr>
              <w:jc w:val="center"/>
            </w:pPr>
          </w:p>
        </w:tc>
        <w:tc>
          <w:tcPr>
            <w:tcW w:w="0" w:type="auto"/>
            <w:noWrap/>
            <w:hideMark/>
          </w:tcPr>
          <w:p w:rsidR="002F467B" w:rsidRPr="002F467B" w:rsidRDefault="002F467B" w:rsidP="002B12E7">
            <w:pPr>
              <w:jc w:val="center"/>
            </w:pPr>
            <w:r w:rsidRPr="002F467B">
              <w:t>4.00</w:t>
            </w:r>
          </w:p>
        </w:tc>
        <w:tc>
          <w:tcPr>
            <w:tcW w:w="0" w:type="auto"/>
            <w:noWrap/>
            <w:hideMark/>
          </w:tcPr>
          <w:p w:rsidR="002F467B" w:rsidRPr="002F467B" w:rsidRDefault="002F467B" w:rsidP="002B12E7">
            <w:pPr>
              <w:jc w:val="center"/>
            </w:pPr>
            <w:r w:rsidRPr="002F467B">
              <w:t>120.00</w:t>
            </w:r>
          </w:p>
        </w:tc>
        <w:tc>
          <w:tcPr>
            <w:tcW w:w="0" w:type="auto"/>
            <w:noWrap/>
            <w:hideMark/>
          </w:tcPr>
          <w:p w:rsidR="002F467B" w:rsidRPr="002F467B" w:rsidRDefault="002F467B" w:rsidP="002B12E7">
            <w:pPr>
              <w:jc w:val="center"/>
            </w:pPr>
            <w:r w:rsidRPr="002F467B">
              <w:t>30</w:t>
            </w:r>
          </w:p>
        </w:tc>
        <w:tc>
          <w:tcPr>
            <w:tcW w:w="0" w:type="auto"/>
            <w:noWrap/>
            <w:hideMark/>
          </w:tcPr>
          <w:p w:rsidR="002F467B" w:rsidRPr="002F467B" w:rsidRDefault="002F467B" w:rsidP="002B12E7">
            <w:pPr>
              <w:jc w:val="center"/>
            </w:pPr>
            <w:r w:rsidRPr="002F467B">
              <w:t>700</w:t>
            </w:r>
          </w:p>
        </w:tc>
        <w:tc>
          <w:tcPr>
            <w:tcW w:w="0" w:type="auto"/>
            <w:noWrap/>
            <w:hideMark/>
          </w:tcPr>
          <w:p w:rsidR="002F467B" w:rsidRPr="002F467B" w:rsidRDefault="003664BF" w:rsidP="002B12E7">
            <w:pPr>
              <w:jc w:val="center"/>
            </w:pPr>
            <w:r>
              <w:t>5.8</w:t>
            </w:r>
          </w:p>
        </w:tc>
        <w:tc>
          <w:tcPr>
            <w:tcW w:w="0" w:type="auto"/>
            <w:noWrap/>
            <w:hideMark/>
          </w:tcPr>
          <w:p w:rsidR="002F467B" w:rsidRPr="002F467B" w:rsidRDefault="003664BF" w:rsidP="002B12E7">
            <w:pPr>
              <w:jc w:val="center"/>
            </w:pPr>
            <w:r>
              <w:t>3.3</w:t>
            </w:r>
          </w:p>
        </w:tc>
      </w:tr>
      <w:tr w:rsidR="002F467B" w:rsidRPr="002F467B" w:rsidTr="002B12E7">
        <w:trPr>
          <w:trHeight w:val="270"/>
        </w:trPr>
        <w:tc>
          <w:tcPr>
            <w:tcW w:w="0" w:type="auto"/>
            <w:noWrap/>
            <w:hideMark/>
          </w:tcPr>
          <w:p w:rsidR="002F467B" w:rsidRPr="002F467B" w:rsidRDefault="002F467B" w:rsidP="002B12E7">
            <w:pPr>
              <w:jc w:val="center"/>
            </w:pPr>
          </w:p>
        </w:tc>
        <w:tc>
          <w:tcPr>
            <w:tcW w:w="0" w:type="auto"/>
            <w:noWrap/>
            <w:hideMark/>
          </w:tcPr>
          <w:p w:rsidR="002F467B" w:rsidRPr="002F467B" w:rsidRDefault="002F467B" w:rsidP="002B12E7">
            <w:pPr>
              <w:jc w:val="center"/>
            </w:pPr>
            <w:r w:rsidRPr="002F467B">
              <w:t>5.00</w:t>
            </w:r>
          </w:p>
        </w:tc>
        <w:tc>
          <w:tcPr>
            <w:tcW w:w="0" w:type="auto"/>
            <w:noWrap/>
            <w:hideMark/>
          </w:tcPr>
          <w:p w:rsidR="002F467B" w:rsidRPr="002F467B" w:rsidRDefault="002F467B" w:rsidP="002B12E7">
            <w:pPr>
              <w:jc w:val="center"/>
            </w:pPr>
            <w:r w:rsidRPr="002F467B">
              <w:t>140.00</w:t>
            </w:r>
          </w:p>
        </w:tc>
        <w:tc>
          <w:tcPr>
            <w:tcW w:w="0" w:type="auto"/>
            <w:noWrap/>
            <w:hideMark/>
          </w:tcPr>
          <w:p w:rsidR="002F467B" w:rsidRPr="002F467B" w:rsidRDefault="002F467B" w:rsidP="002B12E7">
            <w:pPr>
              <w:jc w:val="center"/>
            </w:pPr>
            <w:r w:rsidRPr="002F467B">
              <w:t>20</w:t>
            </w:r>
          </w:p>
        </w:tc>
        <w:tc>
          <w:tcPr>
            <w:tcW w:w="0" w:type="auto"/>
            <w:noWrap/>
            <w:hideMark/>
          </w:tcPr>
          <w:p w:rsidR="002F467B" w:rsidRPr="002F467B" w:rsidRDefault="002F467B" w:rsidP="002B12E7">
            <w:pPr>
              <w:jc w:val="center"/>
            </w:pPr>
            <w:r w:rsidRPr="002F467B">
              <w:t>800</w:t>
            </w:r>
          </w:p>
        </w:tc>
        <w:tc>
          <w:tcPr>
            <w:tcW w:w="0" w:type="auto"/>
            <w:noWrap/>
            <w:hideMark/>
          </w:tcPr>
          <w:p w:rsidR="002F467B" w:rsidRPr="002F467B" w:rsidRDefault="003664BF" w:rsidP="002B12E7">
            <w:pPr>
              <w:jc w:val="center"/>
            </w:pPr>
            <w:r>
              <w:t>5.7</w:t>
            </w:r>
          </w:p>
        </w:tc>
        <w:tc>
          <w:tcPr>
            <w:tcW w:w="0" w:type="auto"/>
            <w:noWrap/>
            <w:hideMark/>
          </w:tcPr>
          <w:p w:rsidR="002F467B" w:rsidRPr="002F467B" w:rsidRDefault="002F467B" w:rsidP="002B12E7">
            <w:pPr>
              <w:jc w:val="center"/>
            </w:pPr>
            <w:r w:rsidRPr="002F467B">
              <w:t>5</w:t>
            </w:r>
            <w:r w:rsidR="003664BF">
              <w:t>.0</w:t>
            </w:r>
          </w:p>
        </w:tc>
      </w:tr>
      <w:tr w:rsidR="002F467B" w:rsidRPr="002F467B" w:rsidTr="002B12E7">
        <w:trPr>
          <w:trHeight w:val="270"/>
        </w:trPr>
        <w:tc>
          <w:tcPr>
            <w:tcW w:w="0" w:type="auto"/>
            <w:noWrap/>
            <w:hideMark/>
          </w:tcPr>
          <w:p w:rsidR="002F467B" w:rsidRPr="002F467B" w:rsidRDefault="002F467B" w:rsidP="002B12E7">
            <w:pPr>
              <w:jc w:val="center"/>
            </w:pPr>
          </w:p>
        </w:tc>
        <w:tc>
          <w:tcPr>
            <w:tcW w:w="0" w:type="auto"/>
            <w:noWrap/>
            <w:hideMark/>
          </w:tcPr>
          <w:p w:rsidR="002F467B" w:rsidRPr="002F467B" w:rsidRDefault="002F467B" w:rsidP="002B12E7">
            <w:pPr>
              <w:jc w:val="center"/>
            </w:pPr>
            <w:r w:rsidRPr="002F467B">
              <w:t>6.00</w:t>
            </w:r>
          </w:p>
        </w:tc>
        <w:tc>
          <w:tcPr>
            <w:tcW w:w="0" w:type="auto"/>
            <w:noWrap/>
            <w:hideMark/>
          </w:tcPr>
          <w:p w:rsidR="002F467B" w:rsidRPr="002F467B" w:rsidRDefault="002F467B" w:rsidP="002B12E7">
            <w:pPr>
              <w:jc w:val="center"/>
            </w:pPr>
            <w:r w:rsidRPr="002F467B">
              <w:t>150.00</w:t>
            </w:r>
          </w:p>
        </w:tc>
        <w:tc>
          <w:tcPr>
            <w:tcW w:w="0" w:type="auto"/>
            <w:noWrap/>
            <w:hideMark/>
          </w:tcPr>
          <w:p w:rsidR="002F467B" w:rsidRPr="002F467B" w:rsidRDefault="002F467B" w:rsidP="002B12E7">
            <w:pPr>
              <w:jc w:val="center"/>
            </w:pPr>
            <w:r w:rsidRPr="002F467B">
              <w:t>10</w:t>
            </w:r>
          </w:p>
        </w:tc>
        <w:tc>
          <w:tcPr>
            <w:tcW w:w="0" w:type="auto"/>
            <w:noWrap/>
            <w:hideMark/>
          </w:tcPr>
          <w:p w:rsidR="002F467B" w:rsidRPr="002F467B" w:rsidRDefault="002F467B" w:rsidP="002B12E7">
            <w:pPr>
              <w:jc w:val="center"/>
            </w:pPr>
            <w:r w:rsidRPr="002F467B">
              <w:t>900</w:t>
            </w:r>
          </w:p>
        </w:tc>
        <w:tc>
          <w:tcPr>
            <w:tcW w:w="0" w:type="auto"/>
            <w:noWrap/>
            <w:hideMark/>
          </w:tcPr>
          <w:p w:rsidR="002F467B" w:rsidRPr="002F467B" w:rsidRDefault="002F467B" w:rsidP="002B12E7">
            <w:pPr>
              <w:jc w:val="center"/>
            </w:pPr>
            <w:r w:rsidRPr="002F467B">
              <w:t>6</w:t>
            </w:r>
            <w:r w:rsidR="003664BF">
              <w:t>.0</w:t>
            </w:r>
          </w:p>
        </w:tc>
        <w:tc>
          <w:tcPr>
            <w:tcW w:w="0" w:type="auto"/>
            <w:noWrap/>
            <w:hideMark/>
          </w:tcPr>
          <w:p w:rsidR="002F467B" w:rsidRPr="002F467B" w:rsidRDefault="002F467B" w:rsidP="002B12E7">
            <w:pPr>
              <w:jc w:val="center"/>
            </w:pPr>
            <w:r w:rsidRPr="002F467B">
              <w:t>10</w:t>
            </w:r>
            <w:r w:rsidR="003664BF">
              <w:t>.0</w:t>
            </w:r>
          </w:p>
        </w:tc>
      </w:tr>
      <w:tr w:rsidR="002F467B" w:rsidRPr="002F467B" w:rsidTr="002B12E7">
        <w:trPr>
          <w:trHeight w:val="270"/>
        </w:trPr>
        <w:tc>
          <w:tcPr>
            <w:tcW w:w="0" w:type="auto"/>
            <w:noWrap/>
            <w:hideMark/>
          </w:tcPr>
          <w:p w:rsidR="002F467B" w:rsidRPr="002F467B" w:rsidRDefault="002F467B" w:rsidP="002B12E7">
            <w:pPr>
              <w:jc w:val="center"/>
            </w:pPr>
          </w:p>
        </w:tc>
        <w:tc>
          <w:tcPr>
            <w:tcW w:w="0" w:type="auto"/>
            <w:noWrap/>
            <w:hideMark/>
          </w:tcPr>
          <w:p w:rsidR="002F467B" w:rsidRPr="002F467B" w:rsidRDefault="002F467B" w:rsidP="002B12E7">
            <w:pPr>
              <w:jc w:val="center"/>
            </w:pPr>
            <w:r w:rsidRPr="002F467B">
              <w:t>7.00</w:t>
            </w:r>
          </w:p>
        </w:tc>
        <w:tc>
          <w:tcPr>
            <w:tcW w:w="0" w:type="auto"/>
            <w:noWrap/>
            <w:hideMark/>
          </w:tcPr>
          <w:p w:rsidR="002F467B" w:rsidRPr="002F467B" w:rsidRDefault="002F467B" w:rsidP="002B12E7">
            <w:pPr>
              <w:jc w:val="center"/>
            </w:pPr>
            <w:r w:rsidRPr="002F467B">
              <w:t>155.00</w:t>
            </w:r>
          </w:p>
        </w:tc>
        <w:tc>
          <w:tcPr>
            <w:tcW w:w="0" w:type="auto"/>
            <w:noWrap/>
            <w:hideMark/>
          </w:tcPr>
          <w:p w:rsidR="002F467B" w:rsidRPr="002F467B" w:rsidRDefault="002F467B" w:rsidP="002B12E7">
            <w:pPr>
              <w:jc w:val="center"/>
            </w:pPr>
            <w:r w:rsidRPr="002F467B">
              <w:t>5</w:t>
            </w:r>
          </w:p>
        </w:tc>
        <w:tc>
          <w:tcPr>
            <w:tcW w:w="0" w:type="auto"/>
            <w:noWrap/>
            <w:hideMark/>
          </w:tcPr>
          <w:p w:rsidR="002F467B" w:rsidRPr="002F467B" w:rsidRDefault="002F467B" w:rsidP="002B12E7">
            <w:pPr>
              <w:jc w:val="center"/>
            </w:pPr>
            <w:r w:rsidRPr="002F467B">
              <w:t>1000</w:t>
            </w:r>
          </w:p>
        </w:tc>
        <w:tc>
          <w:tcPr>
            <w:tcW w:w="0" w:type="auto"/>
            <w:noWrap/>
            <w:hideMark/>
          </w:tcPr>
          <w:p w:rsidR="002F467B" w:rsidRPr="002F467B" w:rsidRDefault="003664BF" w:rsidP="002B12E7">
            <w:pPr>
              <w:jc w:val="center"/>
            </w:pPr>
            <w:r>
              <w:t>6.5</w:t>
            </w:r>
          </w:p>
        </w:tc>
        <w:tc>
          <w:tcPr>
            <w:tcW w:w="0" w:type="auto"/>
            <w:noWrap/>
            <w:hideMark/>
          </w:tcPr>
          <w:p w:rsidR="002F467B" w:rsidRPr="002F467B" w:rsidRDefault="002F467B" w:rsidP="002B12E7">
            <w:pPr>
              <w:jc w:val="center"/>
            </w:pPr>
            <w:r w:rsidRPr="002F467B">
              <w:t>20</w:t>
            </w:r>
            <w:r w:rsidR="003664BF">
              <w:t>.0</w:t>
            </w:r>
          </w:p>
        </w:tc>
      </w:tr>
    </w:tbl>
    <w:p w:rsidR="00FA394B" w:rsidRDefault="00FA394B" w:rsidP="002F467B"/>
    <w:p w:rsidR="0013616C" w:rsidRPr="0013616C" w:rsidRDefault="0013616C" w:rsidP="002F467B">
      <w:pPr>
        <w:rPr>
          <w:b/>
        </w:rPr>
      </w:pPr>
      <w:r>
        <w:rPr>
          <w:b/>
        </w:rPr>
        <w:t xml:space="preserve">d. </w:t>
      </w:r>
      <w:r w:rsidR="002B12E7">
        <w:t>In all three tables we can see that the marginal product is the same. The marginal product is the increase in output for one additional unit of input, which in this case is the workers. The increase in output is the same in all three charts because the</w:t>
      </w:r>
      <w:r w:rsidR="000945FC">
        <w:t xml:space="preserve"> inputs have not changed, therefore the output has not changed.</w:t>
      </w:r>
    </w:p>
    <w:p w:rsidR="000945FC" w:rsidRPr="0013616C" w:rsidRDefault="0013616C" w:rsidP="002F467B">
      <w:pPr>
        <w:rPr>
          <w:b/>
        </w:rPr>
      </w:pPr>
      <w:r>
        <w:rPr>
          <w:b/>
        </w:rPr>
        <w:t xml:space="preserve">e. </w:t>
      </w:r>
      <w:r w:rsidR="000945FC">
        <w:t>In all three tables we can see that the average total cost decreases and then increase</w:t>
      </w:r>
      <w:r w:rsidR="00BA08C7">
        <w:t>s</w:t>
      </w:r>
      <w:r w:rsidR="000945FC">
        <w:t>. This is because for the first couple workers, productivity increases and it costs less money to make a unit of output. For the last couple of workers, productivity is no longer increasing by as much and it costs more</w:t>
      </w:r>
      <w:r w:rsidR="00CC2103">
        <w:t xml:space="preserve"> money to make a unit of output</w:t>
      </w:r>
      <w:r w:rsidR="000945FC">
        <w:t xml:space="preserve"> than before.</w:t>
      </w:r>
    </w:p>
    <w:p w:rsidR="0013616C" w:rsidRDefault="000945FC" w:rsidP="002F467B">
      <w:pPr>
        <w:rPr>
          <w:b/>
        </w:rPr>
      </w:pPr>
      <w:r w:rsidRPr="00FA394B">
        <w:rPr>
          <w:b/>
        </w:rPr>
        <w:t>f.</w:t>
      </w:r>
      <w:r w:rsidR="0013616C">
        <w:rPr>
          <w:b/>
        </w:rPr>
        <w:t xml:space="preserve"> </w:t>
      </w:r>
      <w:r w:rsidR="00CC2103">
        <w:t>In all three tables, we can see that marginal cost decreases and then increases. Marginal cost is the increase in total cost that arises from one extra unit of production. This decrease occurs because for the first few added workers the productivity increase by bigger amounts. The increase in marginal cost occurs because for the last few added workers, productivity is growing by smaller and smaller amounts.</w:t>
      </w:r>
    </w:p>
    <w:p w:rsidR="00561B24" w:rsidRPr="0013616C" w:rsidRDefault="0013616C" w:rsidP="002F467B">
      <w:pPr>
        <w:rPr>
          <w:b/>
        </w:rPr>
      </w:pPr>
      <w:r>
        <w:rPr>
          <w:b/>
        </w:rPr>
        <w:t xml:space="preserve">g. </w:t>
      </w:r>
      <w:r w:rsidR="00CC2103">
        <w:t>Marginal cost is the increase in total cost that arises from one extra unit of production. Marginal product is the increase in output that arises fr</w:t>
      </w:r>
      <w:r w:rsidR="00561B24">
        <w:t>om an additional unit of input. These concepts are related because to have more output, more inputs are needed. This is what marginal product measures, the change in output by adding one more input. This is associated with marginal cost because when more inputs are added to produce more outputs, the cost increases. Marginal cost measures the cost of producing one more</w:t>
      </w:r>
      <w:r w:rsidR="001E1C7B">
        <w:t xml:space="preserve"> unit of</w:t>
      </w:r>
      <w:r w:rsidR="00561B24">
        <w:t xml:space="preserve"> output.</w:t>
      </w:r>
    </w:p>
    <w:p w:rsidR="00561B24" w:rsidRPr="0013616C" w:rsidRDefault="0013616C" w:rsidP="002F467B">
      <w:pPr>
        <w:rPr>
          <w:b/>
        </w:rPr>
      </w:pPr>
      <w:r>
        <w:rPr>
          <w:b/>
        </w:rPr>
        <w:t xml:space="preserve">h. </w:t>
      </w:r>
      <w:r w:rsidR="007016FA">
        <w:t>Going from Case A to Case B, the total fixed cost remained at $200 but the variable cost (wage paid for each worker) changed from $100 in Case A to $150 in Case B. This means that total cost, total average cost, and marginal cost will be different.</w:t>
      </w:r>
    </w:p>
    <w:p w:rsidR="0013616C" w:rsidRDefault="0013616C" w:rsidP="002F467B">
      <w:pPr>
        <w:rPr>
          <w:b/>
        </w:rPr>
      </w:pPr>
    </w:p>
    <w:p w:rsidR="007016FA" w:rsidRPr="0013616C" w:rsidRDefault="0013616C" w:rsidP="002F467B">
      <w:pPr>
        <w:rPr>
          <w:b/>
        </w:rPr>
      </w:pPr>
      <w:r>
        <w:rPr>
          <w:b/>
        </w:rPr>
        <w:lastRenderedPageBreak/>
        <w:t xml:space="preserve">i. </w:t>
      </w:r>
      <w:r w:rsidR="007016FA">
        <w:t>Going from Case A to Case C, the total fixed cost has changed from $200 in Case A, to $300 in Case B, but the variable cost (wage paid for each worker) remained the same at $100. This means that the total cost, total average cost, and marginal cost will be different.</w:t>
      </w:r>
    </w:p>
    <w:p w:rsidR="007016FA" w:rsidRPr="00FA394B" w:rsidRDefault="007016FA" w:rsidP="002F467B">
      <w:pPr>
        <w:rPr>
          <w:b/>
        </w:rPr>
      </w:pPr>
      <w:r w:rsidRPr="00FA394B">
        <w:rPr>
          <w:b/>
        </w:rPr>
        <w:t>j.</w:t>
      </w:r>
    </w:p>
    <w:p w:rsidR="007016FA" w:rsidRDefault="00D87911" w:rsidP="00FA394B">
      <w:pPr>
        <w:jc w:val="center"/>
      </w:pPr>
      <w:r>
        <w:rPr>
          <w:noProof/>
          <w:lang w:eastAsia="en-CA"/>
        </w:rPr>
        <w:drawing>
          <wp:inline distT="0" distB="0" distL="0" distR="0" wp14:anchorId="2D515752" wp14:editId="377B9FAE">
            <wp:extent cx="5400000" cy="3240000"/>
            <wp:effectExtent l="0" t="0" r="10795" b="1778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A394B" w:rsidRDefault="00D87911" w:rsidP="00FA394B">
      <w:pPr>
        <w:jc w:val="center"/>
      </w:pPr>
      <w:bookmarkStart w:id="0" w:name="_GoBack"/>
      <w:bookmarkEnd w:id="0"/>
      <w:r>
        <w:rPr>
          <w:noProof/>
          <w:lang w:eastAsia="en-CA"/>
        </w:rPr>
        <w:drawing>
          <wp:inline distT="0" distB="0" distL="0" distR="0" wp14:anchorId="1AA3C869" wp14:editId="70C165AB">
            <wp:extent cx="5400000" cy="3240000"/>
            <wp:effectExtent l="0" t="0" r="10795" b="1778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sectPr w:rsidR="00FA394B" w:rsidSect="00C92D8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59B3" w:rsidRDefault="007959B3" w:rsidP="006C1947">
      <w:pPr>
        <w:spacing w:after="0" w:line="240" w:lineRule="auto"/>
      </w:pPr>
      <w:r>
        <w:separator/>
      </w:r>
    </w:p>
  </w:endnote>
  <w:endnote w:type="continuationSeparator" w:id="0">
    <w:p w:rsidR="007959B3" w:rsidRDefault="007959B3" w:rsidP="006C19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59B3" w:rsidRDefault="007959B3" w:rsidP="006C1947">
      <w:pPr>
        <w:spacing w:after="0" w:line="240" w:lineRule="auto"/>
      </w:pPr>
      <w:r>
        <w:separator/>
      </w:r>
    </w:p>
  </w:footnote>
  <w:footnote w:type="continuationSeparator" w:id="0">
    <w:p w:rsidR="007959B3" w:rsidRDefault="007959B3" w:rsidP="006C19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A0C17"/>
    <w:multiLevelType w:val="hybridMultilevel"/>
    <w:tmpl w:val="1E063B8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6A1"/>
    <w:rsid w:val="000931BF"/>
    <w:rsid w:val="000945FC"/>
    <w:rsid w:val="000B5010"/>
    <w:rsid w:val="000D44C7"/>
    <w:rsid w:val="000D4D46"/>
    <w:rsid w:val="000F5870"/>
    <w:rsid w:val="0013616C"/>
    <w:rsid w:val="001C2C23"/>
    <w:rsid w:val="001E1C7B"/>
    <w:rsid w:val="002B12E7"/>
    <w:rsid w:val="002F467B"/>
    <w:rsid w:val="00364DCE"/>
    <w:rsid w:val="003664BF"/>
    <w:rsid w:val="003E370E"/>
    <w:rsid w:val="0043599A"/>
    <w:rsid w:val="00444EB2"/>
    <w:rsid w:val="004D4564"/>
    <w:rsid w:val="00561B24"/>
    <w:rsid w:val="00693A8C"/>
    <w:rsid w:val="006B36A1"/>
    <w:rsid w:val="006C1947"/>
    <w:rsid w:val="006D44CE"/>
    <w:rsid w:val="007016FA"/>
    <w:rsid w:val="007959B3"/>
    <w:rsid w:val="007A006C"/>
    <w:rsid w:val="00801B2C"/>
    <w:rsid w:val="00897CF0"/>
    <w:rsid w:val="00A060A8"/>
    <w:rsid w:val="00A67501"/>
    <w:rsid w:val="00B46A2B"/>
    <w:rsid w:val="00B51441"/>
    <w:rsid w:val="00BA08C7"/>
    <w:rsid w:val="00C92D87"/>
    <w:rsid w:val="00CC2103"/>
    <w:rsid w:val="00CF2CC9"/>
    <w:rsid w:val="00D10DD5"/>
    <w:rsid w:val="00D13E2D"/>
    <w:rsid w:val="00D71C00"/>
    <w:rsid w:val="00D87911"/>
    <w:rsid w:val="00E13CA3"/>
    <w:rsid w:val="00FA394B"/>
    <w:rsid w:val="00FF409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2FEDAA1-0A9E-4D9B-ADF2-3EBE00590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2D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71C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D45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4564"/>
    <w:rPr>
      <w:rFonts w:ascii="Tahoma" w:hAnsi="Tahoma" w:cs="Tahoma"/>
      <w:sz w:val="16"/>
      <w:szCs w:val="16"/>
    </w:rPr>
  </w:style>
  <w:style w:type="character" w:styleId="PlaceholderText">
    <w:name w:val="Placeholder Text"/>
    <w:basedOn w:val="DefaultParagraphFont"/>
    <w:uiPriority w:val="99"/>
    <w:semiHidden/>
    <w:rsid w:val="007A006C"/>
    <w:rPr>
      <w:color w:val="808080"/>
    </w:rPr>
  </w:style>
  <w:style w:type="character" w:styleId="Strong">
    <w:name w:val="Strong"/>
    <w:basedOn w:val="DefaultParagraphFont"/>
    <w:uiPriority w:val="22"/>
    <w:qFormat/>
    <w:rsid w:val="00D10DD5"/>
    <w:rPr>
      <w:b/>
      <w:bCs/>
    </w:rPr>
  </w:style>
  <w:style w:type="paragraph" w:styleId="ListParagraph">
    <w:name w:val="List Paragraph"/>
    <w:basedOn w:val="Normal"/>
    <w:uiPriority w:val="34"/>
    <w:qFormat/>
    <w:rsid w:val="00D10DD5"/>
    <w:pPr>
      <w:ind w:left="720"/>
      <w:contextualSpacing/>
    </w:pPr>
  </w:style>
  <w:style w:type="table" w:styleId="TableGridLight">
    <w:name w:val="Grid Table Light"/>
    <w:basedOn w:val="TableNormal"/>
    <w:uiPriority w:val="40"/>
    <w:rsid w:val="000F587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6C19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1947"/>
  </w:style>
  <w:style w:type="paragraph" w:styleId="Footer">
    <w:name w:val="footer"/>
    <w:basedOn w:val="Normal"/>
    <w:link w:val="FooterChar"/>
    <w:uiPriority w:val="99"/>
    <w:unhideWhenUsed/>
    <w:rsid w:val="006C19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19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412625">
      <w:bodyDiv w:val="1"/>
      <w:marLeft w:val="0"/>
      <w:marRight w:val="0"/>
      <w:marTop w:val="0"/>
      <w:marBottom w:val="0"/>
      <w:divBdr>
        <w:top w:val="none" w:sz="0" w:space="0" w:color="auto"/>
        <w:left w:val="none" w:sz="0" w:space="0" w:color="auto"/>
        <w:bottom w:val="none" w:sz="0" w:space="0" w:color="auto"/>
        <w:right w:val="none" w:sz="0" w:space="0" w:color="auto"/>
      </w:divBdr>
    </w:div>
    <w:div w:id="303967540">
      <w:bodyDiv w:val="1"/>
      <w:marLeft w:val="0"/>
      <w:marRight w:val="0"/>
      <w:marTop w:val="0"/>
      <w:marBottom w:val="0"/>
      <w:divBdr>
        <w:top w:val="none" w:sz="0" w:space="0" w:color="auto"/>
        <w:left w:val="none" w:sz="0" w:space="0" w:color="auto"/>
        <w:bottom w:val="none" w:sz="0" w:space="0" w:color="auto"/>
        <w:right w:val="none" w:sz="0" w:space="0" w:color="auto"/>
      </w:divBdr>
    </w:div>
    <w:div w:id="346947938">
      <w:bodyDiv w:val="1"/>
      <w:marLeft w:val="0"/>
      <w:marRight w:val="0"/>
      <w:marTop w:val="0"/>
      <w:marBottom w:val="0"/>
      <w:divBdr>
        <w:top w:val="none" w:sz="0" w:space="0" w:color="auto"/>
        <w:left w:val="none" w:sz="0" w:space="0" w:color="auto"/>
        <w:bottom w:val="none" w:sz="0" w:space="0" w:color="auto"/>
        <w:right w:val="none" w:sz="0" w:space="0" w:color="auto"/>
      </w:divBdr>
    </w:div>
    <w:div w:id="634066192">
      <w:bodyDiv w:val="1"/>
      <w:marLeft w:val="0"/>
      <w:marRight w:val="0"/>
      <w:marTop w:val="0"/>
      <w:marBottom w:val="0"/>
      <w:divBdr>
        <w:top w:val="none" w:sz="0" w:space="0" w:color="auto"/>
        <w:left w:val="none" w:sz="0" w:space="0" w:color="auto"/>
        <w:bottom w:val="none" w:sz="0" w:space="0" w:color="auto"/>
        <w:right w:val="none" w:sz="0" w:space="0" w:color="auto"/>
      </w:divBdr>
    </w:div>
    <w:div w:id="673605906">
      <w:bodyDiv w:val="1"/>
      <w:marLeft w:val="0"/>
      <w:marRight w:val="0"/>
      <w:marTop w:val="0"/>
      <w:marBottom w:val="0"/>
      <w:divBdr>
        <w:top w:val="none" w:sz="0" w:space="0" w:color="auto"/>
        <w:left w:val="none" w:sz="0" w:space="0" w:color="auto"/>
        <w:bottom w:val="none" w:sz="0" w:space="0" w:color="auto"/>
        <w:right w:val="none" w:sz="0" w:space="0" w:color="auto"/>
      </w:divBdr>
    </w:div>
    <w:div w:id="734469590">
      <w:bodyDiv w:val="1"/>
      <w:marLeft w:val="0"/>
      <w:marRight w:val="0"/>
      <w:marTop w:val="0"/>
      <w:marBottom w:val="0"/>
      <w:divBdr>
        <w:top w:val="none" w:sz="0" w:space="0" w:color="auto"/>
        <w:left w:val="none" w:sz="0" w:space="0" w:color="auto"/>
        <w:bottom w:val="none" w:sz="0" w:space="0" w:color="auto"/>
        <w:right w:val="none" w:sz="0" w:space="0" w:color="auto"/>
      </w:divBdr>
    </w:div>
    <w:div w:id="864900108">
      <w:bodyDiv w:val="1"/>
      <w:marLeft w:val="0"/>
      <w:marRight w:val="0"/>
      <w:marTop w:val="0"/>
      <w:marBottom w:val="0"/>
      <w:divBdr>
        <w:top w:val="none" w:sz="0" w:space="0" w:color="auto"/>
        <w:left w:val="none" w:sz="0" w:space="0" w:color="auto"/>
        <w:bottom w:val="none" w:sz="0" w:space="0" w:color="auto"/>
        <w:right w:val="none" w:sz="0" w:space="0" w:color="auto"/>
      </w:divBdr>
    </w:div>
    <w:div w:id="1138840663">
      <w:bodyDiv w:val="1"/>
      <w:marLeft w:val="0"/>
      <w:marRight w:val="0"/>
      <w:marTop w:val="0"/>
      <w:marBottom w:val="0"/>
      <w:divBdr>
        <w:top w:val="none" w:sz="0" w:space="0" w:color="auto"/>
        <w:left w:val="none" w:sz="0" w:space="0" w:color="auto"/>
        <w:bottom w:val="none" w:sz="0" w:space="0" w:color="auto"/>
        <w:right w:val="none" w:sz="0" w:space="0" w:color="auto"/>
      </w:divBdr>
    </w:div>
    <w:div w:id="1574703815">
      <w:bodyDiv w:val="1"/>
      <w:marLeft w:val="0"/>
      <w:marRight w:val="0"/>
      <w:marTop w:val="0"/>
      <w:marBottom w:val="0"/>
      <w:divBdr>
        <w:top w:val="none" w:sz="0" w:space="0" w:color="auto"/>
        <w:left w:val="none" w:sz="0" w:space="0" w:color="auto"/>
        <w:bottom w:val="none" w:sz="0" w:space="0" w:color="auto"/>
        <w:right w:val="none" w:sz="0" w:space="0" w:color="auto"/>
      </w:divBdr>
    </w:div>
    <w:div w:id="1894929024">
      <w:bodyDiv w:val="1"/>
      <w:marLeft w:val="0"/>
      <w:marRight w:val="0"/>
      <w:marTop w:val="0"/>
      <w:marBottom w:val="0"/>
      <w:divBdr>
        <w:top w:val="none" w:sz="0" w:space="0" w:color="auto"/>
        <w:left w:val="none" w:sz="0" w:space="0" w:color="auto"/>
        <w:bottom w:val="none" w:sz="0" w:space="0" w:color="auto"/>
        <w:right w:val="none" w:sz="0" w:space="0" w:color="auto"/>
      </w:divBdr>
    </w:div>
    <w:div w:id="1984775182">
      <w:bodyDiv w:val="1"/>
      <w:marLeft w:val="0"/>
      <w:marRight w:val="0"/>
      <w:marTop w:val="0"/>
      <w:marBottom w:val="0"/>
      <w:divBdr>
        <w:top w:val="none" w:sz="0" w:space="0" w:color="auto"/>
        <w:left w:val="none" w:sz="0" w:space="0" w:color="auto"/>
        <w:bottom w:val="none" w:sz="0" w:space="0" w:color="auto"/>
        <w:right w:val="none" w:sz="0" w:space="0" w:color="auto"/>
      </w:divBdr>
    </w:div>
    <w:div w:id="2104495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Vikki\Documents\first%20year%20semester%201\ECO%201104%20B\ECO%201104%20assignment%202%20graph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en-CA">
                <a:solidFill>
                  <a:sysClr val="windowText" lastClr="000000"/>
                </a:solidFill>
              </a:rPr>
              <a:t>Price</a:t>
            </a:r>
            <a:r>
              <a:rPr lang="en-CA" baseline="0">
                <a:solidFill>
                  <a:sysClr val="windowText" lastClr="000000"/>
                </a:solidFill>
              </a:rPr>
              <a:t> Ceiling </a:t>
            </a:r>
            <a:endParaRPr lang="en-CA">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en-US"/>
        </a:p>
      </c:txPr>
    </c:title>
    <c:autoTitleDeleted val="0"/>
    <c:plotArea>
      <c:layout/>
      <c:scatterChart>
        <c:scatterStyle val="smoothMarker"/>
        <c:varyColors val="0"/>
        <c:ser>
          <c:idx val="0"/>
          <c:order val="0"/>
          <c:tx>
            <c:strRef>
              <c:f>Sheet1!$B$1</c:f>
              <c:strCache>
                <c:ptCount val="1"/>
                <c:pt idx="0">
                  <c:v>D</c:v>
                </c:pt>
              </c:strCache>
            </c:strRef>
          </c:tx>
          <c:spPr>
            <a:ln w="19050" cap="rnd">
              <a:solidFill>
                <a:schemeClr val="accent1"/>
              </a:solidFill>
              <a:round/>
            </a:ln>
            <a:effectLst/>
          </c:spPr>
          <c:marker>
            <c:symbol val="none"/>
          </c:marker>
          <c:xVal>
            <c:numRef>
              <c:f>Sheet1!$A$2:$A$50</c:f>
              <c:numCache>
                <c:formatCode>General</c:formatCode>
                <c:ptCount val="49"/>
                <c:pt idx="0">
                  <c:v>0</c:v>
                </c:pt>
                <c:pt idx="1">
                  <c:v>5</c:v>
                </c:pt>
                <c:pt idx="2">
                  <c:v>10</c:v>
                </c:pt>
                <c:pt idx="3">
                  <c:v>15</c:v>
                </c:pt>
                <c:pt idx="4">
                  <c:v>20</c:v>
                </c:pt>
                <c:pt idx="5">
                  <c:v>25</c:v>
                </c:pt>
                <c:pt idx="6">
                  <c:v>30</c:v>
                </c:pt>
                <c:pt idx="7">
                  <c:v>35</c:v>
                </c:pt>
                <c:pt idx="8">
                  <c:v>40</c:v>
                </c:pt>
                <c:pt idx="9">
                  <c:v>45</c:v>
                </c:pt>
                <c:pt idx="10">
                  <c:v>50</c:v>
                </c:pt>
                <c:pt idx="11">
                  <c:v>55</c:v>
                </c:pt>
                <c:pt idx="12">
                  <c:v>60</c:v>
                </c:pt>
                <c:pt idx="13">
                  <c:v>65</c:v>
                </c:pt>
                <c:pt idx="14">
                  <c:v>70</c:v>
                </c:pt>
                <c:pt idx="15">
                  <c:v>75</c:v>
                </c:pt>
                <c:pt idx="16">
                  <c:v>80</c:v>
                </c:pt>
                <c:pt idx="17">
                  <c:v>85</c:v>
                </c:pt>
                <c:pt idx="18">
                  <c:v>90</c:v>
                </c:pt>
                <c:pt idx="19">
                  <c:v>95</c:v>
                </c:pt>
                <c:pt idx="20">
                  <c:v>100</c:v>
                </c:pt>
                <c:pt idx="21">
                  <c:v>105</c:v>
                </c:pt>
                <c:pt idx="22">
                  <c:v>110</c:v>
                </c:pt>
                <c:pt idx="23">
                  <c:v>115</c:v>
                </c:pt>
                <c:pt idx="24">
                  <c:v>120</c:v>
                </c:pt>
                <c:pt idx="25">
                  <c:v>125</c:v>
                </c:pt>
                <c:pt idx="26">
                  <c:v>130</c:v>
                </c:pt>
                <c:pt idx="27">
                  <c:v>135</c:v>
                </c:pt>
                <c:pt idx="28">
                  <c:v>140</c:v>
                </c:pt>
                <c:pt idx="29">
                  <c:v>145</c:v>
                </c:pt>
                <c:pt idx="30">
                  <c:v>150</c:v>
                </c:pt>
                <c:pt idx="31">
                  <c:v>155</c:v>
                </c:pt>
                <c:pt idx="32">
                  <c:v>160</c:v>
                </c:pt>
                <c:pt idx="33">
                  <c:v>165</c:v>
                </c:pt>
                <c:pt idx="34">
                  <c:v>170</c:v>
                </c:pt>
                <c:pt idx="35">
                  <c:v>175</c:v>
                </c:pt>
                <c:pt idx="36">
                  <c:v>180</c:v>
                </c:pt>
                <c:pt idx="37">
                  <c:v>185</c:v>
                </c:pt>
                <c:pt idx="38">
                  <c:v>190</c:v>
                </c:pt>
                <c:pt idx="39">
                  <c:v>195</c:v>
                </c:pt>
                <c:pt idx="40">
                  <c:v>200</c:v>
                </c:pt>
                <c:pt idx="41">
                  <c:v>205</c:v>
                </c:pt>
                <c:pt idx="42">
                  <c:v>210</c:v>
                </c:pt>
                <c:pt idx="43">
                  <c:v>215</c:v>
                </c:pt>
                <c:pt idx="44">
                  <c:v>220</c:v>
                </c:pt>
                <c:pt idx="45">
                  <c:v>225</c:v>
                </c:pt>
                <c:pt idx="46">
                  <c:v>230</c:v>
                </c:pt>
                <c:pt idx="47">
                  <c:v>235</c:v>
                </c:pt>
                <c:pt idx="48">
                  <c:v>240</c:v>
                </c:pt>
              </c:numCache>
            </c:numRef>
          </c:xVal>
          <c:yVal>
            <c:numRef>
              <c:f>Sheet1!$B$2:$B$50</c:f>
              <c:numCache>
                <c:formatCode>General</c:formatCode>
                <c:ptCount val="49"/>
                <c:pt idx="0">
                  <c:v>1200</c:v>
                </c:pt>
                <c:pt idx="1">
                  <c:v>1175</c:v>
                </c:pt>
                <c:pt idx="2">
                  <c:v>1150</c:v>
                </c:pt>
                <c:pt idx="3">
                  <c:v>1125</c:v>
                </c:pt>
                <c:pt idx="4">
                  <c:v>1100</c:v>
                </c:pt>
                <c:pt idx="5">
                  <c:v>1075</c:v>
                </c:pt>
                <c:pt idx="6">
                  <c:v>1050</c:v>
                </c:pt>
                <c:pt idx="7">
                  <c:v>1025</c:v>
                </c:pt>
                <c:pt idx="8">
                  <c:v>1000</c:v>
                </c:pt>
                <c:pt idx="9">
                  <c:v>975</c:v>
                </c:pt>
                <c:pt idx="10">
                  <c:v>950</c:v>
                </c:pt>
                <c:pt idx="11">
                  <c:v>925</c:v>
                </c:pt>
                <c:pt idx="12">
                  <c:v>900</c:v>
                </c:pt>
                <c:pt idx="13">
                  <c:v>875</c:v>
                </c:pt>
                <c:pt idx="14">
                  <c:v>850</c:v>
                </c:pt>
                <c:pt idx="15">
                  <c:v>825</c:v>
                </c:pt>
                <c:pt idx="16">
                  <c:v>800</c:v>
                </c:pt>
                <c:pt idx="17">
                  <c:v>775</c:v>
                </c:pt>
                <c:pt idx="18">
                  <c:v>750</c:v>
                </c:pt>
                <c:pt idx="19">
                  <c:v>725</c:v>
                </c:pt>
                <c:pt idx="20">
                  <c:v>700</c:v>
                </c:pt>
                <c:pt idx="21">
                  <c:v>675</c:v>
                </c:pt>
                <c:pt idx="22">
                  <c:v>650</c:v>
                </c:pt>
                <c:pt idx="23">
                  <c:v>625</c:v>
                </c:pt>
                <c:pt idx="24">
                  <c:v>600</c:v>
                </c:pt>
                <c:pt idx="25">
                  <c:v>575</c:v>
                </c:pt>
                <c:pt idx="26">
                  <c:v>550</c:v>
                </c:pt>
                <c:pt idx="27">
                  <c:v>525</c:v>
                </c:pt>
                <c:pt idx="28">
                  <c:v>500</c:v>
                </c:pt>
                <c:pt idx="29">
                  <c:v>475</c:v>
                </c:pt>
                <c:pt idx="30">
                  <c:v>450</c:v>
                </c:pt>
                <c:pt idx="31">
                  <c:v>425</c:v>
                </c:pt>
                <c:pt idx="32">
                  <c:v>400</c:v>
                </c:pt>
                <c:pt idx="33">
                  <c:v>375</c:v>
                </c:pt>
                <c:pt idx="34">
                  <c:v>350</c:v>
                </c:pt>
                <c:pt idx="35">
                  <c:v>325</c:v>
                </c:pt>
                <c:pt idx="36">
                  <c:v>300</c:v>
                </c:pt>
                <c:pt idx="37">
                  <c:v>275</c:v>
                </c:pt>
                <c:pt idx="38">
                  <c:v>250</c:v>
                </c:pt>
                <c:pt idx="39">
                  <c:v>225</c:v>
                </c:pt>
                <c:pt idx="40">
                  <c:v>200</c:v>
                </c:pt>
                <c:pt idx="41">
                  <c:v>175</c:v>
                </c:pt>
                <c:pt idx="42">
                  <c:v>150</c:v>
                </c:pt>
                <c:pt idx="43">
                  <c:v>125</c:v>
                </c:pt>
                <c:pt idx="44">
                  <c:v>100</c:v>
                </c:pt>
                <c:pt idx="45">
                  <c:v>75</c:v>
                </c:pt>
                <c:pt idx="46">
                  <c:v>50</c:v>
                </c:pt>
                <c:pt idx="47">
                  <c:v>25</c:v>
                </c:pt>
                <c:pt idx="48">
                  <c:v>0</c:v>
                </c:pt>
              </c:numCache>
            </c:numRef>
          </c:yVal>
          <c:smooth val="1"/>
        </c:ser>
        <c:ser>
          <c:idx val="1"/>
          <c:order val="1"/>
          <c:tx>
            <c:strRef>
              <c:f>Sheet1!$C$1</c:f>
              <c:strCache>
                <c:ptCount val="1"/>
                <c:pt idx="0">
                  <c:v>S</c:v>
                </c:pt>
              </c:strCache>
            </c:strRef>
          </c:tx>
          <c:spPr>
            <a:ln w="19050" cap="rnd">
              <a:solidFill>
                <a:schemeClr val="accent2"/>
              </a:solidFill>
              <a:round/>
            </a:ln>
            <a:effectLst/>
          </c:spPr>
          <c:marker>
            <c:symbol val="none"/>
          </c:marker>
          <c:xVal>
            <c:numRef>
              <c:f>Sheet1!$A$2:$A$50</c:f>
              <c:numCache>
                <c:formatCode>General</c:formatCode>
                <c:ptCount val="49"/>
                <c:pt idx="0">
                  <c:v>0</c:v>
                </c:pt>
                <c:pt idx="1">
                  <c:v>5</c:v>
                </c:pt>
                <c:pt idx="2">
                  <c:v>10</c:v>
                </c:pt>
                <c:pt idx="3">
                  <c:v>15</c:v>
                </c:pt>
                <c:pt idx="4">
                  <c:v>20</c:v>
                </c:pt>
                <c:pt idx="5">
                  <c:v>25</c:v>
                </c:pt>
                <c:pt idx="6">
                  <c:v>30</c:v>
                </c:pt>
                <c:pt idx="7">
                  <c:v>35</c:v>
                </c:pt>
                <c:pt idx="8">
                  <c:v>40</c:v>
                </c:pt>
                <c:pt idx="9">
                  <c:v>45</c:v>
                </c:pt>
                <c:pt idx="10">
                  <c:v>50</c:v>
                </c:pt>
                <c:pt idx="11">
                  <c:v>55</c:v>
                </c:pt>
                <c:pt idx="12">
                  <c:v>60</c:v>
                </c:pt>
                <c:pt idx="13">
                  <c:v>65</c:v>
                </c:pt>
                <c:pt idx="14">
                  <c:v>70</c:v>
                </c:pt>
                <c:pt idx="15">
                  <c:v>75</c:v>
                </c:pt>
                <c:pt idx="16">
                  <c:v>80</c:v>
                </c:pt>
                <c:pt idx="17">
                  <c:v>85</c:v>
                </c:pt>
                <c:pt idx="18">
                  <c:v>90</c:v>
                </c:pt>
                <c:pt idx="19">
                  <c:v>95</c:v>
                </c:pt>
                <c:pt idx="20">
                  <c:v>100</c:v>
                </c:pt>
                <c:pt idx="21">
                  <c:v>105</c:v>
                </c:pt>
                <c:pt idx="22">
                  <c:v>110</c:v>
                </c:pt>
                <c:pt idx="23">
                  <c:v>115</c:v>
                </c:pt>
                <c:pt idx="24">
                  <c:v>120</c:v>
                </c:pt>
                <c:pt idx="25">
                  <c:v>125</c:v>
                </c:pt>
                <c:pt idx="26">
                  <c:v>130</c:v>
                </c:pt>
                <c:pt idx="27">
                  <c:v>135</c:v>
                </c:pt>
                <c:pt idx="28">
                  <c:v>140</c:v>
                </c:pt>
                <c:pt idx="29">
                  <c:v>145</c:v>
                </c:pt>
                <c:pt idx="30">
                  <c:v>150</c:v>
                </c:pt>
                <c:pt idx="31">
                  <c:v>155</c:v>
                </c:pt>
                <c:pt idx="32">
                  <c:v>160</c:v>
                </c:pt>
                <c:pt idx="33">
                  <c:v>165</c:v>
                </c:pt>
                <c:pt idx="34">
                  <c:v>170</c:v>
                </c:pt>
                <c:pt idx="35">
                  <c:v>175</c:v>
                </c:pt>
                <c:pt idx="36">
                  <c:v>180</c:v>
                </c:pt>
                <c:pt idx="37">
                  <c:v>185</c:v>
                </c:pt>
                <c:pt idx="38">
                  <c:v>190</c:v>
                </c:pt>
                <c:pt idx="39">
                  <c:v>195</c:v>
                </c:pt>
                <c:pt idx="40">
                  <c:v>200</c:v>
                </c:pt>
                <c:pt idx="41">
                  <c:v>205</c:v>
                </c:pt>
                <c:pt idx="42">
                  <c:v>210</c:v>
                </c:pt>
                <c:pt idx="43">
                  <c:v>215</c:v>
                </c:pt>
                <c:pt idx="44">
                  <c:v>220</c:v>
                </c:pt>
                <c:pt idx="45">
                  <c:v>225</c:v>
                </c:pt>
                <c:pt idx="46">
                  <c:v>230</c:v>
                </c:pt>
                <c:pt idx="47">
                  <c:v>235</c:v>
                </c:pt>
                <c:pt idx="48">
                  <c:v>240</c:v>
                </c:pt>
              </c:numCache>
            </c:numRef>
          </c:xVal>
          <c:yVal>
            <c:numRef>
              <c:f>Sheet1!$C$2:$C$50</c:f>
              <c:numCache>
                <c:formatCode>General</c:formatCode>
                <c:ptCount val="49"/>
                <c:pt idx="0">
                  <c:v>300</c:v>
                </c:pt>
                <c:pt idx="1">
                  <c:v>325</c:v>
                </c:pt>
                <c:pt idx="2">
                  <c:v>350</c:v>
                </c:pt>
                <c:pt idx="3">
                  <c:v>375</c:v>
                </c:pt>
                <c:pt idx="4">
                  <c:v>400</c:v>
                </c:pt>
                <c:pt idx="5">
                  <c:v>425</c:v>
                </c:pt>
                <c:pt idx="6">
                  <c:v>450</c:v>
                </c:pt>
                <c:pt idx="7">
                  <c:v>475</c:v>
                </c:pt>
                <c:pt idx="8">
                  <c:v>500</c:v>
                </c:pt>
                <c:pt idx="9">
                  <c:v>525</c:v>
                </c:pt>
                <c:pt idx="10">
                  <c:v>550</c:v>
                </c:pt>
                <c:pt idx="11">
                  <c:v>575</c:v>
                </c:pt>
                <c:pt idx="12">
                  <c:v>600</c:v>
                </c:pt>
                <c:pt idx="13">
                  <c:v>625</c:v>
                </c:pt>
                <c:pt idx="14">
                  <c:v>650</c:v>
                </c:pt>
                <c:pt idx="15">
                  <c:v>675</c:v>
                </c:pt>
                <c:pt idx="16">
                  <c:v>700</c:v>
                </c:pt>
                <c:pt idx="17">
                  <c:v>725</c:v>
                </c:pt>
                <c:pt idx="18">
                  <c:v>750</c:v>
                </c:pt>
                <c:pt idx="19">
                  <c:v>775</c:v>
                </c:pt>
                <c:pt idx="20">
                  <c:v>800</c:v>
                </c:pt>
                <c:pt idx="21">
                  <c:v>825</c:v>
                </c:pt>
                <c:pt idx="22">
                  <c:v>850</c:v>
                </c:pt>
                <c:pt idx="23">
                  <c:v>875</c:v>
                </c:pt>
                <c:pt idx="24">
                  <c:v>900</c:v>
                </c:pt>
                <c:pt idx="25">
                  <c:v>925</c:v>
                </c:pt>
                <c:pt idx="26">
                  <c:v>950</c:v>
                </c:pt>
                <c:pt idx="27">
                  <c:v>975</c:v>
                </c:pt>
                <c:pt idx="28">
                  <c:v>1000</c:v>
                </c:pt>
                <c:pt idx="29">
                  <c:v>1025</c:v>
                </c:pt>
                <c:pt idx="30">
                  <c:v>1050</c:v>
                </c:pt>
                <c:pt idx="31">
                  <c:v>1075</c:v>
                </c:pt>
                <c:pt idx="32">
                  <c:v>1100</c:v>
                </c:pt>
                <c:pt idx="33">
                  <c:v>1125</c:v>
                </c:pt>
                <c:pt idx="34">
                  <c:v>1150</c:v>
                </c:pt>
                <c:pt idx="35">
                  <c:v>1175</c:v>
                </c:pt>
                <c:pt idx="36">
                  <c:v>1200</c:v>
                </c:pt>
                <c:pt idx="37">
                  <c:v>1225</c:v>
                </c:pt>
                <c:pt idx="38">
                  <c:v>1250</c:v>
                </c:pt>
                <c:pt idx="39">
                  <c:v>1275</c:v>
                </c:pt>
                <c:pt idx="40">
                  <c:v>1300</c:v>
                </c:pt>
                <c:pt idx="41">
                  <c:v>1325</c:v>
                </c:pt>
                <c:pt idx="42">
                  <c:v>1350</c:v>
                </c:pt>
                <c:pt idx="43">
                  <c:v>1375</c:v>
                </c:pt>
                <c:pt idx="44">
                  <c:v>1400</c:v>
                </c:pt>
                <c:pt idx="45">
                  <c:v>1425</c:v>
                </c:pt>
                <c:pt idx="46">
                  <c:v>1450</c:v>
                </c:pt>
                <c:pt idx="47">
                  <c:v>1475</c:v>
                </c:pt>
                <c:pt idx="48">
                  <c:v>1500</c:v>
                </c:pt>
              </c:numCache>
            </c:numRef>
          </c:yVal>
          <c:smooth val="1"/>
        </c:ser>
        <c:ser>
          <c:idx val="2"/>
          <c:order val="2"/>
          <c:tx>
            <c:strRef>
              <c:f>Sheet1!$D$1</c:f>
              <c:strCache>
                <c:ptCount val="1"/>
                <c:pt idx="0">
                  <c:v>Ceiling</c:v>
                </c:pt>
              </c:strCache>
            </c:strRef>
          </c:tx>
          <c:spPr>
            <a:ln w="19050" cap="rnd">
              <a:solidFill>
                <a:schemeClr val="accent3"/>
              </a:solidFill>
              <a:round/>
            </a:ln>
            <a:effectLst/>
          </c:spPr>
          <c:marker>
            <c:symbol val="none"/>
          </c:marker>
          <c:xVal>
            <c:numRef>
              <c:f>Sheet1!$A$2:$A$50</c:f>
              <c:numCache>
                <c:formatCode>General</c:formatCode>
                <c:ptCount val="49"/>
                <c:pt idx="0">
                  <c:v>0</c:v>
                </c:pt>
                <c:pt idx="1">
                  <c:v>5</c:v>
                </c:pt>
                <c:pt idx="2">
                  <c:v>10</c:v>
                </c:pt>
                <c:pt idx="3">
                  <c:v>15</c:v>
                </c:pt>
                <c:pt idx="4">
                  <c:v>20</c:v>
                </c:pt>
                <c:pt idx="5">
                  <c:v>25</c:v>
                </c:pt>
                <c:pt idx="6">
                  <c:v>30</c:v>
                </c:pt>
                <c:pt idx="7">
                  <c:v>35</c:v>
                </c:pt>
                <c:pt idx="8">
                  <c:v>40</c:v>
                </c:pt>
                <c:pt idx="9">
                  <c:v>45</c:v>
                </c:pt>
                <c:pt idx="10">
                  <c:v>50</c:v>
                </c:pt>
                <c:pt idx="11">
                  <c:v>55</c:v>
                </c:pt>
                <c:pt idx="12">
                  <c:v>60</c:v>
                </c:pt>
                <c:pt idx="13">
                  <c:v>65</c:v>
                </c:pt>
                <c:pt idx="14">
                  <c:v>70</c:v>
                </c:pt>
                <c:pt idx="15">
                  <c:v>75</c:v>
                </c:pt>
                <c:pt idx="16">
                  <c:v>80</c:v>
                </c:pt>
                <c:pt idx="17">
                  <c:v>85</c:v>
                </c:pt>
                <c:pt idx="18">
                  <c:v>90</c:v>
                </c:pt>
                <c:pt idx="19">
                  <c:v>95</c:v>
                </c:pt>
                <c:pt idx="20">
                  <c:v>100</c:v>
                </c:pt>
                <c:pt idx="21">
                  <c:v>105</c:v>
                </c:pt>
                <c:pt idx="22">
                  <c:v>110</c:v>
                </c:pt>
                <c:pt idx="23">
                  <c:v>115</c:v>
                </c:pt>
                <c:pt idx="24">
                  <c:v>120</c:v>
                </c:pt>
                <c:pt idx="25">
                  <c:v>125</c:v>
                </c:pt>
                <c:pt idx="26">
                  <c:v>130</c:v>
                </c:pt>
                <c:pt idx="27">
                  <c:v>135</c:v>
                </c:pt>
                <c:pt idx="28">
                  <c:v>140</c:v>
                </c:pt>
                <c:pt idx="29">
                  <c:v>145</c:v>
                </c:pt>
                <c:pt idx="30">
                  <c:v>150</c:v>
                </c:pt>
                <c:pt idx="31">
                  <c:v>155</c:v>
                </c:pt>
                <c:pt idx="32">
                  <c:v>160</c:v>
                </c:pt>
                <c:pt idx="33">
                  <c:v>165</c:v>
                </c:pt>
                <c:pt idx="34">
                  <c:v>170</c:v>
                </c:pt>
                <c:pt idx="35">
                  <c:v>175</c:v>
                </c:pt>
                <c:pt idx="36">
                  <c:v>180</c:v>
                </c:pt>
                <c:pt idx="37">
                  <c:v>185</c:v>
                </c:pt>
                <c:pt idx="38">
                  <c:v>190</c:v>
                </c:pt>
                <c:pt idx="39">
                  <c:v>195</c:v>
                </c:pt>
                <c:pt idx="40">
                  <c:v>200</c:v>
                </c:pt>
                <c:pt idx="41">
                  <c:v>205</c:v>
                </c:pt>
                <c:pt idx="42">
                  <c:v>210</c:v>
                </c:pt>
                <c:pt idx="43">
                  <c:v>215</c:v>
                </c:pt>
                <c:pt idx="44">
                  <c:v>220</c:v>
                </c:pt>
                <c:pt idx="45">
                  <c:v>225</c:v>
                </c:pt>
                <c:pt idx="46">
                  <c:v>230</c:v>
                </c:pt>
                <c:pt idx="47">
                  <c:v>235</c:v>
                </c:pt>
                <c:pt idx="48">
                  <c:v>240</c:v>
                </c:pt>
              </c:numCache>
            </c:numRef>
          </c:xVal>
          <c:yVal>
            <c:numRef>
              <c:f>Sheet1!$D$2:$D$50</c:f>
              <c:numCache>
                <c:formatCode>General</c:formatCode>
                <c:ptCount val="49"/>
                <c:pt idx="0">
                  <c:v>700</c:v>
                </c:pt>
                <c:pt idx="1">
                  <c:v>700</c:v>
                </c:pt>
                <c:pt idx="2">
                  <c:v>700</c:v>
                </c:pt>
                <c:pt idx="3">
                  <c:v>700</c:v>
                </c:pt>
                <c:pt idx="4">
                  <c:v>700</c:v>
                </c:pt>
                <c:pt idx="5">
                  <c:v>700</c:v>
                </c:pt>
                <c:pt idx="6">
                  <c:v>700</c:v>
                </c:pt>
                <c:pt idx="7">
                  <c:v>700</c:v>
                </c:pt>
                <c:pt idx="8">
                  <c:v>700</c:v>
                </c:pt>
                <c:pt idx="9">
                  <c:v>700</c:v>
                </c:pt>
                <c:pt idx="10">
                  <c:v>700</c:v>
                </c:pt>
                <c:pt idx="11">
                  <c:v>700</c:v>
                </c:pt>
                <c:pt idx="12">
                  <c:v>700</c:v>
                </c:pt>
                <c:pt idx="13">
                  <c:v>700</c:v>
                </c:pt>
                <c:pt idx="14">
                  <c:v>700</c:v>
                </c:pt>
                <c:pt idx="15">
                  <c:v>700</c:v>
                </c:pt>
                <c:pt idx="16">
                  <c:v>700</c:v>
                </c:pt>
                <c:pt idx="17">
                  <c:v>700</c:v>
                </c:pt>
                <c:pt idx="18">
                  <c:v>700</c:v>
                </c:pt>
                <c:pt idx="19">
                  <c:v>700</c:v>
                </c:pt>
                <c:pt idx="20">
                  <c:v>700</c:v>
                </c:pt>
                <c:pt idx="21">
                  <c:v>700</c:v>
                </c:pt>
                <c:pt idx="22">
                  <c:v>700</c:v>
                </c:pt>
                <c:pt idx="23">
                  <c:v>700</c:v>
                </c:pt>
                <c:pt idx="24">
                  <c:v>700</c:v>
                </c:pt>
                <c:pt idx="25">
                  <c:v>700</c:v>
                </c:pt>
                <c:pt idx="26">
                  <c:v>700</c:v>
                </c:pt>
                <c:pt idx="27">
                  <c:v>700</c:v>
                </c:pt>
                <c:pt idx="28">
                  <c:v>700</c:v>
                </c:pt>
                <c:pt idx="29">
                  <c:v>700</c:v>
                </c:pt>
                <c:pt idx="30">
                  <c:v>700</c:v>
                </c:pt>
                <c:pt idx="31">
                  <c:v>700</c:v>
                </c:pt>
                <c:pt idx="32">
                  <c:v>700</c:v>
                </c:pt>
                <c:pt idx="33">
                  <c:v>700</c:v>
                </c:pt>
                <c:pt idx="34">
                  <c:v>700</c:v>
                </c:pt>
                <c:pt idx="35">
                  <c:v>700</c:v>
                </c:pt>
                <c:pt idx="36">
                  <c:v>700</c:v>
                </c:pt>
                <c:pt idx="37">
                  <c:v>700</c:v>
                </c:pt>
                <c:pt idx="38">
                  <c:v>700</c:v>
                </c:pt>
                <c:pt idx="39">
                  <c:v>700</c:v>
                </c:pt>
                <c:pt idx="40">
                  <c:v>700</c:v>
                </c:pt>
                <c:pt idx="41">
                  <c:v>700</c:v>
                </c:pt>
                <c:pt idx="42">
                  <c:v>700</c:v>
                </c:pt>
                <c:pt idx="43">
                  <c:v>700</c:v>
                </c:pt>
                <c:pt idx="44">
                  <c:v>700</c:v>
                </c:pt>
                <c:pt idx="45">
                  <c:v>700</c:v>
                </c:pt>
                <c:pt idx="46">
                  <c:v>700</c:v>
                </c:pt>
                <c:pt idx="47">
                  <c:v>700</c:v>
                </c:pt>
                <c:pt idx="48">
                  <c:v>700</c:v>
                </c:pt>
              </c:numCache>
            </c:numRef>
          </c:yVal>
          <c:smooth val="1"/>
        </c:ser>
        <c:dLbls>
          <c:showLegendKey val="0"/>
          <c:showVal val="0"/>
          <c:showCatName val="0"/>
          <c:showSerName val="0"/>
          <c:showPercent val="0"/>
          <c:showBubbleSize val="0"/>
        </c:dLbls>
        <c:axId val="413607904"/>
        <c:axId val="413608296"/>
      </c:scatterChart>
      <c:valAx>
        <c:axId val="41360790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solidFill>
                      <a:sysClr val="windowText" lastClr="000000"/>
                    </a:solidFill>
                  </a:rPr>
                  <a:t>Quantity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3608296"/>
        <c:crosses val="autoZero"/>
        <c:crossBetween val="midCat"/>
      </c:valAx>
      <c:valAx>
        <c:axId val="4136082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solidFill>
                      <a:sysClr val="windowText" lastClr="000000"/>
                    </a:solidFill>
                  </a:rPr>
                  <a:t>Price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3607904"/>
        <c:crosses val="autoZero"/>
        <c:crossBetween val="midCat"/>
      </c:valAx>
      <c:spPr>
        <a:noFill/>
        <a:ln>
          <a:noFill/>
        </a:ln>
        <a:effectLst/>
      </c:spPr>
    </c:plotArea>
    <c:legend>
      <c:legendPos val="r"/>
      <c:legendEntry>
        <c:idx val="0"/>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Entry>
      <c:legendEntry>
        <c:idx val="1"/>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Entry>
      <c:legendEntry>
        <c:idx val="2"/>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en-CA"/>
              <a:t>Total product and Marginal Product of Labour</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en-US"/>
        </a:p>
      </c:txPr>
    </c:title>
    <c:autoTitleDeleted val="0"/>
    <c:plotArea>
      <c:layout/>
      <c:scatterChart>
        <c:scatterStyle val="smoothMarker"/>
        <c:varyColors val="0"/>
        <c:ser>
          <c:idx val="0"/>
          <c:order val="0"/>
          <c:tx>
            <c:strRef>
              <c:f>Sheet2!$B$1</c:f>
              <c:strCache>
                <c:ptCount val="1"/>
                <c:pt idx="0">
                  <c:v>Total Product</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Sheet2!$A$2:$A$10</c:f>
              <c:numCache>
                <c:formatCode>0.00</c:formatCode>
                <c:ptCount val="9"/>
                <c:pt idx="1">
                  <c:v>0</c:v>
                </c:pt>
                <c:pt idx="2">
                  <c:v>1</c:v>
                </c:pt>
                <c:pt idx="3">
                  <c:v>2</c:v>
                </c:pt>
                <c:pt idx="4">
                  <c:v>3</c:v>
                </c:pt>
                <c:pt idx="5">
                  <c:v>4</c:v>
                </c:pt>
                <c:pt idx="6">
                  <c:v>5</c:v>
                </c:pt>
                <c:pt idx="7">
                  <c:v>6</c:v>
                </c:pt>
                <c:pt idx="8">
                  <c:v>7</c:v>
                </c:pt>
              </c:numCache>
            </c:numRef>
          </c:xVal>
          <c:yVal>
            <c:numRef>
              <c:f>Sheet2!$B$2:$B$10</c:f>
              <c:numCache>
                <c:formatCode>0.00</c:formatCode>
                <c:ptCount val="9"/>
                <c:pt idx="1">
                  <c:v>0</c:v>
                </c:pt>
                <c:pt idx="2">
                  <c:v>20</c:v>
                </c:pt>
                <c:pt idx="3">
                  <c:v>50</c:v>
                </c:pt>
                <c:pt idx="4">
                  <c:v>90</c:v>
                </c:pt>
                <c:pt idx="5">
                  <c:v>120</c:v>
                </c:pt>
                <c:pt idx="6">
                  <c:v>140</c:v>
                </c:pt>
                <c:pt idx="7">
                  <c:v>150</c:v>
                </c:pt>
                <c:pt idx="8">
                  <c:v>155</c:v>
                </c:pt>
              </c:numCache>
            </c:numRef>
          </c:yVal>
          <c:smooth val="1"/>
        </c:ser>
        <c:ser>
          <c:idx val="1"/>
          <c:order val="1"/>
          <c:tx>
            <c:strRef>
              <c:f>Sheet2!$C$1</c:f>
              <c:strCache>
                <c:ptCount val="1"/>
                <c:pt idx="0">
                  <c:v>Marginal Product</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Sheet2!$A$2:$A$10</c:f>
              <c:numCache>
                <c:formatCode>0.00</c:formatCode>
                <c:ptCount val="9"/>
                <c:pt idx="1">
                  <c:v>0</c:v>
                </c:pt>
                <c:pt idx="2">
                  <c:v>1</c:v>
                </c:pt>
                <c:pt idx="3">
                  <c:v>2</c:v>
                </c:pt>
                <c:pt idx="4">
                  <c:v>3</c:v>
                </c:pt>
                <c:pt idx="5">
                  <c:v>4</c:v>
                </c:pt>
                <c:pt idx="6">
                  <c:v>5</c:v>
                </c:pt>
                <c:pt idx="7">
                  <c:v>6</c:v>
                </c:pt>
                <c:pt idx="8">
                  <c:v>7</c:v>
                </c:pt>
              </c:numCache>
            </c:numRef>
          </c:xVal>
          <c:yVal>
            <c:numRef>
              <c:f>Sheet2!$C$2:$C$10</c:f>
              <c:numCache>
                <c:formatCode>General</c:formatCode>
                <c:ptCount val="9"/>
                <c:pt idx="2">
                  <c:v>20</c:v>
                </c:pt>
                <c:pt idx="3">
                  <c:v>30</c:v>
                </c:pt>
                <c:pt idx="4">
                  <c:v>40</c:v>
                </c:pt>
                <c:pt idx="5">
                  <c:v>30</c:v>
                </c:pt>
                <c:pt idx="6">
                  <c:v>20</c:v>
                </c:pt>
                <c:pt idx="7">
                  <c:v>10</c:v>
                </c:pt>
                <c:pt idx="8">
                  <c:v>5</c:v>
                </c:pt>
              </c:numCache>
            </c:numRef>
          </c:yVal>
          <c:smooth val="1"/>
        </c:ser>
        <c:dLbls>
          <c:showLegendKey val="0"/>
          <c:showVal val="0"/>
          <c:showCatName val="0"/>
          <c:showSerName val="0"/>
          <c:showPercent val="0"/>
          <c:showBubbleSize val="0"/>
        </c:dLbls>
        <c:axId val="510206888"/>
        <c:axId val="510208848"/>
      </c:scatterChart>
      <c:valAx>
        <c:axId val="5102068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en-CA">
                    <a:solidFill>
                      <a:sysClr val="windowText" lastClr="000000"/>
                    </a:solidFill>
                  </a:rPr>
                  <a:t>Labour Input</a:t>
                </a:r>
              </a:p>
            </c:rich>
          </c:tx>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510208848"/>
        <c:crosses val="autoZero"/>
        <c:crossBetween val="midCat"/>
      </c:valAx>
      <c:valAx>
        <c:axId val="5102088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en-CA"/>
                  <a:t>Output</a:t>
                </a: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crossAx val="510206888"/>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r>
              <a:rPr lang="en-CA">
                <a:solidFill>
                  <a:sysClr val="windowText" lastClr="000000"/>
                </a:solidFill>
              </a:rPr>
              <a:t>Average Total</a:t>
            </a:r>
            <a:r>
              <a:rPr lang="en-CA" baseline="0">
                <a:solidFill>
                  <a:sysClr val="windowText" lastClr="000000"/>
                </a:solidFill>
              </a:rPr>
              <a:t> Cost and Marginal Cost</a:t>
            </a:r>
            <a:endParaRPr lang="en-CA">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en-US"/>
        </a:p>
      </c:txPr>
    </c:title>
    <c:autoTitleDeleted val="0"/>
    <c:plotArea>
      <c:layout/>
      <c:scatterChart>
        <c:scatterStyle val="smoothMarker"/>
        <c:varyColors val="0"/>
        <c:ser>
          <c:idx val="0"/>
          <c:order val="0"/>
          <c:tx>
            <c:strRef>
              <c:f>Sheet1!$B$1:$B$3</c:f>
              <c:strCache>
                <c:ptCount val="3"/>
                <c:pt idx="0">
                  <c:v>Average Total Cost</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Sheet1!$A$4:$A$10</c:f>
              <c:numCache>
                <c:formatCode>0.00</c:formatCode>
                <c:ptCount val="7"/>
                <c:pt idx="0">
                  <c:v>20</c:v>
                </c:pt>
                <c:pt idx="1">
                  <c:v>50</c:v>
                </c:pt>
                <c:pt idx="2">
                  <c:v>90</c:v>
                </c:pt>
                <c:pt idx="3">
                  <c:v>120</c:v>
                </c:pt>
                <c:pt idx="4">
                  <c:v>140</c:v>
                </c:pt>
                <c:pt idx="5">
                  <c:v>150</c:v>
                </c:pt>
                <c:pt idx="6">
                  <c:v>155</c:v>
                </c:pt>
              </c:numCache>
            </c:numRef>
          </c:xVal>
          <c:yVal>
            <c:numRef>
              <c:f>Sheet1!$B$4:$B$10</c:f>
              <c:numCache>
                <c:formatCode>General</c:formatCode>
                <c:ptCount val="7"/>
                <c:pt idx="0">
                  <c:v>15</c:v>
                </c:pt>
                <c:pt idx="1">
                  <c:v>8</c:v>
                </c:pt>
                <c:pt idx="2">
                  <c:v>5.6</c:v>
                </c:pt>
                <c:pt idx="3">
                  <c:v>5</c:v>
                </c:pt>
                <c:pt idx="4">
                  <c:v>5</c:v>
                </c:pt>
                <c:pt idx="5">
                  <c:v>5.3</c:v>
                </c:pt>
                <c:pt idx="6">
                  <c:v>5.8</c:v>
                </c:pt>
              </c:numCache>
            </c:numRef>
          </c:yVal>
          <c:smooth val="1"/>
        </c:ser>
        <c:ser>
          <c:idx val="1"/>
          <c:order val="1"/>
          <c:tx>
            <c:strRef>
              <c:f>Sheet1!$C$1:$C$3</c:f>
              <c:strCache>
                <c:ptCount val="3"/>
                <c:pt idx="0">
                  <c:v>Marginal Cost</c:v>
                </c:pt>
              </c:strCache>
            </c:strRef>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Sheet1!$A$4:$A$10</c:f>
              <c:numCache>
                <c:formatCode>0.00</c:formatCode>
                <c:ptCount val="7"/>
                <c:pt idx="0">
                  <c:v>20</c:v>
                </c:pt>
                <c:pt idx="1">
                  <c:v>50</c:v>
                </c:pt>
                <c:pt idx="2">
                  <c:v>90</c:v>
                </c:pt>
                <c:pt idx="3">
                  <c:v>120</c:v>
                </c:pt>
                <c:pt idx="4">
                  <c:v>140</c:v>
                </c:pt>
                <c:pt idx="5">
                  <c:v>150</c:v>
                </c:pt>
                <c:pt idx="6">
                  <c:v>155</c:v>
                </c:pt>
              </c:numCache>
            </c:numRef>
          </c:xVal>
          <c:yVal>
            <c:numRef>
              <c:f>Sheet1!$C$4:$C$10</c:f>
              <c:numCache>
                <c:formatCode>General</c:formatCode>
                <c:ptCount val="7"/>
                <c:pt idx="0">
                  <c:v>5</c:v>
                </c:pt>
                <c:pt idx="1">
                  <c:v>3.3</c:v>
                </c:pt>
                <c:pt idx="2">
                  <c:v>2.5</c:v>
                </c:pt>
                <c:pt idx="3">
                  <c:v>3.3</c:v>
                </c:pt>
                <c:pt idx="4">
                  <c:v>5</c:v>
                </c:pt>
                <c:pt idx="5">
                  <c:v>10</c:v>
                </c:pt>
                <c:pt idx="6">
                  <c:v>20</c:v>
                </c:pt>
              </c:numCache>
            </c:numRef>
          </c:yVal>
          <c:smooth val="1"/>
        </c:ser>
        <c:dLbls>
          <c:showLegendKey val="0"/>
          <c:showVal val="0"/>
          <c:showCatName val="0"/>
          <c:showSerName val="0"/>
          <c:showPercent val="0"/>
          <c:showBubbleSize val="0"/>
        </c:dLbls>
        <c:axId val="510209240"/>
        <c:axId val="510207280"/>
      </c:scatterChart>
      <c:valAx>
        <c:axId val="51020924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en-CA">
                    <a:solidFill>
                      <a:sysClr val="windowText" lastClr="000000"/>
                    </a:solidFill>
                  </a:rPr>
                  <a:t>Output</a:t>
                </a:r>
              </a:p>
            </c:rich>
          </c:tx>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0207280"/>
        <c:crosses val="autoZero"/>
        <c:crossBetween val="midCat"/>
      </c:valAx>
      <c:valAx>
        <c:axId val="5102072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r>
                  <a:rPr lang="en-CA">
                    <a:solidFill>
                      <a:sysClr val="windowText" lastClr="000000"/>
                    </a:solidFill>
                  </a:rPr>
                  <a:t>Per-unit Cost</a:t>
                </a:r>
              </a:p>
            </c:rich>
          </c:tx>
          <c:overlay val="0"/>
          <c:spPr>
            <a:noFill/>
            <a:ln>
              <a:noFill/>
            </a:ln>
            <a:effectLst/>
          </c:spPr>
          <c:txPr>
            <a:bodyPr rot="-54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0209240"/>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2D600C-1AEB-46ED-91EB-F393F5C2D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681</TotalTime>
  <Pages>8</Pages>
  <Words>1163</Words>
  <Characters>6632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Sylvie</dc:creator>
  <cp:lastModifiedBy>Vikki Fowke</cp:lastModifiedBy>
  <cp:revision>15</cp:revision>
  <dcterms:created xsi:type="dcterms:W3CDTF">2014-12-01T13:43:00Z</dcterms:created>
  <dcterms:modified xsi:type="dcterms:W3CDTF">2014-12-02T04:30:00Z</dcterms:modified>
</cp:coreProperties>
</file>