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792" w:rsidRPr="004A6F85" w:rsidRDefault="004F2792" w:rsidP="000869B1">
      <w:pPr>
        <w:jc w:val="center"/>
        <w:rPr>
          <w:rFonts w:ascii="Verdana" w:hAnsi="Verdana"/>
          <w:b/>
          <w:sz w:val="28"/>
        </w:rPr>
      </w:pPr>
      <w:r w:rsidRPr="004A6F85">
        <w:rPr>
          <w:rFonts w:ascii="Verdana" w:hAnsi="Verdana"/>
          <w:b/>
          <w:sz w:val="28"/>
        </w:rPr>
        <w:t xml:space="preserve">THE </w:t>
      </w:r>
      <w:smartTag w:uri="urn:schemas-microsoft-com:office:smarttags" w:element="PlaceType">
        <w:smartTag w:uri="urn:schemas-microsoft-com:office:smarttags" w:element="place">
          <w:smartTag w:uri="urn:schemas-microsoft-com:office:smarttags" w:element="PlaceType">
            <w:r w:rsidRPr="004A6F85">
              <w:rPr>
                <w:rFonts w:ascii="Verdana" w:hAnsi="Verdana"/>
                <w:b/>
                <w:sz w:val="28"/>
              </w:rPr>
              <w:t>UNIVERSITY</w:t>
            </w:r>
          </w:smartTag>
          <w:r w:rsidRPr="004A6F85">
            <w:rPr>
              <w:rFonts w:ascii="Verdana" w:hAnsi="Verdana"/>
              <w:b/>
              <w:sz w:val="28"/>
            </w:rPr>
            <w:t xml:space="preserve"> OF </w:t>
          </w:r>
          <w:smartTag w:uri="urn:schemas-microsoft-com:office:smarttags" w:element="PlaceName">
            <w:r w:rsidRPr="004A6F85">
              <w:rPr>
                <w:rFonts w:ascii="Verdana" w:hAnsi="Verdana"/>
                <w:b/>
                <w:sz w:val="28"/>
              </w:rPr>
              <w:t>BRITISH COLUMBIA</w:t>
            </w:r>
          </w:smartTag>
        </w:smartTag>
      </w:smartTag>
    </w:p>
    <w:p w:rsidR="004F2792" w:rsidRPr="004A6F85" w:rsidRDefault="004F2792" w:rsidP="000869B1">
      <w:pPr>
        <w:jc w:val="center"/>
        <w:rPr>
          <w:rFonts w:ascii="Verdana" w:hAnsi="Verdana"/>
          <w:b/>
          <w:sz w:val="28"/>
        </w:rPr>
      </w:pPr>
      <w:r w:rsidRPr="004A6F85">
        <w:rPr>
          <w:rFonts w:ascii="Verdana" w:hAnsi="Verdana"/>
          <w:b/>
          <w:sz w:val="28"/>
        </w:rPr>
        <w:t>Department of Materials Engineering</w:t>
      </w:r>
    </w:p>
    <w:p w:rsidR="004F2792" w:rsidRPr="004A6F85" w:rsidRDefault="004F2792" w:rsidP="000869B1">
      <w:pPr>
        <w:jc w:val="center"/>
        <w:rPr>
          <w:rFonts w:ascii="Verdana" w:hAnsi="Verdana"/>
          <w:b/>
          <w:sz w:val="28"/>
        </w:rPr>
      </w:pPr>
    </w:p>
    <w:p w:rsidR="004F2792" w:rsidRPr="004A6F85" w:rsidRDefault="004F2792" w:rsidP="000869B1">
      <w:pPr>
        <w:jc w:val="center"/>
        <w:rPr>
          <w:rFonts w:ascii="Verdana" w:hAnsi="Verdana"/>
          <w:b/>
          <w:sz w:val="28"/>
        </w:rPr>
      </w:pPr>
      <w:r w:rsidRPr="004A6F85">
        <w:rPr>
          <w:rFonts w:ascii="Verdana" w:hAnsi="Verdana"/>
          <w:b/>
          <w:sz w:val="28"/>
        </w:rPr>
        <w:t>MTRL 358 – Hydrometallurgy I</w:t>
      </w:r>
    </w:p>
    <w:p w:rsidR="004F2792" w:rsidRPr="004A6F85" w:rsidRDefault="004F2792" w:rsidP="000869B1">
      <w:pPr>
        <w:jc w:val="center"/>
        <w:rPr>
          <w:rFonts w:ascii="Verdana" w:hAnsi="Verdana"/>
          <w:b/>
          <w:sz w:val="28"/>
        </w:rPr>
      </w:pPr>
      <w:r w:rsidRPr="004A6F85">
        <w:rPr>
          <w:rFonts w:ascii="Verdana" w:hAnsi="Verdana"/>
          <w:b/>
          <w:sz w:val="28"/>
        </w:rPr>
        <w:t>Final Examination 20</w:t>
      </w:r>
      <w:r>
        <w:rPr>
          <w:rFonts w:ascii="Verdana" w:hAnsi="Verdana"/>
          <w:b/>
          <w:sz w:val="28"/>
        </w:rPr>
        <w:t>13</w:t>
      </w:r>
    </w:p>
    <w:p w:rsidR="004F2792" w:rsidRPr="004A6F85" w:rsidRDefault="004F2792" w:rsidP="000869B1">
      <w:pPr>
        <w:tabs>
          <w:tab w:val="left" w:pos="6840"/>
          <w:tab w:val="right" w:pos="9360"/>
        </w:tabs>
        <w:rPr>
          <w:rFonts w:ascii="Verdana" w:hAnsi="Verdana"/>
          <w:b/>
        </w:rPr>
      </w:pPr>
    </w:p>
    <w:p w:rsidR="004F2792" w:rsidRPr="00F0287F" w:rsidRDefault="004F2792" w:rsidP="000869B1">
      <w:pPr>
        <w:tabs>
          <w:tab w:val="left" w:pos="6840"/>
          <w:tab w:val="right" w:pos="9360"/>
        </w:tabs>
        <w:rPr>
          <w:rFonts w:ascii="Verdana" w:hAnsi="Verdana"/>
          <w:b/>
        </w:rPr>
      </w:pPr>
      <w:r w:rsidRPr="00F0287F">
        <w:rPr>
          <w:rFonts w:ascii="Verdana" w:hAnsi="Verdana"/>
          <w:b/>
        </w:rPr>
        <w:t>[Total marks = 57]</w:t>
      </w:r>
      <w:r w:rsidRPr="00F0287F">
        <w:rPr>
          <w:rFonts w:ascii="Verdana" w:hAnsi="Verdana"/>
          <w:b/>
        </w:rPr>
        <w:tab/>
      </w:r>
      <w:r w:rsidRPr="00F0287F">
        <w:rPr>
          <w:rFonts w:ascii="Verdana" w:hAnsi="Verdana"/>
          <w:b/>
        </w:rPr>
        <w:tab/>
        <w:t>Total time: 2.5 hours</w:t>
      </w:r>
    </w:p>
    <w:p w:rsidR="004F2792" w:rsidRPr="000E768A" w:rsidRDefault="004F2792" w:rsidP="000869B1">
      <w:pPr>
        <w:tabs>
          <w:tab w:val="left" w:pos="6840"/>
          <w:tab w:val="right" w:pos="9360"/>
        </w:tabs>
        <w:rPr>
          <w:rFonts w:ascii="Verdana" w:hAnsi="Verdana"/>
          <w:b/>
        </w:rPr>
      </w:pPr>
      <w:r>
        <w:rPr>
          <w:noProof/>
        </w:rPr>
        <w:pict>
          <v:shapetype id="_x0000_t202" coordsize="21600,21600" o:spt="202" path="m,l,21600r21600,l21600,xe">
            <v:stroke joinstyle="miter"/>
            <v:path gradientshapeok="t" o:connecttype="rect"/>
          </v:shapetype>
          <v:shape id="_x0000_s1026" type="#_x0000_t202" style="position:absolute;left:0;text-align:left;margin-left:0;margin-top:9.6pt;width:468pt;height:69.65pt;z-index:251653120" o:allowincell="f">
            <v:textbox style="mso-next-textbox:#_x0000_s1026">
              <w:txbxContent>
                <w:p w:rsidR="004F2792" w:rsidRPr="004A6F85" w:rsidRDefault="004F2792" w:rsidP="000869B1">
                  <w:pPr>
                    <w:jc w:val="center"/>
                    <w:rPr>
                      <w:rFonts w:ascii="Verdana" w:hAnsi="Verdana"/>
                      <w:b/>
                      <w:szCs w:val="24"/>
                    </w:rPr>
                  </w:pPr>
                  <w:r w:rsidRPr="004A6F85">
                    <w:rPr>
                      <w:rFonts w:ascii="Verdana" w:hAnsi="Verdana"/>
                      <w:szCs w:val="24"/>
                    </w:rPr>
                    <w:t xml:space="preserve">This exam is </w:t>
                  </w:r>
                  <w:r w:rsidRPr="004A6F85">
                    <w:rPr>
                      <w:rFonts w:ascii="Verdana" w:hAnsi="Verdana"/>
                      <w:b/>
                      <w:szCs w:val="24"/>
                    </w:rPr>
                    <w:t xml:space="preserve">closed book and closed notes. </w:t>
                  </w:r>
                </w:p>
                <w:p w:rsidR="004F2792" w:rsidRPr="004A6F85" w:rsidRDefault="004F2792" w:rsidP="000869B1">
                  <w:pPr>
                    <w:jc w:val="center"/>
                    <w:rPr>
                      <w:rFonts w:ascii="Verdana" w:hAnsi="Verdana"/>
                      <w:szCs w:val="24"/>
                    </w:rPr>
                  </w:pPr>
                  <w:r w:rsidRPr="004A6F85">
                    <w:rPr>
                      <w:rFonts w:ascii="Verdana" w:hAnsi="Verdana"/>
                      <w:szCs w:val="24"/>
                    </w:rPr>
                    <w:t xml:space="preserve">Read all questions carefully before beginning, and work neatly. </w:t>
                  </w:r>
                </w:p>
                <w:p w:rsidR="004F2792" w:rsidRPr="004A6F85" w:rsidRDefault="004F2792" w:rsidP="000869B1">
                  <w:pPr>
                    <w:jc w:val="center"/>
                    <w:rPr>
                      <w:rFonts w:ascii="Verdana" w:hAnsi="Verdana"/>
                      <w:szCs w:val="24"/>
                    </w:rPr>
                  </w:pPr>
                  <w:r w:rsidRPr="004A6F85">
                    <w:rPr>
                      <w:rFonts w:ascii="Verdana" w:hAnsi="Verdana"/>
                      <w:szCs w:val="24"/>
                    </w:rPr>
                    <w:t xml:space="preserve">Answer all questions. Calculators are allowed. </w:t>
                  </w:r>
                </w:p>
                <w:p w:rsidR="004F2792" w:rsidRPr="004A6F85" w:rsidRDefault="004F2792" w:rsidP="000869B1">
                  <w:pPr>
                    <w:jc w:val="center"/>
                    <w:rPr>
                      <w:rFonts w:ascii="Verdana" w:hAnsi="Verdana"/>
                      <w:szCs w:val="24"/>
                    </w:rPr>
                  </w:pPr>
                  <w:r w:rsidRPr="004A6F85">
                    <w:rPr>
                      <w:rFonts w:ascii="Verdana" w:hAnsi="Verdana"/>
                      <w:szCs w:val="24"/>
                    </w:rPr>
                    <w:t>Record all answers in exam booklets.</w:t>
                  </w:r>
                </w:p>
                <w:p w:rsidR="004F2792" w:rsidRPr="004A6F85" w:rsidRDefault="004F2792" w:rsidP="000869B1">
                  <w:pPr>
                    <w:jc w:val="center"/>
                    <w:rPr>
                      <w:rFonts w:ascii="Verdana" w:hAnsi="Verdana"/>
                      <w:sz w:val="28"/>
                    </w:rPr>
                  </w:pPr>
                </w:p>
              </w:txbxContent>
            </v:textbox>
          </v:shape>
        </w:pict>
      </w:r>
    </w:p>
    <w:p w:rsidR="004F2792" w:rsidRPr="004A6F85" w:rsidRDefault="004F2792" w:rsidP="000869B1">
      <w:pPr>
        <w:tabs>
          <w:tab w:val="left" w:pos="6840"/>
          <w:tab w:val="right" w:pos="9360"/>
        </w:tabs>
        <w:rPr>
          <w:rFonts w:ascii="Verdana" w:hAnsi="Verdana"/>
          <w:b/>
        </w:rPr>
      </w:pPr>
    </w:p>
    <w:p w:rsidR="004F2792" w:rsidRPr="004A6F85" w:rsidRDefault="004F2792" w:rsidP="000869B1">
      <w:pPr>
        <w:rPr>
          <w:rFonts w:ascii="Verdana" w:hAnsi="Verdana"/>
        </w:rPr>
      </w:pPr>
    </w:p>
    <w:p w:rsidR="004F2792" w:rsidRPr="004A6F85" w:rsidRDefault="004F2792" w:rsidP="000869B1">
      <w:pPr>
        <w:rPr>
          <w:rFonts w:ascii="Verdana" w:hAnsi="Verdana"/>
        </w:rPr>
      </w:pPr>
    </w:p>
    <w:p w:rsidR="004F2792" w:rsidRPr="004A6F85" w:rsidRDefault="004F2792" w:rsidP="000869B1">
      <w:pPr>
        <w:rPr>
          <w:rFonts w:ascii="Verdana" w:hAnsi="Verdana"/>
        </w:rPr>
      </w:pPr>
    </w:p>
    <w:p w:rsidR="004F2792" w:rsidRPr="004A6F85" w:rsidRDefault="004F2792" w:rsidP="000869B1">
      <w:pPr>
        <w:rPr>
          <w:rFonts w:ascii="Verdana" w:hAnsi="Verdana" w:cs="Arial"/>
        </w:rPr>
      </w:pPr>
    </w:p>
    <w:p w:rsidR="004F2792" w:rsidRDefault="004F2792" w:rsidP="000869B1">
      <w:pPr>
        <w:rPr>
          <w:rFonts w:ascii="Verdana" w:hAnsi="Verdana" w:cs="Arial"/>
        </w:rPr>
      </w:pPr>
    </w:p>
    <w:p w:rsidR="004F2792" w:rsidRPr="004A6F85" w:rsidRDefault="004F2792" w:rsidP="000869B1">
      <w:pPr>
        <w:rPr>
          <w:rFonts w:ascii="Verdana" w:hAnsi="Verdana" w:cs="Arial"/>
        </w:rPr>
      </w:pPr>
    </w:p>
    <w:p w:rsidR="004F2792" w:rsidRPr="004A6F85" w:rsidRDefault="004F2792" w:rsidP="000869B1">
      <w:pPr>
        <w:rPr>
          <w:rFonts w:ascii="Verdana" w:hAnsi="Verdana" w:cs="Arial"/>
          <w:b/>
        </w:rPr>
      </w:pPr>
      <w:r w:rsidRPr="004A6F85">
        <w:rPr>
          <w:rFonts w:ascii="Verdana" w:hAnsi="Verdana" w:cs="Arial"/>
          <w:b/>
        </w:rPr>
        <w:t xml:space="preserve">Answer all </w:t>
      </w:r>
      <w:r>
        <w:rPr>
          <w:rFonts w:ascii="Verdana" w:hAnsi="Verdana" w:cs="Arial"/>
          <w:b/>
        </w:rPr>
        <w:t>q</w:t>
      </w:r>
      <w:r w:rsidRPr="004A6F85">
        <w:rPr>
          <w:rFonts w:ascii="Verdana" w:hAnsi="Verdana" w:cs="Arial"/>
          <w:b/>
        </w:rPr>
        <w:t>uestions</w:t>
      </w:r>
    </w:p>
    <w:p w:rsidR="004F2792" w:rsidRPr="004A6F85" w:rsidRDefault="004F2792" w:rsidP="000869B1">
      <w:pPr>
        <w:rPr>
          <w:rFonts w:ascii="Verdana" w:hAnsi="Verdana" w:cs="Arial"/>
          <w:b/>
        </w:rPr>
      </w:pPr>
    </w:p>
    <w:p w:rsidR="004F2792" w:rsidRPr="00F74F73" w:rsidRDefault="004F2792" w:rsidP="000869B1">
      <w:pPr>
        <w:numPr>
          <w:ilvl w:val="0"/>
          <w:numId w:val="1"/>
        </w:numPr>
        <w:rPr>
          <w:rFonts w:ascii="Verdana" w:hAnsi="Verdana" w:cs="Arial"/>
          <w:i/>
        </w:rPr>
      </w:pPr>
      <w:r w:rsidRPr="00F74F73">
        <w:rPr>
          <w:rFonts w:ascii="Verdana" w:hAnsi="Verdana" w:cs="Arial"/>
          <w:i/>
        </w:rPr>
        <w:t xml:space="preserve">This examination has </w:t>
      </w:r>
      <w:r w:rsidRPr="00EC7BC8">
        <w:rPr>
          <w:rFonts w:ascii="Verdana" w:hAnsi="Verdana" w:cs="Arial"/>
          <w:i/>
        </w:rPr>
        <w:t>1</w:t>
      </w:r>
      <w:r>
        <w:rPr>
          <w:rFonts w:ascii="Verdana" w:hAnsi="Verdana" w:cs="Arial"/>
          <w:i/>
        </w:rPr>
        <w:t>1</w:t>
      </w:r>
      <w:r w:rsidRPr="00EC7BC8">
        <w:rPr>
          <w:rFonts w:ascii="Verdana" w:hAnsi="Verdana" w:cs="Arial"/>
          <w:i/>
        </w:rPr>
        <w:t xml:space="preserve"> pages </w:t>
      </w:r>
      <w:r w:rsidRPr="00F74F73">
        <w:rPr>
          <w:rFonts w:ascii="Verdana" w:hAnsi="Verdana" w:cs="Arial"/>
          <w:i/>
        </w:rPr>
        <w:t>(including supplementary material).</w:t>
      </w:r>
      <w:r w:rsidRPr="00F74F73">
        <w:rPr>
          <w:rFonts w:ascii="Verdana" w:hAnsi="Verdana" w:cs="Arial"/>
          <w:i/>
        </w:rPr>
        <w:tab/>
      </w:r>
    </w:p>
    <w:p w:rsidR="004F2792" w:rsidRPr="00F74F73" w:rsidRDefault="004F2792" w:rsidP="000869B1">
      <w:pPr>
        <w:numPr>
          <w:ilvl w:val="0"/>
          <w:numId w:val="1"/>
        </w:numPr>
        <w:rPr>
          <w:rFonts w:ascii="Verdana" w:hAnsi="Verdana" w:cs="Arial"/>
          <w:u w:val="single"/>
        </w:rPr>
      </w:pPr>
      <w:r w:rsidRPr="00F74F73">
        <w:rPr>
          <w:rFonts w:ascii="Verdana" w:hAnsi="Verdana" w:cs="Arial"/>
          <w:u w:val="single"/>
        </w:rPr>
        <w:t>Formulas and data are include</w:t>
      </w:r>
      <w:r w:rsidRPr="00EC7BC8">
        <w:rPr>
          <w:rFonts w:ascii="Verdana" w:hAnsi="Verdana" w:cs="Arial"/>
          <w:u w:val="single"/>
        </w:rPr>
        <w:t xml:space="preserve">d on page </w:t>
      </w:r>
      <w:r>
        <w:rPr>
          <w:rFonts w:ascii="Verdana" w:hAnsi="Verdana" w:cs="Arial"/>
          <w:u w:val="single"/>
        </w:rPr>
        <w:t>7</w:t>
      </w:r>
      <w:r w:rsidRPr="00F74F73">
        <w:rPr>
          <w:rFonts w:ascii="Verdana" w:hAnsi="Verdana" w:cs="Arial"/>
          <w:u w:val="single"/>
        </w:rPr>
        <w:t>.</w:t>
      </w:r>
    </w:p>
    <w:p w:rsidR="004F2792" w:rsidRPr="000869B1" w:rsidRDefault="004F2792" w:rsidP="000869B1">
      <w:pPr>
        <w:numPr>
          <w:ilvl w:val="0"/>
          <w:numId w:val="1"/>
        </w:numPr>
        <w:jc w:val="left"/>
        <w:rPr>
          <w:rFonts w:ascii="Verdana" w:hAnsi="Verdana" w:cs="Arial"/>
          <w:i/>
        </w:rPr>
      </w:pPr>
      <w:r w:rsidRPr="00F74F73">
        <w:rPr>
          <w:rFonts w:ascii="Verdana" w:hAnsi="Verdana" w:cs="Arial"/>
          <w:i/>
        </w:rPr>
        <w:t>Marks for each question are shown in square brackets.</w:t>
      </w:r>
    </w:p>
    <w:p w:rsidR="004F2792" w:rsidRDefault="004F2792" w:rsidP="000869B1">
      <w:pPr>
        <w:rPr>
          <w:rFonts w:ascii="Verdana" w:hAnsi="Verdana"/>
          <w:sz w:val="22"/>
          <w:szCs w:val="22"/>
        </w:rPr>
      </w:pPr>
    </w:p>
    <w:p w:rsidR="004F2792" w:rsidRDefault="004F2792" w:rsidP="000869B1">
      <w:pPr>
        <w:rPr>
          <w:rFonts w:ascii="Verdana" w:hAnsi="Verdana"/>
          <w:sz w:val="22"/>
          <w:szCs w:val="22"/>
        </w:rPr>
      </w:pPr>
    </w:p>
    <w:p w:rsidR="004F2792" w:rsidRPr="000869B1" w:rsidRDefault="004F2792" w:rsidP="000869B1">
      <w:pPr>
        <w:rPr>
          <w:rFonts w:ascii="Verdana" w:hAnsi="Verdana"/>
          <w:sz w:val="22"/>
          <w:szCs w:val="22"/>
        </w:rPr>
      </w:pPr>
    </w:p>
    <w:p w:rsidR="004F2792" w:rsidRPr="000869B1"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1. </w:t>
      </w:r>
      <w:r w:rsidRPr="008A4EA2">
        <w:rPr>
          <w:rFonts w:ascii="Verdana" w:hAnsi="Verdana"/>
          <w:b/>
          <w:sz w:val="22"/>
          <w:szCs w:val="22"/>
        </w:rPr>
        <w:t>[7marks]</w:t>
      </w:r>
      <w:r>
        <w:rPr>
          <w:rFonts w:ascii="Verdana" w:hAnsi="Verdana"/>
          <w:sz w:val="22"/>
          <w:szCs w:val="22"/>
        </w:rPr>
        <w:t xml:space="preserve"> Complete the following phrases or sentences. (Use words and not symbols):</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(a) ___________ is the ratio of mass flow of a species in an output stream to the mass flow of the species in the input stream.</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(b) When a species gains electrons it is said to be ____________.</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(c) __________  _____________  (2 words) is a solution purification method commonly practiced in copper hydrometallurgy.</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(d) The ____________ is where oxidation occurs in electrowinning.</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(e) The chemical process of wholly or partially dissolving a mineral is called _____________.</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(f) The ratio of actual amount of metal produced to the theoretical amount produced in electrowinning is called _________  __________ (2 words).</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(g) The tendency of a species to accept electrons is called the ___________  _____________ (2 words).</w:t>
      </w:r>
    </w:p>
    <w:p w:rsidR="004F2792" w:rsidRDefault="004F2792">
      <w:pPr>
        <w:rPr>
          <w:rFonts w:ascii="Verdana" w:hAnsi="Verdana"/>
          <w:sz w:val="22"/>
          <w:szCs w:val="22"/>
        </w:rPr>
      </w:pPr>
      <w:r>
        <w:rPr>
          <w:rFonts w:ascii="Verdana" w:hAnsi="Verdana"/>
          <w:sz w:val="22"/>
          <w:szCs w:val="22"/>
        </w:rPr>
        <w:t xml:space="preserve">2. </w:t>
      </w:r>
      <w:r w:rsidRPr="008A4EA2">
        <w:rPr>
          <w:rFonts w:ascii="Verdana" w:hAnsi="Verdana"/>
          <w:b/>
          <w:sz w:val="22"/>
          <w:szCs w:val="22"/>
        </w:rPr>
        <w:t>[5 marks]</w:t>
      </w:r>
      <w:r>
        <w:rPr>
          <w:rFonts w:ascii="Verdana" w:hAnsi="Verdana"/>
          <w:sz w:val="22"/>
          <w:szCs w:val="22"/>
        </w:rPr>
        <w:t xml:space="preserve"> The mineral bornite has the composition Cu</w:t>
      </w:r>
      <w:r w:rsidRPr="00AC7671">
        <w:rPr>
          <w:rFonts w:ascii="Verdana" w:hAnsi="Verdana"/>
          <w:sz w:val="22"/>
          <w:szCs w:val="22"/>
          <w:vertAlign w:val="subscript"/>
        </w:rPr>
        <w:t>5</w:t>
      </w:r>
      <w:r>
        <w:rPr>
          <w:rFonts w:ascii="Verdana" w:hAnsi="Verdana"/>
          <w:sz w:val="22"/>
          <w:szCs w:val="22"/>
        </w:rPr>
        <w:t>FeS</w:t>
      </w:r>
      <w:r w:rsidRPr="00AC7671">
        <w:rPr>
          <w:rFonts w:ascii="Verdana" w:hAnsi="Verdana"/>
          <w:sz w:val="22"/>
          <w:szCs w:val="22"/>
          <w:vertAlign w:val="subscript"/>
        </w:rPr>
        <w:t>4</w:t>
      </w:r>
      <w:r>
        <w:rPr>
          <w:rFonts w:ascii="Verdana" w:hAnsi="Verdana"/>
          <w:sz w:val="22"/>
          <w:szCs w:val="22"/>
        </w:rPr>
        <w:t>. In an autoclave it can be leached to form cupric ion, ferric ion and sulfate. The reaction occurs in a sulfuric acid medium using oxygen as the oxidant. Write the balanced chemical reaction for the process in ionic and neutral forms. Include the phases of the reactants and products in the reaction in neutral form.</w:t>
      </w: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3. </w:t>
      </w:r>
      <w:r w:rsidRPr="008A4EA2">
        <w:rPr>
          <w:rFonts w:ascii="Verdana" w:hAnsi="Verdana"/>
          <w:b/>
          <w:sz w:val="22"/>
          <w:szCs w:val="22"/>
        </w:rPr>
        <w:t>[5 marks]</w:t>
      </w:r>
      <w:r>
        <w:rPr>
          <w:rFonts w:ascii="Verdana" w:hAnsi="Verdana"/>
          <w:sz w:val="22"/>
          <w:szCs w:val="22"/>
        </w:rPr>
        <w:t xml:space="preserve"> An ore contains gold and copper minerals. The main copper mineral is CuS. It leaches according to the following chemical reaction:</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ab/>
        <w:t>2CuS + 8CN</w:t>
      </w:r>
      <w:r w:rsidRPr="00AC7671">
        <w:rPr>
          <w:rFonts w:ascii="Verdana" w:hAnsi="Verdana"/>
          <w:sz w:val="22"/>
          <w:szCs w:val="22"/>
          <w:vertAlign w:val="superscript"/>
        </w:rPr>
        <w:t>-</w:t>
      </w:r>
      <w:r>
        <w:rPr>
          <w:rFonts w:ascii="Verdana" w:hAnsi="Verdana"/>
          <w:sz w:val="22"/>
          <w:szCs w:val="22"/>
        </w:rPr>
        <w:t xml:space="preserve"> + 1/2O</w:t>
      </w:r>
      <w:r w:rsidRPr="00AC7671">
        <w:rPr>
          <w:rFonts w:ascii="Verdana" w:hAnsi="Verdana"/>
          <w:sz w:val="22"/>
          <w:szCs w:val="22"/>
          <w:vertAlign w:val="subscript"/>
        </w:rPr>
        <w:t>2</w:t>
      </w:r>
      <w:r>
        <w:rPr>
          <w:rFonts w:ascii="Verdana" w:hAnsi="Verdana"/>
          <w:sz w:val="22"/>
          <w:szCs w:val="22"/>
        </w:rPr>
        <w:t xml:space="preserve"> + H</w:t>
      </w:r>
      <w:r w:rsidRPr="00AC7671">
        <w:rPr>
          <w:rFonts w:ascii="Verdana" w:hAnsi="Verdana"/>
          <w:sz w:val="22"/>
          <w:szCs w:val="22"/>
          <w:vertAlign w:val="subscript"/>
        </w:rPr>
        <w:t>2</w:t>
      </w:r>
      <w:r>
        <w:rPr>
          <w:rFonts w:ascii="Verdana" w:hAnsi="Verdana"/>
          <w:sz w:val="22"/>
          <w:szCs w:val="22"/>
        </w:rPr>
        <w:t>O = 2[Cu(CN)</w:t>
      </w:r>
      <w:r w:rsidRPr="00AC7671">
        <w:rPr>
          <w:rFonts w:ascii="Verdana" w:hAnsi="Verdana"/>
          <w:sz w:val="22"/>
          <w:szCs w:val="22"/>
          <w:vertAlign w:val="subscript"/>
        </w:rPr>
        <w:t>3</w:t>
      </w:r>
      <w:r>
        <w:rPr>
          <w:rFonts w:ascii="Verdana" w:hAnsi="Verdana"/>
          <w:sz w:val="22"/>
          <w:szCs w:val="22"/>
        </w:rPr>
        <w:t>]</w:t>
      </w:r>
      <w:r w:rsidRPr="00AC7671">
        <w:rPr>
          <w:rFonts w:ascii="Verdana" w:hAnsi="Verdana"/>
          <w:sz w:val="22"/>
          <w:szCs w:val="22"/>
          <w:vertAlign w:val="superscript"/>
        </w:rPr>
        <w:t>2-</w:t>
      </w:r>
      <w:r>
        <w:rPr>
          <w:rFonts w:ascii="Verdana" w:hAnsi="Verdana"/>
          <w:sz w:val="22"/>
          <w:szCs w:val="22"/>
        </w:rPr>
        <w:t xml:space="preserve"> + 2SCN</w:t>
      </w:r>
      <w:r w:rsidRPr="00AC7671">
        <w:rPr>
          <w:rFonts w:ascii="Verdana" w:hAnsi="Verdana"/>
          <w:sz w:val="22"/>
          <w:szCs w:val="22"/>
          <w:vertAlign w:val="superscript"/>
        </w:rPr>
        <w:t>-</w:t>
      </w:r>
      <w:r>
        <w:rPr>
          <w:rFonts w:ascii="Verdana" w:hAnsi="Verdana"/>
          <w:sz w:val="22"/>
          <w:szCs w:val="22"/>
        </w:rPr>
        <w:t xml:space="preserve"> + 2OH</w:t>
      </w:r>
      <w:r w:rsidRPr="00AC7671">
        <w:rPr>
          <w:rFonts w:ascii="Verdana" w:hAnsi="Verdana"/>
          <w:sz w:val="22"/>
          <w:szCs w:val="22"/>
          <w:vertAlign w:val="superscript"/>
        </w:rPr>
        <w:t>-</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Cyanide is added as sodium cyanide. The ore contains 0.05% copper (0.5 kg Cu/tonne of ore) as CuS. The ore is processed at a rate of 2000 tonnes/hour and the CuS is 85% leached. How much sodium cyanide is consumed in tonnes/hour just to leach the CuS?</w:t>
      </w: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4. An Eh-pH diagram for the Ag-S–H</w:t>
      </w:r>
      <w:r w:rsidRPr="00BB7E9D">
        <w:rPr>
          <w:rFonts w:ascii="Verdana" w:hAnsi="Verdana"/>
          <w:sz w:val="22"/>
          <w:szCs w:val="22"/>
          <w:vertAlign w:val="subscript"/>
        </w:rPr>
        <w:t>2</w:t>
      </w:r>
      <w:r>
        <w:rPr>
          <w:rFonts w:ascii="Verdana" w:hAnsi="Verdana"/>
          <w:sz w:val="22"/>
          <w:szCs w:val="22"/>
        </w:rPr>
        <w:t xml:space="preserve">O system is shown below for 25°C and 1 atm pressure. Silver solute activities are 0.0001 m and sulfur solute activities are 1 m. </w:t>
      </w:r>
      <w:r>
        <w:rPr>
          <w:rFonts w:ascii="Verdana" w:hAnsi="Verdana"/>
          <w:sz w:val="22"/>
          <w:szCs w:val="22"/>
        </w:rPr>
        <w:br/>
      </w:r>
    </w:p>
    <w:p w:rsidR="004F2792" w:rsidRDefault="004F2792">
      <w:pPr>
        <w:rPr>
          <w:rFonts w:ascii="Verdana" w:hAnsi="Verdana"/>
          <w:sz w:val="22"/>
          <w:szCs w:val="22"/>
        </w:rPr>
      </w:pPr>
      <w:r>
        <w:rPr>
          <w:noProof/>
        </w:rPr>
        <w:pict>
          <v:oval id="_x0000_s1027" style="position:absolute;left:0;text-align:left;margin-left:340.3pt;margin-top:205.5pt;width:20.4pt;height:20.4pt;z-index:251657216" filled="f"/>
        </w:pict>
      </w:r>
      <w:r>
        <w:rPr>
          <w:noProof/>
        </w:rPr>
        <w:pict>
          <v:shape id="_x0000_s1028" type="#_x0000_t202" style="position:absolute;left:0;text-align:left;margin-left:339.6pt;margin-top:206.25pt;width:20.4pt;height:21.75pt;z-index:251656192" stroked="f">
            <v:textbox>
              <w:txbxContent>
                <w:p w:rsidR="004F2792" w:rsidRPr="00FA6628" w:rsidRDefault="004F2792" w:rsidP="000C7026">
                  <w:pPr>
                    <w:rPr>
                      <w:rFonts w:ascii="Verdana" w:hAnsi="Verdana"/>
                      <w:b/>
                      <w:sz w:val="22"/>
                      <w:szCs w:val="22"/>
                    </w:rPr>
                  </w:pPr>
                  <w:r>
                    <w:rPr>
                      <w:rFonts w:ascii="Verdana" w:hAnsi="Verdana"/>
                      <w:b/>
                      <w:sz w:val="22"/>
                      <w:szCs w:val="22"/>
                    </w:rPr>
                    <w:t>2</w:t>
                  </w:r>
                </w:p>
              </w:txbxContent>
            </v:textbox>
          </v:shape>
        </w:pict>
      </w:r>
      <w:r>
        <w:rPr>
          <w:noProof/>
        </w:rPr>
        <w:pict>
          <v:oval id="_x0000_s1029" style="position:absolute;left:0;text-align:left;margin-left:169.15pt;margin-top:118.55pt;width:20.4pt;height:20.4pt;z-index:251655168" filled="f"/>
        </w:pict>
      </w:r>
      <w:r>
        <w:rPr>
          <w:noProof/>
        </w:rPr>
        <w:pict>
          <v:shape id="_x0000_s1030" type="#_x0000_t202" style="position:absolute;left:0;text-align:left;margin-left:168.45pt;margin-top:117.95pt;width:20.4pt;height:21.75pt;z-index:251654144" stroked="f">
            <v:textbox>
              <w:txbxContent>
                <w:p w:rsidR="004F2792" w:rsidRPr="00FA6628" w:rsidRDefault="004F2792">
                  <w:pPr>
                    <w:rPr>
                      <w:rFonts w:ascii="Verdana" w:hAnsi="Verdana"/>
                      <w:b/>
                      <w:sz w:val="22"/>
                      <w:szCs w:val="22"/>
                    </w:rPr>
                  </w:pPr>
                  <w:r w:rsidRPr="00FA6628">
                    <w:rPr>
                      <w:rFonts w:ascii="Verdana" w:hAnsi="Verdana"/>
                      <w:b/>
                      <w:sz w:val="22"/>
                      <w:szCs w:val="22"/>
                    </w:rPr>
                    <w:t>1</w:t>
                  </w:r>
                </w:p>
              </w:txbxContent>
            </v:textbox>
          </v:shape>
        </w:pict>
      </w:r>
      <w:r w:rsidRPr="001C0A7A">
        <w:rPr>
          <w:rFonts w:ascii="Verdana" w:hAnsi="Verdan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67.25pt;height:313.5pt;visibility:visible">
            <v:imagedata r:id="rId7" o:title=""/>
          </v:shape>
        </w:pict>
      </w:r>
    </w:p>
    <w:p w:rsidR="004F2792" w:rsidRDefault="004F2792">
      <w:pPr>
        <w:rPr>
          <w:rFonts w:ascii="Verdana" w:hAnsi="Verdana"/>
          <w:sz w:val="22"/>
          <w:szCs w:val="22"/>
        </w:rPr>
      </w:pPr>
      <w:r>
        <w:rPr>
          <w:rFonts w:ascii="Verdana" w:hAnsi="Verdana"/>
          <w:sz w:val="22"/>
          <w:szCs w:val="22"/>
        </w:rPr>
        <w:t>For the line labeled (1) on the diagram the half reaction is:</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ab/>
        <w:t>2Ag + SO</w:t>
      </w:r>
      <w:r w:rsidRPr="00BB7E9D">
        <w:rPr>
          <w:rFonts w:ascii="Verdana" w:hAnsi="Verdana"/>
          <w:sz w:val="22"/>
          <w:szCs w:val="22"/>
          <w:vertAlign w:val="subscript"/>
        </w:rPr>
        <w:t>4</w:t>
      </w:r>
      <w:r w:rsidRPr="00BB7E9D">
        <w:rPr>
          <w:rFonts w:ascii="Verdana" w:hAnsi="Verdana"/>
          <w:sz w:val="22"/>
          <w:szCs w:val="22"/>
          <w:vertAlign w:val="superscript"/>
        </w:rPr>
        <w:t>2-</w:t>
      </w:r>
      <w:r>
        <w:rPr>
          <w:rFonts w:ascii="Verdana" w:hAnsi="Verdana"/>
          <w:sz w:val="22"/>
          <w:szCs w:val="22"/>
        </w:rPr>
        <w:t xml:space="preserve"> + 8H</w:t>
      </w:r>
      <w:r w:rsidRPr="00BB7E9D">
        <w:rPr>
          <w:rFonts w:ascii="Verdana" w:hAnsi="Verdana"/>
          <w:sz w:val="22"/>
          <w:szCs w:val="22"/>
          <w:vertAlign w:val="superscript"/>
        </w:rPr>
        <w:t>+</w:t>
      </w:r>
      <w:r>
        <w:rPr>
          <w:rFonts w:ascii="Verdana" w:hAnsi="Verdana"/>
          <w:sz w:val="22"/>
          <w:szCs w:val="22"/>
        </w:rPr>
        <w:t xml:space="preserve"> + 6e</w:t>
      </w:r>
      <w:r w:rsidRPr="00BB7E9D">
        <w:rPr>
          <w:rFonts w:ascii="Verdana" w:hAnsi="Verdana"/>
          <w:sz w:val="22"/>
          <w:szCs w:val="22"/>
          <w:vertAlign w:val="superscript"/>
        </w:rPr>
        <w:t>-</w:t>
      </w:r>
      <w:r>
        <w:rPr>
          <w:rFonts w:ascii="Verdana" w:hAnsi="Verdana"/>
          <w:sz w:val="22"/>
          <w:szCs w:val="22"/>
        </w:rPr>
        <w:t xml:space="preserve"> = Ag</w:t>
      </w:r>
      <w:r w:rsidRPr="00BB7E9D">
        <w:rPr>
          <w:rFonts w:ascii="Verdana" w:hAnsi="Verdana"/>
          <w:sz w:val="22"/>
          <w:szCs w:val="22"/>
          <w:vertAlign w:val="subscript"/>
        </w:rPr>
        <w:t>2</w:t>
      </w:r>
      <w:r>
        <w:rPr>
          <w:rFonts w:ascii="Verdana" w:hAnsi="Verdana"/>
          <w:sz w:val="22"/>
          <w:szCs w:val="22"/>
        </w:rPr>
        <w:t>S + 4H</w:t>
      </w:r>
      <w:r w:rsidRPr="00BB7E9D">
        <w:rPr>
          <w:rFonts w:ascii="Verdana" w:hAnsi="Verdana"/>
          <w:sz w:val="22"/>
          <w:szCs w:val="22"/>
          <w:vertAlign w:val="subscript"/>
        </w:rPr>
        <w:t>2</w:t>
      </w:r>
      <w:r>
        <w:rPr>
          <w:rFonts w:ascii="Verdana" w:hAnsi="Verdana"/>
          <w:sz w:val="22"/>
          <w:szCs w:val="22"/>
        </w:rPr>
        <w:t>O</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The </w:t>
      </w:r>
      <w:r w:rsidRPr="00BB7E9D">
        <w:rPr>
          <w:rFonts w:ascii="Symbol" w:hAnsi="Symbol"/>
          <w:sz w:val="22"/>
          <w:szCs w:val="22"/>
        </w:rPr>
        <w:t></w:t>
      </w:r>
      <w:r>
        <w:rPr>
          <w:rFonts w:ascii="Verdana" w:hAnsi="Verdana"/>
          <w:sz w:val="22"/>
          <w:szCs w:val="22"/>
        </w:rPr>
        <w:t>G°</w:t>
      </w:r>
      <w:r w:rsidRPr="00BB7E9D">
        <w:rPr>
          <w:rFonts w:ascii="Verdana" w:hAnsi="Verdana"/>
          <w:sz w:val="22"/>
          <w:szCs w:val="22"/>
          <w:vertAlign w:val="subscript"/>
        </w:rPr>
        <w:t>f</w:t>
      </w:r>
      <w:r>
        <w:rPr>
          <w:rFonts w:ascii="Verdana" w:hAnsi="Verdana"/>
          <w:sz w:val="22"/>
          <w:szCs w:val="22"/>
        </w:rPr>
        <w:t xml:space="preserve"> data used for the diagram are provided below: </w:t>
      </w:r>
    </w:p>
    <w:p w:rsidR="004F2792" w:rsidRDefault="004F2792">
      <w:pPr>
        <w:rPr>
          <w:rFonts w:ascii="Verdana" w:hAnsi="Verdana"/>
          <w:sz w:val="22"/>
          <w:szCs w:val="22"/>
        </w:rPr>
      </w:pPr>
    </w:p>
    <w:tbl>
      <w:tblPr>
        <w:tblW w:w="4817" w:type="dxa"/>
        <w:jc w:val="center"/>
        <w:tblLook w:val="00A0"/>
      </w:tblPr>
      <w:tblGrid>
        <w:gridCol w:w="1121"/>
        <w:gridCol w:w="1296"/>
        <w:gridCol w:w="288"/>
        <w:gridCol w:w="979"/>
        <w:gridCol w:w="1296"/>
      </w:tblGrid>
      <w:tr w:rsidR="004F2792" w:rsidRPr="00BB7E9D" w:rsidTr="00FA6628">
        <w:trPr>
          <w:trHeight w:val="255"/>
          <w:jc w:val="center"/>
        </w:trPr>
        <w:tc>
          <w:tcPr>
            <w:tcW w:w="977"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Pr>
                <w:rFonts w:ascii="Arial" w:hAnsi="Arial" w:cs="Arial"/>
                <w:sz w:val="20"/>
              </w:rPr>
              <w:t>Species</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FA6628">
              <w:rPr>
                <w:rFonts w:ascii="Symbol" w:hAnsi="Symbol" w:cs="Arial"/>
                <w:sz w:val="20"/>
              </w:rPr>
              <w:t></w:t>
            </w:r>
            <w:r>
              <w:rPr>
                <w:rFonts w:ascii="Arial" w:hAnsi="Arial" w:cs="Arial"/>
                <w:sz w:val="20"/>
              </w:rPr>
              <w:t>G°</w:t>
            </w:r>
            <w:r w:rsidRPr="00FA6628">
              <w:rPr>
                <w:rFonts w:ascii="Arial" w:hAnsi="Arial" w:cs="Arial"/>
                <w:sz w:val="20"/>
                <w:vertAlign w:val="subscript"/>
              </w:rPr>
              <w:t>f</w:t>
            </w:r>
            <w:r>
              <w:rPr>
                <w:rFonts w:ascii="Arial" w:hAnsi="Arial" w:cs="Arial"/>
                <w:sz w:val="20"/>
              </w:rPr>
              <w:t xml:space="preserve"> kJ/mol</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Pr>
                <w:rFonts w:ascii="Arial" w:hAnsi="Arial" w:cs="Arial"/>
                <w:sz w:val="20"/>
              </w:rPr>
              <w:t>Species</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FA6628">
              <w:rPr>
                <w:rFonts w:ascii="Symbol" w:hAnsi="Symbol" w:cs="Arial"/>
                <w:sz w:val="20"/>
              </w:rPr>
              <w:t></w:t>
            </w:r>
            <w:r>
              <w:rPr>
                <w:rFonts w:ascii="Arial" w:hAnsi="Arial" w:cs="Arial"/>
                <w:sz w:val="20"/>
              </w:rPr>
              <w:t>G°</w:t>
            </w:r>
            <w:r w:rsidRPr="00FA6628">
              <w:rPr>
                <w:rFonts w:ascii="Arial" w:hAnsi="Arial" w:cs="Arial"/>
                <w:sz w:val="20"/>
                <w:vertAlign w:val="subscript"/>
              </w:rPr>
              <w:t>f</w:t>
            </w:r>
            <w:r>
              <w:rPr>
                <w:rFonts w:ascii="Arial" w:hAnsi="Arial" w:cs="Arial"/>
                <w:sz w:val="20"/>
              </w:rPr>
              <w:t xml:space="preserve"> kJ/mol</w:t>
            </w:r>
          </w:p>
        </w:tc>
      </w:tr>
      <w:tr w:rsidR="004F2792" w:rsidRPr="00BB7E9D" w:rsidTr="00FA6628">
        <w:trPr>
          <w:trHeight w:val="255"/>
          <w:jc w:val="center"/>
        </w:trPr>
        <w:tc>
          <w:tcPr>
            <w:tcW w:w="977"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Ag</w:t>
            </w:r>
            <w:r w:rsidRPr="00FA6628">
              <w:rPr>
                <w:rFonts w:ascii="Arial" w:hAnsi="Arial" w:cs="Arial"/>
                <w:sz w:val="20"/>
                <w:vertAlign w:val="superscript"/>
              </w:rPr>
              <w:t>+</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77.16</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H</w:t>
            </w:r>
            <w:r w:rsidRPr="00BB7E9D">
              <w:rPr>
                <w:rFonts w:ascii="Arial" w:hAnsi="Arial" w:cs="Arial"/>
                <w:sz w:val="20"/>
                <w:vertAlign w:val="subscript"/>
              </w:rPr>
              <w:t>2</w:t>
            </w:r>
            <w:r w:rsidRPr="00BB7E9D">
              <w:rPr>
                <w:rFonts w:ascii="Arial" w:hAnsi="Arial" w:cs="Arial"/>
                <w:sz w:val="20"/>
              </w:rPr>
              <w:t>O</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-237.2</w:t>
            </w:r>
          </w:p>
        </w:tc>
      </w:tr>
      <w:tr w:rsidR="004F2792" w:rsidRPr="00BB7E9D" w:rsidTr="00FA6628">
        <w:trPr>
          <w:trHeight w:val="255"/>
          <w:jc w:val="center"/>
        </w:trPr>
        <w:tc>
          <w:tcPr>
            <w:tcW w:w="977"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Ag</w:t>
            </w:r>
            <w:r w:rsidRPr="00BB7E9D">
              <w:rPr>
                <w:rFonts w:ascii="Arial" w:hAnsi="Arial" w:cs="Arial"/>
                <w:sz w:val="20"/>
                <w:vertAlign w:val="subscript"/>
              </w:rPr>
              <w:t>2</w:t>
            </w:r>
            <w:r w:rsidRPr="00BB7E9D">
              <w:rPr>
                <w:rFonts w:ascii="Arial" w:hAnsi="Arial" w:cs="Arial"/>
                <w:sz w:val="20"/>
              </w:rPr>
              <w:t>O</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-11.22</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H</w:t>
            </w:r>
            <w:r w:rsidRPr="00BB7E9D">
              <w:rPr>
                <w:rFonts w:ascii="Arial" w:hAnsi="Arial" w:cs="Arial"/>
                <w:sz w:val="20"/>
                <w:vertAlign w:val="subscript"/>
              </w:rPr>
              <w:t>2</w:t>
            </w:r>
            <w:r w:rsidRPr="00BB7E9D">
              <w:rPr>
                <w:rFonts w:ascii="Arial" w:hAnsi="Arial" w:cs="Arial"/>
                <w:sz w:val="20"/>
              </w:rPr>
              <w:t>S</w:t>
            </w:r>
            <w:r w:rsidRPr="00BB7E9D">
              <w:rPr>
                <w:rFonts w:ascii="Arial" w:hAnsi="Arial" w:cs="Arial"/>
                <w:sz w:val="20"/>
                <w:vertAlign w:val="subscript"/>
              </w:rPr>
              <w:t xml:space="preserve"> g</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-33.56</w:t>
            </w:r>
          </w:p>
        </w:tc>
      </w:tr>
      <w:tr w:rsidR="004F2792" w:rsidRPr="00BB7E9D" w:rsidTr="00FA6628">
        <w:trPr>
          <w:trHeight w:val="255"/>
          <w:jc w:val="center"/>
        </w:trPr>
        <w:tc>
          <w:tcPr>
            <w:tcW w:w="977"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Ag</w:t>
            </w:r>
            <w:r w:rsidRPr="00BB7E9D">
              <w:rPr>
                <w:rFonts w:ascii="Arial" w:hAnsi="Arial" w:cs="Arial"/>
                <w:sz w:val="20"/>
                <w:vertAlign w:val="subscript"/>
              </w:rPr>
              <w:t>2</w:t>
            </w:r>
            <w:r w:rsidRPr="00BB7E9D">
              <w:rPr>
                <w:rFonts w:ascii="Arial" w:hAnsi="Arial" w:cs="Arial"/>
                <w:sz w:val="20"/>
              </w:rPr>
              <w:t>S</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-40.69</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HS</w:t>
            </w:r>
            <w:r w:rsidRPr="00BB7E9D">
              <w:rPr>
                <w:rFonts w:ascii="Arial" w:hAnsi="Arial" w:cs="Arial"/>
                <w:sz w:val="20"/>
                <w:vertAlign w:val="superscript"/>
              </w:rPr>
              <w:t>-</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12.05</w:t>
            </w:r>
          </w:p>
        </w:tc>
      </w:tr>
      <w:tr w:rsidR="004F2792" w:rsidRPr="00BB7E9D" w:rsidTr="00FA6628">
        <w:trPr>
          <w:trHeight w:val="255"/>
          <w:jc w:val="center"/>
        </w:trPr>
        <w:tc>
          <w:tcPr>
            <w:tcW w:w="977"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[Ag(OH)</w:t>
            </w:r>
            <w:r w:rsidRPr="00BB7E9D">
              <w:rPr>
                <w:rFonts w:ascii="Arial" w:hAnsi="Arial" w:cs="Arial"/>
                <w:sz w:val="20"/>
                <w:vertAlign w:val="subscript"/>
              </w:rPr>
              <w:t>2</w:t>
            </w:r>
            <w:r w:rsidRPr="00BB7E9D">
              <w:rPr>
                <w:rFonts w:ascii="Arial" w:hAnsi="Arial" w:cs="Arial"/>
                <w:sz w:val="20"/>
              </w:rPr>
              <w:t>]</w:t>
            </w:r>
            <w:r w:rsidRPr="00BB7E9D">
              <w:rPr>
                <w:rFonts w:ascii="Arial" w:hAnsi="Arial" w:cs="Arial"/>
                <w:sz w:val="20"/>
                <w:vertAlign w:val="superscript"/>
              </w:rPr>
              <w:t>-</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-260.37</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S</w:t>
            </w:r>
            <w:r w:rsidRPr="00BB7E9D">
              <w:rPr>
                <w:rFonts w:ascii="Arial" w:hAnsi="Arial" w:cs="Arial"/>
                <w:sz w:val="20"/>
                <w:vertAlign w:val="superscript"/>
              </w:rPr>
              <w:t>2-</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86.31</w:t>
            </w:r>
          </w:p>
        </w:tc>
      </w:tr>
      <w:tr w:rsidR="004F2792" w:rsidRPr="00BB7E9D" w:rsidTr="002704D9">
        <w:trPr>
          <w:trHeight w:val="255"/>
          <w:jc w:val="center"/>
        </w:trPr>
        <w:tc>
          <w:tcPr>
            <w:tcW w:w="977"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AgOH aq</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-80.21</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nil"/>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SO</w:t>
            </w:r>
            <w:r w:rsidRPr="00BB7E9D">
              <w:rPr>
                <w:rFonts w:ascii="Arial" w:hAnsi="Arial" w:cs="Arial"/>
                <w:sz w:val="20"/>
                <w:vertAlign w:val="subscript"/>
              </w:rPr>
              <w:t>4</w:t>
            </w:r>
            <w:r w:rsidRPr="00BB7E9D">
              <w:rPr>
                <w:rFonts w:ascii="Arial" w:hAnsi="Arial" w:cs="Arial"/>
                <w:sz w:val="20"/>
                <w:vertAlign w:val="superscript"/>
              </w:rPr>
              <w:t>2-</w:t>
            </w:r>
          </w:p>
        </w:tc>
        <w:tc>
          <w:tcPr>
            <w:tcW w:w="1296" w:type="dxa"/>
            <w:tcBorders>
              <w:top w:val="nil"/>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-744.63</w:t>
            </w:r>
          </w:p>
        </w:tc>
      </w:tr>
      <w:tr w:rsidR="004F2792" w:rsidRPr="00BB7E9D" w:rsidTr="002704D9">
        <w:trPr>
          <w:trHeight w:val="255"/>
          <w:jc w:val="center"/>
        </w:trPr>
        <w:tc>
          <w:tcPr>
            <w:tcW w:w="977"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 </w:t>
            </w:r>
            <w:r>
              <w:rPr>
                <w:rFonts w:ascii="Arial" w:hAnsi="Arial" w:cs="Arial"/>
                <w:sz w:val="20"/>
              </w:rPr>
              <w:t>Ag</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Pr>
                <w:rFonts w:ascii="Arial" w:hAnsi="Arial" w:cs="Arial"/>
                <w:sz w:val="20"/>
              </w:rPr>
              <w:t>0</w:t>
            </w:r>
            <w:r w:rsidRPr="00BB7E9D">
              <w:rPr>
                <w:rFonts w:ascii="Arial" w:hAnsi="Arial" w:cs="Arial"/>
                <w:sz w:val="20"/>
              </w:rPr>
              <w:t> </w:t>
            </w: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sidRPr="00BB7E9D">
              <w:rPr>
                <w:rFonts w:ascii="Arial" w:hAnsi="Arial" w:cs="Arial"/>
                <w:sz w:val="20"/>
              </w:rPr>
              <w:t>HSO</w:t>
            </w:r>
            <w:r w:rsidRPr="00BB7E9D">
              <w:rPr>
                <w:rFonts w:ascii="Arial" w:hAnsi="Arial" w:cs="Arial"/>
                <w:sz w:val="20"/>
                <w:vertAlign w:val="subscript"/>
              </w:rPr>
              <w:t>4</w:t>
            </w:r>
            <w:r w:rsidRPr="00BB7E9D">
              <w:rPr>
                <w:rFonts w:ascii="Arial" w:hAnsi="Arial" w:cs="Arial"/>
                <w:sz w:val="20"/>
                <w:vertAlign w:val="superscript"/>
              </w:rPr>
              <w:t>-</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sidRPr="00BB7E9D">
              <w:rPr>
                <w:rFonts w:ascii="Arial" w:hAnsi="Arial" w:cs="Arial"/>
                <w:sz w:val="20"/>
              </w:rPr>
              <w:t>-756.01</w:t>
            </w:r>
          </w:p>
        </w:tc>
      </w:tr>
      <w:tr w:rsidR="004F2792" w:rsidRPr="00BB7E9D" w:rsidTr="002704D9">
        <w:trPr>
          <w:trHeight w:val="255"/>
          <w:jc w:val="center"/>
        </w:trPr>
        <w:tc>
          <w:tcPr>
            <w:tcW w:w="977" w:type="dxa"/>
            <w:tcBorders>
              <w:top w:val="single" w:sz="4" w:space="0" w:color="auto"/>
            </w:tcBorders>
            <w:noWrap/>
            <w:vAlign w:val="bottom"/>
          </w:tcPr>
          <w:p w:rsidR="004F2792" w:rsidRPr="00BB7E9D" w:rsidRDefault="004F2792" w:rsidP="00BB7E9D">
            <w:pPr>
              <w:jc w:val="left"/>
              <w:rPr>
                <w:rFonts w:ascii="Arial" w:hAnsi="Arial" w:cs="Arial"/>
                <w:sz w:val="20"/>
              </w:rPr>
            </w:pPr>
          </w:p>
        </w:tc>
        <w:tc>
          <w:tcPr>
            <w:tcW w:w="1296" w:type="dxa"/>
            <w:tcBorders>
              <w:top w:val="single" w:sz="4" w:space="0" w:color="auto"/>
            </w:tcBorders>
            <w:noWrap/>
            <w:vAlign w:val="bottom"/>
          </w:tcPr>
          <w:p w:rsidR="004F2792" w:rsidRDefault="004F2792" w:rsidP="00BB7E9D">
            <w:pPr>
              <w:jc w:val="right"/>
              <w:rPr>
                <w:rFonts w:ascii="Arial" w:hAnsi="Arial" w:cs="Arial"/>
                <w:sz w:val="20"/>
              </w:rPr>
            </w:pPr>
          </w:p>
        </w:tc>
        <w:tc>
          <w:tcPr>
            <w:tcW w:w="288" w:type="dxa"/>
            <w:tcBorders>
              <w:top w:val="nil"/>
              <w:left w:val="nil"/>
              <w:bottom w:val="nil"/>
              <w:right w:val="nil"/>
            </w:tcBorders>
            <w:noWrap/>
            <w:vAlign w:val="bottom"/>
          </w:tcPr>
          <w:p w:rsidR="004F2792" w:rsidRPr="00BB7E9D" w:rsidRDefault="004F2792" w:rsidP="00BB7E9D">
            <w:pPr>
              <w:jc w:val="left"/>
              <w:rPr>
                <w:rFonts w:ascii="Arial" w:hAnsi="Arial" w:cs="Arial"/>
                <w:sz w:val="20"/>
              </w:rPr>
            </w:pPr>
          </w:p>
        </w:tc>
        <w:tc>
          <w:tcPr>
            <w:tcW w:w="979" w:type="dxa"/>
            <w:tcBorders>
              <w:top w:val="single" w:sz="4" w:space="0" w:color="auto"/>
              <w:left w:val="single" w:sz="4" w:space="0" w:color="auto"/>
              <w:bottom w:val="single" w:sz="4" w:space="0" w:color="auto"/>
              <w:right w:val="single" w:sz="4" w:space="0" w:color="auto"/>
            </w:tcBorders>
            <w:noWrap/>
            <w:vAlign w:val="bottom"/>
          </w:tcPr>
          <w:p w:rsidR="004F2792" w:rsidRPr="00BB7E9D" w:rsidRDefault="004F2792" w:rsidP="00BB7E9D">
            <w:pPr>
              <w:jc w:val="left"/>
              <w:rPr>
                <w:rFonts w:ascii="Arial" w:hAnsi="Arial" w:cs="Arial"/>
                <w:sz w:val="20"/>
              </w:rPr>
            </w:pPr>
            <w:r>
              <w:rPr>
                <w:rFonts w:ascii="Arial" w:hAnsi="Arial" w:cs="Arial"/>
                <w:sz w:val="20"/>
              </w:rPr>
              <w:t>H</w:t>
            </w:r>
            <w:r w:rsidRPr="002704D9">
              <w:rPr>
                <w:rFonts w:ascii="Arial" w:hAnsi="Arial" w:cs="Arial"/>
                <w:sz w:val="20"/>
                <w:vertAlign w:val="superscript"/>
              </w:rPr>
              <w:t>+</w:t>
            </w:r>
          </w:p>
        </w:tc>
        <w:tc>
          <w:tcPr>
            <w:tcW w:w="1296" w:type="dxa"/>
            <w:tcBorders>
              <w:top w:val="single" w:sz="4" w:space="0" w:color="auto"/>
              <w:left w:val="nil"/>
              <w:bottom w:val="single" w:sz="4" w:space="0" w:color="auto"/>
              <w:right w:val="single" w:sz="4" w:space="0" w:color="auto"/>
            </w:tcBorders>
            <w:noWrap/>
            <w:vAlign w:val="bottom"/>
          </w:tcPr>
          <w:p w:rsidR="004F2792" w:rsidRPr="00BB7E9D" w:rsidRDefault="004F2792" w:rsidP="00BB7E9D">
            <w:pPr>
              <w:jc w:val="right"/>
              <w:rPr>
                <w:rFonts w:ascii="Arial" w:hAnsi="Arial" w:cs="Arial"/>
                <w:sz w:val="20"/>
              </w:rPr>
            </w:pPr>
            <w:r>
              <w:rPr>
                <w:rFonts w:ascii="Arial" w:hAnsi="Arial" w:cs="Arial"/>
                <w:sz w:val="20"/>
              </w:rPr>
              <w:t>0</w:t>
            </w:r>
          </w:p>
        </w:tc>
      </w:tr>
    </w:tbl>
    <w:p w:rsidR="004F2792" w:rsidRPr="000869B1" w:rsidRDefault="004F2792" w:rsidP="00BB7E9D">
      <w:pPr>
        <w:jc w:val="cente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(a) </w:t>
      </w:r>
      <w:r w:rsidRPr="008A4EA2">
        <w:rPr>
          <w:rFonts w:ascii="Verdana" w:hAnsi="Verdana"/>
          <w:b/>
          <w:sz w:val="22"/>
          <w:szCs w:val="22"/>
        </w:rPr>
        <w:t>[</w:t>
      </w:r>
      <w:r>
        <w:rPr>
          <w:rFonts w:ascii="Verdana" w:hAnsi="Verdana"/>
          <w:b/>
          <w:sz w:val="22"/>
          <w:szCs w:val="22"/>
        </w:rPr>
        <w:t>2</w:t>
      </w:r>
      <w:r w:rsidRPr="008A4EA2">
        <w:rPr>
          <w:rFonts w:ascii="Verdana" w:hAnsi="Verdana"/>
          <w:b/>
          <w:sz w:val="22"/>
          <w:szCs w:val="22"/>
        </w:rPr>
        <w:t xml:space="preserve"> marks]</w:t>
      </w:r>
      <w:r>
        <w:rPr>
          <w:rFonts w:ascii="Verdana" w:hAnsi="Verdana"/>
          <w:sz w:val="22"/>
          <w:szCs w:val="22"/>
        </w:rPr>
        <w:t xml:space="preserve"> Calculate the equation for the reduction potential for the half reaction as a function of pH, i.e. Eh = constant + slope x pH.</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(b) </w:t>
      </w:r>
      <w:r w:rsidRPr="008A4EA2">
        <w:rPr>
          <w:rFonts w:ascii="Verdana" w:hAnsi="Verdana"/>
          <w:b/>
          <w:sz w:val="22"/>
          <w:szCs w:val="22"/>
        </w:rPr>
        <w:t>[2 marks]</w:t>
      </w:r>
      <w:r>
        <w:rPr>
          <w:rFonts w:ascii="Verdana" w:hAnsi="Verdana"/>
          <w:sz w:val="22"/>
          <w:szCs w:val="22"/>
        </w:rPr>
        <w:t xml:space="preserve"> Write the balanced half reaction for the line labeled (2) on the diagram.</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(c) </w:t>
      </w:r>
      <w:r w:rsidRPr="008A4EA2">
        <w:rPr>
          <w:rFonts w:ascii="Verdana" w:hAnsi="Verdana"/>
          <w:b/>
          <w:sz w:val="22"/>
          <w:szCs w:val="22"/>
        </w:rPr>
        <w:t>[</w:t>
      </w:r>
      <w:r>
        <w:rPr>
          <w:rFonts w:ascii="Verdana" w:hAnsi="Verdana"/>
          <w:b/>
          <w:sz w:val="22"/>
          <w:szCs w:val="22"/>
        </w:rPr>
        <w:t>3</w:t>
      </w:r>
      <w:r w:rsidRPr="008A4EA2">
        <w:rPr>
          <w:rFonts w:ascii="Verdana" w:hAnsi="Verdana"/>
          <w:b/>
          <w:sz w:val="22"/>
          <w:szCs w:val="22"/>
        </w:rPr>
        <w:t xml:space="preserve"> marks]</w:t>
      </w:r>
      <w:r>
        <w:rPr>
          <w:rFonts w:ascii="Verdana" w:hAnsi="Verdana"/>
          <w:sz w:val="22"/>
          <w:szCs w:val="22"/>
        </w:rPr>
        <w:t xml:space="preserve"> For the ferric/ferrous half reaction take E° to be 0.68 V in sulfate solution. Several Eh equations for half reactions are provided in the table below. Calculate the </w:t>
      </w:r>
      <w:r w:rsidRPr="00161A9B">
        <w:rPr>
          <w:rFonts w:ascii="Symbol" w:hAnsi="Symbol"/>
          <w:sz w:val="22"/>
          <w:szCs w:val="22"/>
        </w:rPr>
        <w:t></w:t>
      </w:r>
      <w:r>
        <w:rPr>
          <w:rFonts w:ascii="Verdana" w:hAnsi="Verdana"/>
          <w:sz w:val="22"/>
          <w:szCs w:val="22"/>
        </w:rPr>
        <w:t>E for leaching of Ag</w:t>
      </w:r>
      <w:r w:rsidRPr="00161A9B">
        <w:rPr>
          <w:rFonts w:ascii="Verdana" w:hAnsi="Verdana"/>
          <w:sz w:val="22"/>
          <w:szCs w:val="22"/>
          <w:vertAlign w:val="subscript"/>
        </w:rPr>
        <w:t>2</w:t>
      </w:r>
      <w:r>
        <w:rPr>
          <w:rFonts w:ascii="Verdana" w:hAnsi="Verdana"/>
          <w:sz w:val="22"/>
          <w:szCs w:val="22"/>
        </w:rPr>
        <w:t>S at pH 1.0 by ferric when the ferrous-to-ferric activities ratio is 0.1. Is ferric ion able to oxidize Ag</w:t>
      </w:r>
      <w:r w:rsidRPr="006D1E3C">
        <w:rPr>
          <w:rFonts w:ascii="Verdana" w:hAnsi="Verdana"/>
          <w:sz w:val="22"/>
          <w:szCs w:val="22"/>
          <w:vertAlign w:val="subscript"/>
        </w:rPr>
        <w:t>2</w:t>
      </w:r>
      <w:r>
        <w:rPr>
          <w:rFonts w:ascii="Verdana" w:hAnsi="Verdana"/>
          <w:sz w:val="22"/>
          <w:szCs w:val="22"/>
        </w:rPr>
        <w:t>S under these conditions?</w:t>
      </w:r>
    </w:p>
    <w:p w:rsidR="004F2792" w:rsidRPr="000869B1" w:rsidRDefault="004F2792">
      <w:pPr>
        <w:rPr>
          <w:rFonts w:ascii="Verdana" w:hAnsi="Verdana"/>
          <w:sz w:val="22"/>
          <w:szCs w:val="22"/>
        </w:rPr>
      </w:pPr>
    </w:p>
    <w:p w:rsidR="004F2792" w:rsidRPr="000869B1" w:rsidRDefault="004F2792">
      <w:pPr>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4"/>
        <w:gridCol w:w="1375"/>
        <w:gridCol w:w="1584"/>
      </w:tblGrid>
      <w:tr w:rsidR="004F2792" w:rsidRPr="00DD332D" w:rsidTr="000C7026">
        <w:trPr>
          <w:jc w:val="center"/>
        </w:trPr>
        <w:tc>
          <w:tcPr>
            <w:tcW w:w="0" w:type="auto"/>
            <w:vMerge w:val="restart"/>
          </w:tcPr>
          <w:p w:rsidR="004F2792" w:rsidRPr="00DD332D" w:rsidRDefault="004F2792" w:rsidP="00852254">
            <w:pPr>
              <w:jc w:val="center"/>
              <w:rPr>
                <w:rFonts w:ascii="Verdana" w:hAnsi="Verdana"/>
                <w:b/>
                <w:szCs w:val="22"/>
              </w:rPr>
            </w:pPr>
            <w:r w:rsidRPr="00DD332D">
              <w:rPr>
                <w:rFonts w:ascii="Verdana" w:hAnsi="Verdana"/>
                <w:b/>
                <w:sz w:val="22"/>
                <w:szCs w:val="22"/>
              </w:rPr>
              <w:t xml:space="preserve">Half reaction </w:t>
            </w:r>
          </w:p>
        </w:tc>
        <w:tc>
          <w:tcPr>
            <w:tcW w:w="2959" w:type="dxa"/>
            <w:gridSpan w:val="2"/>
          </w:tcPr>
          <w:p w:rsidR="004F2792" w:rsidRPr="00DD332D" w:rsidRDefault="004F2792" w:rsidP="008F353C">
            <w:pPr>
              <w:jc w:val="center"/>
              <w:rPr>
                <w:rFonts w:ascii="Verdana" w:hAnsi="Verdana"/>
                <w:szCs w:val="22"/>
              </w:rPr>
            </w:pPr>
            <w:r w:rsidRPr="00DD332D">
              <w:rPr>
                <w:rFonts w:ascii="Verdana" w:hAnsi="Verdana"/>
                <w:b/>
                <w:sz w:val="22"/>
                <w:szCs w:val="22"/>
              </w:rPr>
              <w:t>Eh = SpH + b</w:t>
            </w:r>
          </w:p>
        </w:tc>
      </w:tr>
      <w:tr w:rsidR="004F2792" w:rsidRPr="00DD332D" w:rsidTr="00894E09">
        <w:trPr>
          <w:trHeight w:hRule="exact" w:val="360"/>
          <w:jc w:val="center"/>
        </w:trPr>
        <w:tc>
          <w:tcPr>
            <w:tcW w:w="0" w:type="auto"/>
            <w:vMerge/>
          </w:tcPr>
          <w:p w:rsidR="004F2792" w:rsidRPr="00DD332D" w:rsidRDefault="004F2792" w:rsidP="008F353C">
            <w:pPr>
              <w:rPr>
                <w:rFonts w:ascii="Verdana" w:hAnsi="Verdana"/>
                <w:szCs w:val="22"/>
              </w:rPr>
            </w:pPr>
          </w:p>
        </w:tc>
        <w:tc>
          <w:tcPr>
            <w:tcW w:w="1375" w:type="dxa"/>
          </w:tcPr>
          <w:p w:rsidR="004F2792" w:rsidRPr="00DD332D" w:rsidRDefault="004F2792" w:rsidP="008F353C">
            <w:pPr>
              <w:jc w:val="center"/>
              <w:rPr>
                <w:rFonts w:ascii="Verdana" w:hAnsi="Verdana"/>
                <w:szCs w:val="22"/>
              </w:rPr>
            </w:pPr>
            <w:r w:rsidRPr="00DD332D">
              <w:rPr>
                <w:rFonts w:ascii="Verdana" w:hAnsi="Verdana"/>
                <w:sz w:val="22"/>
                <w:szCs w:val="22"/>
              </w:rPr>
              <w:t>S</w:t>
            </w:r>
          </w:p>
        </w:tc>
        <w:tc>
          <w:tcPr>
            <w:tcW w:w="1584" w:type="dxa"/>
          </w:tcPr>
          <w:p w:rsidR="004F2792" w:rsidRPr="00DD332D" w:rsidRDefault="004F2792" w:rsidP="008F353C">
            <w:pPr>
              <w:jc w:val="center"/>
              <w:rPr>
                <w:rFonts w:ascii="Verdana" w:hAnsi="Verdana"/>
                <w:szCs w:val="22"/>
              </w:rPr>
            </w:pPr>
            <w:r w:rsidRPr="00DD332D">
              <w:rPr>
                <w:rFonts w:ascii="Verdana" w:hAnsi="Verdana"/>
                <w:sz w:val="22"/>
                <w:szCs w:val="22"/>
              </w:rPr>
              <w:t>b</w:t>
            </w:r>
          </w:p>
        </w:tc>
      </w:tr>
      <w:tr w:rsidR="004F2792" w:rsidRPr="00DD332D" w:rsidTr="00894E09">
        <w:trPr>
          <w:trHeight w:hRule="exact" w:val="360"/>
          <w:jc w:val="center"/>
        </w:trPr>
        <w:tc>
          <w:tcPr>
            <w:tcW w:w="0" w:type="auto"/>
          </w:tcPr>
          <w:p w:rsidR="004F2792" w:rsidRPr="00894E09" w:rsidRDefault="004F2792" w:rsidP="00852254">
            <w:pPr>
              <w:rPr>
                <w:rFonts w:ascii="Verdana" w:hAnsi="Verdana"/>
                <w:szCs w:val="22"/>
              </w:rPr>
            </w:pPr>
            <w:r>
              <w:rPr>
                <w:rFonts w:ascii="Verdana" w:hAnsi="Verdana"/>
                <w:sz w:val="22"/>
                <w:szCs w:val="22"/>
              </w:rPr>
              <w:t>Ag, HSO</w:t>
            </w:r>
            <w:r w:rsidRPr="00894E09">
              <w:rPr>
                <w:rFonts w:ascii="Verdana" w:hAnsi="Verdana"/>
                <w:sz w:val="22"/>
                <w:szCs w:val="22"/>
                <w:vertAlign w:val="subscript"/>
              </w:rPr>
              <w:t>4</w:t>
            </w:r>
            <w:r w:rsidRPr="00894E09">
              <w:rPr>
                <w:rFonts w:ascii="Verdana" w:hAnsi="Verdana"/>
                <w:sz w:val="22"/>
                <w:szCs w:val="22"/>
                <w:vertAlign w:val="superscript"/>
              </w:rPr>
              <w:t>-</w:t>
            </w:r>
            <w:r>
              <w:rPr>
                <w:rFonts w:ascii="Verdana" w:hAnsi="Verdana"/>
                <w:sz w:val="22"/>
                <w:szCs w:val="22"/>
              </w:rPr>
              <w:t>/Ag</w:t>
            </w:r>
            <w:r w:rsidRPr="00894E09">
              <w:rPr>
                <w:rFonts w:ascii="Verdana" w:hAnsi="Verdana"/>
                <w:sz w:val="22"/>
                <w:szCs w:val="22"/>
                <w:vertAlign w:val="subscript"/>
              </w:rPr>
              <w:t>2</w:t>
            </w:r>
            <w:r>
              <w:rPr>
                <w:rFonts w:ascii="Verdana" w:hAnsi="Verdana"/>
                <w:sz w:val="22"/>
                <w:szCs w:val="22"/>
              </w:rPr>
              <w:t>S</w:t>
            </w:r>
          </w:p>
        </w:tc>
        <w:tc>
          <w:tcPr>
            <w:tcW w:w="1375" w:type="dxa"/>
          </w:tcPr>
          <w:p w:rsidR="004F2792" w:rsidRPr="00894E09" w:rsidRDefault="004F2792" w:rsidP="008F353C">
            <w:pPr>
              <w:jc w:val="center"/>
              <w:rPr>
                <w:rFonts w:ascii="Verdana" w:hAnsi="Verdana"/>
                <w:szCs w:val="22"/>
              </w:rPr>
            </w:pPr>
            <w:r>
              <w:rPr>
                <w:rFonts w:ascii="Verdana" w:hAnsi="Verdana"/>
                <w:sz w:val="22"/>
                <w:szCs w:val="22"/>
              </w:rPr>
              <w:t>-0.06902</w:t>
            </w:r>
          </w:p>
        </w:tc>
        <w:tc>
          <w:tcPr>
            <w:tcW w:w="1584" w:type="dxa"/>
          </w:tcPr>
          <w:p w:rsidR="004F2792" w:rsidRPr="00894E09" w:rsidRDefault="004F2792" w:rsidP="008F353C">
            <w:pPr>
              <w:jc w:val="center"/>
              <w:rPr>
                <w:rFonts w:ascii="Verdana" w:hAnsi="Verdana"/>
                <w:szCs w:val="22"/>
              </w:rPr>
            </w:pPr>
            <w:r>
              <w:rPr>
                <w:rFonts w:ascii="Verdana" w:hAnsi="Verdana"/>
                <w:sz w:val="22"/>
                <w:szCs w:val="22"/>
              </w:rPr>
              <w:t>0.4033</w:t>
            </w:r>
          </w:p>
        </w:tc>
      </w:tr>
      <w:tr w:rsidR="004F2792" w:rsidRPr="00DD332D" w:rsidTr="00894E09">
        <w:trPr>
          <w:trHeight w:hRule="exact" w:val="360"/>
          <w:jc w:val="center"/>
        </w:trPr>
        <w:tc>
          <w:tcPr>
            <w:tcW w:w="0" w:type="auto"/>
          </w:tcPr>
          <w:p w:rsidR="004F2792" w:rsidRPr="00894E09" w:rsidRDefault="004F2792" w:rsidP="008F353C">
            <w:pPr>
              <w:rPr>
                <w:rFonts w:ascii="Verdana" w:hAnsi="Verdana"/>
                <w:szCs w:val="22"/>
              </w:rPr>
            </w:pPr>
            <w:r>
              <w:rPr>
                <w:rFonts w:ascii="Verdana" w:hAnsi="Verdana"/>
                <w:sz w:val="22"/>
                <w:szCs w:val="22"/>
              </w:rPr>
              <w:t>Ag, SO</w:t>
            </w:r>
            <w:r w:rsidRPr="00894E09">
              <w:rPr>
                <w:rFonts w:ascii="Verdana" w:hAnsi="Verdana"/>
                <w:sz w:val="22"/>
                <w:szCs w:val="22"/>
                <w:vertAlign w:val="subscript"/>
              </w:rPr>
              <w:t>4</w:t>
            </w:r>
            <w:r w:rsidRPr="00894E09">
              <w:rPr>
                <w:rFonts w:ascii="Verdana" w:hAnsi="Verdana"/>
                <w:sz w:val="22"/>
                <w:szCs w:val="22"/>
                <w:vertAlign w:val="superscript"/>
              </w:rPr>
              <w:t>2-</w:t>
            </w:r>
            <w:r>
              <w:rPr>
                <w:rFonts w:ascii="Verdana" w:hAnsi="Verdana"/>
                <w:sz w:val="22"/>
                <w:szCs w:val="22"/>
              </w:rPr>
              <w:t>/Ag</w:t>
            </w:r>
            <w:r w:rsidRPr="00894E09">
              <w:rPr>
                <w:rFonts w:ascii="Verdana" w:hAnsi="Verdana"/>
                <w:sz w:val="22"/>
                <w:szCs w:val="22"/>
                <w:vertAlign w:val="subscript"/>
              </w:rPr>
              <w:t>2</w:t>
            </w:r>
            <w:r>
              <w:rPr>
                <w:rFonts w:ascii="Verdana" w:hAnsi="Verdana"/>
                <w:sz w:val="22"/>
                <w:szCs w:val="22"/>
              </w:rPr>
              <w:t>S</w:t>
            </w:r>
          </w:p>
        </w:tc>
        <w:tc>
          <w:tcPr>
            <w:tcW w:w="1375" w:type="dxa"/>
          </w:tcPr>
          <w:p w:rsidR="004F2792" w:rsidRPr="00894E09" w:rsidRDefault="004F2792" w:rsidP="008F353C">
            <w:pPr>
              <w:jc w:val="center"/>
              <w:rPr>
                <w:rFonts w:ascii="Verdana" w:hAnsi="Verdana"/>
                <w:szCs w:val="22"/>
              </w:rPr>
            </w:pPr>
            <w:r>
              <w:rPr>
                <w:rFonts w:ascii="Verdana" w:hAnsi="Verdana"/>
                <w:sz w:val="22"/>
                <w:szCs w:val="22"/>
              </w:rPr>
              <w:t>-0.07888</w:t>
            </w:r>
          </w:p>
        </w:tc>
        <w:tc>
          <w:tcPr>
            <w:tcW w:w="1584" w:type="dxa"/>
          </w:tcPr>
          <w:p w:rsidR="004F2792" w:rsidRPr="00894E09" w:rsidRDefault="004F2792" w:rsidP="008F353C">
            <w:pPr>
              <w:jc w:val="center"/>
              <w:rPr>
                <w:rFonts w:ascii="Verdana" w:hAnsi="Verdana"/>
                <w:szCs w:val="22"/>
              </w:rPr>
            </w:pPr>
            <w:r>
              <w:rPr>
                <w:rFonts w:ascii="Verdana" w:hAnsi="Verdana"/>
                <w:sz w:val="22"/>
                <w:szCs w:val="22"/>
              </w:rPr>
              <w:t>0.4230</w:t>
            </w:r>
          </w:p>
        </w:tc>
      </w:tr>
      <w:tr w:rsidR="004F2792" w:rsidRPr="00DD332D" w:rsidTr="00894E09">
        <w:trPr>
          <w:trHeight w:hRule="exact" w:val="360"/>
          <w:jc w:val="center"/>
        </w:trPr>
        <w:tc>
          <w:tcPr>
            <w:tcW w:w="0" w:type="auto"/>
          </w:tcPr>
          <w:p w:rsidR="004F2792" w:rsidRPr="00894E09" w:rsidRDefault="004F2792" w:rsidP="008F353C">
            <w:pPr>
              <w:rPr>
                <w:rFonts w:ascii="Verdana" w:hAnsi="Verdana"/>
                <w:szCs w:val="22"/>
              </w:rPr>
            </w:pPr>
            <w:r>
              <w:rPr>
                <w:rFonts w:ascii="Verdana" w:hAnsi="Verdana"/>
                <w:sz w:val="22"/>
                <w:szCs w:val="22"/>
              </w:rPr>
              <w:t>Ag</w:t>
            </w:r>
            <w:r w:rsidRPr="00894E09">
              <w:rPr>
                <w:rFonts w:ascii="Verdana" w:hAnsi="Verdana"/>
                <w:sz w:val="22"/>
                <w:szCs w:val="22"/>
                <w:vertAlign w:val="subscript"/>
              </w:rPr>
              <w:t>2</w:t>
            </w:r>
            <w:r>
              <w:rPr>
                <w:rFonts w:ascii="Verdana" w:hAnsi="Verdana"/>
                <w:sz w:val="22"/>
                <w:szCs w:val="22"/>
              </w:rPr>
              <w:t>S/Ag, H</w:t>
            </w:r>
            <w:r w:rsidRPr="00894E09">
              <w:rPr>
                <w:rFonts w:ascii="Verdana" w:hAnsi="Verdana"/>
                <w:sz w:val="22"/>
                <w:szCs w:val="22"/>
                <w:vertAlign w:val="subscript"/>
              </w:rPr>
              <w:t>2</w:t>
            </w:r>
            <w:r>
              <w:rPr>
                <w:rFonts w:ascii="Verdana" w:hAnsi="Verdana"/>
                <w:sz w:val="22"/>
                <w:szCs w:val="22"/>
              </w:rPr>
              <w:t>S</w:t>
            </w:r>
          </w:p>
        </w:tc>
        <w:tc>
          <w:tcPr>
            <w:tcW w:w="1375" w:type="dxa"/>
          </w:tcPr>
          <w:p w:rsidR="004F2792" w:rsidRPr="00894E09" w:rsidRDefault="004F2792" w:rsidP="008F353C">
            <w:pPr>
              <w:jc w:val="center"/>
              <w:rPr>
                <w:rFonts w:ascii="Verdana" w:hAnsi="Verdana"/>
                <w:szCs w:val="22"/>
              </w:rPr>
            </w:pPr>
            <w:r>
              <w:rPr>
                <w:rFonts w:ascii="Verdana" w:hAnsi="Verdana"/>
                <w:sz w:val="22"/>
                <w:szCs w:val="22"/>
              </w:rPr>
              <w:t>-0.05916</w:t>
            </w:r>
          </w:p>
        </w:tc>
        <w:tc>
          <w:tcPr>
            <w:tcW w:w="1584" w:type="dxa"/>
          </w:tcPr>
          <w:p w:rsidR="004F2792" w:rsidRPr="00894E09" w:rsidRDefault="004F2792" w:rsidP="008F353C">
            <w:pPr>
              <w:jc w:val="center"/>
              <w:rPr>
                <w:rFonts w:ascii="Verdana" w:hAnsi="Verdana"/>
                <w:szCs w:val="22"/>
              </w:rPr>
            </w:pPr>
            <w:r>
              <w:rPr>
                <w:rFonts w:ascii="Verdana" w:hAnsi="Verdana"/>
                <w:sz w:val="22"/>
                <w:szCs w:val="22"/>
              </w:rPr>
              <w:t>-0.03695</w:t>
            </w:r>
          </w:p>
        </w:tc>
      </w:tr>
      <w:tr w:rsidR="004F2792" w:rsidRPr="00DD332D" w:rsidTr="00894E09">
        <w:trPr>
          <w:trHeight w:hRule="exact" w:val="360"/>
          <w:jc w:val="center"/>
        </w:trPr>
        <w:tc>
          <w:tcPr>
            <w:tcW w:w="0" w:type="auto"/>
          </w:tcPr>
          <w:p w:rsidR="004F2792" w:rsidRPr="00894E09" w:rsidRDefault="004F2792" w:rsidP="008F353C">
            <w:pPr>
              <w:rPr>
                <w:rFonts w:ascii="Verdana" w:hAnsi="Verdana"/>
                <w:szCs w:val="22"/>
              </w:rPr>
            </w:pPr>
            <w:r w:rsidRPr="00894E09">
              <w:rPr>
                <w:rFonts w:ascii="Verdana" w:hAnsi="Verdana"/>
                <w:sz w:val="22"/>
                <w:szCs w:val="22"/>
              </w:rPr>
              <w:t>Ag</w:t>
            </w:r>
            <w:r w:rsidRPr="00894E09">
              <w:rPr>
                <w:rFonts w:ascii="Verdana" w:hAnsi="Verdana"/>
                <w:sz w:val="22"/>
                <w:szCs w:val="22"/>
                <w:vertAlign w:val="superscript"/>
              </w:rPr>
              <w:t>+</w:t>
            </w:r>
            <w:r w:rsidRPr="00894E09">
              <w:rPr>
                <w:rFonts w:ascii="Verdana" w:hAnsi="Verdana"/>
                <w:sz w:val="22"/>
                <w:szCs w:val="22"/>
              </w:rPr>
              <w:t>, HSO</w:t>
            </w:r>
            <w:r w:rsidRPr="00894E09">
              <w:rPr>
                <w:rFonts w:ascii="Verdana" w:hAnsi="Verdana"/>
                <w:sz w:val="22"/>
                <w:szCs w:val="22"/>
                <w:vertAlign w:val="subscript"/>
              </w:rPr>
              <w:t>4</w:t>
            </w:r>
            <w:r w:rsidRPr="00894E09">
              <w:rPr>
                <w:rFonts w:ascii="Verdana" w:hAnsi="Verdana"/>
                <w:sz w:val="22"/>
                <w:szCs w:val="22"/>
                <w:vertAlign w:val="superscript"/>
              </w:rPr>
              <w:t>-</w:t>
            </w:r>
            <w:r w:rsidRPr="00894E09">
              <w:rPr>
                <w:rFonts w:ascii="Verdana" w:hAnsi="Verdana"/>
                <w:sz w:val="22"/>
                <w:szCs w:val="22"/>
              </w:rPr>
              <w:t>/Ag</w:t>
            </w:r>
            <w:r w:rsidRPr="00894E09">
              <w:rPr>
                <w:rFonts w:ascii="Verdana" w:hAnsi="Verdana"/>
                <w:sz w:val="22"/>
                <w:szCs w:val="22"/>
                <w:vertAlign w:val="subscript"/>
              </w:rPr>
              <w:t>2</w:t>
            </w:r>
            <w:r w:rsidRPr="00894E09">
              <w:rPr>
                <w:rFonts w:ascii="Verdana" w:hAnsi="Verdana"/>
                <w:sz w:val="22"/>
                <w:szCs w:val="22"/>
              </w:rPr>
              <w:t>S</w:t>
            </w:r>
          </w:p>
        </w:tc>
        <w:tc>
          <w:tcPr>
            <w:tcW w:w="1375" w:type="dxa"/>
          </w:tcPr>
          <w:p w:rsidR="004F2792" w:rsidRPr="00894E09" w:rsidRDefault="004F2792" w:rsidP="008F353C">
            <w:pPr>
              <w:jc w:val="center"/>
              <w:rPr>
                <w:rFonts w:ascii="Verdana" w:hAnsi="Verdana"/>
                <w:szCs w:val="22"/>
              </w:rPr>
            </w:pPr>
            <w:r w:rsidRPr="00894E09">
              <w:rPr>
                <w:rFonts w:ascii="Verdana" w:hAnsi="Verdana"/>
                <w:sz w:val="22"/>
                <w:szCs w:val="22"/>
              </w:rPr>
              <w:t>-0.05176</w:t>
            </w:r>
          </w:p>
        </w:tc>
        <w:tc>
          <w:tcPr>
            <w:tcW w:w="1584" w:type="dxa"/>
          </w:tcPr>
          <w:p w:rsidR="004F2792" w:rsidRPr="00894E09" w:rsidRDefault="004F2792" w:rsidP="008F353C">
            <w:pPr>
              <w:jc w:val="center"/>
              <w:rPr>
                <w:rFonts w:ascii="Verdana" w:hAnsi="Verdana"/>
                <w:szCs w:val="22"/>
              </w:rPr>
            </w:pPr>
            <w:r w:rsidRPr="00894E09">
              <w:rPr>
                <w:rFonts w:ascii="Verdana" w:hAnsi="Verdana"/>
                <w:sz w:val="22"/>
                <w:szCs w:val="22"/>
              </w:rPr>
              <w:t>0.4433</w:t>
            </w:r>
          </w:p>
          <w:p w:rsidR="004F2792" w:rsidRPr="00894E09" w:rsidRDefault="004F2792" w:rsidP="008F353C">
            <w:pPr>
              <w:jc w:val="center"/>
              <w:rPr>
                <w:rFonts w:ascii="Verdana" w:hAnsi="Verdana"/>
                <w:szCs w:val="22"/>
              </w:rPr>
            </w:pPr>
          </w:p>
        </w:tc>
      </w:tr>
      <w:tr w:rsidR="004F2792" w:rsidRPr="00DD332D" w:rsidTr="00894E09">
        <w:trPr>
          <w:trHeight w:hRule="exact" w:val="360"/>
          <w:jc w:val="center"/>
        </w:trPr>
        <w:tc>
          <w:tcPr>
            <w:tcW w:w="0" w:type="auto"/>
          </w:tcPr>
          <w:p w:rsidR="004F2792" w:rsidRPr="00894E09" w:rsidRDefault="004F2792" w:rsidP="008F353C">
            <w:pPr>
              <w:rPr>
                <w:rFonts w:ascii="Verdana" w:hAnsi="Verdana"/>
                <w:szCs w:val="22"/>
              </w:rPr>
            </w:pPr>
            <w:r>
              <w:rPr>
                <w:rFonts w:ascii="Verdana" w:hAnsi="Verdana"/>
                <w:sz w:val="22"/>
                <w:szCs w:val="22"/>
              </w:rPr>
              <w:t>Ag</w:t>
            </w:r>
            <w:r w:rsidRPr="00894E09">
              <w:rPr>
                <w:rFonts w:ascii="Verdana" w:hAnsi="Verdana"/>
                <w:sz w:val="22"/>
                <w:szCs w:val="22"/>
                <w:vertAlign w:val="superscript"/>
              </w:rPr>
              <w:t>+</w:t>
            </w:r>
            <w:r>
              <w:rPr>
                <w:rFonts w:ascii="Verdana" w:hAnsi="Verdana"/>
                <w:sz w:val="22"/>
                <w:szCs w:val="22"/>
              </w:rPr>
              <w:t>/Ag</w:t>
            </w:r>
          </w:p>
        </w:tc>
        <w:tc>
          <w:tcPr>
            <w:tcW w:w="1375" w:type="dxa"/>
          </w:tcPr>
          <w:p w:rsidR="004F2792" w:rsidRPr="00894E09" w:rsidRDefault="004F2792" w:rsidP="008F353C">
            <w:pPr>
              <w:jc w:val="center"/>
              <w:rPr>
                <w:rFonts w:ascii="Verdana" w:hAnsi="Verdana"/>
                <w:szCs w:val="22"/>
              </w:rPr>
            </w:pPr>
          </w:p>
        </w:tc>
        <w:tc>
          <w:tcPr>
            <w:tcW w:w="1584" w:type="dxa"/>
          </w:tcPr>
          <w:p w:rsidR="004F2792" w:rsidRPr="00894E09" w:rsidRDefault="004F2792" w:rsidP="008F353C">
            <w:pPr>
              <w:jc w:val="center"/>
              <w:rPr>
                <w:rFonts w:ascii="Verdana" w:hAnsi="Verdana"/>
                <w:szCs w:val="22"/>
              </w:rPr>
            </w:pPr>
            <w:r>
              <w:rPr>
                <w:rFonts w:ascii="Verdana" w:hAnsi="Verdana"/>
                <w:sz w:val="22"/>
                <w:szCs w:val="22"/>
              </w:rPr>
              <w:t>0.5631</w:t>
            </w:r>
          </w:p>
        </w:tc>
      </w:tr>
      <w:tr w:rsidR="004F2792" w:rsidRPr="00DD332D" w:rsidTr="00894E09">
        <w:trPr>
          <w:trHeight w:hRule="exact" w:val="360"/>
          <w:jc w:val="center"/>
        </w:trPr>
        <w:tc>
          <w:tcPr>
            <w:tcW w:w="0" w:type="auto"/>
          </w:tcPr>
          <w:p w:rsidR="004F2792" w:rsidRPr="00894E09" w:rsidRDefault="004F2792" w:rsidP="008F353C">
            <w:pPr>
              <w:rPr>
                <w:rFonts w:ascii="Verdana" w:hAnsi="Verdana"/>
                <w:szCs w:val="22"/>
              </w:rPr>
            </w:pPr>
            <w:r>
              <w:rPr>
                <w:rFonts w:ascii="Verdana" w:hAnsi="Verdana"/>
                <w:sz w:val="22"/>
                <w:szCs w:val="22"/>
              </w:rPr>
              <w:t>Ag</w:t>
            </w:r>
            <w:r w:rsidRPr="00894E09">
              <w:rPr>
                <w:rFonts w:ascii="Verdana" w:hAnsi="Verdana"/>
                <w:sz w:val="22"/>
                <w:szCs w:val="22"/>
                <w:vertAlign w:val="subscript"/>
              </w:rPr>
              <w:t>2</w:t>
            </w:r>
            <w:r>
              <w:rPr>
                <w:rFonts w:ascii="Verdana" w:hAnsi="Verdana"/>
                <w:sz w:val="22"/>
                <w:szCs w:val="22"/>
              </w:rPr>
              <w:t>O/Ag</w:t>
            </w:r>
          </w:p>
        </w:tc>
        <w:tc>
          <w:tcPr>
            <w:tcW w:w="1375" w:type="dxa"/>
          </w:tcPr>
          <w:p w:rsidR="004F2792" w:rsidRPr="00894E09" w:rsidRDefault="004F2792" w:rsidP="008F353C">
            <w:pPr>
              <w:jc w:val="center"/>
              <w:rPr>
                <w:rFonts w:ascii="Verdana" w:hAnsi="Verdana"/>
                <w:szCs w:val="22"/>
              </w:rPr>
            </w:pPr>
            <w:r>
              <w:rPr>
                <w:rFonts w:ascii="Verdana" w:hAnsi="Verdana"/>
                <w:sz w:val="22"/>
                <w:szCs w:val="22"/>
              </w:rPr>
              <w:t>-0.05916</w:t>
            </w:r>
          </w:p>
        </w:tc>
        <w:tc>
          <w:tcPr>
            <w:tcW w:w="1584" w:type="dxa"/>
          </w:tcPr>
          <w:p w:rsidR="004F2792" w:rsidRPr="00894E09" w:rsidRDefault="004F2792" w:rsidP="008F353C">
            <w:pPr>
              <w:jc w:val="center"/>
              <w:rPr>
                <w:rFonts w:ascii="Verdana" w:hAnsi="Verdana"/>
                <w:szCs w:val="22"/>
              </w:rPr>
            </w:pPr>
            <w:r>
              <w:rPr>
                <w:rFonts w:ascii="Verdana" w:hAnsi="Verdana"/>
                <w:sz w:val="22"/>
                <w:szCs w:val="22"/>
              </w:rPr>
              <w:t>1.1711</w:t>
            </w:r>
          </w:p>
        </w:tc>
      </w:tr>
    </w:tbl>
    <w:p w:rsidR="004F2792" w:rsidRDefault="004F2792">
      <w:pPr>
        <w:rPr>
          <w:rFonts w:ascii="Verdana" w:hAnsi="Verdana"/>
          <w:sz w:val="22"/>
          <w:szCs w:val="22"/>
        </w:rPr>
      </w:pPr>
    </w:p>
    <w:p w:rsidR="004F2792" w:rsidRPr="000869B1" w:rsidRDefault="004F2792" w:rsidP="000C7026">
      <w:pPr>
        <w:rPr>
          <w:rFonts w:ascii="Verdana" w:hAnsi="Verdana"/>
          <w:sz w:val="22"/>
          <w:szCs w:val="22"/>
        </w:rPr>
      </w:pPr>
      <w:r>
        <w:rPr>
          <w:rFonts w:ascii="Verdana" w:hAnsi="Verdana"/>
          <w:sz w:val="22"/>
          <w:szCs w:val="22"/>
        </w:rPr>
        <w:t xml:space="preserve">(d) </w:t>
      </w:r>
      <w:r w:rsidRPr="008A4EA2">
        <w:rPr>
          <w:rFonts w:ascii="Verdana" w:hAnsi="Verdana"/>
          <w:b/>
          <w:sz w:val="22"/>
          <w:szCs w:val="22"/>
        </w:rPr>
        <w:t>[</w:t>
      </w:r>
      <w:r>
        <w:rPr>
          <w:rFonts w:ascii="Verdana" w:hAnsi="Verdana"/>
          <w:b/>
          <w:sz w:val="22"/>
          <w:szCs w:val="22"/>
        </w:rPr>
        <w:t>2</w:t>
      </w:r>
      <w:r w:rsidRPr="008A4EA2">
        <w:rPr>
          <w:rFonts w:ascii="Verdana" w:hAnsi="Verdana"/>
          <w:b/>
          <w:sz w:val="22"/>
          <w:szCs w:val="22"/>
        </w:rPr>
        <w:t xml:space="preserve"> marks]</w:t>
      </w:r>
      <w:r>
        <w:rPr>
          <w:rFonts w:ascii="Verdana" w:hAnsi="Verdana"/>
          <w:sz w:val="22"/>
          <w:szCs w:val="22"/>
        </w:rPr>
        <w:t xml:space="preserve"> Over what pH range on the diagram is hydrogen gas at 1 atm pressure able to reduced 0.0001 m Ag</w:t>
      </w:r>
      <w:r w:rsidRPr="00852254">
        <w:rPr>
          <w:rFonts w:ascii="Verdana" w:hAnsi="Verdana"/>
          <w:sz w:val="22"/>
          <w:szCs w:val="22"/>
          <w:vertAlign w:val="superscript"/>
        </w:rPr>
        <w:t>+</w:t>
      </w:r>
      <w:r>
        <w:rPr>
          <w:rFonts w:ascii="Verdana" w:hAnsi="Verdana"/>
          <w:sz w:val="22"/>
          <w:szCs w:val="22"/>
        </w:rPr>
        <w:t xml:space="preserve"> to silver metal? Explain your answer and include consideration of a suitable </w:t>
      </w:r>
      <w:r w:rsidRPr="00852254">
        <w:rPr>
          <w:rFonts w:ascii="Symbol" w:hAnsi="Symbol"/>
          <w:sz w:val="22"/>
          <w:szCs w:val="22"/>
        </w:rPr>
        <w:t></w:t>
      </w:r>
      <w:r>
        <w:rPr>
          <w:rFonts w:ascii="Verdana" w:hAnsi="Verdana"/>
          <w:sz w:val="22"/>
          <w:szCs w:val="22"/>
        </w:rPr>
        <w:t xml:space="preserve">E. (No calculations are needed.) </w:t>
      </w:r>
    </w:p>
    <w:p w:rsidR="004F2792" w:rsidRDefault="004F2792" w:rsidP="000C7026">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5. (a) </w:t>
      </w:r>
      <w:r w:rsidRPr="008A4EA2">
        <w:rPr>
          <w:rFonts w:ascii="Verdana" w:hAnsi="Verdana"/>
          <w:b/>
          <w:sz w:val="22"/>
          <w:szCs w:val="22"/>
        </w:rPr>
        <w:t xml:space="preserve">[2 marks] </w:t>
      </w:r>
      <w:r>
        <w:rPr>
          <w:rFonts w:ascii="Verdana" w:hAnsi="Verdana"/>
          <w:sz w:val="22"/>
          <w:szCs w:val="22"/>
        </w:rPr>
        <w:t xml:space="preserve">Do you think it is possible to leach PbS in a sulfate solution? </w:t>
      </w:r>
    </w:p>
    <w:p w:rsidR="004F2792" w:rsidRDefault="004F2792">
      <w:pPr>
        <w:rPr>
          <w:rFonts w:ascii="Verdana" w:hAnsi="Verdana"/>
          <w:sz w:val="22"/>
          <w:szCs w:val="22"/>
        </w:rPr>
      </w:pPr>
    </w:p>
    <w:p w:rsidR="004F2792" w:rsidRDefault="004F2792" w:rsidP="00AF3660">
      <w:pPr>
        <w:rPr>
          <w:rFonts w:ascii="Verdana" w:hAnsi="Verdana" w:cs="Arial"/>
          <w:sz w:val="22"/>
          <w:szCs w:val="22"/>
        </w:rPr>
      </w:pPr>
      <w:r>
        <w:rPr>
          <w:rFonts w:ascii="Verdana" w:hAnsi="Verdana"/>
          <w:sz w:val="22"/>
          <w:szCs w:val="22"/>
        </w:rPr>
        <w:t xml:space="preserve">(b) </w:t>
      </w:r>
      <w:r>
        <w:rPr>
          <w:rFonts w:ascii="Verdana" w:hAnsi="Verdana" w:cs="Arial"/>
          <w:sz w:val="22"/>
          <w:szCs w:val="22"/>
        </w:rPr>
        <w:t>Below is a simplified flowsheet for a zinc roast-leach-electrowin process. The concentrate is roasted to obtain zinc calcine. The concentrate contains ZnS, FeS</w:t>
      </w:r>
      <w:r w:rsidRPr="00CF43AB">
        <w:rPr>
          <w:rFonts w:ascii="Verdana" w:hAnsi="Verdana" w:cs="Arial"/>
          <w:sz w:val="22"/>
          <w:szCs w:val="22"/>
          <w:vertAlign w:val="subscript"/>
        </w:rPr>
        <w:t>2</w:t>
      </w:r>
      <w:r>
        <w:rPr>
          <w:rFonts w:ascii="Verdana" w:hAnsi="Verdana" w:cs="Arial"/>
          <w:sz w:val="22"/>
          <w:szCs w:val="22"/>
        </w:rPr>
        <w:t xml:space="preserve"> and perhaps other iron minerals, zinc silicates/carbonates, and low levels of lead and copper sulfides. The calcine is introduced into the neutral leach. This utilizes mild leaching conditions (pH ~4-4.5). Acid used in leaching is produced during electrolysis of the purified ZnSO</w:t>
      </w:r>
      <w:r w:rsidRPr="00AF065A">
        <w:rPr>
          <w:rFonts w:ascii="Verdana" w:hAnsi="Verdana" w:cs="Arial"/>
          <w:sz w:val="22"/>
          <w:szCs w:val="22"/>
          <w:vertAlign w:val="subscript"/>
        </w:rPr>
        <w:t>4</w:t>
      </w:r>
      <w:r>
        <w:rPr>
          <w:rFonts w:ascii="Verdana" w:hAnsi="Verdana" w:cs="Arial"/>
          <w:sz w:val="22"/>
          <w:szCs w:val="22"/>
        </w:rPr>
        <w:t xml:space="preserve"> solution. (Water oxidation at the anode forms the acid.) The jarosite precipitation stage forms solid NH</w:t>
      </w:r>
      <w:r w:rsidRPr="00AF3660">
        <w:rPr>
          <w:rFonts w:ascii="Verdana" w:hAnsi="Verdana" w:cs="Arial"/>
          <w:sz w:val="22"/>
          <w:szCs w:val="22"/>
          <w:vertAlign w:val="subscript"/>
        </w:rPr>
        <w:t>4</w:t>
      </w:r>
      <w:r>
        <w:rPr>
          <w:rFonts w:ascii="Verdana" w:hAnsi="Verdana" w:cs="Arial"/>
          <w:sz w:val="22"/>
          <w:szCs w:val="22"/>
        </w:rPr>
        <w:t>Fe</w:t>
      </w:r>
      <w:r w:rsidRPr="00AF3660">
        <w:rPr>
          <w:rFonts w:ascii="Verdana" w:hAnsi="Verdana" w:cs="Arial"/>
          <w:sz w:val="22"/>
          <w:szCs w:val="22"/>
          <w:vertAlign w:val="subscript"/>
        </w:rPr>
        <w:t>3</w:t>
      </w:r>
      <w:r>
        <w:rPr>
          <w:rFonts w:ascii="Verdana" w:hAnsi="Verdana" w:cs="Arial"/>
          <w:sz w:val="22"/>
          <w:szCs w:val="22"/>
        </w:rPr>
        <w:t>(SO</w:t>
      </w:r>
      <w:r w:rsidRPr="00AF3660">
        <w:rPr>
          <w:rFonts w:ascii="Verdana" w:hAnsi="Verdana" w:cs="Arial"/>
          <w:sz w:val="22"/>
          <w:szCs w:val="22"/>
          <w:vertAlign w:val="subscript"/>
        </w:rPr>
        <w:t>4</w:t>
      </w:r>
      <w:r>
        <w:rPr>
          <w:rFonts w:ascii="Verdana" w:hAnsi="Verdana" w:cs="Arial"/>
          <w:sz w:val="22"/>
          <w:szCs w:val="22"/>
        </w:rPr>
        <w:t>)</w:t>
      </w:r>
      <w:r w:rsidRPr="00AF3660">
        <w:rPr>
          <w:rFonts w:ascii="Verdana" w:hAnsi="Verdana" w:cs="Arial"/>
          <w:sz w:val="22"/>
          <w:szCs w:val="22"/>
          <w:vertAlign w:val="subscript"/>
        </w:rPr>
        <w:t>2</w:t>
      </w:r>
      <w:r>
        <w:rPr>
          <w:rFonts w:ascii="Verdana" w:hAnsi="Verdana" w:cs="Arial"/>
          <w:sz w:val="22"/>
          <w:szCs w:val="22"/>
        </w:rPr>
        <w:t>(OH)</w:t>
      </w:r>
      <w:r w:rsidRPr="00AF3660">
        <w:rPr>
          <w:rFonts w:ascii="Verdana" w:hAnsi="Verdana" w:cs="Arial"/>
          <w:sz w:val="22"/>
          <w:szCs w:val="22"/>
          <w:vertAlign w:val="subscript"/>
        </w:rPr>
        <w:t>6</w:t>
      </w:r>
      <w:r>
        <w:rPr>
          <w:rFonts w:ascii="Verdana" w:hAnsi="Verdana" w:cs="Arial"/>
          <w:sz w:val="22"/>
          <w:szCs w:val="22"/>
        </w:rPr>
        <w:t>, which is highly insoluble. Suitable conditions for jarosite precipitation are about 95°C and pH ~1.5. (This is not sufficient to leach the zinc ferrite.)</w:t>
      </w:r>
    </w:p>
    <w:p w:rsidR="004F2792" w:rsidRPr="00BE7860" w:rsidRDefault="004F2792" w:rsidP="00AF3660">
      <w:pPr>
        <w:rPr>
          <w:rFonts w:ascii="Verdana" w:hAnsi="Verdana" w:cs="Arial"/>
          <w:sz w:val="22"/>
          <w:szCs w:val="22"/>
        </w:rPr>
      </w:pPr>
      <w:r>
        <w:rPr>
          <w:rFonts w:ascii="Verdana" w:hAnsi="Verdana" w:cs="Arial"/>
          <w:sz w:val="22"/>
          <w:szCs w:val="22"/>
        </w:rPr>
        <w:br/>
      </w:r>
    </w:p>
    <w:p w:rsidR="004F2792" w:rsidRDefault="004F2792" w:rsidP="00AF3660">
      <w:pPr>
        <w:rPr>
          <w:rFonts w:ascii="Verdana" w:hAnsi="Verdana" w:cs="Arial"/>
          <w:sz w:val="22"/>
          <w:szCs w:val="22"/>
        </w:rPr>
      </w:pPr>
      <w:r>
        <w:rPr>
          <w:noProof/>
        </w:rPr>
        <w:pict>
          <v:shape id="Picture 9" o:spid="_x0000_s1031" type="#_x0000_t75" style="position:absolute;left:0;text-align:left;margin-left:60.35pt;margin-top:-.4pt;width:392.45pt;height:376.65pt;z-index:251658240;visibility:visible">
            <v:imagedata r:id="rId8" o:title=""/>
          </v:shape>
        </w:pict>
      </w: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Pr="004371FD"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r>
        <w:rPr>
          <w:rFonts w:ascii="Verdana" w:hAnsi="Verdana" w:cs="Arial"/>
          <w:sz w:val="22"/>
          <w:szCs w:val="22"/>
        </w:rPr>
        <w:tab/>
        <w:t>The hot acid leach stage runs at about 90</w:t>
      </w:r>
      <w:r>
        <w:rPr>
          <w:rFonts w:ascii="Arial" w:hAnsi="Arial" w:cs="Arial"/>
          <w:sz w:val="22"/>
          <w:szCs w:val="22"/>
        </w:rPr>
        <w:t>°C and requires quite high concentrations of acid to leach zinc ferite</w:t>
      </w:r>
      <w:r>
        <w:rPr>
          <w:rFonts w:ascii="Verdana" w:hAnsi="Verdana" w:cs="Arial"/>
          <w:sz w:val="22"/>
          <w:szCs w:val="22"/>
        </w:rPr>
        <w:t>. In addition to acid from spent electrolyte, concentrated H</w:t>
      </w:r>
      <w:r w:rsidRPr="00AF065A">
        <w:rPr>
          <w:rFonts w:ascii="Verdana" w:hAnsi="Verdana" w:cs="Arial"/>
          <w:sz w:val="22"/>
          <w:szCs w:val="22"/>
          <w:vertAlign w:val="subscript"/>
        </w:rPr>
        <w:t>2</w:t>
      </w:r>
      <w:r>
        <w:rPr>
          <w:rFonts w:ascii="Verdana" w:hAnsi="Verdana" w:cs="Arial"/>
          <w:sz w:val="22"/>
          <w:szCs w:val="22"/>
        </w:rPr>
        <w:t>SO</w:t>
      </w:r>
      <w:r w:rsidRPr="00AF065A">
        <w:rPr>
          <w:rFonts w:ascii="Verdana" w:hAnsi="Verdana" w:cs="Arial"/>
          <w:sz w:val="22"/>
          <w:szCs w:val="22"/>
          <w:vertAlign w:val="subscript"/>
        </w:rPr>
        <w:t>4</w:t>
      </w:r>
      <w:r>
        <w:rPr>
          <w:rFonts w:ascii="Verdana" w:hAnsi="Verdana" w:cs="Arial"/>
          <w:sz w:val="22"/>
          <w:szCs w:val="22"/>
        </w:rPr>
        <w:t xml:space="preserve"> may also be added at this stage. Fortunately, the jarosite precipitate previously formed dissolves very slowly and thus survives the hot acid leach. </w:t>
      </w: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r>
        <w:rPr>
          <w:rFonts w:ascii="Verdana" w:hAnsi="Verdana" w:cs="Arial"/>
          <w:sz w:val="22"/>
          <w:szCs w:val="22"/>
        </w:rPr>
        <w:t xml:space="preserve">(i) </w:t>
      </w:r>
      <w:r w:rsidRPr="008A4EA2">
        <w:rPr>
          <w:rFonts w:ascii="Verdana" w:hAnsi="Verdana" w:cs="Arial"/>
          <w:b/>
          <w:sz w:val="22"/>
          <w:szCs w:val="22"/>
        </w:rPr>
        <w:t>[4 marks]</w:t>
      </w:r>
      <w:r>
        <w:rPr>
          <w:rFonts w:ascii="Verdana" w:hAnsi="Verdana" w:cs="Arial"/>
          <w:sz w:val="22"/>
          <w:szCs w:val="22"/>
        </w:rPr>
        <w:t xml:space="preserve"> Is the leaching process an example of co-current or a counter-current leaching? Explain your answer.</w:t>
      </w: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r>
        <w:rPr>
          <w:rFonts w:ascii="Verdana" w:hAnsi="Verdana" w:cs="Arial"/>
          <w:sz w:val="22"/>
          <w:szCs w:val="22"/>
        </w:rPr>
        <w:t xml:space="preserve">(ii) </w:t>
      </w:r>
      <w:r w:rsidRPr="008A4EA2">
        <w:rPr>
          <w:rFonts w:ascii="Verdana" w:hAnsi="Verdana" w:cs="Arial"/>
          <w:b/>
          <w:sz w:val="22"/>
          <w:szCs w:val="22"/>
        </w:rPr>
        <w:t>[2 marks]</w:t>
      </w:r>
      <w:r>
        <w:rPr>
          <w:rFonts w:ascii="Verdana" w:hAnsi="Verdana" w:cs="Arial"/>
          <w:sz w:val="22"/>
          <w:szCs w:val="22"/>
        </w:rPr>
        <w:t xml:space="preserve"> Is the jarosite precipitation step principally a leaching step or a solution purification step? Briefly explain your answer.</w:t>
      </w:r>
    </w:p>
    <w:p w:rsidR="004F2792" w:rsidRDefault="004F2792" w:rsidP="00AF3660">
      <w:pPr>
        <w:rPr>
          <w:rFonts w:ascii="Verdana" w:hAnsi="Verdana" w:cs="Arial"/>
          <w:sz w:val="22"/>
          <w:szCs w:val="22"/>
        </w:rPr>
      </w:pPr>
    </w:p>
    <w:p w:rsidR="004F2792" w:rsidRDefault="004F2792" w:rsidP="00AF3660">
      <w:pPr>
        <w:rPr>
          <w:rFonts w:ascii="Verdana" w:hAnsi="Verdana" w:cs="Arial"/>
          <w:sz w:val="22"/>
          <w:szCs w:val="22"/>
        </w:rPr>
      </w:pPr>
    </w:p>
    <w:p w:rsidR="004F2792" w:rsidRDefault="004F2792" w:rsidP="00B76DCD">
      <w:pPr>
        <w:rPr>
          <w:rFonts w:ascii="Verdana" w:hAnsi="Verdana"/>
          <w:sz w:val="22"/>
          <w:szCs w:val="22"/>
        </w:rPr>
      </w:pPr>
      <w:r>
        <w:rPr>
          <w:rFonts w:ascii="Verdana" w:hAnsi="Verdana"/>
          <w:sz w:val="22"/>
          <w:szCs w:val="22"/>
        </w:rPr>
        <w:t xml:space="preserve">6. Nickel </w:t>
      </w:r>
      <w:r w:rsidRPr="00D5733C">
        <w:rPr>
          <w:rFonts w:ascii="Verdana" w:hAnsi="Verdana"/>
          <w:sz w:val="22"/>
          <w:szCs w:val="22"/>
        </w:rPr>
        <w:t xml:space="preserve">may be produced by leaching of laterite ores. These are oxidized, near-surface deposits containing oxides, hydroxides and aluminosilicates. </w:t>
      </w:r>
      <w:r>
        <w:rPr>
          <w:rFonts w:ascii="Verdana" w:hAnsi="Verdana"/>
          <w:sz w:val="22"/>
          <w:szCs w:val="22"/>
        </w:rPr>
        <w:t>Ores are leached in autoclaves at high pressures and temperatures (</w:t>
      </w:r>
      <w:r>
        <w:rPr>
          <w:rFonts w:ascii="Verdana" w:hAnsi="Verdana"/>
          <w:sz w:val="22"/>
          <w:szCs w:val="22"/>
        </w:rPr>
        <w:sym w:font="Symbol" w:char="F0B3"/>
      </w:r>
      <w:r>
        <w:rPr>
          <w:rFonts w:ascii="Verdana" w:hAnsi="Verdana"/>
          <w:sz w:val="22"/>
          <w:szCs w:val="22"/>
        </w:rPr>
        <w:t>250°C) using strongly acidic H</w:t>
      </w:r>
      <w:r w:rsidRPr="00C97CE9">
        <w:rPr>
          <w:rFonts w:ascii="Verdana" w:hAnsi="Verdana"/>
          <w:sz w:val="22"/>
          <w:szCs w:val="22"/>
          <w:vertAlign w:val="subscript"/>
        </w:rPr>
        <w:t>2</w:t>
      </w:r>
      <w:r>
        <w:rPr>
          <w:rFonts w:ascii="Verdana" w:hAnsi="Verdana"/>
          <w:sz w:val="22"/>
          <w:szCs w:val="22"/>
        </w:rPr>
        <w:t>SO</w:t>
      </w:r>
      <w:r w:rsidRPr="00C97CE9">
        <w:rPr>
          <w:rFonts w:ascii="Verdana" w:hAnsi="Verdana"/>
          <w:sz w:val="22"/>
          <w:szCs w:val="22"/>
          <w:vertAlign w:val="subscript"/>
        </w:rPr>
        <w:t>4</w:t>
      </w:r>
      <w:r>
        <w:rPr>
          <w:rFonts w:ascii="Verdana" w:hAnsi="Verdana"/>
          <w:sz w:val="22"/>
          <w:szCs w:val="22"/>
        </w:rPr>
        <w:t xml:space="preserve"> solution. After leaching and cooling the slurry is typically subjected to solid-liquid separation via counter-current decantation. There are a total of 5 thickeners in the CCD circuit. The aqueous solution flow rate associated with the feed slurry to CCD washing is 1500 m</w:t>
      </w:r>
      <w:r w:rsidRPr="00C4295F">
        <w:rPr>
          <w:rFonts w:ascii="Verdana" w:hAnsi="Verdana"/>
          <w:sz w:val="22"/>
          <w:szCs w:val="22"/>
          <w:vertAlign w:val="superscript"/>
        </w:rPr>
        <w:t>3</w:t>
      </w:r>
      <w:r>
        <w:rPr>
          <w:rFonts w:ascii="Verdana" w:hAnsi="Verdana"/>
          <w:sz w:val="22"/>
          <w:szCs w:val="22"/>
        </w:rPr>
        <w:t>/h with 36% solids. The feed nickel concentration is 3 g/L. The solids content associated with the underflows from each thickener is 45% by weight. The wash water flow rate is 2145 m</w:t>
      </w:r>
      <w:r w:rsidRPr="00C4295F">
        <w:rPr>
          <w:rFonts w:ascii="Verdana" w:hAnsi="Verdana"/>
          <w:sz w:val="22"/>
          <w:szCs w:val="22"/>
          <w:vertAlign w:val="superscript"/>
        </w:rPr>
        <w:t>3</w:t>
      </w:r>
      <w:r>
        <w:rPr>
          <w:rFonts w:ascii="Verdana" w:hAnsi="Verdana"/>
          <w:sz w:val="22"/>
          <w:szCs w:val="22"/>
        </w:rPr>
        <w:t>/h. Assume the solution densities are 1 t/m</w:t>
      </w:r>
      <w:r w:rsidRPr="00B76DCD">
        <w:rPr>
          <w:rFonts w:ascii="Verdana" w:hAnsi="Verdana"/>
          <w:sz w:val="22"/>
          <w:szCs w:val="22"/>
          <w:vertAlign w:val="superscript"/>
        </w:rPr>
        <w:t>3</w:t>
      </w:r>
      <w:r>
        <w:rPr>
          <w:rFonts w:ascii="Verdana" w:hAnsi="Verdana"/>
          <w:sz w:val="22"/>
          <w:szCs w:val="22"/>
        </w:rPr>
        <w:t>. Determine the following quantities and also report appropriate units:</w:t>
      </w:r>
    </w:p>
    <w:p w:rsidR="004F2792" w:rsidRDefault="004F2792" w:rsidP="00B76DCD">
      <w:pPr>
        <w:rPr>
          <w:rFonts w:ascii="Verdana" w:hAnsi="Verdana"/>
          <w:sz w:val="22"/>
          <w:szCs w:val="22"/>
        </w:rPr>
      </w:pPr>
    </w:p>
    <w:p w:rsidR="004F2792" w:rsidRDefault="004F2792" w:rsidP="00B76DCD">
      <w:pPr>
        <w:rPr>
          <w:rFonts w:ascii="Verdana" w:hAnsi="Verdana"/>
          <w:sz w:val="22"/>
          <w:szCs w:val="22"/>
        </w:rPr>
      </w:pPr>
      <w:r>
        <w:rPr>
          <w:rFonts w:ascii="Verdana" w:hAnsi="Verdana"/>
          <w:sz w:val="22"/>
          <w:szCs w:val="22"/>
        </w:rPr>
        <w:t xml:space="preserve">(a) </w:t>
      </w:r>
      <w:r w:rsidRPr="008A4EA2">
        <w:rPr>
          <w:rFonts w:ascii="Verdana" w:hAnsi="Verdana"/>
          <w:b/>
          <w:sz w:val="22"/>
          <w:szCs w:val="22"/>
        </w:rPr>
        <w:t>[3 marks]</w:t>
      </w:r>
      <w:r>
        <w:rPr>
          <w:rFonts w:ascii="Verdana" w:hAnsi="Verdana"/>
          <w:sz w:val="22"/>
          <w:szCs w:val="22"/>
        </w:rPr>
        <w:t xml:space="preserve"> The solids flow rate, the underflow solution flow rate and the wash ratio.</w:t>
      </w:r>
    </w:p>
    <w:p w:rsidR="004F2792" w:rsidRDefault="004F2792" w:rsidP="00B76DCD">
      <w:pPr>
        <w:rPr>
          <w:rFonts w:ascii="Verdana" w:hAnsi="Verdana"/>
          <w:sz w:val="22"/>
          <w:szCs w:val="22"/>
        </w:rPr>
      </w:pPr>
    </w:p>
    <w:p w:rsidR="004F2792" w:rsidRDefault="004F2792" w:rsidP="00B76DCD">
      <w:pPr>
        <w:rPr>
          <w:rFonts w:ascii="Verdana" w:hAnsi="Verdana"/>
          <w:sz w:val="22"/>
          <w:szCs w:val="22"/>
        </w:rPr>
      </w:pPr>
      <w:r>
        <w:rPr>
          <w:rFonts w:ascii="Verdana" w:hAnsi="Verdana"/>
          <w:sz w:val="22"/>
          <w:szCs w:val="22"/>
        </w:rPr>
        <w:t xml:space="preserve">(b) </w:t>
      </w:r>
      <w:r w:rsidRPr="008A4EA2">
        <w:rPr>
          <w:rFonts w:ascii="Verdana" w:hAnsi="Verdana"/>
          <w:b/>
          <w:sz w:val="22"/>
          <w:szCs w:val="22"/>
        </w:rPr>
        <w:t>[3 marks]</w:t>
      </w:r>
      <w:r>
        <w:rPr>
          <w:rFonts w:ascii="Verdana" w:hAnsi="Verdana"/>
          <w:sz w:val="22"/>
          <w:szCs w:val="22"/>
        </w:rPr>
        <w:t xml:space="preserve"> The clarified solution flow rate and the recovery of nickel.</w:t>
      </w:r>
    </w:p>
    <w:p w:rsidR="004F2792" w:rsidRDefault="004F2792" w:rsidP="00B76DCD">
      <w:pPr>
        <w:rPr>
          <w:rFonts w:ascii="Verdana" w:hAnsi="Verdana"/>
          <w:sz w:val="22"/>
          <w:szCs w:val="22"/>
        </w:rPr>
      </w:pPr>
    </w:p>
    <w:p w:rsidR="004F2792" w:rsidRDefault="004F2792" w:rsidP="00B76DCD">
      <w:pPr>
        <w:rPr>
          <w:rFonts w:ascii="Verdana" w:hAnsi="Verdana"/>
          <w:sz w:val="22"/>
          <w:szCs w:val="22"/>
        </w:rPr>
      </w:pPr>
      <w:r>
        <w:rPr>
          <w:rFonts w:ascii="Verdana" w:hAnsi="Verdana"/>
          <w:sz w:val="22"/>
          <w:szCs w:val="22"/>
        </w:rPr>
        <w:t xml:space="preserve">(c) </w:t>
      </w:r>
      <w:r w:rsidRPr="008A4EA2">
        <w:rPr>
          <w:rFonts w:ascii="Verdana" w:hAnsi="Verdana"/>
          <w:b/>
          <w:sz w:val="22"/>
          <w:szCs w:val="22"/>
        </w:rPr>
        <w:t>[2 marks]</w:t>
      </w:r>
      <w:r>
        <w:rPr>
          <w:rFonts w:ascii="Verdana" w:hAnsi="Verdana"/>
          <w:sz w:val="22"/>
          <w:szCs w:val="22"/>
        </w:rPr>
        <w:t xml:space="preserve"> The concentration of nickel in the clarified solution.</w:t>
      </w:r>
    </w:p>
    <w:p w:rsidR="004F2792" w:rsidRDefault="004F2792" w:rsidP="00AF3660">
      <w:pPr>
        <w:rPr>
          <w:rFonts w:ascii="Verdana" w:hAnsi="Verdana" w:cs="Arial"/>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7. A copper solvent extraction circuit has 2 extraction stages and one stripping stage. The extractant is 8.5% LIX 984N in a kerosene diluent. The PLS contains 2.5 g/L copper. The stripping isotherm data fit moderately well to the equation:</w:t>
      </w:r>
    </w:p>
    <w:p w:rsidR="004F2792" w:rsidRDefault="004F2792">
      <w:pPr>
        <w:rPr>
          <w:rFonts w:ascii="Verdana" w:hAnsi="Verdana"/>
          <w:sz w:val="22"/>
          <w:szCs w:val="22"/>
        </w:rPr>
      </w:pPr>
    </w:p>
    <w:p w:rsidR="004F2792" w:rsidRPr="0099527F" w:rsidRDefault="004F2792">
      <w:pPr>
        <w:rPr>
          <w:rFonts w:ascii="Verdana" w:hAnsi="Verdana"/>
          <w:sz w:val="22"/>
          <w:szCs w:val="22"/>
        </w:rPr>
      </w:pPr>
      <w:r>
        <w:rPr>
          <w:rFonts w:ascii="Verdana" w:hAnsi="Verdana"/>
          <w:sz w:val="22"/>
          <w:szCs w:val="22"/>
        </w:rPr>
        <w:tab/>
      </w:r>
      <w:r w:rsidRPr="0099527F">
        <w:rPr>
          <w:rFonts w:ascii="Verdana" w:hAnsi="Verdana"/>
          <w:sz w:val="22"/>
          <w:szCs w:val="22"/>
        </w:rPr>
        <w:t>[Cu</w:t>
      </w:r>
      <w:r w:rsidRPr="0099527F">
        <w:rPr>
          <w:rFonts w:ascii="Verdana" w:hAnsi="Verdana"/>
          <w:sz w:val="22"/>
          <w:szCs w:val="22"/>
          <w:vertAlign w:val="superscript"/>
        </w:rPr>
        <w:t>+2</w:t>
      </w:r>
      <w:r w:rsidRPr="0099527F">
        <w:rPr>
          <w:rFonts w:ascii="Verdana" w:hAnsi="Verdana"/>
          <w:sz w:val="22"/>
          <w:szCs w:val="22"/>
        </w:rPr>
        <w:t>]</w:t>
      </w:r>
      <w:r w:rsidRPr="0099527F">
        <w:rPr>
          <w:rFonts w:ascii="Verdana" w:hAnsi="Verdana"/>
          <w:sz w:val="22"/>
          <w:szCs w:val="22"/>
          <w:vertAlign w:val="subscript"/>
        </w:rPr>
        <w:t>aq</w:t>
      </w:r>
      <w:r w:rsidRPr="0099527F">
        <w:rPr>
          <w:rFonts w:ascii="Verdana" w:hAnsi="Verdana"/>
          <w:sz w:val="22"/>
          <w:szCs w:val="22"/>
        </w:rPr>
        <w:t xml:space="preserve"> = 25.13[Cu</w:t>
      </w:r>
      <w:r w:rsidRPr="0099527F">
        <w:rPr>
          <w:rFonts w:ascii="Verdana" w:hAnsi="Verdana"/>
          <w:sz w:val="22"/>
          <w:szCs w:val="22"/>
          <w:vertAlign w:val="superscript"/>
        </w:rPr>
        <w:t>+2</w:t>
      </w:r>
      <w:r w:rsidRPr="0099527F">
        <w:rPr>
          <w:rFonts w:ascii="Verdana" w:hAnsi="Verdana"/>
          <w:sz w:val="22"/>
          <w:szCs w:val="22"/>
        </w:rPr>
        <w:t>]</w:t>
      </w:r>
      <w:r w:rsidRPr="0099527F">
        <w:rPr>
          <w:rFonts w:ascii="Verdana" w:hAnsi="Verdana"/>
          <w:sz w:val="22"/>
          <w:szCs w:val="22"/>
          <w:vertAlign w:val="subscript"/>
        </w:rPr>
        <w:t>org</w:t>
      </w:r>
      <w:r w:rsidRPr="0099527F">
        <w:rPr>
          <w:rFonts w:ascii="Verdana" w:hAnsi="Verdana"/>
          <w:sz w:val="22"/>
          <w:szCs w:val="22"/>
        </w:rPr>
        <w:t xml:space="preserve"> + 2.453</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Assume 98% copper extraction from the PLS. The loaded organic copper concentration is</w:t>
      </w:r>
      <w:r w:rsidRPr="00EB5686">
        <w:rPr>
          <w:rFonts w:ascii="Verdana" w:hAnsi="Verdana"/>
          <w:sz w:val="22"/>
          <w:szCs w:val="22"/>
        </w:rPr>
        <w:t xml:space="preserve"> 4.09 g/L.</w:t>
      </w:r>
      <w:r>
        <w:rPr>
          <w:rFonts w:ascii="Verdana" w:hAnsi="Verdana"/>
          <w:sz w:val="22"/>
          <w:szCs w:val="22"/>
        </w:rPr>
        <w:t xml:space="preserve"> The rich electrolyte Cu</w:t>
      </w:r>
      <w:r w:rsidRPr="008A4EA2">
        <w:rPr>
          <w:rFonts w:ascii="Verdana" w:hAnsi="Verdana"/>
          <w:sz w:val="22"/>
          <w:szCs w:val="22"/>
          <w:vertAlign w:val="superscript"/>
        </w:rPr>
        <w:t>+2</w:t>
      </w:r>
      <w:r>
        <w:rPr>
          <w:rFonts w:ascii="Verdana" w:hAnsi="Verdana"/>
          <w:sz w:val="22"/>
          <w:szCs w:val="22"/>
        </w:rPr>
        <w:t xml:space="preserve"> concentration is 40.15 g/L.</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(a) </w:t>
      </w:r>
      <w:r w:rsidRPr="008A4EA2">
        <w:rPr>
          <w:rFonts w:ascii="Verdana" w:hAnsi="Verdana"/>
          <w:b/>
          <w:sz w:val="22"/>
          <w:szCs w:val="22"/>
        </w:rPr>
        <w:t>[1 mark]</w:t>
      </w:r>
      <w:r>
        <w:rPr>
          <w:rFonts w:ascii="Verdana" w:hAnsi="Verdana"/>
          <w:sz w:val="22"/>
          <w:szCs w:val="22"/>
        </w:rPr>
        <w:t xml:space="preserve"> Calculate the A/O ratio.</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(b) </w:t>
      </w:r>
      <w:r w:rsidRPr="008A4EA2">
        <w:rPr>
          <w:rFonts w:ascii="Verdana" w:hAnsi="Verdana"/>
          <w:b/>
          <w:sz w:val="22"/>
          <w:szCs w:val="22"/>
        </w:rPr>
        <w:t>[4 marks]</w:t>
      </w:r>
      <w:r>
        <w:rPr>
          <w:rFonts w:ascii="Verdana" w:hAnsi="Verdana"/>
          <w:sz w:val="22"/>
          <w:szCs w:val="22"/>
        </w:rPr>
        <w:t xml:space="preserve"> Two copies of the extraction isotherm are provided below (pages 7 and 8). </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(i) Plot the extraction McCabe-Thiele diagram. </w:t>
      </w:r>
    </w:p>
    <w:p w:rsidR="004F2792" w:rsidRDefault="004F2792">
      <w:pPr>
        <w:rPr>
          <w:rFonts w:ascii="Verdana" w:hAnsi="Verdana"/>
          <w:sz w:val="22"/>
          <w:szCs w:val="22"/>
        </w:rPr>
      </w:pPr>
      <w:r>
        <w:rPr>
          <w:rFonts w:ascii="Verdana" w:hAnsi="Verdana"/>
          <w:sz w:val="22"/>
          <w:szCs w:val="22"/>
        </w:rPr>
        <w:tab/>
      </w:r>
    </w:p>
    <w:p w:rsidR="004F2792" w:rsidRDefault="004F2792">
      <w:pPr>
        <w:rPr>
          <w:rFonts w:ascii="Verdana" w:hAnsi="Verdana"/>
          <w:sz w:val="22"/>
          <w:szCs w:val="22"/>
        </w:rPr>
      </w:pPr>
      <w:r>
        <w:rPr>
          <w:rFonts w:ascii="Verdana" w:hAnsi="Verdana"/>
          <w:sz w:val="22"/>
          <w:szCs w:val="22"/>
        </w:rPr>
        <w:t xml:space="preserve">(ii) Label the axes, including units. </w:t>
      </w:r>
    </w:p>
    <w:p w:rsidR="004F2792" w:rsidRDefault="004F2792">
      <w:pPr>
        <w:rPr>
          <w:rFonts w:ascii="Verdana" w:hAnsi="Verdana"/>
          <w:sz w:val="22"/>
          <w:szCs w:val="22"/>
        </w:rPr>
      </w:pPr>
      <w:r>
        <w:rPr>
          <w:rFonts w:ascii="Verdana" w:hAnsi="Verdana"/>
          <w:sz w:val="22"/>
          <w:szCs w:val="22"/>
        </w:rPr>
        <w:tab/>
      </w:r>
    </w:p>
    <w:p w:rsidR="004F2792" w:rsidRDefault="004F2792">
      <w:pPr>
        <w:rPr>
          <w:rFonts w:ascii="Verdana" w:hAnsi="Verdana"/>
          <w:sz w:val="22"/>
          <w:szCs w:val="22"/>
        </w:rPr>
      </w:pPr>
      <w:r>
        <w:rPr>
          <w:rFonts w:ascii="Verdana" w:hAnsi="Verdana"/>
          <w:sz w:val="22"/>
          <w:szCs w:val="22"/>
        </w:rPr>
        <w:t xml:space="preserve">(iii) Indicate the stage numbers on the plot. You may use one copy for rough </w:t>
      </w:r>
      <w:r>
        <w:rPr>
          <w:rFonts w:ascii="Verdana" w:hAnsi="Verdana"/>
          <w:sz w:val="22"/>
          <w:szCs w:val="22"/>
        </w:rPr>
        <w:tab/>
        <w:t xml:space="preserve">work if you wish. Tear one copy out of the exam paper and include it with your answer booklet. </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MAKE SURE YOU PUT YOUR NAME ON THE SHEET! ***</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(c) </w:t>
      </w:r>
      <w:r w:rsidRPr="008A4EA2">
        <w:rPr>
          <w:rFonts w:ascii="Verdana" w:hAnsi="Verdana"/>
          <w:b/>
          <w:sz w:val="22"/>
          <w:szCs w:val="22"/>
        </w:rPr>
        <w:t>[2 marks]</w:t>
      </w:r>
      <w:r>
        <w:rPr>
          <w:rFonts w:ascii="Verdana" w:hAnsi="Verdana"/>
          <w:sz w:val="22"/>
          <w:szCs w:val="22"/>
        </w:rPr>
        <w:t xml:space="preserve"> If the PLS flow rate is 3000 m</w:t>
      </w:r>
      <w:r w:rsidRPr="00F16264">
        <w:rPr>
          <w:rFonts w:ascii="Verdana" w:hAnsi="Verdana"/>
          <w:sz w:val="22"/>
          <w:szCs w:val="22"/>
          <w:vertAlign w:val="superscript"/>
        </w:rPr>
        <w:t>3</w:t>
      </w:r>
      <w:r>
        <w:rPr>
          <w:rFonts w:ascii="Verdana" w:hAnsi="Verdana"/>
          <w:sz w:val="22"/>
          <w:szCs w:val="22"/>
        </w:rPr>
        <w:t>/h. What will the annual copper production rate be assuming the plant runs 365 days a year?</w:t>
      </w: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8. A copper electrowinning plant has 190 cells. Each cell has 69 cathodes with immersed dimensions of 1.2 m by 1 m. The current efficiency for the process is 90%. The current density is 298 A/m</w:t>
      </w:r>
      <w:r w:rsidRPr="00244B69">
        <w:rPr>
          <w:rFonts w:ascii="Verdana" w:hAnsi="Verdana"/>
          <w:sz w:val="22"/>
          <w:szCs w:val="22"/>
          <w:vertAlign w:val="superscript"/>
        </w:rPr>
        <w:t>2</w:t>
      </w:r>
      <w:r>
        <w:rPr>
          <w:rFonts w:ascii="Verdana" w:hAnsi="Verdana"/>
          <w:sz w:val="22"/>
          <w:szCs w:val="22"/>
        </w:rPr>
        <w:t xml:space="preserve">. The cell voltage is 2.02 V. </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(a) </w:t>
      </w:r>
      <w:r w:rsidRPr="001D0D1F">
        <w:rPr>
          <w:rFonts w:ascii="Verdana" w:hAnsi="Verdana"/>
          <w:b/>
          <w:sz w:val="22"/>
          <w:szCs w:val="22"/>
        </w:rPr>
        <w:t>[2 marks]</w:t>
      </w:r>
      <w:r>
        <w:rPr>
          <w:rFonts w:ascii="Verdana" w:hAnsi="Verdana"/>
          <w:sz w:val="22"/>
          <w:szCs w:val="22"/>
        </w:rPr>
        <w:t xml:space="preserve"> What is the annual copper production, assuming operating 365 days per year?</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(b) </w:t>
      </w:r>
      <w:r w:rsidRPr="001D0D1F">
        <w:rPr>
          <w:rFonts w:ascii="Verdana" w:hAnsi="Verdana"/>
          <w:b/>
          <w:sz w:val="22"/>
          <w:szCs w:val="22"/>
        </w:rPr>
        <w:t>[2 marks]</w:t>
      </w:r>
      <w:r>
        <w:rPr>
          <w:rFonts w:ascii="Verdana" w:hAnsi="Verdana"/>
          <w:sz w:val="22"/>
          <w:szCs w:val="22"/>
        </w:rPr>
        <w:t xml:space="preserve"> What is the energy consumption in kWh/kg Cu? </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(c) </w:t>
      </w:r>
      <w:r w:rsidRPr="001D0D1F">
        <w:rPr>
          <w:rFonts w:ascii="Verdana" w:hAnsi="Verdana"/>
          <w:b/>
          <w:sz w:val="22"/>
          <w:szCs w:val="22"/>
        </w:rPr>
        <w:t>[2 marks]</w:t>
      </w:r>
      <w:r>
        <w:rPr>
          <w:rFonts w:ascii="Verdana" w:hAnsi="Verdana"/>
          <w:sz w:val="22"/>
          <w:szCs w:val="22"/>
        </w:rPr>
        <w:t xml:space="preserve"> Cathodes will be plated to a thickness of 5 mm. How much time in days is required to plate a single cathode sheet? The copper density is 8.92 g/cm</w:t>
      </w:r>
      <w:r w:rsidRPr="00244B69">
        <w:rPr>
          <w:rFonts w:ascii="Verdana" w:hAnsi="Verdana"/>
          <w:sz w:val="22"/>
          <w:szCs w:val="22"/>
          <w:vertAlign w:val="superscript"/>
        </w:rPr>
        <w:t>3</w:t>
      </w:r>
      <w:r>
        <w:rPr>
          <w:rFonts w:ascii="Verdana" w:hAnsi="Verdana"/>
          <w:sz w:val="22"/>
          <w:szCs w:val="22"/>
        </w:rPr>
        <w:t>.</w:t>
      </w:r>
    </w:p>
    <w:p w:rsidR="004F2792" w:rsidRDefault="004F2792">
      <w:pPr>
        <w:rPr>
          <w:rFonts w:ascii="Verdana" w:hAnsi="Verdana"/>
          <w:sz w:val="22"/>
          <w:szCs w:val="22"/>
        </w:rPr>
      </w:pPr>
    </w:p>
    <w:p w:rsidR="004F2792" w:rsidRDefault="004F2792">
      <w:pPr>
        <w:rPr>
          <w:rFonts w:ascii="Verdana" w:hAnsi="Verdana"/>
          <w:sz w:val="22"/>
          <w:szCs w:val="22"/>
        </w:rPr>
      </w:pPr>
      <w:r>
        <w:rPr>
          <w:rFonts w:ascii="Verdana" w:hAnsi="Verdana"/>
          <w:sz w:val="22"/>
          <w:szCs w:val="22"/>
        </w:rPr>
        <w:t xml:space="preserve">(d) </w:t>
      </w:r>
      <w:r w:rsidRPr="001D0D1F">
        <w:rPr>
          <w:rFonts w:ascii="Verdana" w:hAnsi="Verdana"/>
          <w:b/>
          <w:sz w:val="22"/>
          <w:szCs w:val="22"/>
        </w:rPr>
        <w:t>[2 marks]</w:t>
      </w:r>
      <w:r>
        <w:rPr>
          <w:rFonts w:ascii="Verdana" w:hAnsi="Verdana"/>
          <w:sz w:val="22"/>
          <w:szCs w:val="22"/>
        </w:rPr>
        <w:t xml:space="preserve"> What is </w:t>
      </w:r>
      <w:r w:rsidRPr="00F513BF">
        <w:rPr>
          <w:rFonts w:ascii="Symbol" w:hAnsi="Symbol"/>
          <w:sz w:val="22"/>
          <w:szCs w:val="22"/>
        </w:rPr>
        <w:t></w:t>
      </w:r>
      <w:r>
        <w:rPr>
          <w:rFonts w:ascii="Verdana" w:hAnsi="Verdana"/>
          <w:sz w:val="22"/>
          <w:szCs w:val="22"/>
        </w:rPr>
        <w:t>E° for nickel electrowinning from a chloride solution where the anode half reaction is chloride oxidation to chlorine gas?</w:t>
      </w:r>
    </w:p>
    <w:p w:rsidR="004F2792" w:rsidRDefault="004F2792">
      <w:pPr>
        <w:rPr>
          <w:rFonts w:ascii="Verdana" w:hAnsi="Verdana"/>
          <w:sz w:val="22"/>
          <w:szCs w:val="22"/>
        </w:rPr>
      </w:pPr>
    </w:p>
    <w:p w:rsidR="004F2792" w:rsidRDefault="004F2792">
      <w:pPr>
        <w:rPr>
          <w:rFonts w:ascii="Verdana" w:hAnsi="Verdana"/>
          <w:sz w:val="22"/>
          <w:szCs w:val="22"/>
        </w:rPr>
        <w:sectPr w:rsidR="004F2792" w:rsidSect="00E439C2">
          <w:footerReference w:type="default" r:id="rId9"/>
          <w:pgSz w:w="12240" w:h="15840"/>
          <w:pgMar w:top="1440" w:right="1440" w:bottom="1440" w:left="1440" w:header="720" w:footer="720" w:gutter="0"/>
          <w:cols w:space="720"/>
          <w:docGrid w:linePitch="360"/>
        </w:sectPr>
      </w:pPr>
    </w:p>
    <w:p w:rsidR="004F2792" w:rsidRDefault="004F2792">
      <w:pPr>
        <w:rPr>
          <w:noProof/>
        </w:rPr>
        <w:sectPr w:rsidR="004F2792" w:rsidSect="006114B0">
          <w:pgSz w:w="15840" w:h="12240" w:orient="landscape"/>
          <w:pgMar w:top="1440" w:right="1440" w:bottom="1440" w:left="1440" w:header="720" w:footer="720" w:gutter="0"/>
          <w:cols w:space="720"/>
          <w:docGrid w:linePitch="360"/>
        </w:sectPr>
      </w:pPr>
      <w:r>
        <w:rPr>
          <w:noProof/>
        </w:rPr>
        <w:pict>
          <v:shape id="Picture 3" o:spid="_x0000_i1026" type="#_x0000_t75" style="width:643.5pt;height:466.5pt;visibility:visible">
            <v:imagedata r:id="rId10" o:title=""/>
          </v:shape>
        </w:pict>
      </w:r>
      <w:r>
        <w:rPr>
          <w:rFonts w:ascii="Verdana" w:hAnsi="Verdana"/>
          <w:sz w:val="22"/>
          <w:szCs w:val="22"/>
        </w:rPr>
        <w:br w:type="page"/>
      </w:r>
      <w:r>
        <w:rPr>
          <w:noProof/>
        </w:rPr>
        <w:pict>
          <v:shape id="_x0000_i1027" type="#_x0000_t75" style="width:643.5pt;height:466.5pt;visibility:visible">
            <v:imagedata r:id="rId10" o:title=""/>
          </v:shape>
        </w:pict>
      </w: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rsidP="008F353C">
      <w:pPr>
        <w:jc w:val="center"/>
        <w:rPr>
          <w:rFonts w:ascii="Verdana" w:hAnsi="Verdana"/>
          <w:sz w:val="22"/>
          <w:szCs w:val="22"/>
        </w:rPr>
      </w:pPr>
      <w:r>
        <w:rPr>
          <w:noProof/>
        </w:rPr>
        <w:pict>
          <v:shape id="Picture 6" o:spid="_x0000_i1028" type="#_x0000_t75" style="width:517.5pt;height:579pt;visibility:visible">
            <v:imagedata r:id="rId11" o:title=""/>
          </v:shape>
        </w:pict>
      </w:r>
    </w:p>
    <w:p w:rsidR="004F2792" w:rsidRDefault="004F2792">
      <w:pPr>
        <w:rPr>
          <w:rFonts w:ascii="Verdana" w:hAnsi="Verdana"/>
          <w:sz w:val="22"/>
          <w:szCs w:val="22"/>
        </w:rPr>
        <w:sectPr w:rsidR="004F2792" w:rsidSect="006114B0">
          <w:pgSz w:w="12240" w:h="15840"/>
          <w:pgMar w:top="1440" w:right="1440" w:bottom="1440" w:left="1440" w:header="720" w:footer="720" w:gutter="0"/>
          <w:cols w:space="720"/>
          <w:docGrid w:linePitch="360"/>
        </w:sectPr>
      </w:pPr>
    </w:p>
    <w:p w:rsidR="004F2792" w:rsidRDefault="004F2792">
      <w:pPr>
        <w:rPr>
          <w:rFonts w:ascii="Verdana" w:hAnsi="Verdana"/>
          <w:sz w:val="22"/>
          <w:szCs w:val="22"/>
        </w:rPr>
      </w:pPr>
    </w:p>
    <w:p w:rsidR="004F2792" w:rsidRDefault="004F2792" w:rsidP="00EC7BC8">
      <w:pPr>
        <w:jc w:val="left"/>
        <w:rPr>
          <w:rFonts w:ascii="Verdana" w:hAnsi="Verdana"/>
          <w:sz w:val="22"/>
          <w:szCs w:val="22"/>
        </w:rPr>
      </w:pPr>
      <w:r>
        <w:rPr>
          <w:noProof/>
        </w:rPr>
        <w:pict>
          <v:shape id="Picture 18" o:spid="_x0000_s1032" type="#_x0000_t75" style="position:absolute;margin-left:-51.75pt;margin-top:-69pt;width:590.25pt;height:813pt;z-index:251659264;visibility:visible">
            <v:imagedata r:id="rId12" o:title=""/>
          </v:shape>
        </w:pict>
      </w:r>
    </w:p>
    <w:p w:rsidR="004F2792" w:rsidRDefault="004F2792">
      <w:pPr>
        <w:rPr>
          <w:rFonts w:ascii="Verdana" w:hAnsi="Verdana"/>
          <w:sz w:val="22"/>
          <w:szCs w:val="22"/>
        </w:rPr>
      </w:pPr>
    </w:p>
    <w:p w:rsidR="004F2792" w:rsidRDefault="004F2792">
      <w:pPr>
        <w:rPr>
          <w:rFonts w:ascii="Verdana" w:hAnsi="Verdana"/>
          <w:sz w:val="22"/>
          <w:szCs w:val="22"/>
        </w:rPr>
      </w:pPr>
      <w:r>
        <w:rPr>
          <w:noProof/>
        </w:rPr>
        <w:pict>
          <v:shape id="_x0000_s1033" type="#_x0000_t202" style="position:absolute;left:0;text-align:left;margin-left:405pt;margin-top:634.75pt;width:94.5pt;height:21pt;z-index:251661312" fillcolor="black" stroked="f">
            <v:fill r:id="rId13" o:title="" type="pattern"/>
            <v:textbox>
              <w:txbxContent>
                <w:p w:rsidR="004F2792" w:rsidRDefault="004F2792">
                  <w:r>
                    <w:t>Page 10 of 11</w:t>
                  </w:r>
                </w:p>
              </w:txbxContent>
            </v:textbox>
          </v:shape>
        </w:pict>
      </w:r>
    </w:p>
    <w:p w:rsidR="004F2792" w:rsidRDefault="004F2792">
      <w:pPr>
        <w:rPr>
          <w:rFonts w:ascii="Verdana" w:hAnsi="Verdana"/>
          <w:sz w:val="22"/>
          <w:szCs w:val="22"/>
        </w:rPr>
        <w:sectPr w:rsidR="004F2792" w:rsidSect="006114B0">
          <w:pgSz w:w="12240" w:h="15840"/>
          <w:pgMar w:top="1440" w:right="1440" w:bottom="1440" w:left="1440" w:header="720" w:footer="720" w:gutter="0"/>
          <w:cols w:space="720"/>
          <w:docGrid w:linePitch="360"/>
        </w:sectPr>
      </w:pPr>
    </w:p>
    <w:p w:rsidR="004F2792" w:rsidRDefault="004F2792">
      <w:pPr>
        <w:rPr>
          <w:rFonts w:ascii="Verdana" w:hAnsi="Verdana"/>
          <w:sz w:val="22"/>
          <w:szCs w:val="22"/>
        </w:rPr>
      </w:pPr>
      <w:r>
        <w:rPr>
          <w:noProof/>
        </w:rPr>
        <w:pict>
          <v:shape id="Picture 19" o:spid="_x0000_s1034" type="#_x0000_t75" style="position:absolute;left:0;text-align:left;margin-left:-51.75pt;margin-top:-65.25pt;width:573pt;height:788.25pt;z-index:251660288;visibility:visible">
            <v:imagedata r:id="rId14" o:title=""/>
          </v:shape>
        </w:pict>
      </w: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Default="004F2792">
      <w:pPr>
        <w:rPr>
          <w:rFonts w:ascii="Verdana" w:hAnsi="Verdana"/>
          <w:sz w:val="22"/>
          <w:szCs w:val="22"/>
        </w:rPr>
      </w:pPr>
    </w:p>
    <w:p w:rsidR="004F2792" w:rsidRPr="0099527F" w:rsidRDefault="004F2792">
      <w:pPr>
        <w:rPr>
          <w:rFonts w:ascii="Verdana" w:hAnsi="Verdana"/>
          <w:sz w:val="22"/>
          <w:szCs w:val="22"/>
        </w:rPr>
      </w:pPr>
      <w:r>
        <w:rPr>
          <w:noProof/>
        </w:rPr>
        <w:pict>
          <v:shape id="_x0000_s1035" type="#_x0000_t202" style="position:absolute;left:0;text-align:left;margin-left:417pt;margin-top:538.95pt;width:94.5pt;height:21pt;z-index:251662336" fillcolor="black" stroked="f">
            <v:fill r:id="rId13" o:title="" type="pattern"/>
            <v:textbox>
              <w:txbxContent>
                <w:p w:rsidR="004F2792" w:rsidRDefault="004F2792" w:rsidP="00EC7BC8">
                  <w:r>
                    <w:t>Page 11 of 11</w:t>
                  </w:r>
                </w:p>
              </w:txbxContent>
            </v:textbox>
          </v:shape>
        </w:pict>
      </w:r>
    </w:p>
    <w:sectPr w:rsidR="004F2792" w:rsidRPr="0099527F" w:rsidSect="006114B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792" w:rsidRDefault="004F2792" w:rsidP="00694081">
      <w:r>
        <w:separator/>
      </w:r>
    </w:p>
  </w:endnote>
  <w:endnote w:type="continuationSeparator" w:id="0">
    <w:p w:rsidR="004F2792" w:rsidRDefault="004F2792" w:rsidP="006940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792" w:rsidRDefault="004F2792">
    <w:pPr>
      <w:pStyle w:val="Footer"/>
      <w:jc w:val="right"/>
    </w:pPr>
    <w:r>
      <w:t xml:space="preserve">Page </w:t>
    </w:r>
    <w:r>
      <w:rPr>
        <w:b/>
      </w:rPr>
      <w:fldChar w:fldCharType="begin"/>
    </w:r>
    <w:r>
      <w:rPr>
        <w:b/>
      </w:rPr>
      <w:instrText xml:space="preserve"> PAGE </w:instrText>
    </w:r>
    <w:r>
      <w:rPr>
        <w:b/>
      </w:rPr>
      <w:fldChar w:fldCharType="separate"/>
    </w:r>
    <w:r>
      <w:rPr>
        <w:b/>
        <w:noProof/>
      </w:rPr>
      <w:t>6</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rsidR="004F2792" w:rsidRDefault="004F27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792" w:rsidRDefault="004F2792" w:rsidP="00694081">
      <w:r>
        <w:separator/>
      </w:r>
    </w:p>
  </w:footnote>
  <w:footnote w:type="continuationSeparator" w:id="0">
    <w:p w:rsidR="004F2792" w:rsidRDefault="004F2792" w:rsidP="006940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A0330"/>
    <w:multiLevelType w:val="hybridMultilevel"/>
    <w:tmpl w:val="085892A8"/>
    <w:lvl w:ilvl="0" w:tplc="A09AB21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69B1"/>
    <w:rsid w:val="00064CA7"/>
    <w:rsid w:val="000869B1"/>
    <w:rsid w:val="000C7026"/>
    <w:rsid w:val="000E768A"/>
    <w:rsid w:val="001423AA"/>
    <w:rsid w:val="00161A9B"/>
    <w:rsid w:val="00174F60"/>
    <w:rsid w:val="00194CEA"/>
    <w:rsid w:val="001965FB"/>
    <w:rsid w:val="001C0A7A"/>
    <w:rsid w:val="001D0D1F"/>
    <w:rsid w:val="00227BFA"/>
    <w:rsid w:val="00244B69"/>
    <w:rsid w:val="00261E7B"/>
    <w:rsid w:val="002704D9"/>
    <w:rsid w:val="00287141"/>
    <w:rsid w:val="002973C8"/>
    <w:rsid w:val="002D1E07"/>
    <w:rsid w:val="00325A4B"/>
    <w:rsid w:val="003F76C6"/>
    <w:rsid w:val="004371FD"/>
    <w:rsid w:val="00491717"/>
    <w:rsid w:val="004A6F85"/>
    <w:rsid w:val="004C6EE8"/>
    <w:rsid w:val="004E19B5"/>
    <w:rsid w:val="004F2792"/>
    <w:rsid w:val="005164AA"/>
    <w:rsid w:val="006114B0"/>
    <w:rsid w:val="00676478"/>
    <w:rsid w:val="00694081"/>
    <w:rsid w:val="006953F6"/>
    <w:rsid w:val="006B0027"/>
    <w:rsid w:val="006D1E3C"/>
    <w:rsid w:val="00706B26"/>
    <w:rsid w:val="00734A3A"/>
    <w:rsid w:val="00852254"/>
    <w:rsid w:val="00852626"/>
    <w:rsid w:val="00876AFD"/>
    <w:rsid w:val="00894E09"/>
    <w:rsid w:val="008A4EA2"/>
    <w:rsid w:val="008D21E6"/>
    <w:rsid w:val="008F353C"/>
    <w:rsid w:val="009708BB"/>
    <w:rsid w:val="0099527F"/>
    <w:rsid w:val="009C5CC7"/>
    <w:rsid w:val="00A243AC"/>
    <w:rsid w:val="00A27BCC"/>
    <w:rsid w:val="00A346E6"/>
    <w:rsid w:val="00A53195"/>
    <w:rsid w:val="00A65FB3"/>
    <w:rsid w:val="00AC7671"/>
    <w:rsid w:val="00AD1659"/>
    <w:rsid w:val="00AE2A76"/>
    <w:rsid w:val="00AF065A"/>
    <w:rsid w:val="00AF3660"/>
    <w:rsid w:val="00B30DF6"/>
    <w:rsid w:val="00B43AB6"/>
    <w:rsid w:val="00B76DCD"/>
    <w:rsid w:val="00BB7E9D"/>
    <w:rsid w:val="00BE402B"/>
    <w:rsid w:val="00BE7860"/>
    <w:rsid w:val="00C4090E"/>
    <w:rsid w:val="00C4295F"/>
    <w:rsid w:val="00C97CE9"/>
    <w:rsid w:val="00CA6782"/>
    <w:rsid w:val="00CB06F8"/>
    <w:rsid w:val="00CF43AB"/>
    <w:rsid w:val="00D2416D"/>
    <w:rsid w:val="00D338B6"/>
    <w:rsid w:val="00D5733C"/>
    <w:rsid w:val="00D6053A"/>
    <w:rsid w:val="00DD332D"/>
    <w:rsid w:val="00E31A23"/>
    <w:rsid w:val="00E439C2"/>
    <w:rsid w:val="00E618FA"/>
    <w:rsid w:val="00E7214B"/>
    <w:rsid w:val="00EB08D7"/>
    <w:rsid w:val="00EB5686"/>
    <w:rsid w:val="00EC7BC8"/>
    <w:rsid w:val="00F0287F"/>
    <w:rsid w:val="00F16264"/>
    <w:rsid w:val="00F27A2D"/>
    <w:rsid w:val="00F513BF"/>
    <w:rsid w:val="00F74F73"/>
    <w:rsid w:val="00F9223A"/>
    <w:rsid w:val="00FA6628"/>
    <w:rsid w:val="00FD65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9B1"/>
    <w:pPr>
      <w:jc w:val="both"/>
    </w:pPr>
    <w:rPr>
      <w:rFonts w:ascii="Times New Roman" w:hAnsi="Times New Roman"/>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A662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6628"/>
    <w:rPr>
      <w:rFonts w:ascii="Tahoma" w:hAnsi="Tahoma" w:cs="Tahoma"/>
      <w:sz w:val="16"/>
      <w:szCs w:val="16"/>
    </w:rPr>
  </w:style>
  <w:style w:type="paragraph" w:styleId="Header">
    <w:name w:val="header"/>
    <w:basedOn w:val="Normal"/>
    <w:link w:val="HeaderChar"/>
    <w:uiPriority w:val="99"/>
    <w:semiHidden/>
    <w:rsid w:val="00694081"/>
    <w:pPr>
      <w:tabs>
        <w:tab w:val="center" w:pos="4680"/>
        <w:tab w:val="right" w:pos="9360"/>
      </w:tabs>
    </w:pPr>
  </w:style>
  <w:style w:type="character" w:customStyle="1" w:styleId="HeaderChar">
    <w:name w:val="Header Char"/>
    <w:basedOn w:val="DefaultParagraphFont"/>
    <w:link w:val="Header"/>
    <w:uiPriority w:val="99"/>
    <w:semiHidden/>
    <w:locked/>
    <w:rsid w:val="00694081"/>
    <w:rPr>
      <w:rFonts w:ascii="Times New Roman" w:hAnsi="Times New Roman" w:cs="Times New Roman"/>
      <w:sz w:val="20"/>
      <w:szCs w:val="20"/>
    </w:rPr>
  </w:style>
  <w:style w:type="paragraph" w:styleId="Footer">
    <w:name w:val="footer"/>
    <w:basedOn w:val="Normal"/>
    <w:link w:val="FooterChar"/>
    <w:uiPriority w:val="99"/>
    <w:rsid w:val="00694081"/>
    <w:pPr>
      <w:tabs>
        <w:tab w:val="center" w:pos="4680"/>
        <w:tab w:val="right" w:pos="9360"/>
      </w:tabs>
    </w:pPr>
  </w:style>
  <w:style w:type="character" w:customStyle="1" w:styleId="FooterChar">
    <w:name w:val="Footer Char"/>
    <w:basedOn w:val="DefaultParagraphFont"/>
    <w:link w:val="Footer"/>
    <w:uiPriority w:val="99"/>
    <w:locked/>
    <w:rsid w:val="0069408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9298519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gi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11</Pages>
  <Words>1161</Words>
  <Characters>6620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BRITISH COLUMBIA</dc:title>
  <dc:subject/>
  <dc:creator>Wassink</dc:creator>
  <cp:keywords/>
  <dc:description/>
  <cp:lastModifiedBy>Berend Wassink</cp:lastModifiedBy>
  <cp:revision>8</cp:revision>
  <cp:lastPrinted>2013-12-04T17:03:00Z</cp:lastPrinted>
  <dcterms:created xsi:type="dcterms:W3CDTF">2013-11-19T00:39:00Z</dcterms:created>
  <dcterms:modified xsi:type="dcterms:W3CDTF">2013-12-04T17:12:00Z</dcterms:modified>
</cp:coreProperties>
</file>