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027" w:rsidRPr="00BC162C" w:rsidRDefault="00BC162C" w:rsidP="00BC162C">
      <w:pPr>
        <w:jc w:val="center"/>
        <w:rPr>
          <w:u w:val="single"/>
          <w:lang w:val="en-CA"/>
        </w:rPr>
      </w:pPr>
      <w:r>
        <w:rPr>
          <w:u w:val="single"/>
          <w:lang w:val="en-CA"/>
        </w:rPr>
        <w:t>Revue</w:t>
      </w:r>
      <w:r w:rsidRPr="00BC162C">
        <w:rPr>
          <w:u w:val="single"/>
          <w:lang w:val="en-CA"/>
        </w:rPr>
        <w:t xml:space="preserve"> for CRM 4704</w:t>
      </w:r>
    </w:p>
    <w:p w:rsidR="00BC162C" w:rsidRPr="00BC162C" w:rsidRDefault="00BC162C" w:rsidP="00BC162C">
      <w:pPr>
        <w:jc w:val="center"/>
        <w:rPr>
          <w:u w:val="single"/>
          <w:lang w:val="en-CA"/>
        </w:rPr>
      </w:pPr>
    </w:p>
    <w:p w:rsidR="00BC162C" w:rsidRDefault="00BC162C" w:rsidP="00BC162C">
      <w:pPr>
        <w:rPr>
          <w:u w:val="single"/>
        </w:rPr>
      </w:pPr>
    </w:p>
    <w:p w:rsidR="00BC162C" w:rsidRDefault="00BC162C" w:rsidP="00BC162C">
      <w:pPr>
        <w:pStyle w:val="ListParagraph"/>
        <w:numPr>
          <w:ilvl w:val="0"/>
          <w:numId w:val="1"/>
        </w:numPr>
      </w:pPr>
      <w:r>
        <w:t>définition de la recherche qualitative</w:t>
      </w:r>
      <w:r w:rsidR="00031A4D">
        <w:t xml:space="preserve"> = vise à découvrir des significations ou sens de certains phénomènes sociaux</w:t>
      </w:r>
    </w:p>
    <w:p w:rsidR="00BC162C" w:rsidRDefault="00BC162C" w:rsidP="00BC162C">
      <w:pPr>
        <w:rPr>
          <w:u w:val="single"/>
        </w:rPr>
      </w:pPr>
    </w:p>
    <w:p w:rsidR="00BC162C" w:rsidRDefault="00BC162C" w:rsidP="00BC162C">
      <w:pPr>
        <w:pStyle w:val="ListParagraph"/>
        <w:numPr>
          <w:ilvl w:val="0"/>
          <w:numId w:val="1"/>
        </w:numPr>
      </w:pPr>
      <w:r>
        <w:t xml:space="preserve">La recherche qualitative </w:t>
      </w:r>
    </w:p>
    <w:p w:rsidR="00BC162C" w:rsidRDefault="00BC162C" w:rsidP="00BC162C">
      <w:pPr>
        <w:pStyle w:val="ListParagraph"/>
        <w:numPr>
          <w:ilvl w:val="1"/>
          <w:numId w:val="1"/>
        </w:numPr>
      </w:pPr>
      <w:r>
        <w:t xml:space="preserve">Caractéristiques uniques à la recherche qualitative (9)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Activité interprétative (subjectivité)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>Inductive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Recherche dans les milieux naturels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>Chercheur/se est un instrument-clé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L’utilisation de multiples sources de données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>Importance des perspectives/ points-de-vues/ significations des participants sur le sujet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Émergence continuelle d’un plan de recherche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Lentilles théoriques spécifiques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L’approche holistique </w:t>
      </w:r>
    </w:p>
    <w:p w:rsidR="00BC162C" w:rsidRDefault="00BC162C" w:rsidP="00BC162C">
      <w:pPr>
        <w:pStyle w:val="ListParagraph"/>
        <w:numPr>
          <w:ilvl w:val="1"/>
          <w:numId w:val="1"/>
        </w:numPr>
      </w:pPr>
      <w:r>
        <w:t>Pourquoi utiliser la recherche qualitative?</w:t>
      </w:r>
    </w:p>
    <w:p w:rsidR="00031A4D" w:rsidRDefault="00BC162C" w:rsidP="00031A4D">
      <w:pPr>
        <w:pStyle w:val="ListParagraph"/>
        <w:numPr>
          <w:ilvl w:val="1"/>
          <w:numId w:val="1"/>
        </w:numPr>
      </w:pPr>
      <w:r>
        <w:t>Le processus de la recherche qualitative (6)</w:t>
      </w:r>
    </w:p>
    <w:p w:rsidR="00031A4D" w:rsidRDefault="00031A4D" w:rsidP="00031A4D">
      <w:pPr>
        <w:pStyle w:val="ListParagraph"/>
        <w:numPr>
          <w:ilvl w:val="0"/>
          <w:numId w:val="3"/>
        </w:numPr>
      </w:pPr>
      <w:r>
        <w:t>Trouver un sujet pertinent de recherche</w:t>
      </w:r>
    </w:p>
    <w:p w:rsidR="00031A4D" w:rsidRDefault="00031A4D" w:rsidP="00031A4D">
      <w:pPr>
        <w:pStyle w:val="ListParagraph"/>
        <w:numPr>
          <w:ilvl w:val="0"/>
          <w:numId w:val="3"/>
        </w:numPr>
      </w:pPr>
      <w:r>
        <w:t xml:space="preserve">Réaliser une revue de la littérature </w:t>
      </w:r>
    </w:p>
    <w:p w:rsidR="00031A4D" w:rsidRDefault="00031A4D" w:rsidP="00031A4D">
      <w:pPr>
        <w:pStyle w:val="ListParagraph"/>
        <w:numPr>
          <w:ilvl w:val="0"/>
          <w:numId w:val="3"/>
        </w:numPr>
      </w:pPr>
      <w:r>
        <w:t xml:space="preserve">Élaborer la problématique de la recherche </w:t>
      </w:r>
    </w:p>
    <w:p w:rsidR="00416C6E" w:rsidRDefault="00416C6E" w:rsidP="00031A4D">
      <w:pPr>
        <w:pStyle w:val="ListParagraph"/>
        <w:numPr>
          <w:ilvl w:val="0"/>
          <w:numId w:val="3"/>
        </w:numPr>
      </w:pPr>
      <w:r>
        <w:t>a) Approche inductive</w:t>
      </w:r>
    </w:p>
    <w:p w:rsidR="00416C6E" w:rsidRDefault="00416C6E" w:rsidP="00416C6E">
      <w:pPr>
        <w:ind w:left="1800"/>
      </w:pPr>
      <w:r>
        <w:t xml:space="preserve">b. Approche déductive </w:t>
      </w:r>
    </w:p>
    <w:p w:rsidR="00416C6E" w:rsidRDefault="00416C6E" w:rsidP="00416C6E">
      <w:pPr>
        <w:ind w:left="720"/>
      </w:pPr>
      <w:r>
        <w:t xml:space="preserve">5) a) Définir globalement la question de recherche principale et les questions de recherche spécifiques </w:t>
      </w:r>
    </w:p>
    <w:p w:rsidR="00416C6E" w:rsidRDefault="00416C6E" w:rsidP="00416C6E">
      <w:pPr>
        <w:ind w:firstLine="720"/>
      </w:pPr>
      <w:r>
        <w:t xml:space="preserve">b) Définir les hypothèses de recherche et les questions de recherche </w:t>
      </w:r>
    </w:p>
    <w:p w:rsidR="00416C6E" w:rsidRDefault="00416C6E" w:rsidP="00416C6E">
      <w:pPr>
        <w:ind w:firstLine="720"/>
      </w:pPr>
      <w:r>
        <w:t xml:space="preserve">6) Sélectionner une approche de recherche </w:t>
      </w:r>
    </w:p>
    <w:p w:rsidR="00031A4D" w:rsidRDefault="00031A4D" w:rsidP="00031A4D"/>
    <w:p w:rsidR="00031A4D" w:rsidRDefault="00031A4D" w:rsidP="00031A4D"/>
    <w:p w:rsidR="00BC162C" w:rsidRDefault="00BC162C" w:rsidP="00BC162C">
      <w:pPr>
        <w:rPr>
          <w:u w:val="single"/>
        </w:rPr>
      </w:pPr>
    </w:p>
    <w:p w:rsidR="00BC162C" w:rsidRDefault="00BC162C" w:rsidP="00BC162C">
      <w:pPr>
        <w:pStyle w:val="ListParagraph"/>
        <w:numPr>
          <w:ilvl w:val="0"/>
          <w:numId w:val="1"/>
        </w:numPr>
      </w:pPr>
      <w:r>
        <w:t xml:space="preserve">Difficultés dans la recherche qualitative </w:t>
      </w:r>
    </w:p>
    <w:p w:rsidR="00416C6E" w:rsidRDefault="00416C6E" w:rsidP="00416C6E">
      <w:pPr>
        <w:pStyle w:val="ListParagraph"/>
        <w:numPr>
          <w:ilvl w:val="1"/>
          <w:numId w:val="1"/>
        </w:numPr>
      </w:pPr>
      <w:r>
        <w:t xml:space="preserve">Dilemme du positivisme </w:t>
      </w:r>
    </w:p>
    <w:p w:rsidR="00BC162C" w:rsidRDefault="00BC162C" w:rsidP="00BC162C">
      <w:pPr>
        <w:pStyle w:val="ListParagraph"/>
        <w:numPr>
          <w:ilvl w:val="0"/>
          <w:numId w:val="1"/>
        </w:numPr>
      </w:pPr>
      <w:r>
        <w:t xml:space="preserve">Qu’est-ce qu’un paradigme? </w:t>
      </w:r>
      <w:r w:rsidR="00416C6E">
        <w:t>= Un système de croyances ou visions du monde qui guide le chercheur (décompose le paradigme en 3)</w:t>
      </w:r>
    </w:p>
    <w:p w:rsidR="00416C6E" w:rsidRDefault="00416C6E" w:rsidP="00416C6E">
      <w:pPr>
        <w:pStyle w:val="ListParagraph"/>
        <w:numPr>
          <w:ilvl w:val="2"/>
          <w:numId w:val="1"/>
        </w:numPr>
      </w:pPr>
      <w:r>
        <w:t>Épistémologie</w:t>
      </w:r>
    </w:p>
    <w:p w:rsidR="00416C6E" w:rsidRDefault="00416C6E" w:rsidP="00416C6E">
      <w:pPr>
        <w:pStyle w:val="ListParagraph"/>
        <w:numPr>
          <w:ilvl w:val="2"/>
          <w:numId w:val="1"/>
        </w:numPr>
      </w:pPr>
      <w:r>
        <w:t>Ontologie</w:t>
      </w:r>
    </w:p>
    <w:p w:rsidR="00416C6E" w:rsidRDefault="00416C6E" w:rsidP="00416C6E">
      <w:pPr>
        <w:pStyle w:val="ListParagraph"/>
        <w:numPr>
          <w:ilvl w:val="2"/>
          <w:numId w:val="1"/>
        </w:numPr>
      </w:pPr>
      <w:r>
        <w:t xml:space="preserve">Méthodologie </w:t>
      </w:r>
    </w:p>
    <w:p w:rsidR="00BC162C" w:rsidRP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 w:rsidRPr="00BC162C">
        <w:rPr>
          <w:b/>
        </w:rPr>
        <w:t xml:space="preserve">Positivisme </w:t>
      </w:r>
      <w:r w:rsidR="00EE66DD">
        <w:rPr>
          <w:b/>
        </w:rPr>
        <w:t>= collecter des données sur le monde social, afin de créer une théorie</w:t>
      </w:r>
    </w:p>
    <w:p w:rsidR="00BC162C" w:rsidRDefault="00BC162C" w:rsidP="00BC162C">
      <w:pPr>
        <w:pStyle w:val="ListParagraph"/>
        <w:numPr>
          <w:ilvl w:val="1"/>
          <w:numId w:val="1"/>
        </w:numPr>
      </w:pPr>
      <w:r>
        <w:t xml:space="preserve">L’empirisme </w:t>
      </w:r>
      <w:r w:rsidR="00EE66DD">
        <w:t xml:space="preserve">= il y a un fait solide à découvrir et recueillir </w:t>
      </w:r>
    </w:p>
    <w:p w:rsidR="00BC162C" w:rsidRDefault="00BC162C" w:rsidP="00BC162C">
      <w:pPr>
        <w:pStyle w:val="ListParagraph"/>
        <w:numPr>
          <w:ilvl w:val="1"/>
          <w:numId w:val="1"/>
        </w:numPr>
      </w:pPr>
      <w:r>
        <w:t xml:space="preserve">Réalisme </w:t>
      </w:r>
      <w:r w:rsidR="00EE66DD">
        <w:t xml:space="preserve">= cherche but de l’explication (structures sociales) 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 w:rsidRPr="00BC162C">
        <w:rPr>
          <w:b/>
        </w:rPr>
        <w:t xml:space="preserve">Constructivisme </w:t>
      </w:r>
      <w:r w:rsidR="00EE66DD">
        <w:rPr>
          <w:b/>
        </w:rPr>
        <w:t xml:space="preserve">= degrés variantes (plusieurs constructions sociales) </w:t>
      </w:r>
    </w:p>
    <w:p w:rsidR="00031A4D" w:rsidRPr="00031A4D" w:rsidRDefault="00031A4D" w:rsidP="00031A4D">
      <w:pPr>
        <w:rPr>
          <w:b/>
        </w:rPr>
      </w:pPr>
    </w:p>
    <w:p w:rsidR="00BC162C" w:rsidRPr="00BC162C" w:rsidRDefault="00BC162C" w:rsidP="00BC162C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 xml:space="preserve">Épistémologie positiviste vs. Épistémologie constructiviste </w:t>
      </w:r>
    </w:p>
    <w:p w:rsidR="00BC162C" w:rsidRPr="00031A4D" w:rsidRDefault="00BC162C" w:rsidP="00BC162C">
      <w:pPr>
        <w:pStyle w:val="ListParagraph"/>
        <w:numPr>
          <w:ilvl w:val="0"/>
          <w:numId w:val="1"/>
        </w:numPr>
        <w:rPr>
          <w:b/>
        </w:rPr>
      </w:pPr>
      <w:r>
        <w:t xml:space="preserve">Épistémologie objectiviste vs. Épistémologie subjectiviste </w:t>
      </w:r>
    </w:p>
    <w:p w:rsidR="00031A4D" w:rsidRPr="00031A4D" w:rsidRDefault="00031A4D" w:rsidP="00031A4D">
      <w:pPr>
        <w:rPr>
          <w:b/>
        </w:rPr>
      </w:pPr>
    </w:p>
    <w:p w:rsidR="001E1701" w:rsidRPr="001E1701" w:rsidRDefault="00BC162C" w:rsidP="001E1701">
      <w:pPr>
        <w:pStyle w:val="ListParagraph"/>
        <w:numPr>
          <w:ilvl w:val="0"/>
          <w:numId w:val="1"/>
        </w:numPr>
        <w:rPr>
          <w:b/>
        </w:rPr>
      </w:pPr>
      <w:r>
        <w:t xml:space="preserve">Méthodologie (cadres théoriques) </w:t>
      </w:r>
    </w:p>
    <w:p w:rsidR="001E1701" w:rsidRDefault="001E1701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Réalités fonctionnent avec l’individu et le contexte </w:t>
      </w:r>
    </w:p>
    <w:p w:rsidR="001E1701" w:rsidRDefault="001E1701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Réalité activement construite, et non pas simplement découvert </w:t>
      </w:r>
    </w:p>
    <w:p w:rsidR="001E1701" w:rsidRPr="001E1701" w:rsidRDefault="001E1701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Réalités sont des constructions sociales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Interactionnisme symbolique </w:t>
      </w:r>
    </w:p>
    <w:p w:rsidR="001E1701" w:rsidRDefault="001E1701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Individus agissent par rapport à es significations qu’ils assignent aux objectifs </w:t>
      </w:r>
    </w:p>
    <w:p w:rsidR="00884F23" w:rsidRDefault="00884F23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Significations résultent d’interactions sociales plus large</w:t>
      </w:r>
    </w:p>
    <w:p w:rsidR="00884F23" w:rsidRDefault="00884F23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Significations ne sont pas fixes, mais constamment modifiés par interprétations individuelles et interactions sociales</w:t>
      </w:r>
    </w:p>
    <w:p w:rsidR="00884F23" w:rsidRDefault="00884F23" w:rsidP="001E170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Significations sont l’essence que certaines interprétations sociales sont influencées par leurs estimes de soi et expériences 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Herméneutique </w:t>
      </w:r>
    </w:p>
    <w:p w:rsidR="00884F23" w:rsidRDefault="00884F23" w:rsidP="00884F2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Analytique </w:t>
      </w:r>
    </w:p>
    <w:p w:rsidR="00884F23" w:rsidRDefault="00884F23" w:rsidP="00884F2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Herméneutique</w:t>
      </w:r>
    </w:p>
    <w:p w:rsidR="00884F23" w:rsidRDefault="00884F23" w:rsidP="00884F2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Critique 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Étude de cas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Recherche narrative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Phénoménologie 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Théorie ancrée</w:t>
      </w:r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Ethnographie </w:t>
      </w:r>
      <w:bookmarkStart w:id="0" w:name="_GoBack"/>
      <w:bookmarkEnd w:id="0"/>
    </w:p>
    <w:p w:rsid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Recherche participative </w:t>
      </w:r>
    </w:p>
    <w:p w:rsidR="00031A4D" w:rsidRPr="00031A4D" w:rsidRDefault="00031A4D" w:rsidP="00031A4D">
      <w:pPr>
        <w:rPr>
          <w:b/>
        </w:rPr>
      </w:pPr>
    </w:p>
    <w:p w:rsidR="00BC162C" w:rsidRPr="00BC162C" w:rsidRDefault="00BC162C" w:rsidP="00BC162C">
      <w:pPr>
        <w:pStyle w:val="ListParagraph"/>
        <w:numPr>
          <w:ilvl w:val="0"/>
          <w:numId w:val="1"/>
        </w:numPr>
        <w:rPr>
          <w:b/>
        </w:rPr>
      </w:pPr>
      <w:r>
        <w:t xml:space="preserve">Méthodes qualitatives </w:t>
      </w:r>
    </w:p>
    <w:p w:rsidR="00BC162C" w:rsidRP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t xml:space="preserve">L’entrevue ou l’entretien </w:t>
      </w:r>
    </w:p>
    <w:p w:rsidR="00BC162C" w:rsidRPr="00BC162C" w:rsidRDefault="00BC162C" w:rsidP="00BC162C">
      <w:pPr>
        <w:pStyle w:val="ListParagraph"/>
        <w:numPr>
          <w:ilvl w:val="2"/>
          <w:numId w:val="1"/>
        </w:numPr>
        <w:rPr>
          <w:b/>
        </w:rPr>
      </w:pPr>
      <w:r>
        <w:t xml:space="preserve">Arguments épistémologiques (3) </w:t>
      </w:r>
    </w:p>
    <w:p w:rsidR="00BC162C" w:rsidRPr="00BC162C" w:rsidRDefault="00BC162C" w:rsidP="00BC162C">
      <w:pPr>
        <w:pStyle w:val="ListParagraph"/>
        <w:numPr>
          <w:ilvl w:val="2"/>
          <w:numId w:val="1"/>
        </w:numPr>
        <w:rPr>
          <w:b/>
        </w:rPr>
      </w:pPr>
      <w:r>
        <w:t xml:space="preserve">Types d’entretien (2) </w:t>
      </w:r>
    </w:p>
    <w:p w:rsidR="00BC162C" w:rsidRPr="00BC162C" w:rsidRDefault="00BC162C" w:rsidP="00BC162C">
      <w:pPr>
        <w:pStyle w:val="ListParagraph"/>
        <w:numPr>
          <w:ilvl w:val="2"/>
          <w:numId w:val="1"/>
        </w:numPr>
        <w:rPr>
          <w:b/>
        </w:rPr>
      </w:pPr>
      <w:r>
        <w:t xml:space="preserve">Stratégies de l’entrevue qualitative (principes) (4) </w:t>
      </w:r>
    </w:p>
    <w:p w:rsidR="00BC162C" w:rsidRPr="00BC162C" w:rsidRDefault="00BC162C" w:rsidP="00BC162C">
      <w:pPr>
        <w:pStyle w:val="ListParagraph"/>
        <w:numPr>
          <w:ilvl w:val="2"/>
          <w:numId w:val="1"/>
        </w:numPr>
        <w:rPr>
          <w:b/>
        </w:rPr>
      </w:pPr>
      <w:r>
        <w:t xml:space="preserve">Biais (3 types) </w:t>
      </w:r>
    </w:p>
    <w:p w:rsidR="00BC162C" w:rsidRPr="00BC162C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t xml:space="preserve">Observation (3 types) </w:t>
      </w:r>
    </w:p>
    <w:p w:rsidR="00BC162C" w:rsidRPr="00BC162C" w:rsidRDefault="00BC162C" w:rsidP="00BC162C">
      <w:pPr>
        <w:pStyle w:val="ListParagraph"/>
        <w:numPr>
          <w:ilvl w:val="2"/>
          <w:numId w:val="1"/>
        </w:numPr>
        <w:rPr>
          <w:b/>
        </w:rPr>
      </w:pPr>
      <w:r>
        <w:t xml:space="preserve">Principes méthodologies reliés à l’observation (3) </w:t>
      </w:r>
    </w:p>
    <w:p w:rsidR="00BC162C" w:rsidRPr="00BC162C" w:rsidRDefault="00BC162C" w:rsidP="00BC162C">
      <w:pPr>
        <w:pStyle w:val="ListParagraph"/>
        <w:numPr>
          <w:ilvl w:val="2"/>
          <w:numId w:val="1"/>
        </w:numPr>
        <w:rPr>
          <w:b/>
        </w:rPr>
      </w:pPr>
      <w:r>
        <w:t xml:space="preserve">3 types de notes </w:t>
      </w:r>
    </w:p>
    <w:p w:rsidR="00BC162C" w:rsidRPr="00DC29AA" w:rsidRDefault="00BC162C" w:rsidP="00BC162C">
      <w:pPr>
        <w:pStyle w:val="ListParagraph"/>
        <w:numPr>
          <w:ilvl w:val="1"/>
          <w:numId w:val="1"/>
        </w:numPr>
        <w:rPr>
          <w:b/>
        </w:rPr>
      </w:pPr>
      <w:r>
        <w:t>Groupes de discussion</w:t>
      </w:r>
    </w:p>
    <w:p w:rsidR="00DC29AA" w:rsidRPr="00031A4D" w:rsidRDefault="00DC29AA" w:rsidP="00BC162C">
      <w:pPr>
        <w:pStyle w:val="ListParagraph"/>
        <w:numPr>
          <w:ilvl w:val="1"/>
          <w:numId w:val="1"/>
        </w:numPr>
        <w:rPr>
          <w:b/>
        </w:rPr>
      </w:pPr>
      <w:r>
        <w:t xml:space="preserve">Analyse/ collecte des documents </w:t>
      </w:r>
    </w:p>
    <w:p w:rsidR="00031A4D" w:rsidRPr="00031A4D" w:rsidRDefault="00031A4D" w:rsidP="00031A4D">
      <w:pPr>
        <w:rPr>
          <w:b/>
        </w:rPr>
      </w:pPr>
    </w:p>
    <w:p w:rsidR="000D05A7" w:rsidRPr="000D05A7" w:rsidRDefault="000D05A7" w:rsidP="000D05A7">
      <w:pPr>
        <w:pStyle w:val="ListParagraph"/>
        <w:numPr>
          <w:ilvl w:val="0"/>
          <w:numId w:val="1"/>
        </w:numPr>
        <w:rPr>
          <w:b/>
        </w:rPr>
      </w:pPr>
      <w:r>
        <w:t xml:space="preserve">Validation de la recherche qualitative </w:t>
      </w:r>
    </w:p>
    <w:p w:rsidR="000D05A7" w:rsidRPr="0019704D" w:rsidRDefault="000D05A7" w:rsidP="000D05A7">
      <w:pPr>
        <w:pStyle w:val="ListParagraph"/>
        <w:numPr>
          <w:ilvl w:val="1"/>
          <w:numId w:val="1"/>
        </w:numPr>
        <w:rPr>
          <w:b/>
        </w:rPr>
      </w:pPr>
      <w:r>
        <w:t xml:space="preserve">Stratégies à adopter pour améliorer ces validités </w:t>
      </w:r>
      <w:r w:rsidR="0019704D">
        <w:t>(8)</w:t>
      </w:r>
    </w:p>
    <w:p w:rsidR="0019704D" w:rsidRPr="0019704D" w:rsidRDefault="0019704D" w:rsidP="000D05A7">
      <w:pPr>
        <w:pStyle w:val="ListParagraph"/>
        <w:numPr>
          <w:ilvl w:val="1"/>
          <w:numId w:val="1"/>
        </w:numPr>
        <w:rPr>
          <w:b/>
        </w:rPr>
      </w:pPr>
      <w:r>
        <w:t xml:space="preserve">Types de triangulations (5) </w:t>
      </w:r>
    </w:p>
    <w:p w:rsidR="0019704D" w:rsidRPr="00031A4D" w:rsidRDefault="0019704D" w:rsidP="000D05A7">
      <w:pPr>
        <w:pStyle w:val="ListParagraph"/>
        <w:numPr>
          <w:ilvl w:val="1"/>
          <w:numId w:val="1"/>
        </w:numPr>
        <w:rPr>
          <w:b/>
        </w:rPr>
      </w:pPr>
      <w:r>
        <w:t>Critères d’évaluation (qualité de la recherche qualitative) (6)</w:t>
      </w:r>
    </w:p>
    <w:p w:rsidR="00031A4D" w:rsidRPr="00031A4D" w:rsidRDefault="00031A4D" w:rsidP="00031A4D">
      <w:pPr>
        <w:rPr>
          <w:b/>
        </w:rPr>
      </w:pPr>
    </w:p>
    <w:p w:rsidR="0019704D" w:rsidRPr="0019704D" w:rsidRDefault="0019704D" w:rsidP="0019704D">
      <w:pPr>
        <w:pStyle w:val="ListParagraph"/>
        <w:numPr>
          <w:ilvl w:val="0"/>
          <w:numId w:val="1"/>
        </w:numPr>
        <w:rPr>
          <w:b/>
        </w:rPr>
      </w:pPr>
      <w:r>
        <w:t xml:space="preserve">Types de méthodes d’analyse </w:t>
      </w:r>
    </w:p>
    <w:p w:rsidR="0019704D" w:rsidRPr="0019704D" w:rsidRDefault="0019704D" w:rsidP="0019704D">
      <w:pPr>
        <w:pStyle w:val="ListParagraph"/>
        <w:numPr>
          <w:ilvl w:val="1"/>
          <w:numId w:val="1"/>
        </w:numPr>
        <w:rPr>
          <w:b/>
        </w:rPr>
      </w:pPr>
      <w:r>
        <w:t>Méthode de contenu</w:t>
      </w:r>
    </w:p>
    <w:p w:rsidR="0019704D" w:rsidRPr="0019704D" w:rsidRDefault="0019704D" w:rsidP="0019704D">
      <w:pPr>
        <w:pStyle w:val="ListParagraph"/>
        <w:numPr>
          <w:ilvl w:val="2"/>
          <w:numId w:val="1"/>
        </w:numPr>
        <w:rPr>
          <w:b/>
        </w:rPr>
      </w:pPr>
      <w:r>
        <w:t xml:space="preserve">Procédure d’analyse en étapes (4) </w:t>
      </w:r>
    </w:p>
    <w:p w:rsidR="0019704D" w:rsidRPr="0019704D" w:rsidRDefault="0019704D" w:rsidP="0019704D">
      <w:pPr>
        <w:pStyle w:val="ListParagraph"/>
        <w:numPr>
          <w:ilvl w:val="2"/>
          <w:numId w:val="1"/>
        </w:numPr>
        <w:rPr>
          <w:b/>
        </w:rPr>
      </w:pPr>
      <w:r>
        <w:t xml:space="preserve">Codage (grilles) </w:t>
      </w:r>
    </w:p>
    <w:p w:rsidR="0019704D" w:rsidRPr="0019704D" w:rsidRDefault="0019704D" w:rsidP="0019704D">
      <w:pPr>
        <w:pStyle w:val="ListParagraph"/>
        <w:numPr>
          <w:ilvl w:val="2"/>
          <w:numId w:val="1"/>
        </w:numPr>
        <w:rPr>
          <w:b/>
        </w:rPr>
      </w:pPr>
      <w:r>
        <w:t xml:space="preserve">Traitement sémantique des données (3) </w:t>
      </w:r>
    </w:p>
    <w:p w:rsidR="0019704D" w:rsidRPr="0019704D" w:rsidRDefault="0019704D" w:rsidP="0019704D">
      <w:pPr>
        <w:pStyle w:val="ListParagraph"/>
        <w:numPr>
          <w:ilvl w:val="3"/>
          <w:numId w:val="1"/>
        </w:numPr>
        <w:rPr>
          <w:b/>
        </w:rPr>
      </w:pPr>
      <w:r>
        <w:t xml:space="preserve">Analyse empirique (4 stades) </w:t>
      </w:r>
    </w:p>
    <w:p w:rsidR="0019704D" w:rsidRPr="0019704D" w:rsidRDefault="0019704D" w:rsidP="0019704D">
      <w:pPr>
        <w:pStyle w:val="ListParagraph"/>
        <w:numPr>
          <w:ilvl w:val="3"/>
          <w:numId w:val="1"/>
        </w:numPr>
        <w:rPr>
          <w:b/>
        </w:rPr>
      </w:pPr>
      <w:r>
        <w:t xml:space="preserve">Analyse lexicale </w:t>
      </w:r>
    </w:p>
    <w:p w:rsidR="0019704D" w:rsidRPr="0019704D" w:rsidRDefault="0019704D" w:rsidP="0019704D">
      <w:pPr>
        <w:pStyle w:val="ListParagraph"/>
        <w:numPr>
          <w:ilvl w:val="3"/>
          <w:numId w:val="1"/>
        </w:numPr>
        <w:rPr>
          <w:b/>
        </w:rPr>
      </w:pPr>
      <w:r>
        <w:t xml:space="preserve">Analyse du sens </w:t>
      </w:r>
    </w:p>
    <w:p w:rsidR="0019704D" w:rsidRPr="0019704D" w:rsidRDefault="0019704D" w:rsidP="0019704D">
      <w:pPr>
        <w:pStyle w:val="ListParagraph"/>
        <w:numPr>
          <w:ilvl w:val="1"/>
          <w:numId w:val="1"/>
        </w:numPr>
        <w:rPr>
          <w:b/>
        </w:rPr>
      </w:pPr>
      <w:r>
        <w:t xml:space="preserve">Méthode de discours </w:t>
      </w:r>
    </w:p>
    <w:p w:rsidR="0019704D" w:rsidRPr="0019704D" w:rsidRDefault="0019704D" w:rsidP="0019704D">
      <w:pPr>
        <w:pStyle w:val="ListParagraph"/>
        <w:numPr>
          <w:ilvl w:val="1"/>
          <w:numId w:val="1"/>
        </w:numPr>
        <w:rPr>
          <w:b/>
        </w:rPr>
      </w:pPr>
      <w:r>
        <w:t xml:space="preserve">Méthode thématique </w:t>
      </w:r>
    </w:p>
    <w:p w:rsidR="0019704D" w:rsidRPr="0019704D" w:rsidRDefault="0019704D" w:rsidP="0019704D">
      <w:pPr>
        <w:pStyle w:val="ListParagraph"/>
        <w:numPr>
          <w:ilvl w:val="2"/>
          <w:numId w:val="1"/>
        </w:numPr>
        <w:rPr>
          <w:b/>
        </w:rPr>
      </w:pPr>
      <w:r>
        <w:t xml:space="preserve">Caractéristiques (4) </w:t>
      </w:r>
    </w:p>
    <w:p w:rsidR="0019704D" w:rsidRPr="0019704D" w:rsidRDefault="0019704D" w:rsidP="0019704D">
      <w:pPr>
        <w:pStyle w:val="ListParagraph"/>
        <w:numPr>
          <w:ilvl w:val="2"/>
          <w:numId w:val="1"/>
        </w:numPr>
        <w:rPr>
          <w:b/>
        </w:rPr>
      </w:pPr>
      <w:r>
        <w:t xml:space="preserve">Types d’analyse thématique </w:t>
      </w:r>
    </w:p>
    <w:p w:rsidR="0019704D" w:rsidRPr="0019704D" w:rsidRDefault="0019704D" w:rsidP="0019704D">
      <w:pPr>
        <w:pStyle w:val="ListParagraph"/>
        <w:numPr>
          <w:ilvl w:val="3"/>
          <w:numId w:val="1"/>
        </w:numPr>
        <w:rPr>
          <w:b/>
        </w:rPr>
      </w:pPr>
      <w:r>
        <w:t xml:space="preserve">Horizontale </w:t>
      </w:r>
    </w:p>
    <w:p w:rsidR="0019704D" w:rsidRDefault="0019704D" w:rsidP="0019704D">
      <w:pPr>
        <w:pStyle w:val="ListParagraph"/>
        <w:numPr>
          <w:ilvl w:val="3"/>
          <w:numId w:val="1"/>
        </w:numPr>
      </w:pPr>
      <w:r w:rsidRPr="0019704D">
        <w:t xml:space="preserve">Transversale </w:t>
      </w:r>
    </w:p>
    <w:p w:rsidR="00031A4D" w:rsidRDefault="00031A4D" w:rsidP="00031A4D">
      <w:pPr>
        <w:pStyle w:val="ListParagraph"/>
        <w:numPr>
          <w:ilvl w:val="0"/>
          <w:numId w:val="1"/>
        </w:numPr>
      </w:pPr>
      <w:r>
        <w:t>Éthique</w:t>
      </w:r>
    </w:p>
    <w:p w:rsidR="00031A4D" w:rsidRDefault="00031A4D" w:rsidP="00031A4D">
      <w:pPr>
        <w:pStyle w:val="ListParagraph"/>
        <w:numPr>
          <w:ilvl w:val="1"/>
          <w:numId w:val="1"/>
        </w:numPr>
      </w:pPr>
      <w:r>
        <w:t xml:space="preserve">But de l’éthique </w:t>
      </w:r>
    </w:p>
    <w:p w:rsidR="00031A4D" w:rsidRDefault="00031A4D" w:rsidP="00031A4D">
      <w:pPr>
        <w:pStyle w:val="ListParagraph"/>
        <w:numPr>
          <w:ilvl w:val="1"/>
          <w:numId w:val="1"/>
        </w:numPr>
      </w:pPr>
      <w:r>
        <w:t xml:space="preserve">Éléments clés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Consentement éclairé </w:t>
      </w:r>
    </w:p>
    <w:p w:rsidR="00031A4D" w:rsidRDefault="00031A4D" w:rsidP="00031A4D">
      <w:pPr>
        <w:pStyle w:val="ListParagraph"/>
        <w:numPr>
          <w:ilvl w:val="2"/>
          <w:numId w:val="1"/>
        </w:numPr>
      </w:pPr>
      <w:r>
        <w:t xml:space="preserve">Confidentialité </w:t>
      </w:r>
    </w:p>
    <w:p w:rsidR="00031A4D" w:rsidRDefault="00031A4D" w:rsidP="00031A4D">
      <w:pPr>
        <w:pStyle w:val="ListParagraph"/>
        <w:numPr>
          <w:ilvl w:val="1"/>
          <w:numId w:val="1"/>
        </w:numPr>
      </w:pPr>
      <w:r>
        <w:t xml:space="preserve">Avantages et risques de la recherche </w:t>
      </w:r>
    </w:p>
    <w:p w:rsidR="00031A4D" w:rsidRDefault="00031A4D" w:rsidP="00031A4D">
      <w:pPr>
        <w:pStyle w:val="ListParagraph"/>
        <w:numPr>
          <w:ilvl w:val="1"/>
          <w:numId w:val="1"/>
        </w:numPr>
      </w:pPr>
      <w:r>
        <w:t xml:space="preserve">L’intégrité de la recherche </w:t>
      </w:r>
    </w:p>
    <w:p w:rsidR="00031A4D" w:rsidRPr="0019704D" w:rsidRDefault="00031A4D" w:rsidP="00031A4D">
      <w:pPr>
        <w:pStyle w:val="ListParagraph"/>
        <w:numPr>
          <w:ilvl w:val="1"/>
          <w:numId w:val="1"/>
        </w:numPr>
      </w:pPr>
      <w:r>
        <w:t xml:space="preserve">Conflit d’intérêt </w:t>
      </w:r>
    </w:p>
    <w:p w:rsidR="00BC162C" w:rsidRDefault="00BC162C" w:rsidP="00BC162C">
      <w:pPr>
        <w:rPr>
          <w:u w:val="single"/>
        </w:rPr>
      </w:pPr>
    </w:p>
    <w:p w:rsidR="00BC162C" w:rsidRPr="00BC162C" w:rsidRDefault="00BC162C" w:rsidP="00BC162C">
      <w:r>
        <w:t xml:space="preserve">- </w:t>
      </w:r>
    </w:p>
    <w:sectPr w:rsidR="00BC162C" w:rsidRPr="00BC162C" w:rsidSect="001213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C1A0C"/>
    <w:multiLevelType w:val="hybridMultilevel"/>
    <w:tmpl w:val="AAFE5D7A"/>
    <w:lvl w:ilvl="0" w:tplc="C7F490B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610D0579"/>
    <w:multiLevelType w:val="hybridMultilevel"/>
    <w:tmpl w:val="0A525540"/>
    <w:lvl w:ilvl="0" w:tplc="0C8E036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46636B"/>
    <w:multiLevelType w:val="hybridMultilevel"/>
    <w:tmpl w:val="4E2EB870"/>
    <w:lvl w:ilvl="0" w:tplc="837E11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2C"/>
    <w:rsid w:val="00031A4D"/>
    <w:rsid w:val="000D05A7"/>
    <w:rsid w:val="0012137E"/>
    <w:rsid w:val="00167027"/>
    <w:rsid w:val="0019704D"/>
    <w:rsid w:val="001E1701"/>
    <w:rsid w:val="00416C6E"/>
    <w:rsid w:val="00512A41"/>
    <w:rsid w:val="00884F23"/>
    <w:rsid w:val="00BC162C"/>
    <w:rsid w:val="00DC29AA"/>
    <w:rsid w:val="00EE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F3A3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6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517</Words>
  <Characters>2948</Characters>
  <Application>Microsoft Macintosh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TROTTIER</dc:creator>
  <cp:keywords/>
  <dc:description/>
  <cp:lastModifiedBy>BRIGITTE TROTTIER</cp:lastModifiedBy>
  <cp:revision>1</cp:revision>
  <dcterms:created xsi:type="dcterms:W3CDTF">2014-12-05T22:42:00Z</dcterms:created>
  <dcterms:modified xsi:type="dcterms:W3CDTF">2014-12-06T05:22:00Z</dcterms:modified>
</cp:coreProperties>
</file>