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71F7A2" w14:textId="77777777" w:rsidR="00E12556" w:rsidRDefault="00E12556" w:rsidP="00C60373">
      <w:pPr>
        <w:pStyle w:val="Title"/>
        <w:spacing w:line="480" w:lineRule="auto"/>
        <w:ind w:right="81"/>
        <w:rPr>
          <w:rFonts w:ascii="Times New Roman"/>
          <w:sz w:val="38"/>
          <w:szCs w:val="38"/>
        </w:rPr>
      </w:pPr>
    </w:p>
    <w:p w14:paraId="7E6D7946" w14:textId="77777777" w:rsidR="00E12556" w:rsidRDefault="006549C1" w:rsidP="009D68B9">
      <w:pPr>
        <w:pStyle w:val="Body"/>
        <w:numPr>
          <w:ilvl w:val="0"/>
          <w:numId w:val="3"/>
        </w:numPr>
        <w:ind w:left="0" w:right="81"/>
        <w:rPr>
          <w:rFonts w:ascii="Times New Roman" w:eastAsia="Times New Roman" w:hAnsi="Times New Roman" w:cs="Times New Roman"/>
          <w:b/>
          <w:bCs/>
          <w:sz w:val="23"/>
          <w:szCs w:val="23"/>
        </w:rPr>
      </w:pPr>
      <w:r>
        <w:rPr>
          <w:rFonts w:ascii="Times New Roman"/>
          <w:b/>
          <w:bCs/>
          <w:sz w:val="23"/>
          <w:szCs w:val="23"/>
          <w:lang w:val="en-US"/>
        </w:rPr>
        <w:t>Executive summary</w:t>
      </w:r>
    </w:p>
    <w:p w14:paraId="48D27481" w14:textId="77777777" w:rsidR="00E12556" w:rsidRDefault="006549C1" w:rsidP="009D68B9">
      <w:pPr>
        <w:pStyle w:val="Body"/>
        <w:ind w:right="81"/>
        <w:rPr>
          <w:rFonts w:ascii="Times New Roman" w:eastAsia="Times New Roman" w:hAnsi="Times New Roman" w:cs="Times New Roman"/>
          <w:sz w:val="23"/>
          <w:szCs w:val="23"/>
        </w:rPr>
      </w:pPr>
      <w:r>
        <w:rPr>
          <w:rFonts w:ascii="Times New Roman"/>
          <w:sz w:val="23"/>
          <w:szCs w:val="23"/>
          <w:lang w:val="en-US"/>
        </w:rPr>
        <w:t xml:space="preserve">To: </w:t>
      </w:r>
      <w:r>
        <w:rPr>
          <w:rFonts w:ascii="Times New Roman" w:eastAsia="Times New Roman" w:hAnsi="Times New Roman" w:cs="Times New Roman"/>
          <w:sz w:val="23"/>
          <w:szCs w:val="23"/>
        </w:rPr>
        <w:tab/>
      </w:r>
      <w:r>
        <w:rPr>
          <w:rFonts w:ascii="Times New Roman" w:eastAsia="Times New Roman" w:hAnsi="Times New Roman" w:cs="Times New Roman"/>
          <w:sz w:val="23"/>
          <w:szCs w:val="23"/>
        </w:rPr>
        <w:tab/>
      </w:r>
      <w:r>
        <w:rPr>
          <w:rFonts w:ascii="Times New Roman"/>
          <w:sz w:val="23"/>
          <w:szCs w:val="23"/>
          <w:lang w:val="en-US"/>
        </w:rPr>
        <w:t xml:space="preserve">Pierre </w:t>
      </w:r>
      <w:proofErr w:type="spellStart"/>
      <w:r>
        <w:rPr>
          <w:rFonts w:ascii="Times New Roman"/>
          <w:sz w:val="23"/>
          <w:szCs w:val="23"/>
          <w:lang w:val="en-US"/>
        </w:rPr>
        <w:t>Beaudoin</w:t>
      </w:r>
      <w:proofErr w:type="spellEnd"/>
      <w:r>
        <w:rPr>
          <w:rFonts w:ascii="Times New Roman"/>
          <w:sz w:val="23"/>
          <w:szCs w:val="23"/>
          <w:lang w:val="en-US"/>
        </w:rPr>
        <w:t>, Chief Executive Officer</w:t>
      </w:r>
    </w:p>
    <w:p w14:paraId="4CCC5F4A" w14:textId="74D6DD57" w:rsidR="00E12556" w:rsidRDefault="006549C1" w:rsidP="009D68B9">
      <w:pPr>
        <w:pStyle w:val="Body"/>
        <w:ind w:right="81"/>
        <w:rPr>
          <w:rFonts w:ascii="Times New Roman" w:eastAsia="Times New Roman" w:hAnsi="Times New Roman" w:cs="Times New Roman"/>
          <w:sz w:val="23"/>
          <w:szCs w:val="23"/>
        </w:rPr>
      </w:pPr>
      <w:r>
        <w:rPr>
          <w:rFonts w:ascii="Times New Roman"/>
          <w:sz w:val="23"/>
          <w:szCs w:val="23"/>
          <w:lang w:val="en-US"/>
        </w:rPr>
        <w:t>From:</w:t>
      </w:r>
      <w:r>
        <w:rPr>
          <w:rFonts w:ascii="Times New Roman" w:eastAsia="Times New Roman" w:hAnsi="Times New Roman" w:cs="Times New Roman"/>
          <w:sz w:val="23"/>
          <w:szCs w:val="23"/>
        </w:rPr>
        <w:tab/>
      </w:r>
      <w:r>
        <w:rPr>
          <w:rFonts w:ascii="Times New Roman"/>
          <w:sz w:val="23"/>
          <w:szCs w:val="23"/>
          <w:lang w:val="en-US"/>
        </w:rPr>
        <w:t xml:space="preserve"> </w:t>
      </w:r>
      <w:r>
        <w:rPr>
          <w:rFonts w:ascii="Times New Roman" w:eastAsia="Times New Roman" w:hAnsi="Times New Roman" w:cs="Times New Roman"/>
          <w:sz w:val="23"/>
          <w:szCs w:val="23"/>
        </w:rPr>
        <w:tab/>
      </w:r>
    </w:p>
    <w:p w14:paraId="57707F56" w14:textId="77777777" w:rsidR="00E12556" w:rsidRDefault="006549C1" w:rsidP="009D68B9">
      <w:pPr>
        <w:pStyle w:val="Body"/>
        <w:ind w:right="81"/>
        <w:rPr>
          <w:rFonts w:ascii="Times New Roman" w:eastAsia="Times New Roman" w:hAnsi="Times New Roman" w:cs="Times New Roman"/>
          <w:sz w:val="23"/>
          <w:szCs w:val="23"/>
        </w:rPr>
      </w:pPr>
      <w:proofErr w:type="spellStart"/>
      <w:r>
        <w:rPr>
          <w:rFonts w:ascii="Times New Roman"/>
          <w:sz w:val="23"/>
          <w:szCs w:val="23"/>
          <w:lang w:val="en-US"/>
        </w:rPr>
        <w:t>Suject</w:t>
      </w:r>
      <w:proofErr w:type="spellEnd"/>
      <w:r>
        <w:rPr>
          <w:rFonts w:ascii="Times New Roman"/>
          <w:sz w:val="23"/>
          <w:szCs w:val="23"/>
          <w:lang w:val="en-US"/>
        </w:rPr>
        <w:t xml:space="preserve">: </w:t>
      </w:r>
      <w:r>
        <w:rPr>
          <w:rFonts w:ascii="Times New Roman" w:eastAsia="Times New Roman" w:hAnsi="Times New Roman" w:cs="Times New Roman"/>
          <w:sz w:val="23"/>
          <w:szCs w:val="23"/>
        </w:rPr>
        <w:tab/>
      </w:r>
      <w:r>
        <w:rPr>
          <w:rFonts w:ascii="Times New Roman"/>
          <w:sz w:val="23"/>
          <w:szCs w:val="23"/>
          <w:lang w:val="en-US"/>
        </w:rPr>
        <w:t>Management Review Report</w:t>
      </w:r>
    </w:p>
    <w:p w14:paraId="11D1DDD6" w14:textId="77777777" w:rsidR="00E12556" w:rsidRDefault="006549C1" w:rsidP="009D68B9">
      <w:pPr>
        <w:pStyle w:val="Body"/>
        <w:ind w:right="81"/>
        <w:rPr>
          <w:rFonts w:ascii="Times New Roman"/>
          <w:sz w:val="23"/>
          <w:szCs w:val="23"/>
          <w:lang w:val="en-US"/>
        </w:rPr>
      </w:pPr>
      <w:r>
        <w:rPr>
          <w:rFonts w:ascii="Times New Roman"/>
          <w:sz w:val="23"/>
          <w:szCs w:val="23"/>
          <w:lang w:val="en-US"/>
        </w:rPr>
        <w:t>Date:</w:t>
      </w:r>
      <w:r>
        <w:rPr>
          <w:rFonts w:ascii="Times New Roman" w:eastAsia="Times New Roman" w:hAnsi="Times New Roman" w:cs="Times New Roman"/>
          <w:sz w:val="23"/>
          <w:szCs w:val="23"/>
        </w:rPr>
        <w:tab/>
      </w:r>
      <w:r>
        <w:rPr>
          <w:rFonts w:ascii="Times New Roman"/>
          <w:sz w:val="23"/>
          <w:szCs w:val="23"/>
          <w:lang w:val="en-US"/>
        </w:rPr>
        <w:t xml:space="preserve"> </w:t>
      </w:r>
      <w:r>
        <w:rPr>
          <w:rFonts w:ascii="Times New Roman" w:eastAsia="Times New Roman" w:hAnsi="Times New Roman" w:cs="Times New Roman"/>
          <w:sz w:val="23"/>
          <w:szCs w:val="23"/>
        </w:rPr>
        <w:tab/>
      </w:r>
      <w:r>
        <w:rPr>
          <w:rFonts w:ascii="Times New Roman"/>
          <w:sz w:val="23"/>
          <w:szCs w:val="23"/>
          <w:lang w:val="en-US"/>
        </w:rPr>
        <w:t>November 13th, 2014</w:t>
      </w:r>
    </w:p>
    <w:p w14:paraId="3B381B2E" w14:textId="77777777" w:rsidR="006549C1" w:rsidRDefault="006549C1" w:rsidP="009D68B9">
      <w:pPr>
        <w:pStyle w:val="Body"/>
        <w:ind w:right="81"/>
        <w:rPr>
          <w:rFonts w:ascii="Times New Roman" w:eastAsia="Times New Roman" w:hAnsi="Times New Roman" w:cs="Times New Roman"/>
          <w:sz w:val="23"/>
          <w:szCs w:val="23"/>
        </w:rPr>
      </w:pPr>
      <w:bookmarkStart w:id="0" w:name="_GoBack"/>
      <w:bookmarkEnd w:id="0"/>
    </w:p>
    <w:p w14:paraId="727795A4" w14:textId="77777777" w:rsidR="00E12556" w:rsidRDefault="006549C1" w:rsidP="009D68B9">
      <w:pPr>
        <w:pStyle w:val="Body"/>
        <w:ind w:right="81"/>
        <w:rPr>
          <w:rFonts w:ascii="Times New Roman" w:eastAsia="Times New Roman" w:hAnsi="Times New Roman" w:cs="Times New Roman"/>
          <w:sz w:val="23"/>
          <w:szCs w:val="23"/>
        </w:rPr>
      </w:pPr>
      <w:r>
        <w:rPr>
          <w:rFonts w:ascii="Times New Roman"/>
          <w:sz w:val="23"/>
          <w:szCs w:val="23"/>
          <w:lang w:val="en-US"/>
        </w:rPr>
        <w:t>Bombardier Inc. is a manufacturer of airplanes and trains with a massive international presence. The company has come a long way since its beginning as a modest Canadian company attempting to sell a new innovative product:</w:t>
      </w:r>
      <w:r>
        <w:rPr>
          <w:rFonts w:ascii="Times New Roman"/>
          <w:i/>
          <w:iCs/>
          <w:sz w:val="23"/>
          <w:szCs w:val="23"/>
          <w:lang w:val="en-US"/>
        </w:rPr>
        <w:t xml:space="preserve"> </w:t>
      </w:r>
      <w:proofErr w:type="spellStart"/>
      <w:r>
        <w:rPr>
          <w:rFonts w:ascii="Times New Roman"/>
          <w:i/>
          <w:iCs/>
          <w:sz w:val="23"/>
          <w:szCs w:val="23"/>
          <w:lang w:val="en-US"/>
        </w:rPr>
        <w:t>l</w:t>
      </w:r>
      <w:r>
        <w:rPr>
          <w:rFonts w:hAnsi="Times New Roman"/>
          <w:i/>
          <w:iCs/>
          <w:sz w:val="23"/>
          <w:szCs w:val="23"/>
          <w:lang w:val="en-US"/>
        </w:rPr>
        <w:t>’</w:t>
      </w:r>
      <w:r>
        <w:rPr>
          <w:rFonts w:ascii="Times New Roman"/>
          <w:i/>
          <w:iCs/>
          <w:sz w:val="23"/>
          <w:szCs w:val="23"/>
          <w:lang w:val="en-US"/>
        </w:rPr>
        <w:t>Auto-Neige</w:t>
      </w:r>
      <w:proofErr w:type="spellEnd"/>
      <w:r>
        <w:rPr>
          <w:rFonts w:ascii="Times New Roman"/>
          <w:i/>
          <w:iCs/>
          <w:sz w:val="23"/>
          <w:szCs w:val="23"/>
          <w:lang w:val="en-US"/>
        </w:rPr>
        <w:t xml:space="preserve">. </w:t>
      </w:r>
      <w:r>
        <w:rPr>
          <w:rFonts w:ascii="Times New Roman"/>
          <w:sz w:val="23"/>
          <w:szCs w:val="23"/>
          <w:lang w:val="en-US"/>
        </w:rPr>
        <w:t>The following offers a rundown of their achievements and debacles, summarizes the governance of the company, outlines the organizational structure, the manner in which strategic and operational plans are set and fulfilled, the leaders and leaderships styles present, as well as their use of control mechanisms.</w:t>
      </w:r>
    </w:p>
    <w:p w14:paraId="70B49DED" w14:textId="77777777" w:rsidR="00E12556" w:rsidRDefault="00E12556" w:rsidP="009D68B9">
      <w:pPr>
        <w:pStyle w:val="Body"/>
        <w:ind w:right="81"/>
        <w:rPr>
          <w:rFonts w:ascii="Times New Roman" w:eastAsia="Times New Roman" w:hAnsi="Times New Roman" w:cs="Times New Roman"/>
          <w:sz w:val="23"/>
          <w:szCs w:val="23"/>
        </w:rPr>
      </w:pPr>
    </w:p>
    <w:p w14:paraId="5C1B75EC" w14:textId="77777777" w:rsidR="00E12556" w:rsidRDefault="006549C1" w:rsidP="009D68B9">
      <w:pPr>
        <w:pStyle w:val="Body"/>
        <w:ind w:right="81"/>
        <w:rPr>
          <w:rFonts w:ascii="Times New Roman" w:eastAsia="Times New Roman" w:hAnsi="Times New Roman" w:cs="Times New Roman"/>
          <w:sz w:val="23"/>
          <w:szCs w:val="23"/>
        </w:rPr>
      </w:pPr>
      <w:r>
        <w:rPr>
          <w:rFonts w:ascii="Times New Roman"/>
          <w:b/>
          <w:bCs/>
          <w:sz w:val="23"/>
          <w:szCs w:val="23"/>
          <w:lang w:val="en-US"/>
        </w:rPr>
        <w:t>Governance</w:t>
      </w:r>
      <w:r>
        <w:rPr>
          <w:rFonts w:ascii="Times New Roman"/>
          <w:sz w:val="23"/>
          <w:szCs w:val="23"/>
          <w:lang w:val="en-US"/>
        </w:rPr>
        <w:t>: Bombardier</w:t>
      </w:r>
      <w:r>
        <w:rPr>
          <w:rFonts w:hAnsi="Times New Roman"/>
          <w:sz w:val="23"/>
          <w:szCs w:val="23"/>
          <w:lang w:val="en-US"/>
        </w:rPr>
        <w:t>’</w:t>
      </w:r>
      <w:r>
        <w:rPr>
          <w:rFonts w:ascii="Times New Roman"/>
          <w:sz w:val="23"/>
          <w:szCs w:val="23"/>
          <w:lang w:val="en-US"/>
        </w:rPr>
        <w:t>s Board of Directors is composed of fourteen members, which is divided into four committees of the Board. The major shareholders of the company include institutions and individuals, mainly the founding family of Bombardier. The governance has potential for improvements in the size and classification of the members of the Board, as there is a limited number of independent Board members.</w:t>
      </w:r>
    </w:p>
    <w:p w14:paraId="2487BD12" w14:textId="77777777" w:rsidR="00E12556" w:rsidRDefault="00E12556" w:rsidP="009D68B9">
      <w:pPr>
        <w:pStyle w:val="Body"/>
        <w:ind w:right="81"/>
        <w:rPr>
          <w:rFonts w:ascii="Times New Roman" w:eastAsia="Times New Roman" w:hAnsi="Times New Roman" w:cs="Times New Roman"/>
          <w:sz w:val="23"/>
          <w:szCs w:val="23"/>
        </w:rPr>
      </w:pPr>
    </w:p>
    <w:p w14:paraId="066D2952" w14:textId="77777777" w:rsidR="00E12556" w:rsidRDefault="006549C1" w:rsidP="009D68B9">
      <w:pPr>
        <w:pStyle w:val="Body"/>
        <w:ind w:right="81"/>
        <w:rPr>
          <w:rFonts w:ascii="Times New Roman" w:eastAsia="Times New Roman" w:hAnsi="Times New Roman" w:cs="Times New Roman"/>
          <w:sz w:val="23"/>
          <w:szCs w:val="23"/>
        </w:rPr>
      </w:pPr>
      <w:r>
        <w:rPr>
          <w:rFonts w:ascii="Times New Roman"/>
          <w:b/>
          <w:bCs/>
          <w:sz w:val="23"/>
          <w:szCs w:val="23"/>
          <w:lang w:val="en-US"/>
        </w:rPr>
        <w:t>Ethics and Social Responsibility</w:t>
      </w:r>
      <w:r>
        <w:rPr>
          <w:rFonts w:ascii="Times New Roman"/>
          <w:sz w:val="23"/>
          <w:szCs w:val="23"/>
          <w:lang w:val="en-US"/>
        </w:rPr>
        <w:t>: Bombardier attempts to fulfill ethical and social responsibility goals that go beyond what is required of them by the law. Their many achievements and awards reflect their dedication to their community and the company</w:t>
      </w:r>
      <w:r>
        <w:rPr>
          <w:rFonts w:hAnsi="Times New Roman"/>
          <w:sz w:val="23"/>
          <w:szCs w:val="23"/>
          <w:lang w:val="en-US"/>
        </w:rPr>
        <w:t>’</w:t>
      </w:r>
      <w:r>
        <w:rPr>
          <w:rFonts w:ascii="Times New Roman"/>
          <w:sz w:val="23"/>
          <w:szCs w:val="23"/>
          <w:lang w:val="en-US"/>
        </w:rPr>
        <w:t>s sustainability. However, Bombardier should consider implementing A policy that requires them to either choose between following Canadian law or abiding by a secondary country</w:t>
      </w:r>
      <w:r>
        <w:rPr>
          <w:rFonts w:hAnsi="Times New Roman"/>
          <w:sz w:val="23"/>
          <w:szCs w:val="23"/>
          <w:lang w:val="en-US"/>
        </w:rPr>
        <w:t>’</w:t>
      </w:r>
      <w:r>
        <w:rPr>
          <w:rFonts w:ascii="Times New Roman"/>
          <w:sz w:val="23"/>
          <w:szCs w:val="23"/>
          <w:lang w:val="en-US"/>
        </w:rPr>
        <w:t>s cultural conduct in an ethical dilemma could limit their risk.</w:t>
      </w:r>
    </w:p>
    <w:p w14:paraId="24D6D0BC" w14:textId="77777777" w:rsidR="00E12556" w:rsidRDefault="00E12556" w:rsidP="009D68B9">
      <w:pPr>
        <w:pStyle w:val="Body"/>
        <w:ind w:right="81"/>
        <w:rPr>
          <w:rFonts w:ascii="Times New Roman" w:eastAsia="Times New Roman" w:hAnsi="Times New Roman" w:cs="Times New Roman"/>
          <w:sz w:val="23"/>
          <w:szCs w:val="23"/>
        </w:rPr>
      </w:pPr>
    </w:p>
    <w:p w14:paraId="60127AA3" w14:textId="77777777" w:rsidR="00E12556" w:rsidRDefault="006549C1" w:rsidP="009D68B9">
      <w:pPr>
        <w:pStyle w:val="Body"/>
        <w:ind w:right="81"/>
        <w:rPr>
          <w:rFonts w:ascii="Times New Roman" w:eastAsia="Times New Roman" w:hAnsi="Times New Roman" w:cs="Times New Roman"/>
          <w:sz w:val="23"/>
          <w:szCs w:val="23"/>
        </w:rPr>
      </w:pPr>
      <w:r>
        <w:rPr>
          <w:rFonts w:ascii="Times New Roman"/>
          <w:b/>
          <w:bCs/>
          <w:sz w:val="23"/>
          <w:szCs w:val="23"/>
          <w:lang w:val="en-US"/>
        </w:rPr>
        <w:t>Organization:</w:t>
      </w:r>
      <w:r>
        <w:rPr>
          <w:rFonts w:ascii="Times New Roman"/>
          <w:sz w:val="23"/>
          <w:szCs w:val="23"/>
          <w:lang w:val="en-US"/>
        </w:rPr>
        <w:t xml:space="preserve"> Bombardier follows a line-and-staff structure combined with a committee structure. The organizational structure is highly hierarchical, with a team-oriented spirit. Bombardier will soon be implementing new departments into their organization, which will cause vulnerability within the company. It is recommended that they focus on organizational culture as they rearrange the structure. </w:t>
      </w:r>
    </w:p>
    <w:p w14:paraId="3FF79DD9" w14:textId="77777777" w:rsidR="00E12556" w:rsidRDefault="00E12556" w:rsidP="009D68B9">
      <w:pPr>
        <w:pStyle w:val="Body"/>
        <w:ind w:right="81"/>
        <w:rPr>
          <w:rFonts w:ascii="Times New Roman" w:eastAsia="Times New Roman" w:hAnsi="Times New Roman" w:cs="Times New Roman"/>
          <w:sz w:val="23"/>
          <w:szCs w:val="23"/>
        </w:rPr>
      </w:pPr>
    </w:p>
    <w:p w14:paraId="196F777C" w14:textId="77777777" w:rsidR="00E12556" w:rsidRDefault="006549C1" w:rsidP="009D68B9">
      <w:pPr>
        <w:pStyle w:val="Body"/>
        <w:ind w:right="81"/>
        <w:rPr>
          <w:rFonts w:ascii="Times New Roman" w:eastAsia="Times New Roman" w:hAnsi="Times New Roman" w:cs="Times New Roman"/>
          <w:sz w:val="23"/>
          <w:szCs w:val="23"/>
        </w:rPr>
      </w:pPr>
      <w:r>
        <w:rPr>
          <w:rFonts w:ascii="Times New Roman"/>
          <w:b/>
          <w:bCs/>
          <w:sz w:val="23"/>
          <w:szCs w:val="23"/>
          <w:lang w:val="en-US"/>
        </w:rPr>
        <w:t>Planning:</w:t>
      </w:r>
      <w:r>
        <w:rPr>
          <w:rFonts w:ascii="Times New Roman"/>
          <w:sz w:val="23"/>
          <w:szCs w:val="23"/>
          <w:lang w:val="en-US"/>
        </w:rPr>
        <w:t xml:space="preserve"> Bombardier has achieved many goals and continues to show its great ability to satisfy market needs and wants in their industry through strategic and operational planning. Their long-term goals and missions are a company-wide desire as all employees are working towards the same goals. Bombardier is constantly seeking to expand into new markets, thus satisfying many customers as well as their bottom line. Their planning has been successful over the years, which is portrayed through a </w:t>
      </w:r>
      <w:proofErr w:type="spellStart"/>
      <w:r>
        <w:rPr>
          <w:rFonts w:ascii="Times New Roman"/>
          <w:sz w:val="23"/>
          <w:szCs w:val="23"/>
          <w:lang w:val="en-US"/>
        </w:rPr>
        <w:t>swot</w:t>
      </w:r>
      <w:proofErr w:type="spellEnd"/>
      <w:r>
        <w:rPr>
          <w:rFonts w:ascii="Times New Roman"/>
          <w:sz w:val="23"/>
          <w:szCs w:val="23"/>
          <w:lang w:val="en-US"/>
        </w:rPr>
        <w:t xml:space="preserve"> analysis, it would be to acquire additional resources for production so as not to disappoint consumers and maintain the credibility of the corporation.</w:t>
      </w:r>
    </w:p>
    <w:p w14:paraId="644787DE" w14:textId="77777777" w:rsidR="00E12556" w:rsidRDefault="00E12556" w:rsidP="009D68B9">
      <w:pPr>
        <w:pStyle w:val="Body"/>
        <w:ind w:right="81"/>
        <w:rPr>
          <w:rFonts w:ascii="Times New Roman" w:eastAsia="Times New Roman" w:hAnsi="Times New Roman" w:cs="Times New Roman"/>
          <w:sz w:val="23"/>
          <w:szCs w:val="23"/>
        </w:rPr>
      </w:pPr>
    </w:p>
    <w:p w14:paraId="273435DA" w14:textId="77777777" w:rsidR="00E12556" w:rsidRDefault="006549C1" w:rsidP="009D68B9">
      <w:pPr>
        <w:pStyle w:val="Body"/>
        <w:ind w:right="81"/>
        <w:rPr>
          <w:rFonts w:ascii="Times New Roman" w:eastAsia="Times New Roman" w:hAnsi="Times New Roman" w:cs="Times New Roman"/>
          <w:sz w:val="23"/>
          <w:szCs w:val="23"/>
        </w:rPr>
      </w:pPr>
      <w:r>
        <w:rPr>
          <w:rFonts w:ascii="Times New Roman"/>
          <w:b/>
          <w:bCs/>
          <w:sz w:val="23"/>
          <w:szCs w:val="23"/>
          <w:lang w:val="en-US"/>
        </w:rPr>
        <w:t>Leading:</w:t>
      </w:r>
      <w:r>
        <w:rPr>
          <w:rFonts w:ascii="Times New Roman"/>
          <w:sz w:val="23"/>
          <w:szCs w:val="23"/>
          <w:lang w:val="en-US"/>
        </w:rPr>
        <w:t xml:space="preserve"> The leadership style at Bombardier is democratic in the sense that all decisions are shared and must go through a number of people and processes before being made final. Bombardier is considered to have a team atmosphere, where all levels of employees are aiming to achieve the strategic goals together.</w:t>
      </w:r>
    </w:p>
    <w:p w14:paraId="1902BCBF" w14:textId="77777777" w:rsidR="00E12556" w:rsidRDefault="00E12556" w:rsidP="009D68B9">
      <w:pPr>
        <w:pStyle w:val="Body"/>
        <w:ind w:right="81"/>
        <w:rPr>
          <w:rFonts w:ascii="Times New Roman" w:eastAsia="Times New Roman" w:hAnsi="Times New Roman" w:cs="Times New Roman"/>
          <w:sz w:val="23"/>
          <w:szCs w:val="23"/>
        </w:rPr>
      </w:pPr>
    </w:p>
    <w:p w14:paraId="190FA8FB" w14:textId="77777777" w:rsidR="00E12556" w:rsidRDefault="006549C1" w:rsidP="009D68B9">
      <w:pPr>
        <w:pStyle w:val="Body"/>
        <w:ind w:right="81"/>
        <w:rPr>
          <w:rFonts w:ascii="Times New Roman" w:eastAsia="Times New Roman" w:hAnsi="Times New Roman" w:cs="Times New Roman"/>
          <w:sz w:val="23"/>
          <w:szCs w:val="23"/>
        </w:rPr>
      </w:pPr>
      <w:r>
        <w:rPr>
          <w:rFonts w:ascii="Times New Roman"/>
          <w:b/>
          <w:bCs/>
          <w:sz w:val="23"/>
          <w:szCs w:val="23"/>
          <w:lang w:val="en-US"/>
        </w:rPr>
        <w:t xml:space="preserve">Controlling: </w:t>
      </w:r>
      <w:r>
        <w:rPr>
          <w:rFonts w:ascii="Times New Roman"/>
          <w:sz w:val="23"/>
          <w:szCs w:val="23"/>
          <w:lang w:val="en-US"/>
        </w:rPr>
        <w:t>Bombardier uses internal control mechanisms, which prove to be effective in recent years, however it is necessary to implement the risk management aspect of internal control, in order to be able to identify a problem earlier in its development and eliminate its further evolution.</w:t>
      </w:r>
    </w:p>
    <w:p w14:paraId="08D26480" w14:textId="77777777" w:rsidR="00E12556" w:rsidRDefault="00E12556" w:rsidP="009D68B9">
      <w:pPr>
        <w:pStyle w:val="Body"/>
        <w:spacing w:line="480" w:lineRule="auto"/>
        <w:ind w:right="81"/>
        <w:rPr>
          <w:rFonts w:ascii="Times New Roman" w:eastAsia="Times New Roman" w:hAnsi="Times New Roman" w:cs="Times New Roman"/>
          <w:sz w:val="24"/>
          <w:szCs w:val="24"/>
        </w:rPr>
      </w:pPr>
    </w:p>
    <w:p w14:paraId="5FF17EF0" w14:textId="77777777" w:rsidR="00E12556" w:rsidRDefault="00E12556" w:rsidP="009D68B9">
      <w:pPr>
        <w:pStyle w:val="Body"/>
        <w:spacing w:line="480" w:lineRule="auto"/>
        <w:ind w:right="81"/>
        <w:rPr>
          <w:rFonts w:ascii="Times New Roman" w:eastAsia="Times New Roman" w:hAnsi="Times New Roman" w:cs="Times New Roman"/>
          <w:sz w:val="24"/>
          <w:szCs w:val="24"/>
        </w:rPr>
      </w:pPr>
    </w:p>
    <w:p w14:paraId="4E9F9BF9" w14:textId="77777777" w:rsidR="00E12556" w:rsidRPr="006549C1" w:rsidRDefault="006549C1" w:rsidP="009D68B9">
      <w:pPr>
        <w:pStyle w:val="Subtitle"/>
        <w:numPr>
          <w:ilvl w:val="0"/>
          <w:numId w:val="5"/>
        </w:numPr>
        <w:spacing w:line="480" w:lineRule="auto"/>
        <w:ind w:left="0" w:right="81" w:firstLine="142"/>
        <w:rPr>
          <w:rFonts w:ascii="Times New Roman" w:eastAsia="Times New Roman" w:hAnsi="Times New Roman" w:cs="Times New Roman"/>
          <w:b/>
          <w:bCs/>
          <w:sz w:val="24"/>
          <w:szCs w:val="24"/>
        </w:rPr>
      </w:pPr>
      <w:r>
        <w:rPr>
          <w:rFonts w:ascii="Times New Roman"/>
          <w:b/>
          <w:bCs/>
          <w:sz w:val="24"/>
          <w:szCs w:val="24"/>
        </w:rPr>
        <w:t>Overview of the company</w:t>
      </w:r>
    </w:p>
    <w:p w14:paraId="5C2F70AE" w14:textId="77777777" w:rsidR="00E12556" w:rsidRDefault="006549C1" w:rsidP="009D68B9">
      <w:pPr>
        <w:pStyle w:val="Body"/>
        <w:spacing w:line="480" w:lineRule="auto"/>
        <w:ind w:right="81"/>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t>Bombardier Inc. is the world</w:t>
      </w:r>
      <w:r>
        <w:rPr>
          <w:rFonts w:hAnsi="Times New Roman"/>
          <w:sz w:val="24"/>
          <w:szCs w:val="24"/>
          <w:lang w:val="en-US"/>
        </w:rPr>
        <w:t>’</w:t>
      </w:r>
      <w:r>
        <w:rPr>
          <w:rFonts w:ascii="Times New Roman"/>
          <w:sz w:val="24"/>
          <w:szCs w:val="24"/>
          <w:lang w:val="en-US"/>
        </w:rPr>
        <w:t xml:space="preserve">s first ever corporation that manufactures both airplanes and trains. It was once </w:t>
      </w:r>
      <w:proofErr w:type="spellStart"/>
      <w:r>
        <w:rPr>
          <w:rFonts w:ascii="Times New Roman"/>
          <w:sz w:val="24"/>
          <w:szCs w:val="24"/>
          <w:lang w:val="en-US"/>
        </w:rPr>
        <w:t>l</w:t>
      </w:r>
      <w:r>
        <w:rPr>
          <w:rFonts w:hAnsi="Times New Roman"/>
          <w:sz w:val="24"/>
          <w:szCs w:val="24"/>
          <w:lang w:val="en-US"/>
        </w:rPr>
        <w:t>’</w:t>
      </w:r>
      <w:r>
        <w:rPr>
          <w:rFonts w:ascii="Times New Roman"/>
          <w:sz w:val="24"/>
          <w:szCs w:val="24"/>
          <w:lang w:val="en-US"/>
        </w:rPr>
        <w:t>Auto-Neige</w:t>
      </w:r>
      <w:proofErr w:type="spellEnd"/>
      <w:r>
        <w:rPr>
          <w:rFonts w:ascii="Times New Roman"/>
          <w:sz w:val="24"/>
          <w:szCs w:val="24"/>
          <w:lang w:val="en-US"/>
        </w:rPr>
        <w:t xml:space="preserve"> Bombardier </w:t>
      </w:r>
      <w:proofErr w:type="spellStart"/>
      <w:r>
        <w:rPr>
          <w:rFonts w:ascii="Times New Roman"/>
          <w:sz w:val="24"/>
          <w:szCs w:val="24"/>
          <w:lang w:val="en-US"/>
        </w:rPr>
        <w:t>Limit</w:t>
      </w:r>
      <w:r>
        <w:rPr>
          <w:rFonts w:hAnsi="Times New Roman"/>
          <w:sz w:val="24"/>
          <w:szCs w:val="24"/>
          <w:lang w:val="en-US"/>
        </w:rPr>
        <w:t>é</w:t>
      </w:r>
      <w:proofErr w:type="spellEnd"/>
      <w:r>
        <w:rPr>
          <w:rFonts w:hAnsi="Times New Roman"/>
          <w:sz w:val="24"/>
          <w:szCs w:val="24"/>
          <w:lang w:val="en-US"/>
        </w:rPr>
        <w:t xml:space="preserve"> </w:t>
      </w:r>
      <w:r>
        <w:rPr>
          <w:rFonts w:ascii="Times New Roman"/>
          <w:sz w:val="24"/>
          <w:szCs w:val="24"/>
          <w:lang w:val="en-US"/>
        </w:rPr>
        <w:t>when the company was first opened in 1942 by Joseph Armand Bombardier with the intention of creating vehicles that travelled over snow.</w:t>
      </w:r>
      <w:r>
        <w:rPr>
          <w:rFonts w:ascii="Times New Roman" w:eastAsia="Times New Roman" w:hAnsi="Times New Roman" w:cs="Times New Roman"/>
          <w:sz w:val="24"/>
          <w:szCs w:val="24"/>
          <w:vertAlign w:val="superscript"/>
        </w:rPr>
        <w:endnoteReference w:id="2"/>
      </w:r>
      <w:r>
        <w:rPr>
          <w:rFonts w:ascii="Times New Roman"/>
          <w:sz w:val="24"/>
          <w:szCs w:val="24"/>
          <w:lang w:val="en-US"/>
        </w:rPr>
        <w:t xml:space="preserve"> Their Head office is located in Montreal, Quebec in Canada, specifically on </w:t>
      </w:r>
      <w:r>
        <w:rPr>
          <w:rFonts w:ascii="Times New Roman"/>
          <w:sz w:val="24"/>
          <w:szCs w:val="24"/>
          <w:lang w:val="fr-FR"/>
        </w:rPr>
        <w:t xml:space="preserve">800, boulevard </w:t>
      </w:r>
      <w:proofErr w:type="spellStart"/>
      <w:r>
        <w:rPr>
          <w:rFonts w:ascii="Times New Roman"/>
          <w:sz w:val="24"/>
          <w:szCs w:val="24"/>
          <w:lang w:val="fr-FR"/>
        </w:rPr>
        <w:t>Ren</w:t>
      </w:r>
      <w:proofErr w:type="spellEnd"/>
      <w:r>
        <w:rPr>
          <w:rFonts w:hAnsi="Times New Roman"/>
          <w:sz w:val="24"/>
          <w:szCs w:val="24"/>
        </w:rPr>
        <w:t>é</w:t>
      </w:r>
      <w:r>
        <w:rPr>
          <w:rFonts w:ascii="Times New Roman"/>
          <w:sz w:val="24"/>
          <w:szCs w:val="24"/>
        </w:rPr>
        <w:t>-</w:t>
      </w:r>
      <w:proofErr w:type="spellStart"/>
      <w:r>
        <w:rPr>
          <w:rFonts w:ascii="Times New Roman"/>
          <w:sz w:val="24"/>
          <w:szCs w:val="24"/>
        </w:rPr>
        <w:t>L</w:t>
      </w:r>
      <w:r>
        <w:rPr>
          <w:rFonts w:hAnsi="Times New Roman"/>
          <w:sz w:val="24"/>
          <w:szCs w:val="24"/>
        </w:rPr>
        <w:t>é</w:t>
      </w:r>
      <w:r>
        <w:rPr>
          <w:rFonts w:ascii="Times New Roman"/>
          <w:sz w:val="24"/>
          <w:szCs w:val="24"/>
          <w:lang w:val="fr-FR"/>
        </w:rPr>
        <w:t>vesque</w:t>
      </w:r>
      <w:proofErr w:type="spellEnd"/>
      <w:r>
        <w:rPr>
          <w:rFonts w:ascii="Times New Roman"/>
          <w:sz w:val="24"/>
          <w:szCs w:val="24"/>
          <w:lang w:val="fr-FR"/>
        </w:rPr>
        <w:t xml:space="preserve"> ouest</w:t>
      </w:r>
      <w:r>
        <w:rPr>
          <w:rFonts w:ascii="Times New Roman"/>
          <w:sz w:val="24"/>
          <w:szCs w:val="24"/>
          <w:lang w:val="en-US"/>
        </w:rPr>
        <w:t>. They have many subsidiary offices not only throughout Canada but in 27 other countries around the world including 79 production and engineering sites.</w:t>
      </w:r>
      <w:r>
        <w:rPr>
          <w:rFonts w:ascii="Times New Roman" w:eastAsia="Times New Roman" w:hAnsi="Times New Roman" w:cs="Times New Roman"/>
          <w:sz w:val="24"/>
          <w:szCs w:val="24"/>
          <w:vertAlign w:val="superscript"/>
        </w:rPr>
        <w:endnoteReference w:id="3"/>
      </w:r>
      <w:r>
        <w:rPr>
          <w:rFonts w:ascii="Times New Roman"/>
          <w:sz w:val="24"/>
          <w:szCs w:val="24"/>
          <w:lang w:val="en-US"/>
        </w:rPr>
        <w:t xml:space="preserve"> The subsidiaries also conduct the corporation</w:t>
      </w:r>
      <w:r>
        <w:rPr>
          <w:rFonts w:hAnsi="Times New Roman"/>
          <w:sz w:val="24"/>
          <w:szCs w:val="24"/>
          <w:lang w:val="en-US"/>
        </w:rPr>
        <w:t>’</w:t>
      </w:r>
      <w:r>
        <w:rPr>
          <w:rFonts w:ascii="Times New Roman"/>
          <w:sz w:val="24"/>
          <w:szCs w:val="24"/>
          <w:lang w:val="en-US"/>
        </w:rPr>
        <w:t>s operations. As of 2013, the company</w:t>
      </w:r>
      <w:r>
        <w:rPr>
          <w:rFonts w:hAnsi="Times New Roman"/>
          <w:sz w:val="24"/>
          <w:szCs w:val="24"/>
          <w:lang w:val="en-US"/>
        </w:rPr>
        <w:t>’</w:t>
      </w:r>
      <w:r>
        <w:rPr>
          <w:rFonts w:ascii="Times New Roman"/>
          <w:sz w:val="24"/>
          <w:szCs w:val="24"/>
          <w:lang w:val="en-US"/>
        </w:rPr>
        <w:t>s main subsidiaries (representing over 10% of the company</w:t>
      </w:r>
      <w:r>
        <w:rPr>
          <w:rFonts w:hAnsi="Times New Roman"/>
          <w:sz w:val="24"/>
          <w:szCs w:val="24"/>
          <w:lang w:val="en-US"/>
        </w:rPr>
        <w:t>’</w:t>
      </w:r>
      <w:r>
        <w:rPr>
          <w:rFonts w:ascii="Times New Roman"/>
          <w:sz w:val="24"/>
          <w:szCs w:val="24"/>
          <w:lang w:val="en-US"/>
        </w:rPr>
        <w:t xml:space="preserve">s assets) held 3 aerospace subsidiaries: Learjet </w:t>
      </w:r>
      <w:proofErr w:type="spellStart"/>
      <w:r>
        <w:rPr>
          <w:rFonts w:ascii="Times New Roman"/>
          <w:sz w:val="24"/>
          <w:szCs w:val="24"/>
          <w:lang w:val="en-US"/>
        </w:rPr>
        <w:t>inc.</w:t>
      </w:r>
      <w:proofErr w:type="spellEnd"/>
      <w:r>
        <w:rPr>
          <w:rFonts w:ascii="Times New Roman"/>
          <w:sz w:val="24"/>
          <w:szCs w:val="24"/>
          <w:lang w:val="en-US"/>
        </w:rPr>
        <w:t xml:space="preserve"> located in Kansas, </w:t>
      </w:r>
      <w:r>
        <w:rPr>
          <w:rFonts w:ascii="Times New Roman"/>
          <w:sz w:val="24"/>
          <w:szCs w:val="24"/>
          <w:lang w:val="de-DE"/>
        </w:rPr>
        <w:t>Bombardier Aerospace Corporation</w:t>
      </w:r>
      <w:r>
        <w:rPr>
          <w:rFonts w:ascii="Times New Roman"/>
          <w:sz w:val="24"/>
          <w:szCs w:val="24"/>
          <w:lang w:val="en-US"/>
        </w:rPr>
        <w:t xml:space="preserve"> located in Delaware and Short Brothers PLC in Northern Ireland. It also holds many </w:t>
      </w:r>
      <w:r>
        <w:rPr>
          <w:rFonts w:hAnsi="Times New Roman"/>
          <w:sz w:val="24"/>
          <w:szCs w:val="24"/>
          <w:lang w:val="en-US"/>
        </w:rPr>
        <w:t>“</w:t>
      </w:r>
      <w:r>
        <w:rPr>
          <w:rFonts w:ascii="Times New Roman"/>
          <w:sz w:val="24"/>
          <w:szCs w:val="24"/>
          <w:lang w:val="en-US"/>
        </w:rPr>
        <w:t>Bombardier Transportation</w:t>
      </w:r>
      <w:r>
        <w:rPr>
          <w:rFonts w:hAnsi="Times New Roman"/>
          <w:sz w:val="24"/>
          <w:szCs w:val="24"/>
          <w:lang w:val="en-US"/>
        </w:rPr>
        <w:t>”</w:t>
      </w:r>
      <w:r>
        <w:rPr>
          <w:rFonts w:hAnsi="Times New Roman"/>
          <w:sz w:val="24"/>
          <w:szCs w:val="24"/>
          <w:lang w:val="en-US"/>
        </w:rPr>
        <w:t xml:space="preserve"> </w:t>
      </w:r>
      <w:r>
        <w:rPr>
          <w:rFonts w:ascii="Times New Roman"/>
          <w:sz w:val="24"/>
          <w:szCs w:val="24"/>
          <w:lang w:val="en-US"/>
        </w:rPr>
        <w:t xml:space="preserve">subsidiaries in Germany, the United Kingdom, Luxembourg, Canada, Switzerland, Italy, Sweden France, and Delaware. </w:t>
      </w:r>
      <w:r>
        <w:rPr>
          <w:rFonts w:ascii="Times New Roman" w:eastAsia="Times New Roman" w:hAnsi="Times New Roman" w:cs="Times New Roman"/>
          <w:sz w:val="24"/>
          <w:szCs w:val="24"/>
          <w:vertAlign w:val="superscript"/>
        </w:rPr>
        <w:endnoteReference w:id="4"/>
      </w:r>
      <w:r>
        <w:rPr>
          <w:rFonts w:ascii="Times New Roman"/>
          <w:sz w:val="24"/>
          <w:szCs w:val="24"/>
          <w:lang w:val="en-US"/>
        </w:rPr>
        <w:t xml:space="preserve"> Subsidiaries help the company meet customer</w:t>
      </w:r>
      <w:r>
        <w:rPr>
          <w:rFonts w:hAnsi="Times New Roman"/>
          <w:sz w:val="24"/>
          <w:szCs w:val="24"/>
          <w:lang w:val="en-US"/>
        </w:rPr>
        <w:t>’</w:t>
      </w:r>
      <w:r>
        <w:rPr>
          <w:rFonts w:ascii="Times New Roman"/>
          <w:sz w:val="24"/>
          <w:szCs w:val="24"/>
          <w:lang w:val="en-US"/>
        </w:rPr>
        <w:t xml:space="preserve">s needs through a location-specific focus in distribution and production methods. </w:t>
      </w:r>
    </w:p>
    <w:p w14:paraId="23029928" w14:textId="77777777" w:rsidR="00E12556" w:rsidRDefault="006549C1" w:rsidP="009D68B9">
      <w:pPr>
        <w:pStyle w:val="Body"/>
        <w:spacing w:line="480" w:lineRule="auto"/>
        <w:ind w:right="81"/>
        <w:rPr>
          <w:rFonts w:ascii="Times New Roman" w:eastAsia="Times New Roman" w:hAnsi="Times New Roman" w:cs="Times New Roman"/>
          <w:sz w:val="24"/>
          <w:szCs w:val="24"/>
        </w:rPr>
      </w:pPr>
      <w:r>
        <w:rPr>
          <w:rFonts w:ascii="Times New Roman"/>
          <w:sz w:val="24"/>
          <w:szCs w:val="24"/>
          <w:lang w:val="en-US"/>
        </w:rPr>
        <w:t>Bombardier Inc.</w:t>
      </w:r>
      <w:r>
        <w:rPr>
          <w:rFonts w:hAnsi="Times New Roman"/>
          <w:sz w:val="24"/>
          <w:szCs w:val="24"/>
          <w:lang w:val="en-US"/>
        </w:rPr>
        <w:t>’</w:t>
      </w:r>
      <w:r>
        <w:rPr>
          <w:rFonts w:ascii="Times New Roman"/>
          <w:sz w:val="24"/>
          <w:szCs w:val="24"/>
          <w:lang w:val="en-US"/>
        </w:rPr>
        <w:t>s services include designing, developing, manufacturing and marketing of aerospace and transportation equipment. They also satisfy their customers by providing maintenance and restoring services for their products.</w:t>
      </w:r>
      <w:r>
        <w:rPr>
          <w:rFonts w:ascii="Times New Roman" w:eastAsia="Times New Roman" w:hAnsi="Times New Roman" w:cs="Times New Roman"/>
          <w:sz w:val="24"/>
          <w:szCs w:val="24"/>
          <w:vertAlign w:val="superscript"/>
        </w:rPr>
        <w:endnoteReference w:id="5"/>
      </w:r>
      <w:r>
        <w:rPr>
          <w:rFonts w:ascii="Times New Roman"/>
          <w:sz w:val="24"/>
          <w:szCs w:val="24"/>
          <w:lang w:val="en-US"/>
        </w:rPr>
        <w:t xml:space="preserve"> Their products include business aircraft, regional aircraft, amphibious aircraft, and aircraft components, unpowered rail cars for urban, suburban and intercity passenger transportation, powered passenger rail cars, and freight cars.</w:t>
      </w:r>
      <w:r>
        <w:rPr>
          <w:rFonts w:ascii="Times New Roman" w:eastAsia="Times New Roman" w:hAnsi="Times New Roman" w:cs="Times New Roman"/>
          <w:sz w:val="24"/>
          <w:szCs w:val="24"/>
          <w:vertAlign w:val="superscript"/>
        </w:rPr>
        <w:endnoteReference w:id="6"/>
      </w:r>
    </w:p>
    <w:p w14:paraId="35BA541F" w14:textId="77777777" w:rsidR="00E12556" w:rsidRDefault="006549C1" w:rsidP="009D68B9">
      <w:pPr>
        <w:pStyle w:val="Subtitle"/>
        <w:numPr>
          <w:ilvl w:val="0"/>
          <w:numId w:val="5"/>
        </w:numPr>
        <w:spacing w:line="480" w:lineRule="auto"/>
        <w:ind w:left="0" w:right="81" w:firstLine="142"/>
        <w:rPr>
          <w:rFonts w:ascii="Times New Roman" w:eastAsia="Times New Roman" w:hAnsi="Times New Roman" w:cs="Times New Roman"/>
          <w:b/>
          <w:bCs/>
          <w:sz w:val="24"/>
          <w:szCs w:val="24"/>
        </w:rPr>
      </w:pPr>
      <w:r>
        <w:rPr>
          <w:rFonts w:ascii="Times New Roman"/>
          <w:b/>
          <w:bCs/>
          <w:sz w:val="24"/>
          <w:szCs w:val="24"/>
        </w:rPr>
        <w:t>Governance</w:t>
      </w:r>
    </w:p>
    <w:p w14:paraId="4839F2C4" w14:textId="0273C63F" w:rsidR="00E12556" w:rsidRDefault="006549C1" w:rsidP="009D68B9">
      <w:pPr>
        <w:pStyle w:val="Body"/>
        <w:spacing w:line="480" w:lineRule="auto"/>
        <w:ind w:right="81"/>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t xml:space="preserve">Corporate governance is known as the systems and processes by which </w:t>
      </w:r>
      <w:r w:rsidR="00C60373">
        <w:rPr>
          <w:rFonts w:ascii="Times New Roman" w:eastAsia="Times New Roman" w:hAnsi="Times New Roman" w:cs="Times New Roman"/>
          <w:sz w:val="24"/>
          <w:szCs w:val="24"/>
          <w:lang w:val="en-US"/>
        </w:rPr>
        <w:t>a company steers itself. The</w:t>
      </w:r>
      <w:r>
        <w:rPr>
          <w:rFonts w:ascii="Times New Roman" w:eastAsia="Times New Roman" w:hAnsi="Times New Roman" w:cs="Times New Roman"/>
          <w:sz w:val="24"/>
          <w:szCs w:val="24"/>
          <w:lang w:val="en-US"/>
        </w:rPr>
        <w:t xml:space="preserve"> board of directors, a key element in corporate governance represent the shareholders and have a responsibility to oversee the activities of the company in a way that enhances shareholder value and is in the best interest of the company. The members of the board are elected by </w:t>
      </w:r>
      <w:r>
        <w:rPr>
          <w:rFonts w:ascii="Times New Roman" w:eastAsia="Times New Roman" w:hAnsi="Times New Roman" w:cs="Times New Roman"/>
          <w:sz w:val="24"/>
          <w:szCs w:val="24"/>
          <w:lang w:val="en-US"/>
        </w:rPr>
        <w:lastRenderedPageBreak/>
        <w:t>shareholders at the company</w:t>
      </w:r>
      <w:r>
        <w:rPr>
          <w:rFonts w:hAnsi="Times New Roman"/>
          <w:sz w:val="24"/>
          <w:szCs w:val="24"/>
          <w:lang w:val="en-US"/>
        </w:rPr>
        <w:t>’</w:t>
      </w:r>
      <w:r>
        <w:rPr>
          <w:rFonts w:ascii="Times New Roman"/>
          <w:sz w:val="24"/>
          <w:szCs w:val="24"/>
          <w:lang w:val="en-US"/>
        </w:rPr>
        <w:t>s annual shareholder meeting.</w:t>
      </w:r>
      <w:r>
        <w:rPr>
          <w:rFonts w:ascii="Times New Roman" w:eastAsia="Times New Roman" w:hAnsi="Times New Roman" w:cs="Times New Roman"/>
          <w:sz w:val="24"/>
          <w:szCs w:val="24"/>
          <w:vertAlign w:val="superscript"/>
        </w:rPr>
        <w:endnoteReference w:id="7"/>
      </w:r>
      <w:r>
        <w:rPr>
          <w:rFonts w:ascii="Times New Roman"/>
          <w:sz w:val="24"/>
          <w:szCs w:val="24"/>
          <w:lang w:val="en-US"/>
        </w:rPr>
        <w:t xml:space="preserve"> The board is composed of 14 members, 9 of which are independent. This helps limit conflicts since the directors will be less inclined to put their own interests before </w:t>
      </w:r>
      <w:r w:rsidR="009D68B9">
        <w:rPr>
          <w:rFonts w:ascii="Times New Roman"/>
          <w:sz w:val="24"/>
          <w:szCs w:val="24"/>
          <w:lang w:val="en-US"/>
        </w:rPr>
        <w:t xml:space="preserve">those of </w:t>
      </w:r>
      <w:r>
        <w:rPr>
          <w:rFonts w:ascii="Times New Roman"/>
          <w:sz w:val="24"/>
          <w:szCs w:val="24"/>
          <w:lang w:val="en-US"/>
        </w:rPr>
        <w:t>the company. The board has many roles, some of which include laying down the strategic plans for the company, monitoring the integrity of accounting matters and financial reports by ensuring the lack of fraud of any kind, monitoring pension fund matters, environmental matters, occupational health and safety matters, and succession planning to replace the chief executive officer and certain senior executives.</w:t>
      </w:r>
      <w:r>
        <w:rPr>
          <w:rFonts w:ascii="Times New Roman" w:eastAsia="Times New Roman" w:hAnsi="Times New Roman" w:cs="Times New Roman"/>
          <w:sz w:val="24"/>
          <w:szCs w:val="24"/>
          <w:vertAlign w:val="superscript"/>
        </w:rPr>
        <w:endnoteReference w:id="8"/>
      </w:r>
      <w:r>
        <w:rPr>
          <w:rFonts w:ascii="Times New Roman"/>
          <w:sz w:val="24"/>
          <w:szCs w:val="24"/>
          <w:lang w:val="en-US"/>
        </w:rPr>
        <w:t xml:space="preserve"> Furthermore, the board can distribute its duties to specific committees in order to seek their expertise and bring an ease to the distribution of tasks. Committees are a fundamental part of corporate governance as they allow the members of the board to handle issues in which their skills are most relevant so that all duties are taken care of in an efficient and effective manner. There are four committees established by Bombardier to handle the operations of the Board. To begin, the audit committee has 4 members that are all independent and with Sheila Fraser as Chair, the committee must:</w:t>
      </w:r>
    </w:p>
    <w:p w14:paraId="72232A4F" w14:textId="77777777" w:rsidR="00E12556" w:rsidRDefault="006549C1" w:rsidP="009D68B9">
      <w:pPr>
        <w:pStyle w:val="Body"/>
        <w:spacing w:line="480" w:lineRule="auto"/>
        <w:ind w:left="720" w:right="81"/>
        <w:rPr>
          <w:rFonts w:ascii="Times New Roman" w:eastAsia="Times New Roman" w:hAnsi="Times New Roman" w:cs="Times New Roman"/>
          <w:sz w:val="24"/>
          <w:szCs w:val="24"/>
        </w:rPr>
      </w:pPr>
      <w:r>
        <w:rPr>
          <w:rFonts w:ascii="Times New Roman"/>
          <w:i/>
          <w:iCs/>
          <w:sz w:val="24"/>
          <w:szCs w:val="24"/>
          <w:lang w:val="en-US"/>
        </w:rPr>
        <w:t xml:space="preserve">Assist the Board in the discharge of its oversight responsibilities to the shareholders, potential shareholders, the investment community, and others relating to Bombardier's financial statements and its financial reporting practices and the system of internal accounting and financial controls, the corporate audit and risk assessment function, the management information systems, the annual external audit of Bombardier's financial statements and the compliance by Bombardier with laws and regulations and its own Code of Ethics and Business Conduct. </w:t>
      </w:r>
      <w:r>
        <w:rPr>
          <w:rFonts w:ascii="Times New Roman" w:eastAsia="Times New Roman" w:hAnsi="Times New Roman" w:cs="Times New Roman"/>
          <w:sz w:val="24"/>
          <w:szCs w:val="24"/>
          <w:vertAlign w:val="superscript"/>
        </w:rPr>
        <w:endnoteReference w:id="9"/>
      </w:r>
    </w:p>
    <w:p w14:paraId="4A1B021F" w14:textId="77777777" w:rsidR="00E12556" w:rsidRDefault="006549C1" w:rsidP="009D68B9">
      <w:pPr>
        <w:pStyle w:val="Body"/>
        <w:spacing w:line="480" w:lineRule="auto"/>
        <w:ind w:right="81"/>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t>Thus, making it accountable for overseeing all financial reporting and confirming its validity. Bombardier has an independent auditor, Ernst &amp; Young, charged with examining its financial records. They provide further reassurance to the public of the validity of Bombardier</w:t>
      </w:r>
      <w:r>
        <w:rPr>
          <w:rFonts w:hAnsi="Times New Roman"/>
          <w:sz w:val="24"/>
          <w:szCs w:val="24"/>
          <w:lang w:val="en-US"/>
        </w:rPr>
        <w:t>’</w:t>
      </w:r>
      <w:r>
        <w:rPr>
          <w:rFonts w:ascii="Times New Roman"/>
          <w:sz w:val="24"/>
          <w:szCs w:val="24"/>
          <w:lang w:val="en-US"/>
        </w:rPr>
        <w:t>s financial activities. However, the committee also gains the responsibility of examining and reviewing all work done by the independent auditor.</w:t>
      </w:r>
    </w:p>
    <w:p w14:paraId="092D4EFC" w14:textId="77777777" w:rsidR="00E12556" w:rsidRDefault="006549C1" w:rsidP="009D68B9">
      <w:pPr>
        <w:pStyle w:val="Body"/>
        <w:spacing w:line="480" w:lineRule="auto"/>
        <w:ind w:right="81"/>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lastRenderedPageBreak/>
        <w:tab/>
        <w:t xml:space="preserve">The </w:t>
      </w:r>
      <w:r>
        <w:rPr>
          <w:rFonts w:ascii="Times New Roman"/>
          <w:sz w:val="24"/>
          <w:szCs w:val="24"/>
          <w:lang w:val="en-US"/>
        </w:rPr>
        <w:t xml:space="preserve">Corporate Governance and Nomination Committee includes a minimum of 3 members and has Carlos E. </w:t>
      </w:r>
      <w:proofErr w:type="spellStart"/>
      <w:r>
        <w:rPr>
          <w:rFonts w:ascii="Times New Roman"/>
          <w:sz w:val="24"/>
          <w:szCs w:val="24"/>
          <w:lang w:val="en-US"/>
        </w:rPr>
        <w:t>Represas</w:t>
      </w:r>
      <w:proofErr w:type="spellEnd"/>
      <w:r>
        <w:rPr>
          <w:rFonts w:ascii="Times New Roman"/>
          <w:sz w:val="24"/>
          <w:szCs w:val="24"/>
          <w:lang w:val="en-US"/>
        </w:rPr>
        <w:t xml:space="preserve"> as Chair. According to the committee</w:t>
      </w:r>
      <w:r>
        <w:rPr>
          <w:rFonts w:hAnsi="Times New Roman"/>
          <w:sz w:val="24"/>
          <w:szCs w:val="24"/>
          <w:lang w:val="en-US"/>
        </w:rPr>
        <w:t>’</w:t>
      </w:r>
      <w:r>
        <w:rPr>
          <w:rFonts w:ascii="Times New Roman"/>
          <w:sz w:val="24"/>
          <w:szCs w:val="24"/>
          <w:lang w:val="en-US"/>
        </w:rPr>
        <w:t>s charter, all members must be outsiders and independent. This committee is required to monitor :</w:t>
      </w:r>
    </w:p>
    <w:p w14:paraId="2A3BC65B" w14:textId="77777777" w:rsidR="00E12556" w:rsidRDefault="006549C1" w:rsidP="009D68B9">
      <w:pPr>
        <w:pStyle w:val="Body"/>
        <w:spacing w:line="480" w:lineRule="auto"/>
        <w:ind w:left="720" w:right="81"/>
        <w:rPr>
          <w:rFonts w:ascii="Times New Roman" w:eastAsia="Times New Roman" w:hAnsi="Times New Roman" w:cs="Times New Roman"/>
          <w:i/>
          <w:iCs/>
          <w:sz w:val="24"/>
          <w:szCs w:val="24"/>
        </w:rPr>
      </w:pPr>
      <w:r>
        <w:rPr>
          <w:rFonts w:ascii="Times New Roman"/>
          <w:i/>
          <w:iCs/>
          <w:sz w:val="24"/>
          <w:szCs w:val="24"/>
          <w:lang w:val="en-US"/>
        </w:rPr>
        <w:t xml:space="preserve">Selection criteria for candidates as directors and the credentials of nominees for election or re-election as directors; Composition of the Board and its Committees as well as their performance; and remuneration of the Chairman of the Board of Directors, Mr. Laurent </w:t>
      </w:r>
      <w:proofErr w:type="spellStart"/>
      <w:r>
        <w:rPr>
          <w:rFonts w:ascii="Times New Roman"/>
          <w:i/>
          <w:iCs/>
          <w:sz w:val="24"/>
          <w:szCs w:val="24"/>
          <w:lang w:val="en-US"/>
        </w:rPr>
        <w:t>Beaudoin</w:t>
      </w:r>
      <w:proofErr w:type="spellEnd"/>
      <w:r>
        <w:rPr>
          <w:rFonts w:ascii="Times New Roman"/>
          <w:i/>
          <w:iCs/>
          <w:sz w:val="24"/>
          <w:szCs w:val="24"/>
          <w:lang w:val="en-US"/>
        </w:rPr>
        <w:t>, as well as of the directors. The Committee also oversees the evolution of Bombardier</w:t>
      </w:r>
      <w:r>
        <w:rPr>
          <w:rFonts w:hAnsi="Times New Roman"/>
          <w:i/>
          <w:iCs/>
          <w:sz w:val="24"/>
          <w:szCs w:val="24"/>
          <w:lang w:val="fr-FR"/>
        </w:rPr>
        <w:t>’</w:t>
      </w:r>
      <w:r>
        <w:rPr>
          <w:rFonts w:ascii="Times New Roman"/>
          <w:i/>
          <w:iCs/>
          <w:sz w:val="24"/>
          <w:szCs w:val="24"/>
          <w:lang w:val="en-US"/>
        </w:rPr>
        <w:t>s corporate governance practices and policies, including its Code of Ethics and Business Conduct to ensure that Bombardier continues to comply with high standards of corporate governance.</w:t>
      </w:r>
      <w:r>
        <w:rPr>
          <w:rFonts w:ascii="Times New Roman" w:eastAsia="Times New Roman" w:hAnsi="Times New Roman" w:cs="Times New Roman"/>
          <w:i/>
          <w:iCs/>
          <w:sz w:val="24"/>
          <w:szCs w:val="24"/>
          <w:vertAlign w:val="superscript"/>
        </w:rPr>
        <w:endnoteReference w:id="10"/>
      </w:r>
    </w:p>
    <w:p w14:paraId="52355C5C" w14:textId="77777777" w:rsidR="00E12556" w:rsidRDefault="006549C1" w:rsidP="009D68B9">
      <w:pPr>
        <w:pStyle w:val="Body"/>
        <w:spacing w:line="480" w:lineRule="auto"/>
        <w:ind w:right="81"/>
        <w:rPr>
          <w:rFonts w:ascii="Times New Roman" w:eastAsia="Times New Roman" w:hAnsi="Times New Roman" w:cs="Times New Roman"/>
          <w:sz w:val="24"/>
          <w:szCs w:val="24"/>
        </w:rPr>
      </w:pPr>
      <w:r>
        <w:rPr>
          <w:rFonts w:ascii="Times New Roman"/>
          <w:sz w:val="24"/>
          <w:szCs w:val="24"/>
          <w:lang w:val="en-US"/>
        </w:rPr>
        <w:t>In summary, the Corporate Governance and Nomination Committee observes the board of directors in order to determine the best suited candidates for each particular position and they evaluate how well the Board is adhering to Bombardier</w:t>
      </w:r>
      <w:r>
        <w:rPr>
          <w:rFonts w:hAnsi="Times New Roman"/>
          <w:sz w:val="24"/>
          <w:szCs w:val="24"/>
          <w:lang w:val="en-US"/>
        </w:rPr>
        <w:t>’</w:t>
      </w:r>
      <w:r>
        <w:rPr>
          <w:rFonts w:ascii="Times New Roman"/>
          <w:sz w:val="24"/>
          <w:szCs w:val="24"/>
          <w:lang w:val="en-US"/>
        </w:rPr>
        <w:t xml:space="preserve">s policies. </w:t>
      </w:r>
    </w:p>
    <w:p w14:paraId="64252450" w14:textId="77777777" w:rsidR="00E12556" w:rsidRDefault="006549C1" w:rsidP="009D68B9">
      <w:pPr>
        <w:pStyle w:val="Body"/>
        <w:spacing w:line="480" w:lineRule="auto"/>
        <w:ind w:right="81"/>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t xml:space="preserve">The </w:t>
      </w:r>
      <w:r>
        <w:rPr>
          <w:rFonts w:ascii="Times New Roman"/>
          <w:sz w:val="24"/>
          <w:szCs w:val="24"/>
          <w:lang w:val="en-US"/>
        </w:rPr>
        <w:t>Human Resources and Compensation Committee is also composed of all independent members, with Jean C. Monty, the lead director at Bombardier as Chair and 3 other members, all having previous human resources experience. According to its charter, this committee has the mandate to set the salary of the directors and evaluates the overall performance of the directors with particular interest to the CEO, they also have the responsibilities of succession planning and overseeing the company</w:t>
      </w:r>
      <w:r>
        <w:rPr>
          <w:rFonts w:hAnsi="Times New Roman"/>
          <w:sz w:val="24"/>
          <w:szCs w:val="24"/>
          <w:lang w:val="en-US"/>
        </w:rPr>
        <w:t>’</w:t>
      </w:r>
      <w:r>
        <w:rPr>
          <w:rFonts w:ascii="Times New Roman"/>
          <w:sz w:val="24"/>
          <w:szCs w:val="24"/>
          <w:lang w:val="en-US"/>
        </w:rPr>
        <w:t>s Pension plans, bringing modifications to them when necessary.</w:t>
      </w:r>
      <w:r>
        <w:rPr>
          <w:rFonts w:ascii="Times New Roman" w:eastAsia="Times New Roman" w:hAnsi="Times New Roman" w:cs="Times New Roman"/>
          <w:color w:val="18070A"/>
          <w:sz w:val="24"/>
          <w:szCs w:val="24"/>
          <w:vertAlign w:val="superscript"/>
        </w:rPr>
        <w:endnoteReference w:id="11"/>
      </w:r>
    </w:p>
    <w:p w14:paraId="7FEF0AAB" w14:textId="77777777" w:rsidR="00E12556" w:rsidRDefault="006549C1" w:rsidP="009D68B9">
      <w:pPr>
        <w:pStyle w:val="Body"/>
        <w:spacing w:line="480" w:lineRule="auto"/>
        <w:ind w:right="81"/>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t xml:space="preserve">The final committee is the </w:t>
      </w:r>
      <w:r>
        <w:rPr>
          <w:rFonts w:ascii="Times New Roman"/>
          <w:sz w:val="24"/>
          <w:szCs w:val="24"/>
          <w:lang w:val="en-US"/>
        </w:rPr>
        <w:t xml:space="preserve">Finance and Risk Management Committee, made up of 4 members and monitored by L. Denis </w:t>
      </w:r>
      <w:proofErr w:type="spellStart"/>
      <w:r>
        <w:rPr>
          <w:rFonts w:ascii="Times New Roman"/>
          <w:sz w:val="24"/>
          <w:szCs w:val="24"/>
          <w:lang w:val="en-US"/>
        </w:rPr>
        <w:t>Desautels</w:t>
      </w:r>
      <w:proofErr w:type="spellEnd"/>
      <w:r>
        <w:rPr>
          <w:rFonts w:ascii="Times New Roman"/>
          <w:sz w:val="24"/>
          <w:szCs w:val="24"/>
          <w:lang w:val="en-US"/>
        </w:rPr>
        <w:t xml:space="preserve"> as Chair, all of which being independent.  </w:t>
      </w:r>
    </w:p>
    <w:p w14:paraId="10793AC2" w14:textId="77777777" w:rsidR="00E12556" w:rsidRDefault="006549C1" w:rsidP="009D68B9">
      <w:pPr>
        <w:pStyle w:val="Body"/>
        <w:spacing w:line="480" w:lineRule="auto"/>
        <w:ind w:right="81"/>
        <w:rPr>
          <w:rFonts w:ascii="Times New Roman" w:eastAsia="Times New Roman" w:hAnsi="Times New Roman" w:cs="Times New Roman"/>
          <w:sz w:val="24"/>
          <w:szCs w:val="24"/>
        </w:rPr>
      </w:pPr>
      <w:r>
        <w:rPr>
          <w:rFonts w:ascii="Times New Roman"/>
          <w:sz w:val="24"/>
          <w:szCs w:val="24"/>
          <w:lang w:val="en-US"/>
        </w:rPr>
        <w:t>In accordance to its charter, the Finance and Risk Management Committee reviews:</w:t>
      </w:r>
    </w:p>
    <w:p w14:paraId="15CFE90A" w14:textId="77777777" w:rsidR="00E12556" w:rsidRDefault="006549C1" w:rsidP="009D68B9">
      <w:pPr>
        <w:pStyle w:val="Body"/>
        <w:spacing w:line="480" w:lineRule="auto"/>
        <w:ind w:left="720" w:right="81"/>
        <w:rPr>
          <w:rFonts w:ascii="Times New Roman" w:eastAsia="Times New Roman" w:hAnsi="Times New Roman" w:cs="Times New Roman"/>
          <w:i/>
          <w:iCs/>
          <w:sz w:val="24"/>
          <w:szCs w:val="24"/>
        </w:rPr>
      </w:pPr>
      <w:r>
        <w:rPr>
          <w:rFonts w:ascii="Times New Roman"/>
          <w:i/>
          <w:iCs/>
          <w:sz w:val="24"/>
          <w:szCs w:val="24"/>
          <w:lang w:val="de-DE"/>
        </w:rPr>
        <w:t>Bombardier</w:t>
      </w:r>
      <w:r>
        <w:rPr>
          <w:rFonts w:hAnsi="Times New Roman"/>
          <w:i/>
          <w:iCs/>
          <w:sz w:val="24"/>
          <w:szCs w:val="24"/>
          <w:lang w:val="fr-FR"/>
        </w:rPr>
        <w:t>’</w:t>
      </w:r>
      <w:r>
        <w:rPr>
          <w:rFonts w:ascii="Times New Roman"/>
          <w:i/>
          <w:iCs/>
          <w:sz w:val="24"/>
          <w:szCs w:val="24"/>
          <w:lang w:val="en-US"/>
        </w:rPr>
        <w:t>s material risks of a financial nature,</w:t>
      </w:r>
      <w:r>
        <w:rPr>
          <w:rFonts w:ascii="Times New Roman"/>
          <w:i/>
          <w:iCs/>
          <w:sz w:val="24"/>
          <w:szCs w:val="24"/>
        </w:rPr>
        <w:t xml:space="preserve"> </w:t>
      </w:r>
      <w:r>
        <w:rPr>
          <w:rFonts w:ascii="Times New Roman"/>
          <w:i/>
          <w:iCs/>
          <w:sz w:val="24"/>
          <w:szCs w:val="24"/>
          <w:lang w:val="en-US"/>
        </w:rPr>
        <w:t>(</w:t>
      </w:r>
      <w:r>
        <w:rPr>
          <w:rFonts w:hAnsi="Times New Roman"/>
          <w:i/>
          <w:iCs/>
          <w:sz w:val="24"/>
          <w:szCs w:val="24"/>
          <w:lang w:val="en-US"/>
        </w:rPr>
        <w:t>…</w:t>
      </w:r>
      <w:r>
        <w:rPr>
          <w:rFonts w:ascii="Times New Roman"/>
          <w:i/>
          <w:iCs/>
          <w:sz w:val="24"/>
          <w:szCs w:val="24"/>
          <w:lang w:val="en-US"/>
        </w:rPr>
        <w:t>) any significant or unusual transactions or projects related to Bombardier</w:t>
      </w:r>
      <w:r>
        <w:rPr>
          <w:rFonts w:hAnsi="Times New Roman"/>
          <w:i/>
          <w:iCs/>
          <w:sz w:val="24"/>
          <w:szCs w:val="24"/>
          <w:lang w:val="fr-FR"/>
        </w:rPr>
        <w:t>’</w:t>
      </w:r>
      <w:r>
        <w:rPr>
          <w:rFonts w:ascii="Times New Roman"/>
          <w:i/>
          <w:iCs/>
          <w:sz w:val="24"/>
          <w:szCs w:val="24"/>
          <w:lang w:val="en-US"/>
        </w:rPr>
        <w:t xml:space="preserve">s ongoing activities, significant business opportunities, mergers, acquisitions, divestitures, significant asset sales or purchases or </w:t>
      </w:r>
      <w:r>
        <w:rPr>
          <w:rFonts w:ascii="Times New Roman"/>
          <w:i/>
          <w:iCs/>
          <w:sz w:val="24"/>
          <w:szCs w:val="24"/>
          <w:lang w:val="en-US"/>
        </w:rPr>
        <w:lastRenderedPageBreak/>
        <w:t>equity investments. It goes over various matters or activities related to or involving the financial situation of Bombardier such as, for example, its capital structure (</w:t>
      </w:r>
      <w:r>
        <w:rPr>
          <w:rFonts w:hAnsi="Times New Roman"/>
          <w:i/>
          <w:iCs/>
          <w:sz w:val="24"/>
          <w:szCs w:val="24"/>
          <w:lang w:val="en-US"/>
        </w:rPr>
        <w:t>…</w:t>
      </w:r>
      <w:r>
        <w:rPr>
          <w:rFonts w:ascii="Times New Roman"/>
          <w:i/>
          <w:iCs/>
          <w:sz w:val="24"/>
          <w:szCs w:val="24"/>
          <w:lang w:val="en-US"/>
        </w:rPr>
        <w:t>) The Committee periodically reviews the fulfillment of Bombardier</w:t>
      </w:r>
      <w:r>
        <w:rPr>
          <w:rFonts w:hAnsi="Times New Roman"/>
          <w:i/>
          <w:iCs/>
          <w:sz w:val="24"/>
          <w:szCs w:val="24"/>
          <w:lang w:val="fr-FR"/>
        </w:rPr>
        <w:t>’</w:t>
      </w:r>
      <w:r>
        <w:rPr>
          <w:rFonts w:ascii="Times New Roman"/>
          <w:i/>
          <w:iCs/>
          <w:sz w:val="24"/>
          <w:szCs w:val="24"/>
          <w:lang w:val="en-US"/>
        </w:rPr>
        <w:t>s obligations under its various retirement plans and the investment of the assets of such plans. It also monitors periodically environmental matters.</w:t>
      </w:r>
      <w:r>
        <w:rPr>
          <w:rFonts w:ascii="Times New Roman" w:eastAsia="Times New Roman" w:hAnsi="Times New Roman" w:cs="Times New Roman"/>
          <w:i/>
          <w:iCs/>
          <w:sz w:val="24"/>
          <w:szCs w:val="24"/>
          <w:vertAlign w:val="superscript"/>
        </w:rPr>
        <w:endnoteReference w:id="12"/>
      </w:r>
    </w:p>
    <w:p w14:paraId="642BDFD3" w14:textId="77777777" w:rsidR="00E12556" w:rsidRDefault="006549C1" w:rsidP="009D68B9">
      <w:pPr>
        <w:pStyle w:val="Body"/>
        <w:spacing w:line="480" w:lineRule="auto"/>
        <w:ind w:right="81"/>
        <w:rPr>
          <w:rFonts w:ascii="Times New Roman" w:eastAsia="Times New Roman" w:hAnsi="Times New Roman" w:cs="Times New Roman"/>
          <w:sz w:val="24"/>
          <w:szCs w:val="24"/>
        </w:rPr>
      </w:pPr>
      <w:r>
        <w:rPr>
          <w:rFonts w:ascii="Times New Roman"/>
          <w:sz w:val="24"/>
          <w:szCs w:val="24"/>
          <w:lang w:val="en-US"/>
        </w:rPr>
        <w:t>To summarize, members of this committee must not only review and monitor the risk management process but they must also review transactions relevant to Bombardier</w:t>
      </w:r>
      <w:r>
        <w:rPr>
          <w:rFonts w:hAnsi="Times New Roman"/>
          <w:sz w:val="24"/>
          <w:szCs w:val="24"/>
          <w:lang w:val="en-US"/>
        </w:rPr>
        <w:t>’</w:t>
      </w:r>
      <w:r>
        <w:rPr>
          <w:rFonts w:ascii="Times New Roman"/>
          <w:sz w:val="24"/>
          <w:szCs w:val="24"/>
          <w:lang w:val="en-US"/>
        </w:rPr>
        <w:t>s activities, the financial situation of the company, customer financing activities and the management</w:t>
      </w:r>
      <w:r>
        <w:rPr>
          <w:rFonts w:hAnsi="Times New Roman"/>
          <w:sz w:val="24"/>
          <w:szCs w:val="24"/>
          <w:lang w:val="en-US"/>
        </w:rPr>
        <w:t>’</w:t>
      </w:r>
      <w:r>
        <w:rPr>
          <w:rFonts w:ascii="Times New Roman"/>
          <w:sz w:val="24"/>
          <w:szCs w:val="24"/>
          <w:lang w:val="en-US"/>
        </w:rPr>
        <w:t xml:space="preserve">s report on environmental matters among other responsibilities. </w:t>
      </w:r>
    </w:p>
    <w:p w14:paraId="02368E87" w14:textId="77777777" w:rsidR="00E12556" w:rsidRDefault="006549C1" w:rsidP="009D68B9">
      <w:pPr>
        <w:pStyle w:val="Body"/>
        <w:spacing w:line="480" w:lineRule="auto"/>
        <w:ind w:right="81"/>
        <w:rPr>
          <w:rFonts w:ascii="Times New Roman" w:eastAsia="Times New Roman" w:hAnsi="Times New Roman" w:cs="Times New Roman"/>
          <w:sz w:val="24"/>
          <w:szCs w:val="24"/>
        </w:rPr>
      </w:pPr>
      <w:r>
        <w:rPr>
          <w:rFonts w:ascii="Times New Roman" w:eastAsia="Times New Roman" w:hAnsi="Times New Roman" w:cs="Times New Roman"/>
          <w:sz w:val="24"/>
          <w:szCs w:val="24"/>
          <w:lang w:val="fr-FR"/>
        </w:rPr>
        <w:tab/>
        <w:t xml:space="preserve">Bombardier Inc. has </w:t>
      </w:r>
      <w:proofErr w:type="spellStart"/>
      <w:r>
        <w:rPr>
          <w:rFonts w:ascii="Times New Roman" w:eastAsia="Times New Roman" w:hAnsi="Times New Roman" w:cs="Times New Roman"/>
          <w:sz w:val="24"/>
          <w:szCs w:val="24"/>
          <w:lang w:val="fr-FR"/>
        </w:rPr>
        <w:t>many</w:t>
      </w:r>
      <w:proofErr w:type="spellEnd"/>
      <w:r>
        <w:rPr>
          <w:rFonts w:ascii="Times New Roman" w:eastAsia="Times New Roman" w:hAnsi="Times New Roman" w:cs="Times New Roman"/>
          <w:sz w:val="24"/>
          <w:szCs w:val="24"/>
          <w:lang w:val="fr-FR"/>
        </w:rPr>
        <w:t xml:space="preserve"> </w:t>
      </w:r>
      <w:proofErr w:type="spellStart"/>
      <w:r>
        <w:rPr>
          <w:rFonts w:ascii="Times New Roman" w:eastAsia="Times New Roman" w:hAnsi="Times New Roman" w:cs="Times New Roman"/>
          <w:sz w:val="24"/>
          <w:szCs w:val="24"/>
          <w:lang w:val="fr-FR"/>
        </w:rPr>
        <w:t>shareholders</w:t>
      </w:r>
      <w:proofErr w:type="spellEnd"/>
      <w:r>
        <w:rPr>
          <w:rFonts w:ascii="Times New Roman" w:eastAsia="Times New Roman" w:hAnsi="Times New Roman" w:cs="Times New Roman"/>
          <w:sz w:val="24"/>
          <w:szCs w:val="24"/>
          <w:lang w:val="fr-FR"/>
        </w:rPr>
        <w:t xml:space="preserve"> </w:t>
      </w:r>
      <w:proofErr w:type="spellStart"/>
      <w:r>
        <w:rPr>
          <w:rFonts w:ascii="Times New Roman" w:eastAsia="Times New Roman" w:hAnsi="Times New Roman" w:cs="Times New Roman"/>
          <w:sz w:val="24"/>
          <w:szCs w:val="24"/>
          <w:lang w:val="fr-FR"/>
        </w:rPr>
        <w:t>including</w:t>
      </w:r>
      <w:proofErr w:type="spellEnd"/>
      <w:r>
        <w:rPr>
          <w:rFonts w:ascii="Times New Roman" w:eastAsia="Times New Roman" w:hAnsi="Times New Roman" w:cs="Times New Roman"/>
          <w:sz w:val="24"/>
          <w:szCs w:val="24"/>
          <w:lang w:val="fr-FR"/>
        </w:rPr>
        <w:t xml:space="preserve"> </w:t>
      </w:r>
      <w:proofErr w:type="spellStart"/>
      <w:r>
        <w:rPr>
          <w:rFonts w:ascii="Times New Roman" w:eastAsia="Times New Roman" w:hAnsi="Times New Roman" w:cs="Times New Roman"/>
          <w:sz w:val="24"/>
          <w:szCs w:val="24"/>
          <w:lang w:val="fr-FR"/>
        </w:rPr>
        <w:t>funds</w:t>
      </w:r>
      <w:proofErr w:type="spellEnd"/>
      <w:r>
        <w:rPr>
          <w:rFonts w:ascii="Times New Roman" w:eastAsia="Times New Roman" w:hAnsi="Times New Roman" w:cs="Times New Roman"/>
          <w:sz w:val="24"/>
          <w:szCs w:val="24"/>
          <w:lang w:val="fr-FR"/>
        </w:rPr>
        <w:t xml:space="preserve">, institutions and </w:t>
      </w:r>
      <w:proofErr w:type="spellStart"/>
      <w:r>
        <w:rPr>
          <w:rFonts w:ascii="Times New Roman" w:eastAsia="Times New Roman" w:hAnsi="Times New Roman" w:cs="Times New Roman"/>
          <w:sz w:val="24"/>
          <w:szCs w:val="24"/>
          <w:lang w:val="fr-FR"/>
        </w:rPr>
        <w:t>individuals</w:t>
      </w:r>
      <w:proofErr w:type="spellEnd"/>
      <w:r>
        <w:rPr>
          <w:rFonts w:ascii="Times New Roman" w:eastAsia="Times New Roman" w:hAnsi="Times New Roman" w:cs="Times New Roman"/>
          <w:sz w:val="24"/>
          <w:szCs w:val="24"/>
          <w:lang w:val="fr-FR"/>
        </w:rPr>
        <w:t xml:space="preserve">. The </w:t>
      </w:r>
      <w:proofErr w:type="spellStart"/>
      <w:r>
        <w:rPr>
          <w:rFonts w:ascii="Times New Roman" w:eastAsia="Times New Roman" w:hAnsi="Times New Roman" w:cs="Times New Roman"/>
          <w:sz w:val="24"/>
          <w:szCs w:val="24"/>
          <w:lang w:val="fr-FR"/>
        </w:rPr>
        <w:t>company</w:t>
      </w:r>
      <w:proofErr w:type="spellEnd"/>
      <w:r>
        <w:rPr>
          <w:rFonts w:ascii="Times New Roman" w:eastAsia="Times New Roman" w:hAnsi="Times New Roman" w:cs="Times New Roman"/>
          <w:sz w:val="24"/>
          <w:szCs w:val="24"/>
          <w:lang w:val="fr-FR"/>
        </w:rPr>
        <w:t xml:space="preserve"> has </w:t>
      </w:r>
      <w:proofErr w:type="spellStart"/>
      <w:r>
        <w:rPr>
          <w:rFonts w:ascii="Times New Roman" w:eastAsia="Times New Roman" w:hAnsi="Times New Roman" w:cs="Times New Roman"/>
          <w:sz w:val="24"/>
          <w:szCs w:val="24"/>
          <w:lang w:val="fr-FR"/>
        </w:rPr>
        <w:t>both</w:t>
      </w:r>
      <w:proofErr w:type="spellEnd"/>
      <w:r>
        <w:rPr>
          <w:rFonts w:ascii="Times New Roman" w:eastAsia="Times New Roman" w:hAnsi="Times New Roman" w:cs="Times New Roman"/>
          <w:sz w:val="24"/>
          <w:szCs w:val="24"/>
          <w:lang w:val="fr-FR"/>
        </w:rPr>
        <w:t xml:space="preserve"> </w:t>
      </w:r>
      <w:proofErr w:type="spellStart"/>
      <w:r>
        <w:rPr>
          <w:rFonts w:ascii="Times New Roman" w:eastAsia="Times New Roman" w:hAnsi="Times New Roman" w:cs="Times New Roman"/>
          <w:sz w:val="24"/>
          <w:szCs w:val="24"/>
          <w:lang w:val="fr-FR"/>
        </w:rPr>
        <w:t>common</w:t>
      </w:r>
      <w:proofErr w:type="spellEnd"/>
      <w:r>
        <w:rPr>
          <w:rFonts w:ascii="Times New Roman" w:eastAsia="Times New Roman" w:hAnsi="Times New Roman" w:cs="Times New Roman"/>
          <w:sz w:val="24"/>
          <w:szCs w:val="24"/>
          <w:lang w:val="fr-FR"/>
        </w:rPr>
        <w:t xml:space="preserve"> and </w:t>
      </w:r>
      <w:proofErr w:type="spellStart"/>
      <w:r>
        <w:rPr>
          <w:rFonts w:ascii="Times New Roman" w:eastAsia="Times New Roman" w:hAnsi="Times New Roman" w:cs="Times New Roman"/>
          <w:sz w:val="24"/>
          <w:szCs w:val="24"/>
          <w:lang w:val="fr-FR"/>
        </w:rPr>
        <w:t>preferred</w:t>
      </w:r>
      <w:proofErr w:type="spellEnd"/>
      <w:r>
        <w:rPr>
          <w:rFonts w:ascii="Times New Roman" w:eastAsia="Times New Roman" w:hAnsi="Times New Roman" w:cs="Times New Roman"/>
          <w:sz w:val="24"/>
          <w:szCs w:val="24"/>
          <w:lang w:val="fr-FR"/>
        </w:rPr>
        <w:t xml:space="preserve"> </w:t>
      </w:r>
      <w:proofErr w:type="spellStart"/>
      <w:r>
        <w:rPr>
          <w:rFonts w:ascii="Times New Roman" w:eastAsia="Times New Roman" w:hAnsi="Times New Roman" w:cs="Times New Roman"/>
          <w:sz w:val="24"/>
          <w:szCs w:val="24"/>
          <w:lang w:val="fr-FR"/>
        </w:rPr>
        <w:t>shares</w:t>
      </w:r>
      <w:proofErr w:type="spellEnd"/>
      <w:r>
        <w:rPr>
          <w:rFonts w:ascii="Times New Roman" w:eastAsia="Times New Roman" w:hAnsi="Times New Roman" w:cs="Times New Roman"/>
          <w:sz w:val="24"/>
          <w:szCs w:val="24"/>
          <w:lang w:val="fr-FR"/>
        </w:rPr>
        <w:t xml:space="preserve">. </w:t>
      </w:r>
      <w:proofErr w:type="spellStart"/>
      <w:r>
        <w:rPr>
          <w:rFonts w:ascii="Times New Roman" w:eastAsia="Times New Roman" w:hAnsi="Times New Roman" w:cs="Times New Roman"/>
          <w:sz w:val="24"/>
          <w:szCs w:val="24"/>
          <w:lang w:val="fr-FR"/>
        </w:rPr>
        <w:t>Each</w:t>
      </w:r>
      <w:proofErr w:type="spellEnd"/>
      <w:r>
        <w:rPr>
          <w:rFonts w:ascii="Times New Roman" w:eastAsia="Times New Roman" w:hAnsi="Times New Roman" w:cs="Times New Roman"/>
          <w:sz w:val="24"/>
          <w:szCs w:val="24"/>
          <w:lang w:val="fr-FR"/>
        </w:rPr>
        <w:t xml:space="preserve"> single class A </w:t>
      </w:r>
      <w:proofErr w:type="spellStart"/>
      <w:r>
        <w:rPr>
          <w:rFonts w:ascii="Times New Roman" w:eastAsia="Times New Roman" w:hAnsi="Times New Roman" w:cs="Times New Roman"/>
          <w:sz w:val="24"/>
          <w:szCs w:val="24"/>
          <w:lang w:val="fr-FR"/>
        </w:rPr>
        <w:t>share</w:t>
      </w:r>
      <w:proofErr w:type="spellEnd"/>
      <w:r>
        <w:rPr>
          <w:rFonts w:ascii="Times New Roman" w:eastAsia="Times New Roman" w:hAnsi="Times New Roman" w:cs="Times New Roman"/>
          <w:sz w:val="24"/>
          <w:szCs w:val="24"/>
          <w:lang w:val="fr-FR"/>
        </w:rPr>
        <w:t xml:space="preserve"> </w:t>
      </w:r>
      <w:proofErr w:type="spellStart"/>
      <w:r>
        <w:rPr>
          <w:rFonts w:ascii="Times New Roman" w:eastAsia="Times New Roman" w:hAnsi="Times New Roman" w:cs="Times New Roman"/>
          <w:sz w:val="24"/>
          <w:szCs w:val="24"/>
          <w:lang w:val="fr-FR"/>
        </w:rPr>
        <w:t>is</w:t>
      </w:r>
      <w:proofErr w:type="spellEnd"/>
      <w:r>
        <w:rPr>
          <w:rFonts w:ascii="Times New Roman" w:eastAsia="Times New Roman" w:hAnsi="Times New Roman" w:cs="Times New Roman"/>
          <w:sz w:val="24"/>
          <w:szCs w:val="24"/>
          <w:lang w:val="fr-FR"/>
        </w:rPr>
        <w:t xml:space="preserve"> </w:t>
      </w:r>
      <w:proofErr w:type="spellStart"/>
      <w:r>
        <w:rPr>
          <w:rFonts w:ascii="Times New Roman" w:eastAsia="Times New Roman" w:hAnsi="Times New Roman" w:cs="Times New Roman"/>
          <w:sz w:val="24"/>
          <w:szCs w:val="24"/>
          <w:lang w:val="fr-FR"/>
        </w:rPr>
        <w:t>worth</w:t>
      </w:r>
      <w:proofErr w:type="spellEnd"/>
      <w:r>
        <w:rPr>
          <w:rFonts w:ascii="Times New Roman" w:eastAsia="Times New Roman" w:hAnsi="Times New Roman" w:cs="Times New Roman"/>
          <w:sz w:val="24"/>
          <w:szCs w:val="24"/>
          <w:lang w:val="fr-FR"/>
        </w:rPr>
        <w:t xml:space="preserve"> 10 votes </w:t>
      </w:r>
      <w:proofErr w:type="spellStart"/>
      <w:r>
        <w:rPr>
          <w:rFonts w:ascii="Times New Roman" w:eastAsia="Times New Roman" w:hAnsi="Times New Roman" w:cs="Times New Roman"/>
          <w:sz w:val="24"/>
          <w:szCs w:val="24"/>
          <w:lang w:val="fr-FR"/>
        </w:rPr>
        <w:t>while</w:t>
      </w:r>
      <w:proofErr w:type="spellEnd"/>
      <w:r>
        <w:rPr>
          <w:rFonts w:ascii="Times New Roman" w:eastAsia="Times New Roman" w:hAnsi="Times New Roman" w:cs="Times New Roman"/>
          <w:sz w:val="24"/>
          <w:szCs w:val="24"/>
          <w:lang w:val="fr-FR"/>
        </w:rPr>
        <w:t xml:space="preserve"> a class B </w:t>
      </w:r>
      <w:proofErr w:type="spellStart"/>
      <w:r>
        <w:rPr>
          <w:rFonts w:ascii="Times New Roman" w:eastAsia="Times New Roman" w:hAnsi="Times New Roman" w:cs="Times New Roman"/>
          <w:sz w:val="24"/>
          <w:szCs w:val="24"/>
          <w:lang w:val="fr-FR"/>
        </w:rPr>
        <w:t>share</w:t>
      </w:r>
      <w:proofErr w:type="spellEnd"/>
      <w:r>
        <w:rPr>
          <w:rFonts w:ascii="Times New Roman" w:eastAsia="Times New Roman" w:hAnsi="Times New Roman" w:cs="Times New Roman"/>
          <w:sz w:val="24"/>
          <w:szCs w:val="24"/>
          <w:lang w:val="fr-FR"/>
        </w:rPr>
        <w:t xml:space="preserve"> </w:t>
      </w:r>
      <w:proofErr w:type="spellStart"/>
      <w:r>
        <w:rPr>
          <w:rFonts w:ascii="Times New Roman" w:eastAsia="Times New Roman" w:hAnsi="Times New Roman" w:cs="Times New Roman"/>
          <w:sz w:val="24"/>
          <w:szCs w:val="24"/>
          <w:lang w:val="fr-FR"/>
        </w:rPr>
        <w:t>is</w:t>
      </w:r>
      <w:proofErr w:type="spellEnd"/>
      <w:r>
        <w:rPr>
          <w:rFonts w:ascii="Times New Roman" w:eastAsia="Times New Roman" w:hAnsi="Times New Roman" w:cs="Times New Roman"/>
          <w:sz w:val="24"/>
          <w:szCs w:val="24"/>
          <w:lang w:val="fr-FR"/>
        </w:rPr>
        <w:t xml:space="preserve"> </w:t>
      </w:r>
      <w:proofErr w:type="spellStart"/>
      <w:r>
        <w:rPr>
          <w:rFonts w:ascii="Times New Roman" w:eastAsia="Times New Roman" w:hAnsi="Times New Roman" w:cs="Times New Roman"/>
          <w:sz w:val="24"/>
          <w:szCs w:val="24"/>
          <w:lang w:val="fr-FR"/>
        </w:rPr>
        <w:t>only</w:t>
      </w:r>
      <w:proofErr w:type="spellEnd"/>
      <w:r>
        <w:rPr>
          <w:rFonts w:ascii="Times New Roman" w:eastAsia="Times New Roman" w:hAnsi="Times New Roman" w:cs="Times New Roman"/>
          <w:sz w:val="24"/>
          <w:szCs w:val="24"/>
          <w:lang w:val="fr-FR"/>
        </w:rPr>
        <w:t xml:space="preserve"> </w:t>
      </w:r>
      <w:proofErr w:type="spellStart"/>
      <w:r>
        <w:rPr>
          <w:rFonts w:ascii="Times New Roman" w:eastAsia="Times New Roman" w:hAnsi="Times New Roman" w:cs="Times New Roman"/>
          <w:sz w:val="24"/>
          <w:szCs w:val="24"/>
          <w:lang w:val="fr-FR"/>
        </w:rPr>
        <w:t>worth</w:t>
      </w:r>
      <w:proofErr w:type="spellEnd"/>
      <w:r>
        <w:rPr>
          <w:rFonts w:ascii="Times New Roman" w:eastAsia="Times New Roman" w:hAnsi="Times New Roman" w:cs="Times New Roman"/>
          <w:sz w:val="24"/>
          <w:szCs w:val="24"/>
          <w:lang w:val="fr-FR"/>
        </w:rPr>
        <w:t xml:space="preserve"> one single vote. The</w:t>
      </w:r>
      <w:r>
        <w:rPr>
          <w:rFonts w:ascii="Times New Roman"/>
          <w:sz w:val="24"/>
          <w:szCs w:val="24"/>
          <w:lang w:val="en-US"/>
        </w:rPr>
        <w:t xml:space="preserve"> </w:t>
      </w:r>
      <w:proofErr w:type="spellStart"/>
      <w:r>
        <w:rPr>
          <w:rFonts w:ascii="Times New Roman"/>
          <w:sz w:val="24"/>
          <w:szCs w:val="24"/>
          <w:lang w:val="fr-FR"/>
        </w:rPr>
        <w:t>common</w:t>
      </w:r>
      <w:proofErr w:type="spellEnd"/>
      <w:r>
        <w:rPr>
          <w:rFonts w:ascii="Times New Roman"/>
          <w:sz w:val="24"/>
          <w:szCs w:val="24"/>
          <w:lang w:val="fr-FR"/>
        </w:rPr>
        <w:t xml:space="preserve"> stocks are </w:t>
      </w:r>
      <w:proofErr w:type="spellStart"/>
      <w:r>
        <w:rPr>
          <w:rFonts w:ascii="Times New Roman"/>
          <w:sz w:val="24"/>
          <w:szCs w:val="24"/>
          <w:lang w:val="fr-FR"/>
        </w:rPr>
        <w:t>available</w:t>
      </w:r>
      <w:proofErr w:type="spellEnd"/>
      <w:r>
        <w:rPr>
          <w:rFonts w:ascii="Times New Roman"/>
          <w:sz w:val="24"/>
          <w:szCs w:val="24"/>
          <w:lang w:val="fr-FR"/>
        </w:rPr>
        <w:t xml:space="preserve"> on the Toronto stock exchange. </w:t>
      </w:r>
      <w:proofErr w:type="spellStart"/>
      <w:r>
        <w:rPr>
          <w:rFonts w:ascii="Times New Roman"/>
          <w:sz w:val="24"/>
          <w:szCs w:val="24"/>
          <w:lang w:val="fr-FR"/>
        </w:rPr>
        <w:t>While</w:t>
      </w:r>
      <w:proofErr w:type="spellEnd"/>
      <w:r>
        <w:rPr>
          <w:rFonts w:ascii="Times New Roman"/>
          <w:sz w:val="24"/>
          <w:szCs w:val="24"/>
          <w:lang w:val="fr-FR"/>
        </w:rPr>
        <w:t xml:space="preserve"> </w:t>
      </w:r>
      <w:proofErr w:type="spellStart"/>
      <w:r>
        <w:rPr>
          <w:rFonts w:ascii="Times New Roman"/>
          <w:sz w:val="24"/>
          <w:szCs w:val="24"/>
          <w:lang w:val="fr-FR"/>
        </w:rPr>
        <w:t>there</w:t>
      </w:r>
      <w:proofErr w:type="spellEnd"/>
      <w:r>
        <w:rPr>
          <w:rFonts w:ascii="Times New Roman"/>
          <w:sz w:val="24"/>
          <w:szCs w:val="24"/>
          <w:lang w:val="fr-FR"/>
        </w:rPr>
        <w:t xml:space="preserve"> are </w:t>
      </w:r>
      <w:proofErr w:type="spellStart"/>
      <w:r>
        <w:rPr>
          <w:rFonts w:ascii="Times New Roman"/>
          <w:sz w:val="24"/>
          <w:szCs w:val="24"/>
          <w:lang w:val="fr-FR"/>
        </w:rPr>
        <w:t>many</w:t>
      </w:r>
      <w:proofErr w:type="spellEnd"/>
      <w:r>
        <w:rPr>
          <w:rFonts w:ascii="Times New Roman"/>
          <w:sz w:val="24"/>
          <w:szCs w:val="24"/>
          <w:lang w:val="fr-FR"/>
        </w:rPr>
        <w:t xml:space="preserve"> </w:t>
      </w:r>
      <w:proofErr w:type="spellStart"/>
      <w:r>
        <w:rPr>
          <w:rFonts w:ascii="Times New Roman"/>
          <w:sz w:val="24"/>
          <w:szCs w:val="24"/>
          <w:lang w:val="fr-FR"/>
        </w:rPr>
        <w:t>funds</w:t>
      </w:r>
      <w:proofErr w:type="spellEnd"/>
      <w:r>
        <w:rPr>
          <w:rFonts w:ascii="Times New Roman"/>
          <w:sz w:val="24"/>
          <w:szCs w:val="24"/>
          <w:lang w:val="fr-FR"/>
        </w:rPr>
        <w:t xml:space="preserve"> </w:t>
      </w:r>
      <w:proofErr w:type="spellStart"/>
      <w:r>
        <w:rPr>
          <w:rFonts w:ascii="Times New Roman"/>
          <w:sz w:val="24"/>
          <w:szCs w:val="24"/>
          <w:lang w:val="fr-FR"/>
        </w:rPr>
        <w:t>possessing</w:t>
      </w:r>
      <w:proofErr w:type="spellEnd"/>
      <w:r>
        <w:rPr>
          <w:rFonts w:ascii="Times New Roman"/>
          <w:sz w:val="24"/>
          <w:szCs w:val="24"/>
          <w:lang w:val="fr-FR"/>
        </w:rPr>
        <w:t xml:space="preserve"> </w:t>
      </w:r>
      <w:proofErr w:type="spellStart"/>
      <w:r>
        <w:rPr>
          <w:rFonts w:ascii="Times New Roman"/>
          <w:sz w:val="24"/>
          <w:szCs w:val="24"/>
          <w:lang w:val="fr-FR"/>
        </w:rPr>
        <w:t>shares</w:t>
      </w:r>
      <w:proofErr w:type="spellEnd"/>
      <w:r>
        <w:rPr>
          <w:rFonts w:ascii="Times New Roman"/>
          <w:sz w:val="24"/>
          <w:szCs w:val="24"/>
          <w:lang w:val="fr-FR"/>
        </w:rPr>
        <w:t xml:space="preserve"> of Bombardier </w:t>
      </w:r>
      <w:proofErr w:type="spellStart"/>
      <w:r>
        <w:rPr>
          <w:rFonts w:ascii="Times New Roman"/>
          <w:sz w:val="24"/>
          <w:szCs w:val="24"/>
          <w:lang w:val="fr-FR"/>
        </w:rPr>
        <w:t>ownership</w:t>
      </w:r>
      <w:proofErr w:type="spellEnd"/>
      <w:r>
        <w:rPr>
          <w:rFonts w:ascii="Times New Roman"/>
          <w:sz w:val="24"/>
          <w:szCs w:val="24"/>
          <w:lang w:val="fr-FR"/>
        </w:rPr>
        <w:t xml:space="preserve">, the major </w:t>
      </w:r>
      <w:proofErr w:type="spellStart"/>
      <w:r>
        <w:rPr>
          <w:rFonts w:ascii="Times New Roman"/>
          <w:sz w:val="24"/>
          <w:szCs w:val="24"/>
          <w:lang w:val="fr-FR"/>
        </w:rPr>
        <w:t>shareholders</w:t>
      </w:r>
      <w:proofErr w:type="spellEnd"/>
      <w:r>
        <w:rPr>
          <w:rFonts w:ascii="Times New Roman"/>
          <w:sz w:val="24"/>
          <w:szCs w:val="24"/>
          <w:lang w:val="fr-FR"/>
        </w:rPr>
        <w:t xml:space="preserve">, </w:t>
      </w:r>
      <w:proofErr w:type="spellStart"/>
      <w:r>
        <w:rPr>
          <w:rFonts w:ascii="Times New Roman"/>
          <w:sz w:val="24"/>
          <w:szCs w:val="24"/>
          <w:lang w:val="fr-FR"/>
        </w:rPr>
        <w:t>other</w:t>
      </w:r>
      <w:proofErr w:type="spellEnd"/>
      <w:r>
        <w:rPr>
          <w:rFonts w:ascii="Times New Roman"/>
          <w:sz w:val="24"/>
          <w:szCs w:val="24"/>
          <w:lang w:val="fr-FR"/>
        </w:rPr>
        <w:t xml:space="preserve"> </w:t>
      </w:r>
      <w:proofErr w:type="spellStart"/>
      <w:r>
        <w:rPr>
          <w:rFonts w:ascii="Times New Roman"/>
          <w:sz w:val="24"/>
          <w:szCs w:val="24"/>
          <w:lang w:val="fr-FR"/>
        </w:rPr>
        <w:t>than</w:t>
      </w:r>
      <w:proofErr w:type="spellEnd"/>
      <w:r>
        <w:rPr>
          <w:rFonts w:ascii="Times New Roman"/>
          <w:sz w:val="24"/>
          <w:szCs w:val="24"/>
          <w:lang w:val="fr-FR"/>
        </w:rPr>
        <w:t xml:space="preserve"> </w:t>
      </w:r>
      <w:proofErr w:type="spellStart"/>
      <w:r>
        <w:rPr>
          <w:rFonts w:ascii="Times New Roman"/>
          <w:sz w:val="24"/>
          <w:szCs w:val="24"/>
          <w:lang w:val="fr-FR"/>
        </w:rPr>
        <w:t>individuals</w:t>
      </w:r>
      <w:proofErr w:type="spellEnd"/>
      <w:r>
        <w:rPr>
          <w:rFonts w:ascii="Times New Roman"/>
          <w:sz w:val="24"/>
          <w:szCs w:val="24"/>
          <w:lang w:val="en-US"/>
        </w:rPr>
        <w:t>,</w:t>
      </w:r>
      <w:r>
        <w:rPr>
          <w:rFonts w:ascii="Times New Roman"/>
          <w:sz w:val="24"/>
          <w:szCs w:val="24"/>
          <w:lang w:val="fr-FR"/>
        </w:rPr>
        <w:t xml:space="preserve"> are institutions. The top </w:t>
      </w:r>
      <w:proofErr w:type="spellStart"/>
      <w:r>
        <w:rPr>
          <w:rFonts w:ascii="Times New Roman"/>
          <w:sz w:val="24"/>
          <w:szCs w:val="24"/>
          <w:lang w:val="fr-FR"/>
        </w:rPr>
        <w:t>three</w:t>
      </w:r>
      <w:proofErr w:type="spellEnd"/>
      <w:r>
        <w:rPr>
          <w:rFonts w:ascii="Times New Roman"/>
          <w:sz w:val="24"/>
          <w:szCs w:val="24"/>
          <w:lang w:val="fr-FR"/>
        </w:rPr>
        <w:t xml:space="preserve"> institutions </w:t>
      </w:r>
      <w:proofErr w:type="spellStart"/>
      <w:r>
        <w:rPr>
          <w:rFonts w:ascii="Times New Roman"/>
          <w:sz w:val="24"/>
          <w:szCs w:val="24"/>
          <w:lang w:val="fr-FR"/>
        </w:rPr>
        <w:t>being</w:t>
      </w:r>
      <w:proofErr w:type="spellEnd"/>
      <w:r>
        <w:rPr>
          <w:rFonts w:ascii="Times New Roman"/>
          <w:sz w:val="24"/>
          <w:szCs w:val="24"/>
          <w:lang w:val="fr-FR"/>
        </w:rPr>
        <w:t xml:space="preserve"> </w:t>
      </w:r>
      <w:proofErr w:type="spellStart"/>
      <w:r>
        <w:rPr>
          <w:rFonts w:ascii="Times New Roman"/>
          <w:sz w:val="24"/>
          <w:szCs w:val="24"/>
          <w:lang w:val="fr-FR"/>
        </w:rPr>
        <w:t>Pyramis</w:t>
      </w:r>
      <w:proofErr w:type="spellEnd"/>
      <w:r>
        <w:rPr>
          <w:rFonts w:ascii="Times New Roman"/>
          <w:sz w:val="24"/>
          <w:szCs w:val="24"/>
          <w:lang w:val="fr-FR"/>
        </w:rPr>
        <w:t xml:space="preserve"> Global </w:t>
      </w:r>
      <w:proofErr w:type="spellStart"/>
      <w:r>
        <w:rPr>
          <w:rFonts w:ascii="Times New Roman"/>
          <w:sz w:val="24"/>
          <w:szCs w:val="24"/>
          <w:lang w:val="fr-FR"/>
        </w:rPr>
        <w:t>Advisors</w:t>
      </w:r>
      <w:proofErr w:type="spellEnd"/>
      <w:r>
        <w:rPr>
          <w:rFonts w:ascii="Times New Roman"/>
          <w:sz w:val="24"/>
          <w:szCs w:val="24"/>
          <w:lang w:val="fr-FR"/>
        </w:rPr>
        <w:t xml:space="preserve">, LLC </w:t>
      </w:r>
      <w:proofErr w:type="spellStart"/>
      <w:r>
        <w:rPr>
          <w:rFonts w:ascii="Times New Roman"/>
          <w:sz w:val="24"/>
          <w:szCs w:val="24"/>
          <w:lang w:val="fr-FR"/>
        </w:rPr>
        <w:t>having</w:t>
      </w:r>
      <w:proofErr w:type="spellEnd"/>
      <w:r>
        <w:rPr>
          <w:rFonts w:ascii="Times New Roman"/>
          <w:sz w:val="24"/>
          <w:szCs w:val="24"/>
          <w:lang w:val="fr-FR"/>
        </w:rPr>
        <w:t xml:space="preserve"> 4.44% of </w:t>
      </w:r>
      <w:proofErr w:type="spellStart"/>
      <w:r>
        <w:rPr>
          <w:rFonts w:ascii="Times New Roman"/>
          <w:sz w:val="24"/>
          <w:szCs w:val="24"/>
          <w:lang w:val="fr-FR"/>
        </w:rPr>
        <w:t>shares</w:t>
      </w:r>
      <w:proofErr w:type="spellEnd"/>
      <w:r>
        <w:rPr>
          <w:rFonts w:ascii="Times New Roman"/>
          <w:sz w:val="24"/>
          <w:szCs w:val="24"/>
          <w:lang w:val="fr-FR"/>
        </w:rPr>
        <w:t xml:space="preserve">, </w:t>
      </w:r>
      <w:proofErr w:type="spellStart"/>
      <w:r>
        <w:rPr>
          <w:rFonts w:ascii="Times New Roman"/>
          <w:sz w:val="24"/>
          <w:szCs w:val="24"/>
          <w:lang w:val="fr-FR"/>
        </w:rPr>
        <w:t>Manufacturers</w:t>
      </w:r>
      <w:proofErr w:type="spellEnd"/>
      <w:r>
        <w:rPr>
          <w:rFonts w:ascii="Times New Roman"/>
          <w:sz w:val="24"/>
          <w:szCs w:val="24"/>
          <w:lang w:val="fr-FR"/>
        </w:rPr>
        <w:t xml:space="preserve"> Life </w:t>
      </w:r>
      <w:proofErr w:type="spellStart"/>
      <w:r>
        <w:rPr>
          <w:rFonts w:ascii="Times New Roman"/>
          <w:sz w:val="24"/>
          <w:szCs w:val="24"/>
          <w:lang w:val="fr-FR"/>
        </w:rPr>
        <w:t>Insurance</w:t>
      </w:r>
      <w:proofErr w:type="spellEnd"/>
      <w:r>
        <w:rPr>
          <w:rFonts w:ascii="Times New Roman"/>
          <w:sz w:val="24"/>
          <w:szCs w:val="24"/>
          <w:lang w:val="fr-FR"/>
        </w:rPr>
        <w:t xml:space="preserve"> Co </w:t>
      </w:r>
      <w:proofErr w:type="spellStart"/>
      <w:r>
        <w:rPr>
          <w:rFonts w:ascii="Times New Roman"/>
          <w:sz w:val="24"/>
          <w:szCs w:val="24"/>
          <w:lang w:val="fr-FR"/>
        </w:rPr>
        <w:t>with</w:t>
      </w:r>
      <w:proofErr w:type="spellEnd"/>
      <w:r>
        <w:rPr>
          <w:rFonts w:ascii="Times New Roman"/>
          <w:sz w:val="24"/>
          <w:szCs w:val="24"/>
          <w:lang w:val="fr-FR"/>
        </w:rPr>
        <w:t xml:space="preserve"> 1.58% of </w:t>
      </w:r>
      <w:proofErr w:type="spellStart"/>
      <w:r>
        <w:rPr>
          <w:rFonts w:ascii="Times New Roman"/>
          <w:sz w:val="24"/>
          <w:szCs w:val="24"/>
          <w:lang w:val="fr-FR"/>
        </w:rPr>
        <w:t>shares</w:t>
      </w:r>
      <w:proofErr w:type="spellEnd"/>
      <w:r>
        <w:rPr>
          <w:rFonts w:ascii="Times New Roman"/>
          <w:sz w:val="24"/>
          <w:szCs w:val="24"/>
          <w:lang w:val="fr-FR"/>
        </w:rPr>
        <w:t xml:space="preserve"> and </w:t>
      </w:r>
      <w:proofErr w:type="spellStart"/>
      <w:r>
        <w:rPr>
          <w:rFonts w:ascii="Times New Roman"/>
          <w:sz w:val="24"/>
          <w:szCs w:val="24"/>
          <w:lang w:val="fr-FR"/>
        </w:rPr>
        <w:t>BlackRock</w:t>
      </w:r>
      <w:proofErr w:type="spellEnd"/>
      <w:r>
        <w:rPr>
          <w:rFonts w:ascii="Times New Roman"/>
          <w:sz w:val="24"/>
          <w:szCs w:val="24"/>
          <w:lang w:val="fr-FR"/>
        </w:rPr>
        <w:t xml:space="preserve"> </w:t>
      </w:r>
      <w:proofErr w:type="spellStart"/>
      <w:r>
        <w:rPr>
          <w:rFonts w:ascii="Times New Roman"/>
          <w:sz w:val="24"/>
          <w:szCs w:val="24"/>
          <w:lang w:val="fr-FR"/>
        </w:rPr>
        <w:t>Asset</w:t>
      </w:r>
      <w:proofErr w:type="spellEnd"/>
      <w:r>
        <w:rPr>
          <w:rFonts w:ascii="Times New Roman"/>
          <w:sz w:val="24"/>
          <w:szCs w:val="24"/>
          <w:lang w:val="fr-FR"/>
        </w:rPr>
        <w:t xml:space="preserve"> Management Canada Ltd </w:t>
      </w:r>
      <w:proofErr w:type="spellStart"/>
      <w:r>
        <w:rPr>
          <w:rFonts w:ascii="Times New Roman"/>
          <w:sz w:val="24"/>
          <w:szCs w:val="24"/>
          <w:lang w:val="fr-FR"/>
        </w:rPr>
        <w:t>possessing</w:t>
      </w:r>
      <w:proofErr w:type="spellEnd"/>
      <w:r>
        <w:rPr>
          <w:rFonts w:ascii="Times New Roman"/>
          <w:sz w:val="24"/>
          <w:szCs w:val="24"/>
          <w:lang w:val="fr-FR"/>
        </w:rPr>
        <w:t xml:space="preserve"> </w:t>
      </w:r>
      <w:proofErr w:type="spellStart"/>
      <w:r>
        <w:rPr>
          <w:rFonts w:ascii="Times New Roman"/>
          <w:sz w:val="24"/>
          <w:szCs w:val="24"/>
          <w:lang w:val="fr-FR"/>
        </w:rPr>
        <w:t>merely</w:t>
      </w:r>
      <w:proofErr w:type="spellEnd"/>
      <w:r>
        <w:rPr>
          <w:rFonts w:ascii="Times New Roman"/>
          <w:sz w:val="24"/>
          <w:szCs w:val="24"/>
          <w:lang w:val="fr-FR"/>
        </w:rPr>
        <w:t xml:space="preserve"> 0.90% of </w:t>
      </w:r>
      <w:proofErr w:type="spellStart"/>
      <w:r>
        <w:rPr>
          <w:rFonts w:ascii="Times New Roman"/>
          <w:sz w:val="24"/>
          <w:szCs w:val="24"/>
          <w:lang w:val="fr-FR"/>
        </w:rPr>
        <w:t>shares</w:t>
      </w:r>
      <w:proofErr w:type="spellEnd"/>
      <w:r>
        <w:rPr>
          <w:rFonts w:ascii="Times New Roman"/>
          <w:sz w:val="24"/>
          <w:szCs w:val="24"/>
          <w:lang w:val="fr-FR"/>
        </w:rPr>
        <w:t xml:space="preserve">. The </w:t>
      </w:r>
      <w:proofErr w:type="spellStart"/>
      <w:r>
        <w:rPr>
          <w:rFonts w:ascii="Times New Roman"/>
          <w:sz w:val="24"/>
          <w:szCs w:val="24"/>
          <w:lang w:val="fr-FR"/>
        </w:rPr>
        <w:t>majority</w:t>
      </w:r>
      <w:proofErr w:type="spellEnd"/>
      <w:r>
        <w:rPr>
          <w:rFonts w:ascii="Times New Roman"/>
          <w:sz w:val="24"/>
          <w:szCs w:val="24"/>
          <w:lang w:val="fr-FR"/>
        </w:rPr>
        <w:t xml:space="preserve"> of the </w:t>
      </w:r>
      <w:proofErr w:type="spellStart"/>
      <w:r>
        <w:rPr>
          <w:rFonts w:ascii="Times New Roman"/>
          <w:sz w:val="24"/>
          <w:szCs w:val="24"/>
          <w:lang w:val="fr-FR"/>
        </w:rPr>
        <w:t>company</w:t>
      </w:r>
      <w:r>
        <w:rPr>
          <w:rFonts w:hAnsi="Times New Roman"/>
          <w:sz w:val="24"/>
          <w:szCs w:val="24"/>
          <w:lang w:val="fr-FR"/>
        </w:rPr>
        <w:t>’</w:t>
      </w:r>
      <w:r>
        <w:rPr>
          <w:rFonts w:ascii="Times New Roman"/>
          <w:sz w:val="24"/>
          <w:szCs w:val="24"/>
          <w:lang w:val="fr-FR"/>
        </w:rPr>
        <w:t>s</w:t>
      </w:r>
      <w:proofErr w:type="spellEnd"/>
      <w:r>
        <w:rPr>
          <w:rFonts w:ascii="Times New Roman"/>
          <w:sz w:val="24"/>
          <w:szCs w:val="24"/>
          <w:lang w:val="fr-FR"/>
        </w:rPr>
        <w:t xml:space="preserve"> </w:t>
      </w:r>
      <w:r>
        <w:rPr>
          <w:rFonts w:ascii="Times New Roman"/>
          <w:sz w:val="24"/>
          <w:szCs w:val="24"/>
          <w:lang w:val="en-US"/>
        </w:rPr>
        <w:t>shares are owned by the Bombardier</w:t>
      </w:r>
      <w:r>
        <w:rPr>
          <w:rFonts w:hAnsi="Times New Roman"/>
          <w:sz w:val="24"/>
          <w:szCs w:val="24"/>
          <w:lang w:val="en-US"/>
        </w:rPr>
        <w:t>’</w:t>
      </w:r>
      <w:r>
        <w:rPr>
          <w:rFonts w:ascii="Times New Roman"/>
          <w:sz w:val="24"/>
          <w:szCs w:val="24"/>
          <w:lang w:val="en-US"/>
        </w:rPr>
        <w:t xml:space="preserve">s founding family, namely J.R. </w:t>
      </w:r>
      <w:proofErr w:type="spellStart"/>
      <w:r>
        <w:rPr>
          <w:rFonts w:ascii="Times New Roman"/>
          <w:sz w:val="24"/>
          <w:szCs w:val="24"/>
          <w:lang w:val="en-US"/>
        </w:rPr>
        <w:t>Andr</w:t>
      </w:r>
      <w:proofErr w:type="spellEnd"/>
      <w:r>
        <w:rPr>
          <w:rFonts w:hAnsi="Times New Roman"/>
          <w:sz w:val="24"/>
          <w:szCs w:val="24"/>
          <w:lang w:val="fr-FR"/>
        </w:rPr>
        <w:t>é</w:t>
      </w:r>
      <w:r>
        <w:rPr>
          <w:rFonts w:hAnsi="Times New Roman"/>
          <w:sz w:val="24"/>
          <w:szCs w:val="24"/>
          <w:lang w:val="fr-FR"/>
        </w:rPr>
        <w:t xml:space="preserve"> </w:t>
      </w:r>
      <w:r>
        <w:rPr>
          <w:rFonts w:ascii="Times New Roman"/>
          <w:sz w:val="24"/>
          <w:szCs w:val="24"/>
          <w:lang w:val="fr-FR"/>
        </w:rPr>
        <w:t xml:space="preserve">Bombardier </w:t>
      </w:r>
      <w:proofErr w:type="spellStart"/>
      <w:r>
        <w:rPr>
          <w:rFonts w:ascii="Times New Roman"/>
          <w:sz w:val="24"/>
          <w:szCs w:val="24"/>
          <w:lang w:val="fr-FR"/>
        </w:rPr>
        <w:t>who</w:t>
      </w:r>
      <w:proofErr w:type="spellEnd"/>
      <w:r>
        <w:rPr>
          <w:rFonts w:ascii="Times New Roman"/>
          <w:sz w:val="24"/>
          <w:szCs w:val="24"/>
          <w:lang w:val="fr-FR"/>
        </w:rPr>
        <w:t xml:space="preserve"> </w:t>
      </w:r>
      <w:proofErr w:type="spellStart"/>
      <w:r>
        <w:rPr>
          <w:rFonts w:ascii="Times New Roman"/>
          <w:sz w:val="24"/>
          <w:szCs w:val="24"/>
          <w:lang w:val="fr-FR"/>
        </w:rPr>
        <w:t>owns</w:t>
      </w:r>
      <w:proofErr w:type="spellEnd"/>
      <w:r>
        <w:rPr>
          <w:rFonts w:ascii="Times New Roman"/>
          <w:sz w:val="24"/>
          <w:szCs w:val="24"/>
          <w:lang w:val="fr-FR"/>
        </w:rPr>
        <w:t xml:space="preserve"> 249 199 910 </w:t>
      </w:r>
      <w:proofErr w:type="spellStart"/>
      <w:r>
        <w:rPr>
          <w:rFonts w:ascii="Times New Roman"/>
          <w:sz w:val="24"/>
          <w:szCs w:val="24"/>
          <w:lang w:val="fr-FR"/>
        </w:rPr>
        <w:t>shares</w:t>
      </w:r>
      <w:proofErr w:type="spellEnd"/>
      <w:r>
        <w:rPr>
          <w:rFonts w:ascii="Times New Roman"/>
          <w:sz w:val="24"/>
          <w:szCs w:val="24"/>
          <w:lang w:val="fr-FR"/>
        </w:rPr>
        <w:t xml:space="preserve">, </w:t>
      </w:r>
      <w:proofErr w:type="spellStart"/>
      <w:r>
        <w:rPr>
          <w:rFonts w:ascii="Times New Roman"/>
          <w:sz w:val="24"/>
          <w:szCs w:val="24"/>
          <w:lang w:val="fr-FR"/>
        </w:rPr>
        <w:t>making</w:t>
      </w:r>
      <w:proofErr w:type="spellEnd"/>
      <w:r>
        <w:rPr>
          <w:rFonts w:ascii="Times New Roman"/>
          <w:sz w:val="24"/>
          <w:szCs w:val="24"/>
          <w:lang w:val="fr-FR"/>
        </w:rPr>
        <w:t xml:space="preserve"> </w:t>
      </w:r>
      <w:proofErr w:type="spellStart"/>
      <w:r>
        <w:rPr>
          <w:rFonts w:ascii="Times New Roman"/>
          <w:sz w:val="24"/>
          <w:szCs w:val="24"/>
          <w:lang w:val="fr-FR"/>
        </w:rPr>
        <w:t>him</w:t>
      </w:r>
      <w:proofErr w:type="spellEnd"/>
      <w:r>
        <w:rPr>
          <w:rFonts w:ascii="Times New Roman"/>
          <w:sz w:val="24"/>
          <w:szCs w:val="24"/>
          <w:lang w:val="fr-FR"/>
        </w:rPr>
        <w:t xml:space="preserve"> the </w:t>
      </w:r>
      <w:proofErr w:type="spellStart"/>
      <w:r>
        <w:rPr>
          <w:rFonts w:ascii="Times New Roman"/>
          <w:sz w:val="24"/>
          <w:szCs w:val="24"/>
          <w:lang w:val="fr-FR"/>
        </w:rPr>
        <w:t>owner</w:t>
      </w:r>
      <w:proofErr w:type="spellEnd"/>
      <w:r>
        <w:rPr>
          <w:rFonts w:ascii="Times New Roman"/>
          <w:sz w:val="24"/>
          <w:szCs w:val="24"/>
          <w:lang w:val="fr-FR"/>
        </w:rPr>
        <w:t xml:space="preserve"> of 79,3% of Bombardier </w:t>
      </w:r>
      <w:proofErr w:type="spellStart"/>
      <w:r>
        <w:rPr>
          <w:rFonts w:ascii="Times New Roman"/>
          <w:sz w:val="24"/>
          <w:szCs w:val="24"/>
          <w:lang w:val="fr-FR"/>
        </w:rPr>
        <w:t>Inc</w:t>
      </w:r>
      <w:proofErr w:type="spellEnd"/>
      <w:r>
        <w:rPr>
          <w:rFonts w:ascii="Times New Roman"/>
          <w:sz w:val="24"/>
          <w:szCs w:val="24"/>
          <w:lang w:val="fr-FR"/>
        </w:rPr>
        <w:t>.</w:t>
      </w:r>
      <w:r>
        <w:rPr>
          <w:rFonts w:hAnsi="Times New Roman"/>
          <w:sz w:val="24"/>
          <w:szCs w:val="24"/>
          <w:lang w:val="fr-FR"/>
        </w:rPr>
        <w:t>’</w:t>
      </w:r>
      <w:r>
        <w:rPr>
          <w:rFonts w:ascii="Times New Roman"/>
          <w:sz w:val="24"/>
          <w:szCs w:val="24"/>
          <w:lang w:val="fr-FR"/>
        </w:rPr>
        <w:t>s stock.</w:t>
      </w:r>
      <w:r>
        <w:rPr>
          <w:rFonts w:ascii="Times New Roman" w:eastAsia="Times New Roman" w:hAnsi="Times New Roman" w:cs="Times New Roman"/>
          <w:sz w:val="24"/>
          <w:szCs w:val="24"/>
          <w:vertAlign w:val="superscript"/>
        </w:rPr>
        <w:endnoteReference w:id="13"/>
      </w:r>
      <w:r>
        <w:rPr>
          <w:rFonts w:ascii="Times New Roman"/>
          <w:sz w:val="24"/>
          <w:szCs w:val="24"/>
          <w:lang w:val="fr-FR"/>
        </w:rPr>
        <w:t xml:space="preserve"> The Bombardier </w:t>
      </w:r>
      <w:proofErr w:type="spellStart"/>
      <w:r>
        <w:rPr>
          <w:rFonts w:ascii="Times New Roman"/>
          <w:sz w:val="24"/>
          <w:szCs w:val="24"/>
          <w:lang w:val="fr-FR"/>
        </w:rPr>
        <w:t>family</w:t>
      </w:r>
      <w:proofErr w:type="spellEnd"/>
      <w:r>
        <w:rPr>
          <w:rFonts w:ascii="Times New Roman"/>
          <w:sz w:val="24"/>
          <w:szCs w:val="24"/>
          <w:lang w:val="fr-FR"/>
        </w:rPr>
        <w:t xml:space="preserve"> </w:t>
      </w:r>
      <w:proofErr w:type="spellStart"/>
      <w:r>
        <w:rPr>
          <w:rFonts w:ascii="Times New Roman"/>
          <w:sz w:val="24"/>
          <w:szCs w:val="24"/>
          <w:lang w:val="fr-FR"/>
        </w:rPr>
        <w:t>possesses</w:t>
      </w:r>
      <w:proofErr w:type="spellEnd"/>
      <w:r>
        <w:rPr>
          <w:rFonts w:ascii="Times New Roman"/>
          <w:sz w:val="24"/>
          <w:szCs w:val="24"/>
          <w:lang w:val="fr-FR"/>
        </w:rPr>
        <w:t xml:space="preserve"> the </w:t>
      </w:r>
      <w:proofErr w:type="spellStart"/>
      <w:r>
        <w:rPr>
          <w:rFonts w:ascii="Times New Roman"/>
          <w:sz w:val="24"/>
          <w:szCs w:val="24"/>
          <w:lang w:val="fr-FR"/>
        </w:rPr>
        <w:t>company</w:t>
      </w:r>
      <w:r>
        <w:rPr>
          <w:rFonts w:hAnsi="Times New Roman"/>
          <w:sz w:val="24"/>
          <w:szCs w:val="24"/>
          <w:lang w:val="fr-FR"/>
        </w:rPr>
        <w:t>’</w:t>
      </w:r>
      <w:r>
        <w:rPr>
          <w:rFonts w:ascii="Times New Roman"/>
          <w:sz w:val="24"/>
          <w:szCs w:val="24"/>
          <w:lang w:val="fr-FR"/>
        </w:rPr>
        <w:t>s</w:t>
      </w:r>
      <w:proofErr w:type="spellEnd"/>
      <w:r>
        <w:rPr>
          <w:rFonts w:ascii="Times New Roman"/>
          <w:sz w:val="24"/>
          <w:szCs w:val="24"/>
          <w:lang w:val="fr-FR"/>
        </w:rPr>
        <w:t xml:space="preserve"> </w:t>
      </w:r>
      <w:proofErr w:type="spellStart"/>
      <w:r>
        <w:rPr>
          <w:rFonts w:ascii="Times New Roman"/>
          <w:sz w:val="24"/>
          <w:szCs w:val="24"/>
          <w:lang w:val="fr-FR"/>
        </w:rPr>
        <w:t>controlling</w:t>
      </w:r>
      <w:proofErr w:type="spellEnd"/>
      <w:r>
        <w:rPr>
          <w:rFonts w:ascii="Times New Roman"/>
          <w:sz w:val="24"/>
          <w:szCs w:val="24"/>
          <w:lang w:val="fr-FR"/>
        </w:rPr>
        <w:t xml:space="preserve"> </w:t>
      </w:r>
      <w:proofErr w:type="spellStart"/>
      <w:r>
        <w:rPr>
          <w:rFonts w:ascii="Times New Roman"/>
          <w:sz w:val="24"/>
          <w:szCs w:val="24"/>
          <w:lang w:val="fr-FR"/>
        </w:rPr>
        <w:t>shares</w:t>
      </w:r>
      <w:proofErr w:type="spellEnd"/>
      <w:r>
        <w:rPr>
          <w:rFonts w:ascii="Times New Roman"/>
          <w:sz w:val="24"/>
          <w:szCs w:val="24"/>
          <w:lang w:val="fr-FR"/>
        </w:rPr>
        <w:t xml:space="preserve"> a</w:t>
      </w:r>
      <w:r>
        <w:rPr>
          <w:rFonts w:ascii="Times New Roman"/>
          <w:sz w:val="24"/>
          <w:szCs w:val="24"/>
          <w:lang w:val="en-US"/>
        </w:rPr>
        <w:t xml:space="preserve">s stated in the 2013 Management Proxy Circular, Janine Bombardier, Mr. J.R. </w:t>
      </w:r>
      <w:proofErr w:type="spellStart"/>
      <w:r>
        <w:rPr>
          <w:rFonts w:ascii="Times New Roman"/>
          <w:sz w:val="24"/>
          <w:szCs w:val="24"/>
          <w:lang w:val="en-US"/>
        </w:rPr>
        <w:t>Andr</w:t>
      </w:r>
      <w:proofErr w:type="spellEnd"/>
      <w:r>
        <w:rPr>
          <w:rFonts w:hAnsi="Times New Roman"/>
          <w:sz w:val="24"/>
          <w:szCs w:val="24"/>
        </w:rPr>
        <w:t>é</w:t>
      </w:r>
      <w:r>
        <w:rPr>
          <w:rFonts w:hAnsi="Times New Roman"/>
          <w:sz w:val="24"/>
          <w:szCs w:val="24"/>
        </w:rPr>
        <w:t xml:space="preserve"> </w:t>
      </w:r>
      <w:r>
        <w:rPr>
          <w:rFonts w:ascii="Times New Roman"/>
          <w:sz w:val="24"/>
          <w:szCs w:val="24"/>
          <w:lang w:val="en-US"/>
        </w:rPr>
        <w:t xml:space="preserve">Bombardier, Mrs. Claire Bombardier </w:t>
      </w:r>
      <w:proofErr w:type="spellStart"/>
      <w:r>
        <w:rPr>
          <w:rFonts w:ascii="Times New Roman"/>
          <w:sz w:val="24"/>
          <w:szCs w:val="24"/>
          <w:lang w:val="en-US"/>
        </w:rPr>
        <w:t>Beaudoin</w:t>
      </w:r>
      <w:proofErr w:type="spellEnd"/>
      <w:r>
        <w:rPr>
          <w:rFonts w:ascii="Times New Roman"/>
          <w:sz w:val="24"/>
          <w:szCs w:val="24"/>
          <w:lang w:val="en-US"/>
        </w:rPr>
        <w:t xml:space="preserve"> and Mrs. </w:t>
      </w:r>
      <w:proofErr w:type="spellStart"/>
      <w:r>
        <w:rPr>
          <w:rFonts w:ascii="Times New Roman"/>
          <w:sz w:val="24"/>
          <w:szCs w:val="24"/>
          <w:lang w:val="en-US"/>
        </w:rPr>
        <w:t>Huguette</w:t>
      </w:r>
      <w:proofErr w:type="spellEnd"/>
      <w:r>
        <w:rPr>
          <w:rFonts w:ascii="Times New Roman"/>
          <w:sz w:val="24"/>
          <w:szCs w:val="24"/>
          <w:lang w:val="en-US"/>
        </w:rPr>
        <w:t xml:space="preserve"> Bombardier Fontaine controlled, through holding companies, 79.23% of the Corporation's Class A shares, 0.08% of the Class B subordinate shares and 54.36% of all the voting rights attached to all issued and outstanding shares.</w:t>
      </w:r>
      <w:r>
        <w:rPr>
          <w:rFonts w:ascii="Times New Roman"/>
          <w:sz w:val="24"/>
          <w:szCs w:val="24"/>
          <w:lang w:val="fr-FR"/>
        </w:rPr>
        <w:t xml:space="preserve"> </w:t>
      </w:r>
      <w:r>
        <w:rPr>
          <w:rFonts w:ascii="Times New Roman" w:eastAsia="Times New Roman" w:hAnsi="Times New Roman" w:cs="Times New Roman"/>
          <w:sz w:val="24"/>
          <w:szCs w:val="24"/>
          <w:vertAlign w:val="superscript"/>
        </w:rPr>
        <w:endnoteReference w:id="14"/>
      </w:r>
      <w:r>
        <w:rPr>
          <w:rFonts w:ascii="Times New Roman"/>
          <w:sz w:val="24"/>
          <w:szCs w:val="24"/>
          <w:lang w:val="fr-FR"/>
        </w:rPr>
        <w:t xml:space="preserve"> </w:t>
      </w:r>
    </w:p>
    <w:p w14:paraId="0206819A" w14:textId="77777777" w:rsidR="00E12556" w:rsidRDefault="006549C1" w:rsidP="009D68B9">
      <w:pPr>
        <w:pStyle w:val="Body"/>
        <w:spacing w:line="480" w:lineRule="auto"/>
        <w:ind w:right="81"/>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t>Bombardier</w:t>
      </w:r>
      <w:r>
        <w:rPr>
          <w:rFonts w:hAnsi="Times New Roman"/>
          <w:sz w:val="24"/>
          <w:szCs w:val="24"/>
          <w:lang w:val="en-US"/>
        </w:rPr>
        <w:t>’</w:t>
      </w:r>
      <w:r>
        <w:rPr>
          <w:rFonts w:ascii="Times New Roman"/>
          <w:sz w:val="24"/>
          <w:szCs w:val="24"/>
          <w:lang w:val="en-US"/>
        </w:rPr>
        <w:t xml:space="preserve">s governance is effective in the sense that the company is being steered towards expansion while still recognizing the importance of the triple bottom line. This is evident as many </w:t>
      </w:r>
      <w:r>
        <w:rPr>
          <w:rFonts w:ascii="Times New Roman"/>
          <w:sz w:val="24"/>
          <w:szCs w:val="24"/>
          <w:lang w:val="en-US"/>
        </w:rPr>
        <w:lastRenderedPageBreak/>
        <w:t>committees must ensure not only profitability but also have responsibilities to respect the code of ethics and monitoring environmental matters. However, as stock prices indicate the company</w:t>
      </w:r>
      <w:r>
        <w:rPr>
          <w:rFonts w:hAnsi="Times New Roman"/>
          <w:sz w:val="24"/>
          <w:szCs w:val="24"/>
          <w:lang w:val="en-US"/>
        </w:rPr>
        <w:t>’</w:t>
      </w:r>
      <w:r>
        <w:rPr>
          <w:rFonts w:ascii="Times New Roman"/>
          <w:sz w:val="24"/>
          <w:szCs w:val="24"/>
          <w:lang w:val="en-US"/>
        </w:rPr>
        <w:t xml:space="preserve">s overall value to shareholders, it also indicates its overall success. From </w:t>
      </w:r>
      <w:proofErr w:type="spellStart"/>
      <w:r>
        <w:rPr>
          <w:rFonts w:ascii="Times New Roman"/>
          <w:sz w:val="24"/>
          <w:szCs w:val="24"/>
          <w:lang w:val="en-US"/>
        </w:rPr>
        <w:t>november</w:t>
      </w:r>
      <w:proofErr w:type="spellEnd"/>
      <w:r>
        <w:rPr>
          <w:rFonts w:ascii="Times New Roman"/>
          <w:sz w:val="24"/>
          <w:szCs w:val="24"/>
          <w:lang w:val="en-US"/>
        </w:rPr>
        <w:t xml:space="preserve"> 2013 to </w:t>
      </w:r>
      <w:proofErr w:type="spellStart"/>
      <w:r>
        <w:rPr>
          <w:rFonts w:ascii="Times New Roman"/>
          <w:sz w:val="24"/>
          <w:szCs w:val="24"/>
          <w:lang w:val="en-US"/>
        </w:rPr>
        <w:t>november</w:t>
      </w:r>
      <w:proofErr w:type="spellEnd"/>
      <w:r>
        <w:rPr>
          <w:rFonts w:ascii="Times New Roman"/>
          <w:sz w:val="24"/>
          <w:szCs w:val="24"/>
          <w:lang w:val="en-US"/>
        </w:rPr>
        <w:t xml:space="preserve"> 2014, the cost of Bombardier</w:t>
      </w:r>
      <w:r>
        <w:rPr>
          <w:rFonts w:hAnsi="Times New Roman"/>
          <w:sz w:val="24"/>
          <w:szCs w:val="24"/>
          <w:lang w:val="en-US"/>
        </w:rPr>
        <w:t>’</w:t>
      </w:r>
      <w:r>
        <w:rPr>
          <w:rFonts w:ascii="Times New Roman"/>
          <w:sz w:val="24"/>
          <w:szCs w:val="24"/>
          <w:lang w:val="en-US"/>
        </w:rPr>
        <w:t>s common stock dropped from 4.68$ to 3.82$</w:t>
      </w:r>
      <w:r>
        <w:rPr>
          <w:rFonts w:ascii="Times New Roman" w:eastAsia="Times New Roman" w:hAnsi="Times New Roman" w:cs="Times New Roman"/>
          <w:sz w:val="24"/>
          <w:szCs w:val="24"/>
          <w:vertAlign w:val="superscript"/>
        </w:rPr>
        <w:endnoteReference w:id="15"/>
      </w:r>
      <w:r>
        <w:rPr>
          <w:rFonts w:ascii="Times New Roman"/>
          <w:sz w:val="24"/>
          <w:szCs w:val="24"/>
          <w:lang w:val="en-US"/>
        </w:rPr>
        <w:t>. This could indicate flaws in direction. Although this is not a drastic change, there are a few other indications that the board of directors in this organization is flawed. Firstly, the size of the board can be considered fairly large, making it difficult to properly consider each member</w:t>
      </w:r>
      <w:r>
        <w:rPr>
          <w:rFonts w:hAnsi="Times New Roman"/>
          <w:sz w:val="24"/>
          <w:szCs w:val="24"/>
          <w:lang w:val="en-US"/>
        </w:rPr>
        <w:t>’</w:t>
      </w:r>
      <w:r>
        <w:rPr>
          <w:rFonts w:ascii="Times New Roman"/>
          <w:sz w:val="24"/>
          <w:szCs w:val="24"/>
          <w:lang w:val="en-US"/>
        </w:rPr>
        <w:t xml:space="preserve">s expertise or opinions, which leads to potential inefficiency. Second, there are 14 members, yet some of which have been placed on three committees such as Daniel Johnson and Carlos E. </w:t>
      </w:r>
      <w:proofErr w:type="spellStart"/>
      <w:r>
        <w:rPr>
          <w:rFonts w:ascii="Times New Roman"/>
          <w:sz w:val="24"/>
          <w:szCs w:val="24"/>
          <w:lang w:val="en-US"/>
        </w:rPr>
        <w:t>Represas</w:t>
      </w:r>
      <w:proofErr w:type="spellEnd"/>
      <w:r>
        <w:rPr>
          <w:rFonts w:ascii="Times New Roman"/>
          <w:sz w:val="24"/>
          <w:szCs w:val="24"/>
          <w:lang w:val="en-US"/>
        </w:rPr>
        <w:t>. (See Appendix A1-2) It is important to consider that when a person is placed on many committees, they may not have time to fulfill their duties to the best of their abilities. Also, some board members are not independent, thus cannot be placed on certain committees such as the audit committee to avoid conflicts of interest, and so the independent members must compensate for this. Perhaps including more independent directors would be to their advantage. Although the board would increase in size, the directors would be able to accomplish tasks more efficiently and effectively when there are more qualified independent directors to relieve them of their overwhelming workload.</w:t>
      </w:r>
    </w:p>
    <w:p w14:paraId="4EA69909" w14:textId="77777777" w:rsidR="00E12556" w:rsidRDefault="00E12556" w:rsidP="009D68B9">
      <w:pPr>
        <w:pStyle w:val="Body"/>
        <w:spacing w:line="480" w:lineRule="auto"/>
        <w:ind w:right="81"/>
        <w:rPr>
          <w:rFonts w:ascii="Times New Roman" w:eastAsia="Times New Roman" w:hAnsi="Times New Roman" w:cs="Times New Roman"/>
          <w:b/>
          <w:bCs/>
          <w:sz w:val="24"/>
          <w:szCs w:val="24"/>
        </w:rPr>
      </w:pPr>
    </w:p>
    <w:p w14:paraId="6849BF8F" w14:textId="77777777" w:rsidR="00E12556" w:rsidRPr="009D68B9" w:rsidRDefault="006549C1" w:rsidP="001D6C46">
      <w:pPr>
        <w:pStyle w:val="Subtitle"/>
        <w:numPr>
          <w:ilvl w:val="0"/>
          <w:numId w:val="5"/>
        </w:numPr>
        <w:spacing w:line="480" w:lineRule="auto"/>
        <w:ind w:left="0" w:right="81" w:firstLine="0"/>
        <w:rPr>
          <w:rFonts w:ascii="Times New Roman" w:eastAsia="Times New Roman" w:hAnsi="Times New Roman" w:cs="Times New Roman"/>
          <w:b/>
          <w:bCs/>
          <w:sz w:val="24"/>
          <w:szCs w:val="24"/>
        </w:rPr>
      </w:pPr>
      <w:r>
        <w:rPr>
          <w:rFonts w:ascii="Times New Roman"/>
          <w:b/>
          <w:bCs/>
          <w:sz w:val="24"/>
          <w:szCs w:val="24"/>
        </w:rPr>
        <w:t>Ethics and Social Responsibility</w:t>
      </w:r>
    </w:p>
    <w:p w14:paraId="7046CC94" w14:textId="77777777" w:rsidR="00E12556" w:rsidRDefault="006549C1" w:rsidP="009D68B9">
      <w:pPr>
        <w:pStyle w:val="Body"/>
        <w:spacing w:line="480" w:lineRule="auto"/>
        <w:ind w:right="81"/>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t xml:space="preserve">Ethics is the concept of what is right and what is wrong and the way one will react to a given situation </w:t>
      </w:r>
      <w:r>
        <w:rPr>
          <w:rFonts w:ascii="Times New Roman"/>
          <w:sz w:val="24"/>
          <w:szCs w:val="24"/>
          <w:lang w:val="en-US"/>
        </w:rPr>
        <w:t>based on each individual</w:t>
      </w:r>
      <w:r>
        <w:rPr>
          <w:rFonts w:hAnsi="Times New Roman"/>
          <w:sz w:val="24"/>
          <w:szCs w:val="24"/>
          <w:lang w:val="fr-FR"/>
        </w:rPr>
        <w:t>’</w:t>
      </w:r>
      <w:r>
        <w:rPr>
          <w:rFonts w:ascii="Times New Roman"/>
          <w:sz w:val="24"/>
          <w:szCs w:val="24"/>
          <w:lang w:val="en-US"/>
        </w:rPr>
        <w:t>s values and morals. Bombardier is in fact an ethical company and has therefore outlined its own code of ethics. The Code must be followed by anyone dealing with or working for Bombardier without exception. The code of ethics covers three major areas: Work environment, business practices and relationships with external stakeholders. (For a full list of the issues bombardier</w:t>
      </w:r>
      <w:r>
        <w:rPr>
          <w:rFonts w:hAnsi="Times New Roman"/>
          <w:sz w:val="24"/>
          <w:szCs w:val="24"/>
          <w:lang w:val="en-US"/>
        </w:rPr>
        <w:t>’</w:t>
      </w:r>
      <w:r>
        <w:rPr>
          <w:rFonts w:ascii="Times New Roman"/>
          <w:sz w:val="24"/>
          <w:szCs w:val="24"/>
          <w:lang w:val="en-US"/>
        </w:rPr>
        <w:t xml:space="preserve">s code addresses see Appendix B). In order to ensure the code is being followed at all times there are compliance officers and a Bombardier ethics advisory council to </w:t>
      </w:r>
      <w:r>
        <w:rPr>
          <w:rFonts w:ascii="Times New Roman"/>
          <w:sz w:val="24"/>
          <w:szCs w:val="24"/>
          <w:lang w:val="en-US"/>
        </w:rPr>
        <w:lastRenderedPageBreak/>
        <w:t>oversee the efforts of all those adhering to the Code. In addition, Bombardier signed the United Nations Global Compact, the world</w:t>
      </w:r>
      <w:r>
        <w:rPr>
          <w:rFonts w:hAnsi="Times New Roman"/>
          <w:sz w:val="24"/>
          <w:szCs w:val="24"/>
          <w:lang w:val="fr-FR"/>
        </w:rPr>
        <w:t>’</w:t>
      </w:r>
      <w:r>
        <w:rPr>
          <w:rFonts w:ascii="Times New Roman"/>
          <w:sz w:val="24"/>
          <w:szCs w:val="24"/>
          <w:lang w:val="en-US"/>
        </w:rPr>
        <w:t>s largest corporate citizenship and susta</w:t>
      </w:r>
      <w:r w:rsidR="009D68B9">
        <w:rPr>
          <w:rFonts w:ascii="Times New Roman"/>
          <w:sz w:val="24"/>
          <w:szCs w:val="24"/>
          <w:lang w:val="en-US"/>
        </w:rPr>
        <w:t>inability initiative, in 2007. T</w:t>
      </w:r>
      <w:r>
        <w:rPr>
          <w:rFonts w:ascii="Times New Roman"/>
          <w:sz w:val="24"/>
          <w:szCs w:val="24"/>
          <w:lang w:val="en-US"/>
        </w:rPr>
        <w:t xml:space="preserve">his is an initiative that addresses issues such as human rights, </w:t>
      </w:r>
      <w:r w:rsidR="009D68B9">
        <w:rPr>
          <w:rFonts w:ascii="Times New Roman"/>
          <w:sz w:val="24"/>
          <w:szCs w:val="24"/>
          <w:lang w:val="en-US"/>
        </w:rPr>
        <w:t>labor</w:t>
      </w:r>
      <w:r>
        <w:rPr>
          <w:rFonts w:ascii="Times New Roman"/>
          <w:sz w:val="24"/>
          <w:szCs w:val="24"/>
          <w:lang w:val="en-US"/>
        </w:rPr>
        <w:t>, the environment and anti-corruption.</w:t>
      </w:r>
      <w:r>
        <w:rPr>
          <w:rFonts w:ascii="Times New Roman" w:eastAsia="Times New Roman" w:hAnsi="Times New Roman" w:cs="Times New Roman"/>
          <w:sz w:val="24"/>
          <w:szCs w:val="24"/>
          <w:vertAlign w:val="superscript"/>
        </w:rPr>
        <w:endnoteReference w:id="16"/>
      </w:r>
      <w:r>
        <w:rPr>
          <w:rFonts w:ascii="Times New Roman"/>
          <w:sz w:val="24"/>
          <w:szCs w:val="24"/>
          <w:lang w:val="en-US"/>
        </w:rPr>
        <w:t xml:space="preserve"> </w:t>
      </w:r>
    </w:p>
    <w:p w14:paraId="67233EBA" w14:textId="77777777" w:rsidR="00E12556" w:rsidRDefault="006549C1" w:rsidP="009D68B9">
      <w:pPr>
        <w:pStyle w:val="Body"/>
        <w:spacing w:line="480" w:lineRule="auto"/>
        <w:ind w:right="81"/>
        <w:rPr>
          <w:rFonts w:ascii="Times New Roman" w:eastAsia="Times New Roman" w:hAnsi="Times New Roman" w:cs="Times New Roman"/>
          <w:sz w:val="24"/>
          <w:szCs w:val="24"/>
        </w:rPr>
      </w:pPr>
      <w:r>
        <w:rPr>
          <w:rFonts w:ascii="Times New Roman"/>
          <w:sz w:val="24"/>
          <w:szCs w:val="24"/>
          <w:lang w:val="en-US"/>
        </w:rPr>
        <w:t>Social responsibility is the capacity of a company to achieve a proper balance between ethics, the environment, and its economic operations. According to Archie Carroll</w:t>
      </w:r>
      <w:r>
        <w:rPr>
          <w:rFonts w:hAnsi="Times New Roman"/>
          <w:sz w:val="24"/>
          <w:szCs w:val="24"/>
          <w:lang w:val="en-US"/>
        </w:rPr>
        <w:t>’</w:t>
      </w:r>
      <w:r>
        <w:rPr>
          <w:rFonts w:ascii="Times New Roman"/>
          <w:sz w:val="24"/>
          <w:szCs w:val="24"/>
          <w:lang w:val="en-US"/>
        </w:rPr>
        <w:t>s pyramid of CSR, a company must be profitable, obey the law, be ethical and be a good corporate citizen. The corporation satisfies all 4 levels of the pyramid as it is profitable in the sense that its costs are lesser than its revenues. It is a company that operates in many countries around the world and despite being Canadian, their code strictly states that the company along with its employees must obey the law in all jurisdictions in which they operate.</w:t>
      </w:r>
      <w:r>
        <w:rPr>
          <w:rFonts w:ascii="Times New Roman" w:eastAsia="Times New Roman" w:hAnsi="Times New Roman" w:cs="Times New Roman"/>
          <w:sz w:val="24"/>
          <w:szCs w:val="24"/>
          <w:vertAlign w:val="superscript"/>
        </w:rPr>
        <w:endnoteReference w:id="17"/>
      </w:r>
      <w:r>
        <w:rPr>
          <w:rFonts w:ascii="Times New Roman"/>
          <w:sz w:val="24"/>
          <w:szCs w:val="24"/>
          <w:lang w:val="en-US"/>
        </w:rPr>
        <w:t xml:space="preserve"> Also, based on their extensive Code of ethics and business conduct it is evident that the company has established their core values (integrity, commitment to excellence, customer orientation, shareholder focus</w:t>
      </w:r>
      <w:r>
        <w:rPr>
          <w:rFonts w:ascii="Times New Roman" w:eastAsia="Times New Roman" w:hAnsi="Times New Roman" w:cs="Times New Roman"/>
          <w:sz w:val="24"/>
          <w:szCs w:val="24"/>
          <w:vertAlign w:val="superscript"/>
        </w:rPr>
        <w:endnoteReference w:id="18"/>
      </w:r>
      <w:r>
        <w:rPr>
          <w:rFonts w:ascii="Times New Roman"/>
          <w:sz w:val="24"/>
          <w:szCs w:val="24"/>
          <w:lang w:val="en-US"/>
        </w:rPr>
        <w:t xml:space="preserve">) and applies these to evaluate and judge a situation. Finally, what makes them socially responsible are their efforts to help the society and the environment in which they operate. For example, between 2004 and 2009, Bombardier had decreased its water consumption by 35 percent, its energy consumption by 17 percent and greenhouse gas emissions reduced by 10 percent. They also incorporate green activities in many areas of operations such as tearing apart </w:t>
      </w:r>
      <w:r>
        <w:rPr>
          <w:rFonts w:ascii="Times New Roman"/>
          <w:sz w:val="24"/>
          <w:szCs w:val="24"/>
        </w:rPr>
        <w:t xml:space="preserve">regional jets </w:t>
      </w:r>
      <w:r>
        <w:rPr>
          <w:rFonts w:ascii="Times New Roman"/>
          <w:sz w:val="24"/>
          <w:szCs w:val="24"/>
          <w:lang w:val="en-US"/>
        </w:rPr>
        <w:t>and reusing any functioning components</w:t>
      </w:r>
      <w:r>
        <w:rPr>
          <w:rFonts w:ascii="Times New Roman"/>
          <w:sz w:val="24"/>
          <w:szCs w:val="24"/>
        </w:rPr>
        <w:t>.</w:t>
      </w:r>
      <w:r>
        <w:rPr>
          <w:rFonts w:ascii="Times New Roman" w:eastAsia="Times New Roman" w:hAnsi="Times New Roman" w:cs="Times New Roman"/>
          <w:sz w:val="24"/>
          <w:szCs w:val="24"/>
          <w:vertAlign w:val="superscript"/>
        </w:rPr>
        <w:endnoteReference w:id="19"/>
      </w:r>
      <w:r>
        <w:rPr>
          <w:rFonts w:ascii="Times New Roman"/>
          <w:sz w:val="24"/>
          <w:szCs w:val="24"/>
          <w:lang w:val="en-US"/>
        </w:rPr>
        <w:t xml:space="preserve"> </w:t>
      </w:r>
    </w:p>
    <w:p w14:paraId="4E2A543D" w14:textId="77777777" w:rsidR="00E12556" w:rsidRDefault="006549C1" w:rsidP="009D68B9">
      <w:pPr>
        <w:pStyle w:val="Body"/>
        <w:spacing w:line="480" w:lineRule="auto"/>
        <w:ind w:right="81" w:firstLine="142"/>
        <w:rPr>
          <w:rFonts w:ascii="Times New Roman" w:eastAsia="Times New Roman" w:hAnsi="Times New Roman" w:cs="Times New Roman"/>
          <w:sz w:val="24"/>
          <w:szCs w:val="24"/>
        </w:rPr>
      </w:pPr>
      <w:r>
        <w:rPr>
          <w:rFonts w:ascii="Times New Roman"/>
          <w:sz w:val="24"/>
          <w:szCs w:val="24"/>
          <w:lang w:val="en-US"/>
        </w:rPr>
        <w:t>The company is not portrayed in a negative way by the media, in fact it is a world leader in sustainability. By taking a green approach to business, not only does it attract investors and motivated employees, but it also minimizes costs, making the company increasingly sustainable in economic, ethical and environmental standings. For this reason, they were ranked number one in the "environment" category in The Globe and Mail's Report on Corporate Responsibility index.</w:t>
      </w:r>
      <w:r>
        <w:rPr>
          <w:rFonts w:ascii="Times New Roman" w:eastAsia="Times New Roman" w:hAnsi="Times New Roman" w:cs="Times New Roman"/>
          <w:sz w:val="24"/>
          <w:szCs w:val="24"/>
          <w:vertAlign w:val="superscript"/>
        </w:rPr>
        <w:endnoteReference w:id="20"/>
      </w:r>
      <w:r>
        <w:rPr>
          <w:rFonts w:ascii="Times New Roman"/>
          <w:sz w:val="24"/>
          <w:szCs w:val="24"/>
          <w:lang w:val="en-US"/>
        </w:rPr>
        <w:t xml:space="preserve"> A risk Bombardier could possibly be faced with is a conflict between the organization and </w:t>
      </w:r>
      <w:r>
        <w:rPr>
          <w:rFonts w:ascii="Times New Roman"/>
          <w:sz w:val="24"/>
          <w:szCs w:val="24"/>
          <w:lang w:val="en-US"/>
        </w:rPr>
        <w:lastRenderedPageBreak/>
        <w:t>international stakeholders as they follow the laws of the different countries in which they operate, some practices that may be legal in other countries could be against their core values, thus creating ethical dilemmas and compromising the image of the company. A policy that requires them to either choose between following Canadian law or abiding by the secondary</w:t>
      </w:r>
      <w:r>
        <w:rPr>
          <w:rFonts w:hAnsi="Times New Roman"/>
          <w:sz w:val="24"/>
          <w:szCs w:val="24"/>
          <w:lang w:val="en-US"/>
        </w:rPr>
        <w:t>’</w:t>
      </w:r>
      <w:r>
        <w:rPr>
          <w:rFonts w:ascii="Times New Roman"/>
          <w:sz w:val="24"/>
          <w:szCs w:val="24"/>
          <w:lang w:val="en-US"/>
        </w:rPr>
        <w:t>s country</w:t>
      </w:r>
      <w:r>
        <w:rPr>
          <w:rFonts w:hAnsi="Times New Roman"/>
          <w:sz w:val="24"/>
          <w:szCs w:val="24"/>
          <w:lang w:val="en-US"/>
        </w:rPr>
        <w:t>’</w:t>
      </w:r>
      <w:r>
        <w:rPr>
          <w:rFonts w:ascii="Times New Roman"/>
          <w:sz w:val="24"/>
          <w:szCs w:val="24"/>
          <w:lang w:val="en-US"/>
        </w:rPr>
        <w:t xml:space="preserve">s conduct in an ethical dilemma could limit this risk. </w:t>
      </w:r>
    </w:p>
    <w:p w14:paraId="48EE8CDD" w14:textId="77777777" w:rsidR="00E12556" w:rsidRDefault="006549C1" w:rsidP="009D68B9">
      <w:pPr>
        <w:pStyle w:val="Subtitle"/>
        <w:numPr>
          <w:ilvl w:val="0"/>
          <w:numId w:val="5"/>
        </w:numPr>
        <w:spacing w:line="480" w:lineRule="auto"/>
        <w:ind w:left="0" w:right="81" w:firstLine="142"/>
        <w:rPr>
          <w:rFonts w:ascii="Times New Roman" w:eastAsia="Times New Roman" w:hAnsi="Times New Roman" w:cs="Times New Roman"/>
          <w:b/>
          <w:bCs/>
          <w:sz w:val="24"/>
          <w:szCs w:val="24"/>
        </w:rPr>
      </w:pPr>
      <w:r>
        <w:rPr>
          <w:rFonts w:ascii="Times New Roman"/>
          <w:b/>
          <w:bCs/>
          <w:sz w:val="24"/>
          <w:szCs w:val="24"/>
        </w:rPr>
        <w:t>Organization</w:t>
      </w:r>
    </w:p>
    <w:p w14:paraId="029ED8EC" w14:textId="77777777" w:rsidR="00E12556" w:rsidRDefault="006549C1" w:rsidP="009D68B9">
      <w:pPr>
        <w:pStyle w:val="Body"/>
        <w:spacing w:line="480" w:lineRule="auto"/>
        <w:ind w:right="81"/>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t>A company</w:t>
      </w:r>
      <w:r>
        <w:rPr>
          <w:rFonts w:hAnsi="Times New Roman"/>
          <w:sz w:val="24"/>
          <w:szCs w:val="24"/>
          <w:lang w:val="en-US"/>
        </w:rPr>
        <w:t>’</w:t>
      </w:r>
      <w:r>
        <w:rPr>
          <w:rFonts w:ascii="Times New Roman"/>
          <w:sz w:val="24"/>
          <w:szCs w:val="24"/>
          <w:lang w:val="en-US"/>
        </w:rPr>
        <w:t>s organizational structure is the manner in which it blends its different resources in order to achieve various goals. Structure is a fundamental part of any business in order to be able to assign activities to qualified employees and to be able to coordinate them more efficiently. Bombardier has recently made changes to its organizational structure. Previously, there were only two segments, being Bombardier transportation and Bombardier Aerospace, but as of January 2015 Bombardier Aerospace will be split into three segments. Bombardier will then be composed of:</w:t>
      </w:r>
    </w:p>
    <w:p w14:paraId="22F49906" w14:textId="77777777" w:rsidR="00E12556" w:rsidRDefault="006549C1" w:rsidP="009D68B9">
      <w:pPr>
        <w:pStyle w:val="Body"/>
        <w:numPr>
          <w:ilvl w:val="0"/>
          <w:numId w:val="7"/>
        </w:numPr>
        <w:spacing w:line="480" w:lineRule="auto"/>
        <w:ind w:left="0" w:right="81"/>
        <w:rPr>
          <w:rFonts w:ascii="Times New Roman" w:eastAsia="Times New Roman" w:hAnsi="Times New Roman" w:cs="Times New Roman"/>
          <w:position w:val="4"/>
          <w:sz w:val="29"/>
          <w:szCs w:val="29"/>
        </w:rPr>
      </w:pPr>
      <w:r>
        <w:rPr>
          <w:rFonts w:ascii="Times New Roman"/>
          <w:sz w:val="24"/>
          <w:szCs w:val="24"/>
          <w:lang w:val="it-IT"/>
        </w:rPr>
        <w:t xml:space="preserve">Bombardier </w:t>
      </w:r>
      <w:proofErr w:type="spellStart"/>
      <w:r>
        <w:rPr>
          <w:rFonts w:ascii="Times New Roman"/>
          <w:sz w:val="24"/>
          <w:szCs w:val="24"/>
          <w:lang w:val="it-IT"/>
        </w:rPr>
        <w:t>Transportation</w:t>
      </w:r>
      <w:proofErr w:type="spellEnd"/>
      <w:r>
        <w:rPr>
          <w:rFonts w:ascii="Times New Roman"/>
          <w:sz w:val="24"/>
          <w:szCs w:val="24"/>
          <w:lang w:val="en-US"/>
        </w:rPr>
        <w:t xml:space="preserve">, </w:t>
      </w:r>
    </w:p>
    <w:p w14:paraId="1C9F3302" w14:textId="77777777" w:rsidR="00E12556" w:rsidRDefault="006549C1" w:rsidP="009D68B9">
      <w:pPr>
        <w:pStyle w:val="Body"/>
        <w:numPr>
          <w:ilvl w:val="0"/>
          <w:numId w:val="8"/>
        </w:numPr>
        <w:spacing w:line="480" w:lineRule="auto"/>
        <w:ind w:left="0" w:right="81"/>
        <w:rPr>
          <w:rFonts w:ascii="Times New Roman" w:eastAsia="Times New Roman" w:hAnsi="Times New Roman" w:cs="Times New Roman"/>
          <w:position w:val="4"/>
          <w:sz w:val="29"/>
          <w:szCs w:val="29"/>
        </w:rPr>
      </w:pPr>
      <w:r>
        <w:rPr>
          <w:rFonts w:ascii="Times New Roman"/>
          <w:sz w:val="24"/>
          <w:szCs w:val="24"/>
          <w:lang w:val="de-DE"/>
        </w:rPr>
        <w:t xml:space="preserve">Bombardier Business </w:t>
      </w:r>
      <w:proofErr w:type="spellStart"/>
      <w:r>
        <w:rPr>
          <w:rFonts w:ascii="Times New Roman"/>
          <w:sz w:val="24"/>
          <w:szCs w:val="24"/>
          <w:lang w:val="de-DE"/>
        </w:rPr>
        <w:t>Aircraft</w:t>
      </w:r>
      <w:proofErr w:type="spellEnd"/>
      <w:r>
        <w:rPr>
          <w:rFonts w:ascii="Times New Roman"/>
          <w:sz w:val="24"/>
          <w:szCs w:val="24"/>
          <w:lang w:val="en-US"/>
        </w:rPr>
        <w:t xml:space="preserve">, </w:t>
      </w:r>
    </w:p>
    <w:p w14:paraId="22748435" w14:textId="77777777" w:rsidR="00E12556" w:rsidRDefault="006549C1" w:rsidP="009D68B9">
      <w:pPr>
        <w:pStyle w:val="Body"/>
        <w:numPr>
          <w:ilvl w:val="0"/>
          <w:numId w:val="9"/>
        </w:numPr>
        <w:spacing w:line="480" w:lineRule="auto"/>
        <w:ind w:left="0" w:right="81"/>
        <w:rPr>
          <w:rFonts w:ascii="Times New Roman" w:eastAsia="Times New Roman" w:hAnsi="Times New Roman" w:cs="Times New Roman"/>
          <w:position w:val="4"/>
          <w:sz w:val="29"/>
          <w:szCs w:val="29"/>
        </w:rPr>
      </w:pPr>
      <w:r>
        <w:rPr>
          <w:rFonts w:ascii="Times New Roman"/>
          <w:sz w:val="24"/>
          <w:szCs w:val="24"/>
          <w:lang w:val="de-DE"/>
        </w:rPr>
        <w:t>Bombardier</w:t>
      </w:r>
      <w:r>
        <w:rPr>
          <w:rFonts w:ascii="Times New Roman"/>
          <w:sz w:val="24"/>
          <w:szCs w:val="24"/>
          <w:lang w:val="en-US"/>
        </w:rPr>
        <w:t xml:space="preserve">, </w:t>
      </w:r>
      <w:r>
        <w:rPr>
          <w:rFonts w:ascii="Times New Roman"/>
          <w:sz w:val="24"/>
          <w:szCs w:val="24"/>
          <w:lang w:val="fr-FR"/>
        </w:rPr>
        <w:t xml:space="preserve">Commercial </w:t>
      </w:r>
      <w:proofErr w:type="spellStart"/>
      <w:r>
        <w:rPr>
          <w:rFonts w:ascii="Times New Roman"/>
          <w:sz w:val="24"/>
          <w:szCs w:val="24"/>
          <w:lang w:val="fr-FR"/>
        </w:rPr>
        <w:t>Aircraft</w:t>
      </w:r>
      <w:proofErr w:type="spellEnd"/>
      <w:r>
        <w:rPr>
          <w:rFonts w:ascii="Times New Roman"/>
          <w:sz w:val="24"/>
          <w:szCs w:val="24"/>
          <w:lang w:val="en-US"/>
        </w:rPr>
        <w:t xml:space="preserve">, and </w:t>
      </w:r>
    </w:p>
    <w:p w14:paraId="6B00ACBC" w14:textId="77777777" w:rsidR="00E12556" w:rsidRDefault="006549C1" w:rsidP="009D68B9">
      <w:pPr>
        <w:pStyle w:val="Body"/>
        <w:numPr>
          <w:ilvl w:val="0"/>
          <w:numId w:val="10"/>
        </w:numPr>
        <w:spacing w:line="480" w:lineRule="auto"/>
        <w:ind w:left="0" w:right="81"/>
        <w:rPr>
          <w:rFonts w:ascii="Times New Roman" w:eastAsia="Times New Roman" w:hAnsi="Times New Roman" w:cs="Times New Roman"/>
          <w:position w:val="4"/>
          <w:sz w:val="29"/>
          <w:szCs w:val="29"/>
        </w:rPr>
      </w:pPr>
      <w:r>
        <w:rPr>
          <w:rFonts w:ascii="Times New Roman"/>
          <w:sz w:val="24"/>
          <w:szCs w:val="24"/>
          <w:lang w:val="en-US"/>
        </w:rPr>
        <w:t xml:space="preserve">Bombardier </w:t>
      </w:r>
      <w:proofErr w:type="spellStart"/>
      <w:r>
        <w:rPr>
          <w:rFonts w:ascii="Times New Roman"/>
          <w:sz w:val="24"/>
          <w:szCs w:val="24"/>
          <w:lang w:val="en-US"/>
        </w:rPr>
        <w:t>Aerostructures</w:t>
      </w:r>
      <w:proofErr w:type="spellEnd"/>
      <w:r>
        <w:rPr>
          <w:rFonts w:ascii="Times New Roman"/>
          <w:sz w:val="24"/>
          <w:szCs w:val="24"/>
          <w:lang w:val="en-US"/>
        </w:rPr>
        <w:t xml:space="preserve"> and Engineering Services.</w:t>
      </w:r>
    </w:p>
    <w:p w14:paraId="13EF8D14" w14:textId="77777777" w:rsidR="00E12556" w:rsidRDefault="006549C1" w:rsidP="009D68B9">
      <w:pPr>
        <w:pStyle w:val="Default"/>
        <w:spacing w:line="480" w:lineRule="auto"/>
        <w:ind w:right="81"/>
        <w:rPr>
          <w:rFonts w:ascii="Times New Roman" w:eastAsia="Times New Roman" w:hAnsi="Times New Roman" w:cs="Times New Roman"/>
          <w:i/>
          <w:iCs/>
          <w:color w:val="323232"/>
          <w:sz w:val="24"/>
          <w:szCs w:val="24"/>
        </w:rPr>
      </w:pPr>
      <w:r>
        <w:rPr>
          <w:rFonts w:ascii="Times New Roman"/>
          <w:color w:val="323232"/>
          <w:sz w:val="24"/>
          <w:szCs w:val="24"/>
        </w:rPr>
        <w:t>Essentially, the added segments will add flexibility to the company, making it easier for them to reach their target market</w:t>
      </w:r>
      <w:r>
        <w:rPr>
          <w:rFonts w:hAnsi="Times New Roman"/>
          <w:color w:val="323232"/>
          <w:sz w:val="24"/>
          <w:szCs w:val="24"/>
        </w:rPr>
        <w:t>’</w:t>
      </w:r>
      <w:r>
        <w:rPr>
          <w:rFonts w:ascii="Times New Roman"/>
          <w:color w:val="323232"/>
          <w:sz w:val="24"/>
          <w:szCs w:val="24"/>
        </w:rPr>
        <w:t>s needs. The change will also cause a shed of 1,800 jobs</w:t>
      </w:r>
      <w:r>
        <w:rPr>
          <w:rFonts w:ascii="Times New Roman" w:eastAsia="Times New Roman" w:hAnsi="Times New Roman" w:cs="Times New Roman"/>
          <w:color w:val="323232"/>
          <w:sz w:val="24"/>
          <w:szCs w:val="24"/>
          <w:vertAlign w:val="superscript"/>
        </w:rPr>
        <w:endnoteReference w:id="21"/>
      </w:r>
      <w:r>
        <w:rPr>
          <w:rFonts w:ascii="Times New Roman"/>
          <w:color w:val="323232"/>
          <w:sz w:val="24"/>
          <w:szCs w:val="24"/>
        </w:rPr>
        <w:t xml:space="preserve">, which would of course reduce costs and increase the profit margin. </w:t>
      </w:r>
    </w:p>
    <w:p w14:paraId="6803F794" w14:textId="77777777" w:rsidR="00E12556" w:rsidRDefault="006549C1" w:rsidP="009D68B9">
      <w:pPr>
        <w:pStyle w:val="Default"/>
        <w:spacing w:line="480" w:lineRule="auto"/>
        <w:ind w:right="81"/>
        <w:rPr>
          <w:rFonts w:ascii="Times New Roman" w:eastAsia="Times New Roman" w:hAnsi="Times New Roman" w:cs="Times New Roman"/>
          <w:color w:val="323232"/>
          <w:sz w:val="24"/>
          <w:szCs w:val="24"/>
        </w:rPr>
      </w:pPr>
      <w:r>
        <w:rPr>
          <w:rFonts w:ascii="Times New Roman" w:eastAsia="Times New Roman" w:hAnsi="Times New Roman" w:cs="Times New Roman"/>
          <w:i/>
          <w:iCs/>
          <w:color w:val="323232"/>
          <w:sz w:val="24"/>
          <w:szCs w:val="24"/>
        </w:rPr>
        <w:tab/>
      </w:r>
      <w:r>
        <w:rPr>
          <w:rFonts w:ascii="Times New Roman"/>
          <w:color w:val="323232"/>
          <w:sz w:val="24"/>
          <w:szCs w:val="24"/>
          <w:lang w:val="de-DE"/>
        </w:rPr>
        <w:t>Bombardier</w:t>
      </w:r>
      <w:r>
        <w:rPr>
          <w:rFonts w:hAnsi="Times New Roman"/>
          <w:color w:val="323232"/>
          <w:sz w:val="24"/>
          <w:szCs w:val="24"/>
          <w:lang w:val="fr-FR"/>
        </w:rPr>
        <w:t>’</w:t>
      </w:r>
      <w:r>
        <w:rPr>
          <w:rFonts w:ascii="Times New Roman"/>
          <w:color w:val="323232"/>
          <w:sz w:val="24"/>
          <w:szCs w:val="24"/>
        </w:rPr>
        <w:t xml:space="preserve">s organizational structure is a combination of a line-and-staff and a committee structure. Since the new segments will be reporting directly to the CEO, there is the direct flow of authority representative of a line organization with the added staff departments that are needed to lend technical support including engineering among others. The committees discussed previously, such as the corporate governance and nomination </w:t>
      </w:r>
      <w:r w:rsidR="009D68B9">
        <w:rPr>
          <w:rFonts w:ascii="Times New Roman"/>
          <w:color w:val="323232"/>
          <w:sz w:val="24"/>
          <w:szCs w:val="24"/>
        </w:rPr>
        <w:t>committee;</w:t>
      </w:r>
      <w:r>
        <w:rPr>
          <w:rFonts w:ascii="Times New Roman"/>
          <w:color w:val="323232"/>
          <w:sz w:val="24"/>
          <w:szCs w:val="24"/>
        </w:rPr>
        <w:t xml:space="preserve"> for example, serve as a means of </w:t>
      </w:r>
      <w:r>
        <w:rPr>
          <w:rFonts w:ascii="Times New Roman"/>
          <w:color w:val="323232"/>
          <w:sz w:val="24"/>
          <w:szCs w:val="24"/>
        </w:rPr>
        <w:lastRenderedPageBreak/>
        <w:t xml:space="preserve">delegating responsibilities onto groups of people instead of individuals. Committees make the structure more effective because of the different viewpoints that all come together to form the final company mosaic. </w:t>
      </w:r>
    </w:p>
    <w:p w14:paraId="7B3DD542" w14:textId="77777777" w:rsidR="00E12556" w:rsidRDefault="006549C1" w:rsidP="009D68B9">
      <w:pPr>
        <w:pStyle w:val="Default"/>
        <w:spacing w:line="480" w:lineRule="auto"/>
        <w:ind w:right="81"/>
        <w:rPr>
          <w:rFonts w:ascii="Times New Roman" w:eastAsia="Times New Roman" w:hAnsi="Times New Roman" w:cs="Times New Roman"/>
          <w:color w:val="323232"/>
          <w:sz w:val="24"/>
          <w:szCs w:val="24"/>
        </w:rPr>
      </w:pPr>
      <w:r>
        <w:rPr>
          <w:rFonts w:ascii="Times New Roman" w:eastAsia="Times New Roman" w:hAnsi="Times New Roman" w:cs="Times New Roman"/>
          <w:color w:val="323232"/>
          <w:sz w:val="24"/>
          <w:szCs w:val="24"/>
        </w:rPr>
        <w:tab/>
      </w:r>
      <w:r>
        <w:rPr>
          <w:rFonts w:ascii="Times New Roman"/>
          <w:color w:val="323232"/>
          <w:sz w:val="24"/>
          <w:szCs w:val="24"/>
        </w:rPr>
        <w:t>Within Bombardier</w:t>
      </w:r>
      <w:r>
        <w:rPr>
          <w:rFonts w:hAnsi="Times New Roman"/>
          <w:color w:val="323232"/>
          <w:sz w:val="24"/>
          <w:szCs w:val="24"/>
          <w:lang w:val="fr-FR"/>
        </w:rPr>
        <w:t>’</w:t>
      </w:r>
      <w:r>
        <w:rPr>
          <w:rFonts w:ascii="Times New Roman"/>
          <w:color w:val="323232"/>
          <w:sz w:val="24"/>
          <w:szCs w:val="24"/>
        </w:rPr>
        <w:t xml:space="preserve">s organization, Pierre </w:t>
      </w:r>
      <w:proofErr w:type="spellStart"/>
      <w:r>
        <w:rPr>
          <w:rFonts w:ascii="Times New Roman"/>
          <w:color w:val="323232"/>
          <w:sz w:val="24"/>
          <w:szCs w:val="24"/>
        </w:rPr>
        <w:t>Beaudoin</w:t>
      </w:r>
      <w:proofErr w:type="spellEnd"/>
      <w:r>
        <w:rPr>
          <w:rFonts w:ascii="Times New Roman"/>
          <w:color w:val="323232"/>
          <w:sz w:val="24"/>
          <w:szCs w:val="24"/>
        </w:rPr>
        <w:t xml:space="preserve"> (CEO) is at the root of all decision making and all other managers must report to him before acting. Therefore, the organizational culture that seems to be apparent is a hierarchy culture, based on Max Weber</w:t>
      </w:r>
      <w:r>
        <w:rPr>
          <w:rFonts w:hAnsi="Times New Roman"/>
          <w:color w:val="323232"/>
          <w:sz w:val="24"/>
          <w:szCs w:val="24"/>
        </w:rPr>
        <w:t>’</w:t>
      </w:r>
      <w:r>
        <w:rPr>
          <w:rFonts w:ascii="Times New Roman"/>
          <w:color w:val="323232"/>
          <w:sz w:val="24"/>
          <w:szCs w:val="24"/>
        </w:rPr>
        <w:t>s theory of administrative management, in an efficient and effective workplace, clear lines of decision-making authority, rules and procedures, control and accountability mechanisms are valued as the keys to success.</w:t>
      </w:r>
      <w:r>
        <w:rPr>
          <w:rFonts w:ascii="Times New Roman" w:eastAsia="Times New Roman" w:hAnsi="Times New Roman" w:cs="Times New Roman"/>
          <w:color w:val="323232"/>
          <w:sz w:val="24"/>
          <w:szCs w:val="24"/>
          <w:vertAlign w:val="superscript"/>
        </w:rPr>
        <w:endnoteReference w:id="22"/>
      </w:r>
      <w:r>
        <w:rPr>
          <w:rFonts w:ascii="Times New Roman"/>
          <w:color w:val="323232"/>
          <w:sz w:val="24"/>
          <w:szCs w:val="24"/>
        </w:rPr>
        <w:t xml:space="preserve"> </w:t>
      </w:r>
    </w:p>
    <w:p w14:paraId="0E2B45C8" w14:textId="77777777" w:rsidR="00E12556" w:rsidRDefault="006549C1" w:rsidP="009D68B9">
      <w:pPr>
        <w:pStyle w:val="Default"/>
        <w:spacing w:line="480" w:lineRule="auto"/>
        <w:ind w:right="81"/>
        <w:rPr>
          <w:rFonts w:ascii="Times New Roman" w:eastAsia="Times New Roman" w:hAnsi="Times New Roman" w:cs="Times New Roman"/>
          <w:color w:val="323232"/>
          <w:sz w:val="24"/>
          <w:szCs w:val="24"/>
        </w:rPr>
      </w:pPr>
      <w:r>
        <w:rPr>
          <w:rFonts w:ascii="Times New Roman"/>
          <w:color w:val="323232"/>
          <w:sz w:val="24"/>
          <w:szCs w:val="24"/>
        </w:rPr>
        <w:t>Bombardier</w:t>
      </w:r>
      <w:r>
        <w:rPr>
          <w:rFonts w:hAnsi="Times New Roman"/>
          <w:color w:val="323232"/>
          <w:sz w:val="24"/>
          <w:szCs w:val="24"/>
        </w:rPr>
        <w:t>’</w:t>
      </w:r>
      <w:r>
        <w:rPr>
          <w:rFonts w:ascii="Times New Roman"/>
          <w:color w:val="323232"/>
          <w:sz w:val="24"/>
          <w:szCs w:val="24"/>
        </w:rPr>
        <w:t>s great effectiveness seems to stem from their capacity to do whatever is organizationally necessary to increase long term stability and efficiency, no matter the costs. For example, the 1,800 employees that were lost in order to rearrange the organizational structure would be a cost of waiver for profitability and sustainability in the long term. In the midst of this rearrangement, it would be in Bombardier</w:t>
      </w:r>
      <w:r>
        <w:rPr>
          <w:rFonts w:hAnsi="Times New Roman"/>
          <w:color w:val="323232"/>
          <w:sz w:val="24"/>
          <w:szCs w:val="24"/>
        </w:rPr>
        <w:t>’</w:t>
      </w:r>
      <w:r>
        <w:rPr>
          <w:rFonts w:ascii="Times New Roman"/>
          <w:color w:val="323232"/>
          <w:sz w:val="24"/>
          <w:szCs w:val="24"/>
        </w:rPr>
        <w:t xml:space="preserve">s best interest to ensure that all new lines of authority do not compromise the team-oriented atmosphere that they have worked so hard to establish over the years. With many new departments, the employees may begin to feel as though there are exceeding authority figures putting pressure on them, which would lead to low morale. Thus, after rearranging the organizational </w:t>
      </w:r>
      <w:r>
        <w:rPr>
          <w:rFonts w:ascii="Times New Roman"/>
          <w:i/>
          <w:iCs/>
          <w:color w:val="323232"/>
          <w:sz w:val="24"/>
          <w:szCs w:val="24"/>
        </w:rPr>
        <w:t>structure</w:t>
      </w:r>
      <w:r>
        <w:rPr>
          <w:rFonts w:ascii="Times New Roman"/>
          <w:color w:val="323232"/>
          <w:sz w:val="24"/>
          <w:szCs w:val="24"/>
        </w:rPr>
        <w:t xml:space="preserve">, the organizational </w:t>
      </w:r>
      <w:r>
        <w:rPr>
          <w:rFonts w:ascii="Times New Roman"/>
          <w:i/>
          <w:iCs/>
          <w:color w:val="323232"/>
          <w:sz w:val="24"/>
          <w:szCs w:val="24"/>
        </w:rPr>
        <w:t>culture</w:t>
      </w:r>
      <w:r>
        <w:rPr>
          <w:rFonts w:ascii="Times New Roman"/>
          <w:color w:val="323232"/>
          <w:sz w:val="24"/>
          <w:szCs w:val="24"/>
        </w:rPr>
        <w:t xml:space="preserve"> will require improving.</w:t>
      </w:r>
    </w:p>
    <w:p w14:paraId="2D20C66D" w14:textId="77777777" w:rsidR="00E12556" w:rsidRPr="006549C1" w:rsidRDefault="006549C1" w:rsidP="009D68B9">
      <w:pPr>
        <w:pStyle w:val="Subtitle"/>
        <w:numPr>
          <w:ilvl w:val="0"/>
          <w:numId w:val="5"/>
        </w:numPr>
        <w:spacing w:line="480" w:lineRule="auto"/>
        <w:ind w:left="0" w:right="81" w:firstLine="142"/>
        <w:rPr>
          <w:rFonts w:ascii="Times New Roman" w:eastAsia="Times New Roman" w:hAnsi="Times New Roman" w:cs="Times New Roman"/>
          <w:b/>
          <w:bCs/>
          <w:sz w:val="24"/>
          <w:szCs w:val="24"/>
        </w:rPr>
      </w:pPr>
      <w:r>
        <w:rPr>
          <w:rFonts w:ascii="Times New Roman"/>
          <w:b/>
          <w:bCs/>
          <w:sz w:val="24"/>
          <w:szCs w:val="24"/>
        </w:rPr>
        <w:t>Planning</w:t>
      </w:r>
    </w:p>
    <w:p w14:paraId="5D6902FC" w14:textId="77777777" w:rsidR="00E12556" w:rsidRDefault="006549C1" w:rsidP="009D68B9">
      <w:pPr>
        <w:pStyle w:val="Body"/>
        <w:spacing w:line="480" w:lineRule="auto"/>
        <w:ind w:right="81"/>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t>Planning is necessary in any business in order to establish and achieve the company</w:t>
      </w:r>
      <w:r>
        <w:rPr>
          <w:rFonts w:hAnsi="Times New Roman"/>
          <w:sz w:val="24"/>
          <w:szCs w:val="24"/>
          <w:lang w:val="en-US"/>
        </w:rPr>
        <w:t>’</w:t>
      </w:r>
      <w:r>
        <w:rPr>
          <w:rFonts w:ascii="Times New Roman"/>
          <w:sz w:val="24"/>
          <w:szCs w:val="24"/>
          <w:lang w:val="en-US"/>
        </w:rPr>
        <w:t xml:space="preserve">s mission. A strategic plan is a type of planning done by top level management to decide on primary, far-reaching objectives. At Bombardier strategic plans are established by the President and Chief Executive Officer together with the President and Chief Operating Officer of Bombardier Aerospace, the President and Chief Operating Officer of Bombardier Transportation and executives from the Corporate Office. Once they have established a plan, it is passed to the Board for approval </w:t>
      </w:r>
      <w:r>
        <w:rPr>
          <w:rFonts w:ascii="Times New Roman"/>
          <w:sz w:val="24"/>
          <w:szCs w:val="24"/>
          <w:lang w:val="en-US"/>
        </w:rPr>
        <w:lastRenderedPageBreak/>
        <w:t>and to monitor the implementation.</w:t>
      </w:r>
      <w:r>
        <w:rPr>
          <w:rFonts w:ascii="Times New Roman" w:eastAsia="Times New Roman" w:hAnsi="Times New Roman" w:cs="Times New Roman"/>
          <w:sz w:val="24"/>
          <w:szCs w:val="24"/>
          <w:vertAlign w:val="superscript"/>
        </w:rPr>
        <w:endnoteReference w:id="23"/>
      </w:r>
      <w:r>
        <w:rPr>
          <w:rFonts w:ascii="Times New Roman"/>
          <w:sz w:val="24"/>
          <w:szCs w:val="24"/>
          <w:lang w:val="en-US"/>
        </w:rPr>
        <w:t xml:space="preserve"> Bombardier seeks to achieve global efficiency, while tailoring products for different markets. While the strategies for their different segments can differ, their mission remains to be the world</w:t>
      </w:r>
      <w:r>
        <w:rPr>
          <w:rFonts w:hAnsi="Times New Roman"/>
          <w:sz w:val="24"/>
          <w:szCs w:val="24"/>
          <w:lang w:val="en-US"/>
        </w:rPr>
        <w:t>’</w:t>
      </w:r>
      <w:r>
        <w:rPr>
          <w:rFonts w:ascii="Times New Roman"/>
          <w:sz w:val="24"/>
          <w:szCs w:val="24"/>
          <w:lang w:val="en-US"/>
        </w:rPr>
        <w:t>s leading manufacturers of planes and trains by prioritizing industry-leading products, expanding their international presence, and achieving flawless execution.</w:t>
      </w:r>
      <w:r>
        <w:rPr>
          <w:rFonts w:ascii="Times New Roman" w:eastAsia="Times New Roman" w:hAnsi="Times New Roman" w:cs="Times New Roman"/>
          <w:sz w:val="24"/>
          <w:szCs w:val="24"/>
          <w:vertAlign w:val="superscript"/>
        </w:rPr>
        <w:endnoteReference w:id="24"/>
      </w:r>
      <w:r>
        <w:rPr>
          <w:rFonts w:ascii="Times New Roman"/>
          <w:sz w:val="24"/>
          <w:szCs w:val="24"/>
          <w:lang w:val="en-US"/>
        </w:rPr>
        <w:t xml:space="preserve"> In order to fulfill this strategy, Bombardier has a wide variety of commercial aircraft, with seven models currently in development along with innovative rail technologies that improve environmental awareness and speed of their new trains, such as the ZEFIRO 380, which will be the world</w:t>
      </w:r>
      <w:r>
        <w:rPr>
          <w:rFonts w:hAnsi="Times New Roman"/>
          <w:sz w:val="24"/>
          <w:szCs w:val="24"/>
          <w:lang w:val="fr-FR"/>
        </w:rPr>
        <w:t>’</w:t>
      </w:r>
      <w:r>
        <w:rPr>
          <w:rFonts w:ascii="Times New Roman"/>
          <w:sz w:val="24"/>
          <w:szCs w:val="24"/>
          <w:lang w:val="en-US"/>
        </w:rPr>
        <w:t>s fastest, highest capacity, and most eco-friendly train in commercial operation.</w:t>
      </w:r>
      <w:r>
        <w:rPr>
          <w:rFonts w:ascii="Times New Roman" w:eastAsia="Times New Roman" w:hAnsi="Times New Roman" w:cs="Times New Roman"/>
          <w:sz w:val="24"/>
          <w:szCs w:val="24"/>
          <w:vertAlign w:val="superscript"/>
        </w:rPr>
        <w:endnoteReference w:id="25"/>
      </w:r>
      <w:r>
        <w:rPr>
          <w:rFonts w:ascii="Times New Roman"/>
          <w:sz w:val="24"/>
          <w:szCs w:val="24"/>
          <w:lang w:val="en-US"/>
        </w:rPr>
        <w:t xml:space="preserve"> They are also expanding customer service offerings to satisfy customer needs. Their international expansion is meant to provide better service to customers while enhancing costs. This is evident through the expansion of sales and marketing offices in Shanghai, China and Dallas, U.S., and partnerships with local businesses in countries such as China and Russia, as well as plans to open a manufacturing facility in Morocco.</w:t>
      </w:r>
      <w:r>
        <w:rPr>
          <w:rFonts w:ascii="Times New Roman" w:eastAsia="Times New Roman" w:hAnsi="Times New Roman" w:cs="Times New Roman"/>
          <w:sz w:val="24"/>
          <w:szCs w:val="24"/>
          <w:vertAlign w:val="superscript"/>
        </w:rPr>
        <w:endnoteReference w:id="26"/>
      </w:r>
      <w:r>
        <w:rPr>
          <w:rFonts w:ascii="Times New Roman"/>
          <w:sz w:val="24"/>
          <w:szCs w:val="24"/>
          <w:lang w:val="en-US"/>
        </w:rPr>
        <w:t xml:space="preserve">  In order to effectively compete in growing markets, Bombardier will continue expanding their presence and capturing opportunities in fast-growing countries like Brazil, Russia, India and China.</w:t>
      </w:r>
      <w:r>
        <w:rPr>
          <w:rFonts w:ascii="Times New Roman" w:eastAsia="Times New Roman" w:hAnsi="Times New Roman" w:cs="Times New Roman"/>
          <w:sz w:val="24"/>
          <w:szCs w:val="24"/>
          <w:vertAlign w:val="superscript"/>
        </w:rPr>
        <w:endnoteReference w:id="27"/>
      </w:r>
      <w:r>
        <w:rPr>
          <w:rFonts w:ascii="Times New Roman"/>
          <w:sz w:val="24"/>
          <w:szCs w:val="24"/>
          <w:lang w:val="en-US"/>
        </w:rPr>
        <w:t xml:space="preserve"> </w:t>
      </w:r>
    </w:p>
    <w:p w14:paraId="20A47103" w14:textId="77777777" w:rsidR="00E12556" w:rsidRDefault="006549C1" w:rsidP="00C60373">
      <w:pPr>
        <w:pStyle w:val="Body"/>
        <w:spacing w:line="480" w:lineRule="auto"/>
        <w:ind w:right="81" w:firstLine="720"/>
        <w:rPr>
          <w:rFonts w:ascii="Times New Roman" w:eastAsia="Times New Roman" w:hAnsi="Times New Roman" w:cs="Times New Roman"/>
          <w:sz w:val="24"/>
          <w:szCs w:val="24"/>
        </w:rPr>
      </w:pPr>
      <w:r>
        <w:rPr>
          <w:rFonts w:ascii="Times New Roman"/>
          <w:sz w:val="24"/>
          <w:szCs w:val="24"/>
          <w:lang w:val="en-US"/>
        </w:rPr>
        <w:t>Operational plans are the detailed standards that carry out the organization</w:t>
      </w:r>
      <w:r>
        <w:rPr>
          <w:rFonts w:hAnsi="Times New Roman"/>
          <w:sz w:val="24"/>
          <w:szCs w:val="24"/>
          <w:lang w:val="en-US"/>
        </w:rPr>
        <w:t>’</w:t>
      </w:r>
      <w:r>
        <w:rPr>
          <w:rFonts w:ascii="Times New Roman"/>
          <w:sz w:val="24"/>
          <w:szCs w:val="24"/>
          <w:lang w:val="en-US"/>
        </w:rPr>
        <w:t>s tactical plans in specific, functional areas. An operational plan requires a specific and detailed implementation. At Bombardier, an annual report that concerns strategy and market analysis is released, to be applied to each functional area.</w:t>
      </w:r>
    </w:p>
    <w:p w14:paraId="5F905668" w14:textId="77777777" w:rsidR="00E12556" w:rsidRDefault="006549C1" w:rsidP="00C60373">
      <w:pPr>
        <w:pStyle w:val="Body"/>
        <w:spacing w:line="480" w:lineRule="auto"/>
        <w:ind w:right="81" w:firstLine="142"/>
        <w:rPr>
          <w:rFonts w:ascii="Times New Roman" w:eastAsia="Times New Roman" w:hAnsi="Times New Roman" w:cs="Times New Roman"/>
          <w:sz w:val="24"/>
          <w:szCs w:val="24"/>
        </w:rPr>
      </w:pPr>
      <w:r>
        <w:rPr>
          <w:rFonts w:ascii="Times New Roman"/>
          <w:sz w:val="24"/>
          <w:szCs w:val="24"/>
          <w:lang w:val="en-US"/>
        </w:rPr>
        <w:t>The effectiveness of a company</w:t>
      </w:r>
      <w:r>
        <w:rPr>
          <w:rFonts w:hAnsi="Times New Roman"/>
          <w:sz w:val="24"/>
          <w:szCs w:val="24"/>
          <w:lang w:val="en-US"/>
        </w:rPr>
        <w:t>’</w:t>
      </w:r>
      <w:r>
        <w:rPr>
          <w:rFonts w:ascii="Times New Roman"/>
          <w:sz w:val="24"/>
          <w:szCs w:val="24"/>
          <w:lang w:val="en-US"/>
        </w:rPr>
        <w:t>s planning functions can be measured by a SWOT analysis. At Bombardier, a major internal strength is its international presence</w:t>
      </w:r>
      <w:r>
        <w:rPr>
          <w:rFonts w:ascii="Times New Roman"/>
          <w:sz w:val="24"/>
          <w:szCs w:val="24"/>
        </w:rPr>
        <w:t xml:space="preserve"> </w:t>
      </w:r>
      <w:r>
        <w:rPr>
          <w:rFonts w:ascii="Times New Roman"/>
          <w:sz w:val="24"/>
          <w:szCs w:val="24"/>
          <w:lang w:val="en-US"/>
        </w:rPr>
        <w:t>that mitigates threats in specific areas. The main internal weakness is the limited suppliers that could risk their financial future and operational performance. There are a few external threats, such as the fierce</w:t>
      </w:r>
      <w:r>
        <w:rPr>
          <w:rFonts w:ascii="Times New Roman"/>
          <w:sz w:val="24"/>
          <w:szCs w:val="24"/>
          <w:lang w:val="fr-FR"/>
        </w:rPr>
        <w:t xml:space="preserve"> </w:t>
      </w:r>
      <w:proofErr w:type="spellStart"/>
      <w:r>
        <w:rPr>
          <w:rFonts w:ascii="Times New Roman"/>
          <w:sz w:val="24"/>
          <w:szCs w:val="24"/>
          <w:lang w:val="fr-FR"/>
        </w:rPr>
        <w:t>competition</w:t>
      </w:r>
      <w:proofErr w:type="spellEnd"/>
      <w:r>
        <w:rPr>
          <w:rFonts w:ascii="Times New Roman"/>
          <w:sz w:val="24"/>
          <w:szCs w:val="24"/>
          <w:lang w:val="fr-FR"/>
        </w:rPr>
        <w:t xml:space="preserve"> </w:t>
      </w:r>
      <w:r>
        <w:rPr>
          <w:rFonts w:ascii="Times New Roman"/>
          <w:sz w:val="24"/>
          <w:szCs w:val="24"/>
          <w:lang w:val="en-US"/>
        </w:rPr>
        <w:t xml:space="preserve">that could limit their bargaining power and strain margins. Some improvements to be made within planning could lie in the external opportunities such as increasing demand for commercial airplanes which </w:t>
      </w:r>
      <w:r>
        <w:rPr>
          <w:rFonts w:ascii="Times New Roman"/>
          <w:sz w:val="24"/>
          <w:szCs w:val="24"/>
          <w:lang w:val="en-US"/>
        </w:rPr>
        <w:lastRenderedPageBreak/>
        <w:t>could provide topline growth, creating a positive outlook of the global passenger rail sector to provide healthy growth opportunities, and n</w:t>
      </w:r>
      <w:proofErr w:type="spellStart"/>
      <w:r>
        <w:rPr>
          <w:rFonts w:ascii="Times New Roman"/>
          <w:sz w:val="24"/>
          <w:szCs w:val="24"/>
        </w:rPr>
        <w:t>ew</w:t>
      </w:r>
      <w:proofErr w:type="spellEnd"/>
      <w:r>
        <w:rPr>
          <w:rFonts w:ascii="Times New Roman"/>
          <w:sz w:val="24"/>
          <w:szCs w:val="24"/>
        </w:rPr>
        <w:t xml:space="preserve"> orders </w:t>
      </w:r>
      <w:r>
        <w:rPr>
          <w:rFonts w:ascii="Times New Roman"/>
          <w:sz w:val="24"/>
          <w:szCs w:val="24"/>
          <w:lang w:val="en-US"/>
        </w:rPr>
        <w:t>that could help to generate gradual revenue growth.</w:t>
      </w:r>
      <w:r>
        <w:rPr>
          <w:rFonts w:ascii="Times New Roman" w:eastAsia="Times New Roman" w:hAnsi="Times New Roman" w:cs="Times New Roman"/>
          <w:sz w:val="24"/>
          <w:szCs w:val="24"/>
          <w:vertAlign w:val="superscript"/>
        </w:rPr>
        <w:endnoteReference w:id="28"/>
      </w:r>
      <w:r>
        <w:rPr>
          <w:rFonts w:ascii="Times New Roman"/>
          <w:sz w:val="24"/>
          <w:szCs w:val="24"/>
          <w:lang w:val="en-US"/>
        </w:rPr>
        <w:t xml:space="preserve"> Through this analysis, it is evident that Bombardier possesses great strengths and has generally effective planning functions in place to achieve their mission. However, as they only rely on a limited amount of suppliers, any minor issues could cause product launch delays. This is evident as the C series launch was delayed by a parts failure.</w:t>
      </w:r>
      <w:r>
        <w:rPr>
          <w:rFonts w:ascii="Times New Roman" w:eastAsia="Times New Roman" w:hAnsi="Times New Roman" w:cs="Times New Roman"/>
          <w:sz w:val="24"/>
          <w:szCs w:val="24"/>
          <w:vertAlign w:val="superscript"/>
        </w:rPr>
        <w:endnoteReference w:id="29"/>
      </w:r>
      <w:r>
        <w:rPr>
          <w:rFonts w:ascii="Times New Roman"/>
          <w:sz w:val="24"/>
          <w:szCs w:val="24"/>
          <w:lang w:val="en-US"/>
        </w:rPr>
        <w:t xml:space="preserve"> These types of delays are caused by minor issues within the planning process. Thus, it would be to their advantage to develop contingency plans when it comes to suppliers and by having additional resources available for production so as not to disappoint consumers and maintain the credibility of the corporation.</w:t>
      </w:r>
    </w:p>
    <w:p w14:paraId="3F4FB736" w14:textId="77777777" w:rsidR="00E12556" w:rsidRDefault="006549C1" w:rsidP="009D68B9">
      <w:pPr>
        <w:pStyle w:val="Subtitle"/>
        <w:numPr>
          <w:ilvl w:val="0"/>
          <w:numId w:val="5"/>
        </w:numPr>
        <w:spacing w:line="480" w:lineRule="auto"/>
        <w:ind w:left="0" w:right="81" w:firstLine="142"/>
        <w:rPr>
          <w:rFonts w:ascii="Times New Roman" w:eastAsia="Times New Roman" w:hAnsi="Times New Roman" w:cs="Times New Roman"/>
          <w:b/>
          <w:bCs/>
          <w:sz w:val="24"/>
          <w:szCs w:val="24"/>
        </w:rPr>
      </w:pPr>
      <w:r>
        <w:rPr>
          <w:rFonts w:ascii="Times New Roman"/>
          <w:b/>
          <w:bCs/>
          <w:sz w:val="24"/>
          <w:szCs w:val="24"/>
        </w:rPr>
        <w:t>Leading</w:t>
      </w:r>
    </w:p>
    <w:p w14:paraId="70346DE1" w14:textId="77777777" w:rsidR="00E12556" w:rsidRPr="006549C1" w:rsidRDefault="006549C1" w:rsidP="009D68B9">
      <w:pPr>
        <w:pStyle w:val="Body"/>
        <w:spacing w:line="480" w:lineRule="auto"/>
        <w:ind w:right="81"/>
        <w:rPr>
          <w:rFonts w:ascii="Times New Roman" w:eastAsia="Times New Roman" w:hAnsi="Times New Roman" w:cs="Times New Roman"/>
          <w:sz w:val="24"/>
          <w:szCs w:val="24"/>
        </w:rPr>
      </w:pPr>
      <w:r>
        <w:rPr>
          <w:rFonts w:ascii="Times New Roman"/>
          <w:sz w:val="24"/>
          <w:szCs w:val="24"/>
          <w:lang w:val="en-US"/>
        </w:rPr>
        <w:t xml:space="preserve">The main leader at Bombardier is the President and Chief Executive Officer, Pierre </w:t>
      </w:r>
      <w:proofErr w:type="spellStart"/>
      <w:r>
        <w:rPr>
          <w:rFonts w:ascii="Times New Roman"/>
          <w:sz w:val="24"/>
          <w:szCs w:val="24"/>
          <w:lang w:val="en-US"/>
        </w:rPr>
        <w:t>Beaudoin</w:t>
      </w:r>
      <w:proofErr w:type="spellEnd"/>
      <w:r>
        <w:rPr>
          <w:rFonts w:ascii="Times New Roman"/>
          <w:sz w:val="24"/>
          <w:szCs w:val="24"/>
          <w:lang w:val="en-US"/>
        </w:rPr>
        <w:t xml:space="preserve">, to whom all executives and officers report. There are 15 other leaders that play an active role in management alongside the </w:t>
      </w:r>
      <w:proofErr w:type="spellStart"/>
      <w:r>
        <w:rPr>
          <w:rFonts w:ascii="Times New Roman"/>
          <w:sz w:val="24"/>
          <w:szCs w:val="24"/>
          <w:lang w:val="en-US"/>
        </w:rPr>
        <w:t>CEO.The</w:t>
      </w:r>
      <w:proofErr w:type="spellEnd"/>
      <w:r>
        <w:rPr>
          <w:rFonts w:ascii="Times New Roman"/>
          <w:sz w:val="24"/>
          <w:szCs w:val="24"/>
          <w:lang w:val="en-US"/>
        </w:rPr>
        <w:t xml:space="preserve"> key leaders, aside from the CEO being the following:</w:t>
      </w:r>
    </w:p>
    <w:p w14:paraId="266833B8" w14:textId="77777777" w:rsidR="00E12556" w:rsidRDefault="006549C1" w:rsidP="009D68B9">
      <w:pPr>
        <w:pStyle w:val="Body"/>
        <w:numPr>
          <w:ilvl w:val="0"/>
          <w:numId w:val="12"/>
        </w:numPr>
        <w:spacing w:line="480" w:lineRule="auto"/>
        <w:ind w:left="0" w:right="81"/>
        <w:rPr>
          <w:rFonts w:ascii="Times New Roman" w:eastAsia="Times New Roman" w:hAnsi="Times New Roman" w:cs="Times New Roman"/>
          <w:position w:val="4"/>
          <w:sz w:val="29"/>
          <w:szCs w:val="29"/>
        </w:rPr>
      </w:pPr>
      <w:r>
        <w:rPr>
          <w:rFonts w:ascii="Times New Roman"/>
          <w:sz w:val="24"/>
          <w:szCs w:val="24"/>
          <w:lang w:val="en-US"/>
        </w:rPr>
        <w:t xml:space="preserve">Mike </w:t>
      </w:r>
      <w:proofErr w:type="spellStart"/>
      <w:r>
        <w:rPr>
          <w:rFonts w:ascii="Times New Roman"/>
          <w:sz w:val="24"/>
          <w:szCs w:val="24"/>
          <w:lang w:val="en-US"/>
        </w:rPr>
        <w:t>arcamone</w:t>
      </w:r>
      <w:proofErr w:type="spellEnd"/>
      <w:r>
        <w:rPr>
          <w:rFonts w:ascii="Times New Roman"/>
          <w:sz w:val="24"/>
          <w:szCs w:val="24"/>
          <w:lang w:val="en-US"/>
        </w:rPr>
        <w:t>, president of bombardier commercial aircraft</w:t>
      </w:r>
    </w:p>
    <w:p w14:paraId="0694F1BD" w14:textId="77777777" w:rsidR="00E12556" w:rsidRDefault="006549C1" w:rsidP="009D68B9">
      <w:pPr>
        <w:pStyle w:val="Body"/>
        <w:numPr>
          <w:ilvl w:val="0"/>
          <w:numId w:val="13"/>
        </w:numPr>
        <w:spacing w:line="480" w:lineRule="auto"/>
        <w:ind w:left="0" w:right="81"/>
        <w:rPr>
          <w:rFonts w:ascii="Times New Roman" w:eastAsia="Times New Roman" w:hAnsi="Times New Roman" w:cs="Times New Roman"/>
          <w:position w:val="4"/>
          <w:sz w:val="29"/>
          <w:szCs w:val="29"/>
        </w:rPr>
      </w:pPr>
      <w:r>
        <w:rPr>
          <w:rFonts w:ascii="Times New Roman"/>
          <w:sz w:val="24"/>
          <w:szCs w:val="24"/>
          <w:lang w:val="en-US"/>
        </w:rPr>
        <w:t xml:space="preserve">Dr. Lutz </w:t>
      </w:r>
      <w:proofErr w:type="spellStart"/>
      <w:r>
        <w:rPr>
          <w:rFonts w:ascii="Times New Roman"/>
          <w:sz w:val="24"/>
          <w:szCs w:val="24"/>
          <w:lang w:val="en-US"/>
        </w:rPr>
        <w:t>Bertling</w:t>
      </w:r>
      <w:proofErr w:type="spellEnd"/>
      <w:r>
        <w:rPr>
          <w:rFonts w:ascii="Times New Roman"/>
          <w:sz w:val="24"/>
          <w:szCs w:val="24"/>
          <w:lang w:val="en-US"/>
        </w:rPr>
        <w:t>, President of transportation and COO</w:t>
      </w:r>
    </w:p>
    <w:p w14:paraId="1B0A959C" w14:textId="77777777" w:rsidR="00E12556" w:rsidRDefault="006549C1" w:rsidP="009D68B9">
      <w:pPr>
        <w:pStyle w:val="Body"/>
        <w:numPr>
          <w:ilvl w:val="0"/>
          <w:numId w:val="14"/>
        </w:numPr>
        <w:spacing w:line="480" w:lineRule="auto"/>
        <w:ind w:left="0" w:right="81"/>
        <w:rPr>
          <w:rFonts w:ascii="Times New Roman" w:eastAsia="Times New Roman" w:hAnsi="Times New Roman" w:cs="Times New Roman"/>
          <w:position w:val="4"/>
          <w:sz w:val="29"/>
          <w:szCs w:val="29"/>
        </w:rPr>
      </w:pPr>
      <w:r>
        <w:rPr>
          <w:rFonts w:ascii="Times New Roman"/>
          <w:sz w:val="24"/>
          <w:szCs w:val="24"/>
          <w:lang w:val="en-US"/>
        </w:rPr>
        <w:t>Eric Martel, President of Bombardier Business Aircraft</w:t>
      </w:r>
    </w:p>
    <w:p w14:paraId="001A5320" w14:textId="77777777" w:rsidR="00E12556" w:rsidRDefault="006549C1" w:rsidP="009D68B9">
      <w:pPr>
        <w:pStyle w:val="Body"/>
        <w:numPr>
          <w:ilvl w:val="0"/>
          <w:numId w:val="15"/>
        </w:numPr>
        <w:spacing w:line="480" w:lineRule="auto"/>
        <w:ind w:left="0" w:right="81"/>
        <w:rPr>
          <w:rFonts w:ascii="Times New Roman" w:eastAsia="Times New Roman" w:hAnsi="Times New Roman" w:cs="Times New Roman"/>
          <w:position w:val="4"/>
          <w:sz w:val="29"/>
          <w:szCs w:val="29"/>
        </w:rPr>
      </w:pPr>
      <w:r>
        <w:rPr>
          <w:rFonts w:ascii="Times New Roman"/>
          <w:sz w:val="24"/>
          <w:szCs w:val="24"/>
          <w:lang w:val="en-US"/>
        </w:rPr>
        <w:t xml:space="preserve">Jean Seguin, president of Bombardier </w:t>
      </w:r>
      <w:proofErr w:type="spellStart"/>
      <w:r>
        <w:rPr>
          <w:rFonts w:ascii="Times New Roman"/>
          <w:sz w:val="24"/>
          <w:szCs w:val="24"/>
          <w:lang w:val="en-US"/>
        </w:rPr>
        <w:t>Aerostructures</w:t>
      </w:r>
      <w:proofErr w:type="spellEnd"/>
      <w:r>
        <w:rPr>
          <w:rFonts w:ascii="Times New Roman"/>
          <w:sz w:val="24"/>
          <w:szCs w:val="24"/>
          <w:lang w:val="en-US"/>
        </w:rPr>
        <w:t xml:space="preserve"> &amp; Engineering services</w:t>
      </w:r>
    </w:p>
    <w:p w14:paraId="0CF390C0" w14:textId="77777777" w:rsidR="00E12556" w:rsidRDefault="006549C1" w:rsidP="009D68B9">
      <w:pPr>
        <w:pStyle w:val="Body"/>
        <w:numPr>
          <w:ilvl w:val="0"/>
          <w:numId w:val="16"/>
        </w:numPr>
        <w:spacing w:line="480" w:lineRule="auto"/>
        <w:ind w:left="0" w:right="81"/>
        <w:rPr>
          <w:rFonts w:ascii="Times New Roman" w:eastAsia="Times New Roman" w:hAnsi="Times New Roman" w:cs="Times New Roman"/>
          <w:position w:val="4"/>
          <w:sz w:val="29"/>
          <w:szCs w:val="29"/>
        </w:rPr>
      </w:pPr>
      <w:r>
        <w:rPr>
          <w:rFonts w:ascii="Times New Roman"/>
          <w:sz w:val="24"/>
          <w:szCs w:val="24"/>
          <w:lang w:val="en-US"/>
        </w:rPr>
        <w:t>Pierre Alary, Senior Vice president and CFO</w:t>
      </w:r>
    </w:p>
    <w:p w14:paraId="7704C9F9" w14:textId="77777777" w:rsidR="00E12556" w:rsidRDefault="006549C1" w:rsidP="009D68B9">
      <w:pPr>
        <w:pStyle w:val="Body"/>
        <w:numPr>
          <w:ilvl w:val="0"/>
          <w:numId w:val="17"/>
        </w:numPr>
        <w:spacing w:line="480" w:lineRule="auto"/>
        <w:ind w:left="0" w:right="81"/>
        <w:rPr>
          <w:rFonts w:ascii="Times New Roman" w:eastAsia="Times New Roman" w:hAnsi="Times New Roman" w:cs="Times New Roman"/>
          <w:position w:val="4"/>
          <w:sz w:val="29"/>
          <w:szCs w:val="29"/>
        </w:rPr>
      </w:pPr>
      <w:r>
        <w:rPr>
          <w:rFonts w:ascii="Times New Roman"/>
          <w:sz w:val="24"/>
          <w:szCs w:val="24"/>
        </w:rPr>
        <w:t>John Paul Macdonald</w:t>
      </w:r>
      <w:r>
        <w:rPr>
          <w:rFonts w:ascii="Times New Roman"/>
          <w:sz w:val="24"/>
          <w:szCs w:val="24"/>
          <w:lang w:val="en-US"/>
        </w:rPr>
        <w:t>, Senior Vice President, Human Resources and Public Affairs.</w:t>
      </w:r>
    </w:p>
    <w:p w14:paraId="0DC554D4" w14:textId="77777777" w:rsidR="00E12556" w:rsidRDefault="006549C1" w:rsidP="009D68B9">
      <w:pPr>
        <w:pStyle w:val="Body"/>
        <w:spacing w:line="480" w:lineRule="auto"/>
        <w:ind w:right="81"/>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sz w:val="24"/>
          <w:szCs w:val="24"/>
          <w:lang w:val="en-US"/>
        </w:rPr>
        <w:t>Most leaders have common traits such as empathy, self-awareness and arguably the most important being objectivity in dealing with others in order to maintain fairness in the working environment.</w:t>
      </w:r>
      <w:r>
        <w:rPr>
          <w:rFonts w:ascii="Times New Roman"/>
          <w:color w:val="1B0DE4"/>
          <w:sz w:val="24"/>
          <w:szCs w:val="24"/>
        </w:rPr>
        <w:t xml:space="preserve"> </w:t>
      </w:r>
      <w:r>
        <w:rPr>
          <w:rFonts w:ascii="Times New Roman"/>
          <w:color w:val="130507"/>
          <w:sz w:val="24"/>
          <w:szCs w:val="24"/>
          <w:lang w:val="en-US"/>
        </w:rPr>
        <w:t xml:space="preserve">The leaders in a company must have the power to inspire and to motivate employees. </w:t>
      </w:r>
      <w:r>
        <w:rPr>
          <w:rFonts w:ascii="Times New Roman"/>
          <w:sz w:val="24"/>
          <w:szCs w:val="24"/>
          <w:lang w:val="en-US"/>
        </w:rPr>
        <w:t xml:space="preserve">The leadership style at Bombardier seems to be fairly democratic in the sense that all decisions are shared and must go through a number of people and processes before being made final. In the past, </w:t>
      </w:r>
      <w:r>
        <w:rPr>
          <w:rFonts w:ascii="Times New Roman"/>
          <w:sz w:val="24"/>
          <w:szCs w:val="24"/>
          <w:lang w:val="en-US"/>
        </w:rPr>
        <w:lastRenderedPageBreak/>
        <w:t xml:space="preserve">Bombardier could have been considered as having more of an autocratic leadership as described by Pierre </w:t>
      </w:r>
      <w:proofErr w:type="spellStart"/>
      <w:r>
        <w:rPr>
          <w:rFonts w:ascii="Times New Roman"/>
          <w:sz w:val="24"/>
          <w:szCs w:val="24"/>
          <w:lang w:val="en-US"/>
        </w:rPr>
        <w:t>Beaudoin</w:t>
      </w:r>
      <w:proofErr w:type="spellEnd"/>
      <w:r>
        <w:rPr>
          <w:rFonts w:ascii="Times New Roman"/>
          <w:sz w:val="24"/>
          <w:szCs w:val="24"/>
          <w:lang w:val="en-US"/>
        </w:rPr>
        <w:t xml:space="preserve">, </w:t>
      </w:r>
      <w:r>
        <w:rPr>
          <w:rFonts w:hAnsi="Times New Roman"/>
          <w:sz w:val="24"/>
          <w:szCs w:val="24"/>
          <w:lang w:val="en-US"/>
        </w:rPr>
        <w:t>“</w:t>
      </w:r>
      <w:r>
        <w:rPr>
          <w:rFonts w:ascii="Times New Roman"/>
          <w:sz w:val="24"/>
          <w:szCs w:val="24"/>
          <w:lang w:val="en-US"/>
        </w:rPr>
        <w:t xml:space="preserve">Everyone in management recognized we had a problem but insisted it </w:t>
      </w:r>
      <w:proofErr w:type="spellStart"/>
      <w:r>
        <w:rPr>
          <w:rFonts w:ascii="Times New Roman"/>
          <w:sz w:val="24"/>
          <w:szCs w:val="24"/>
          <w:lang w:val="en-US"/>
        </w:rPr>
        <w:t>wasn</w:t>
      </w:r>
      <w:proofErr w:type="spellEnd"/>
      <w:r>
        <w:rPr>
          <w:rFonts w:hAnsi="Times New Roman"/>
          <w:sz w:val="24"/>
          <w:szCs w:val="24"/>
          <w:lang w:val="fr-FR"/>
        </w:rPr>
        <w:t>’</w:t>
      </w:r>
      <w:r>
        <w:rPr>
          <w:rFonts w:ascii="Times New Roman"/>
          <w:sz w:val="24"/>
          <w:szCs w:val="24"/>
          <w:lang w:val="en-US"/>
        </w:rPr>
        <w:t>t in their department.</w:t>
      </w:r>
      <w:r>
        <w:rPr>
          <w:rFonts w:hAnsi="Times New Roman"/>
          <w:sz w:val="24"/>
          <w:szCs w:val="24"/>
          <w:lang w:val="en-US"/>
        </w:rPr>
        <w:t>”</w:t>
      </w:r>
      <w:r>
        <w:rPr>
          <w:rFonts w:ascii="Times New Roman" w:eastAsia="Times New Roman" w:hAnsi="Times New Roman" w:cs="Times New Roman"/>
          <w:sz w:val="24"/>
          <w:szCs w:val="24"/>
          <w:vertAlign w:val="superscript"/>
        </w:rPr>
        <w:endnoteReference w:id="30"/>
      </w:r>
      <w:r>
        <w:rPr>
          <w:rFonts w:ascii="Times New Roman"/>
          <w:sz w:val="24"/>
          <w:szCs w:val="24"/>
          <w:lang w:val="en-US"/>
        </w:rPr>
        <w:t xml:space="preserve"> So, each individual manager would decide what was best for their division without consulting any other leader, resulting in the expectation that the employees would work to obtain their specific manager</w:t>
      </w:r>
      <w:r>
        <w:rPr>
          <w:rFonts w:hAnsi="Times New Roman"/>
          <w:sz w:val="24"/>
          <w:szCs w:val="24"/>
          <w:lang w:val="en-US"/>
        </w:rPr>
        <w:t>’</w:t>
      </w:r>
      <w:r>
        <w:rPr>
          <w:rFonts w:ascii="Times New Roman"/>
          <w:sz w:val="24"/>
          <w:szCs w:val="24"/>
          <w:lang w:val="en-US"/>
        </w:rPr>
        <w:t>s goal instead of following the company</w:t>
      </w:r>
      <w:r>
        <w:rPr>
          <w:rFonts w:hAnsi="Times New Roman"/>
          <w:sz w:val="24"/>
          <w:szCs w:val="24"/>
          <w:lang w:val="en-US"/>
        </w:rPr>
        <w:t>’</w:t>
      </w:r>
      <w:r>
        <w:rPr>
          <w:rFonts w:ascii="Times New Roman"/>
          <w:sz w:val="24"/>
          <w:szCs w:val="24"/>
          <w:lang w:val="en-US"/>
        </w:rPr>
        <w:t>s conceptual goals. This type of leadership was very ineffective, as many employees were not even aware of the company</w:t>
      </w:r>
      <w:r>
        <w:rPr>
          <w:rFonts w:hAnsi="Times New Roman"/>
          <w:sz w:val="24"/>
          <w:szCs w:val="24"/>
          <w:lang w:val="en-US"/>
        </w:rPr>
        <w:t>’</w:t>
      </w:r>
      <w:r>
        <w:rPr>
          <w:rFonts w:ascii="Times New Roman"/>
          <w:sz w:val="24"/>
          <w:szCs w:val="24"/>
          <w:lang w:val="en-US"/>
        </w:rPr>
        <w:t>s overall mission. After some cultural transformations led by the CEO and executives, the company</w:t>
      </w:r>
      <w:r>
        <w:rPr>
          <w:rFonts w:hAnsi="Times New Roman"/>
          <w:sz w:val="24"/>
          <w:szCs w:val="24"/>
          <w:lang w:val="en-US"/>
        </w:rPr>
        <w:t>’</w:t>
      </w:r>
      <w:r>
        <w:rPr>
          <w:rFonts w:ascii="Times New Roman"/>
          <w:sz w:val="24"/>
          <w:szCs w:val="24"/>
          <w:lang w:val="en-US"/>
        </w:rPr>
        <w:t xml:space="preserve">s leadership has turned towards a more democratic leadership, making it effective. The effectiveness is evident as their workplace was ranked </w:t>
      </w:r>
      <w:proofErr w:type="spellStart"/>
      <w:r>
        <w:rPr>
          <w:rFonts w:ascii="Times New Roman"/>
          <w:sz w:val="24"/>
          <w:szCs w:val="24"/>
          <w:lang w:val="it-IT"/>
        </w:rPr>
        <w:t>second</w:t>
      </w:r>
      <w:proofErr w:type="spellEnd"/>
      <w:r>
        <w:rPr>
          <w:rFonts w:ascii="Times New Roman"/>
          <w:sz w:val="24"/>
          <w:szCs w:val="24"/>
          <w:lang w:val="en-US"/>
        </w:rPr>
        <w:t xml:space="preserve"> and most admired in a joint survey between Global Reputation Pulse and </w:t>
      </w:r>
      <w:r>
        <w:rPr>
          <w:rFonts w:ascii="Times New Roman"/>
          <w:i/>
          <w:iCs/>
          <w:sz w:val="24"/>
          <w:szCs w:val="24"/>
          <w:lang w:val="en-US"/>
        </w:rPr>
        <w:t>Canadian Business</w:t>
      </w:r>
      <w:r>
        <w:rPr>
          <w:rFonts w:ascii="Times New Roman"/>
          <w:sz w:val="24"/>
          <w:szCs w:val="24"/>
        </w:rPr>
        <w:t xml:space="preserve"> magazine</w:t>
      </w:r>
      <w:r>
        <w:rPr>
          <w:rFonts w:ascii="Times New Roman" w:eastAsia="Times New Roman" w:hAnsi="Times New Roman" w:cs="Times New Roman"/>
          <w:sz w:val="24"/>
          <w:szCs w:val="24"/>
          <w:vertAlign w:val="superscript"/>
        </w:rPr>
        <w:endnoteReference w:id="31"/>
      </w:r>
      <w:r>
        <w:rPr>
          <w:rFonts w:ascii="Times New Roman"/>
          <w:sz w:val="24"/>
          <w:szCs w:val="24"/>
        </w:rPr>
        <w:t>.</w:t>
      </w:r>
      <w:r>
        <w:rPr>
          <w:rFonts w:ascii="Times New Roman"/>
          <w:sz w:val="24"/>
          <w:szCs w:val="24"/>
          <w:lang w:val="en-US"/>
        </w:rPr>
        <w:t xml:space="preserve"> Bombardier is known for its team atmosphere, where all levels of employees are aiming to achieve the strategic goals together. This transformation is now considered to be a major aspect of their corporate social responsibility as outlined in their CSR approach: </w:t>
      </w:r>
      <w:r>
        <w:rPr>
          <w:rFonts w:hAnsi="Times New Roman"/>
          <w:sz w:val="24"/>
          <w:szCs w:val="24"/>
          <w:lang w:val="en-US"/>
        </w:rPr>
        <w:t>“</w:t>
      </w:r>
      <w:r>
        <w:rPr>
          <w:rFonts w:ascii="Times New Roman"/>
          <w:sz w:val="24"/>
          <w:szCs w:val="24"/>
          <w:lang w:val="en-US"/>
        </w:rPr>
        <w:t>[Bombardier management] work to create an inclusive culture that recognizes and appreciates employees</w:t>
      </w:r>
      <w:r>
        <w:rPr>
          <w:rFonts w:hAnsi="Times New Roman"/>
          <w:sz w:val="24"/>
          <w:szCs w:val="24"/>
          <w:lang w:val="fr-FR"/>
        </w:rPr>
        <w:t>’</w:t>
      </w:r>
      <w:r>
        <w:rPr>
          <w:rFonts w:hAnsi="Times New Roman"/>
          <w:sz w:val="24"/>
          <w:szCs w:val="24"/>
          <w:lang w:val="fr-FR"/>
        </w:rPr>
        <w:t xml:space="preserve"> </w:t>
      </w:r>
      <w:r>
        <w:rPr>
          <w:rFonts w:ascii="Times New Roman"/>
          <w:sz w:val="24"/>
          <w:szCs w:val="24"/>
          <w:lang w:val="en-US"/>
        </w:rPr>
        <w:t>differences and diverse talents.</w:t>
      </w:r>
      <w:r>
        <w:rPr>
          <w:rFonts w:hAnsi="Times New Roman"/>
          <w:sz w:val="24"/>
          <w:szCs w:val="24"/>
          <w:lang w:val="en-US"/>
        </w:rPr>
        <w:t>”</w:t>
      </w:r>
      <w:r>
        <w:rPr>
          <w:rFonts w:ascii="Times New Roman" w:eastAsia="Times New Roman" w:hAnsi="Times New Roman" w:cs="Times New Roman"/>
          <w:sz w:val="24"/>
          <w:szCs w:val="24"/>
          <w:vertAlign w:val="superscript"/>
        </w:rPr>
        <w:endnoteReference w:id="32"/>
      </w:r>
      <w:r>
        <w:rPr>
          <w:rFonts w:ascii="Times New Roman"/>
          <w:sz w:val="24"/>
          <w:szCs w:val="24"/>
          <w:lang w:val="en-US"/>
        </w:rPr>
        <w:t xml:space="preserve"> Therefore, employees are included in decision making as they recognize that any major problems are represented to customers through front-line employees, be it in their lack of motivation, low morale, or high turnover. Bombardier is a company that recognizes that problems do not come from individual employees, but from the overall activities of the corporation and in order to fix major issues, there must be a strategic process that includes team work, consulting many different levels of employees and delegating tasks. The only improvement to be made is to have the input of lower level leaders in higher level leaders</w:t>
      </w:r>
      <w:r>
        <w:rPr>
          <w:rFonts w:hAnsi="Times New Roman"/>
          <w:sz w:val="24"/>
          <w:szCs w:val="24"/>
          <w:lang w:val="en-US"/>
        </w:rPr>
        <w:t>’</w:t>
      </w:r>
      <w:r>
        <w:rPr>
          <w:rFonts w:hAnsi="Times New Roman"/>
          <w:sz w:val="24"/>
          <w:szCs w:val="24"/>
          <w:lang w:val="en-US"/>
        </w:rPr>
        <w:t xml:space="preserve"> </w:t>
      </w:r>
      <w:r>
        <w:rPr>
          <w:rFonts w:ascii="Times New Roman"/>
          <w:sz w:val="24"/>
          <w:szCs w:val="24"/>
          <w:lang w:val="en-US"/>
        </w:rPr>
        <w:t>goal setting in order to determine if the goals are feasible by employees so as not to disappoint customers with product delays, such as the C series obstruction.</w:t>
      </w:r>
      <w:r>
        <w:rPr>
          <w:rFonts w:ascii="Times New Roman" w:eastAsia="Times New Roman" w:hAnsi="Times New Roman" w:cs="Times New Roman"/>
          <w:sz w:val="24"/>
          <w:szCs w:val="24"/>
          <w:vertAlign w:val="superscript"/>
        </w:rPr>
        <w:endnoteReference w:id="33"/>
      </w:r>
    </w:p>
    <w:p w14:paraId="66540BA0" w14:textId="77777777" w:rsidR="00E12556" w:rsidRDefault="006549C1" w:rsidP="009D68B9">
      <w:pPr>
        <w:pStyle w:val="Subtitle"/>
        <w:numPr>
          <w:ilvl w:val="0"/>
          <w:numId w:val="5"/>
        </w:numPr>
        <w:spacing w:line="480" w:lineRule="auto"/>
        <w:ind w:left="0" w:right="81" w:hanging="284"/>
        <w:rPr>
          <w:rFonts w:ascii="Times New Roman" w:eastAsia="Times New Roman" w:hAnsi="Times New Roman" w:cs="Times New Roman"/>
          <w:b/>
          <w:bCs/>
          <w:sz w:val="24"/>
          <w:szCs w:val="24"/>
        </w:rPr>
      </w:pPr>
      <w:r>
        <w:rPr>
          <w:rFonts w:ascii="Times New Roman"/>
          <w:b/>
          <w:bCs/>
          <w:sz w:val="24"/>
          <w:szCs w:val="24"/>
        </w:rPr>
        <w:t>Controlling</w:t>
      </w:r>
    </w:p>
    <w:p w14:paraId="414EE552" w14:textId="77777777" w:rsidR="00E12556" w:rsidRDefault="006549C1" w:rsidP="001D6C46">
      <w:pPr>
        <w:pStyle w:val="Body"/>
        <w:spacing w:line="480" w:lineRule="auto"/>
        <w:ind w:right="81" w:firstLine="720"/>
        <w:rPr>
          <w:rFonts w:ascii="Times New Roman" w:eastAsia="Times New Roman" w:hAnsi="Times New Roman" w:cs="Times New Roman"/>
          <w:sz w:val="24"/>
          <w:szCs w:val="24"/>
        </w:rPr>
      </w:pPr>
      <w:r>
        <w:rPr>
          <w:rFonts w:ascii="Times New Roman"/>
          <w:sz w:val="24"/>
          <w:szCs w:val="24"/>
          <w:lang w:val="en-US"/>
        </w:rPr>
        <w:t>In order to maintain control of a company, there must first be</w:t>
      </w:r>
      <w:r>
        <w:rPr>
          <w:rFonts w:ascii="Times New Roman"/>
          <w:color w:val="0B0603"/>
          <w:sz w:val="24"/>
          <w:szCs w:val="24"/>
          <w:lang w:val="en-US"/>
        </w:rPr>
        <w:t xml:space="preserve"> established performance standards, followed by the monitoring of the performances that follow, afterwards the performance </w:t>
      </w:r>
      <w:r>
        <w:rPr>
          <w:rFonts w:ascii="Times New Roman"/>
          <w:color w:val="0B0603"/>
          <w:sz w:val="24"/>
          <w:szCs w:val="24"/>
          <w:lang w:val="en-US"/>
        </w:rPr>
        <w:lastRenderedPageBreak/>
        <w:t>should be compared with the standards in order to make any needed corrections.</w:t>
      </w:r>
      <w:r>
        <w:rPr>
          <w:rFonts w:ascii="Times New Roman"/>
          <w:sz w:val="24"/>
          <w:szCs w:val="24"/>
          <w:lang w:val="en-US"/>
        </w:rPr>
        <w:t xml:space="preserve"> Often in a company, what needs the most control is money. In a corporation as big as Bombardier, there is a lot of risk in many areas in relation to finances such as fraudulent behavior. There are two types of Internal controls within a company: function-specific controls or internal audit controls. The form most likely used at Bombardier is internal audit controls, in which a delegated team sets performance standards, monitors and uncovers instances of fraud, waste or abuse of business resources.</w:t>
      </w:r>
      <w:r>
        <w:rPr>
          <w:rFonts w:ascii="Times New Roman" w:eastAsia="Times New Roman" w:hAnsi="Times New Roman" w:cs="Times New Roman"/>
          <w:sz w:val="24"/>
          <w:szCs w:val="24"/>
          <w:vertAlign w:val="superscript"/>
        </w:rPr>
        <w:endnoteReference w:id="34"/>
      </w:r>
      <w:r>
        <w:rPr>
          <w:rFonts w:ascii="Times New Roman"/>
          <w:sz w:val="24"/>
          <w:szCs w:val="24"/>
          <w:lang w:val="en-US"/>
        </w:rPr>
        <w:t xml:space="preserve"> The team responsible for this at Bombardier is the audit committee. </w:t>
      </w:r>
    </w:p>
    <w:p w14:paraId="0AC05FB9" w14:textId="77777777" w:rsidR="00E12556" w:rsidRDefault="006549C1" w:rsidP="009D68B9">
      <w:pPr>
        <w:pStyle w:val="Body"/>
        <w:spacing w:line="480" w:lineRule="auto"/>
        <w:ind w:right="81"/>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ab/>
        <w:t xml:space="preserve">The </w:t>
      </w:r>
      <w:r>
        <w:rPr>
          <w:rFonts w:ascii="Times New Roman"/>
          <w:i/>
          <w:iCs/>
          <w:sz w:val="24"/>
          <w:szCs w:val="24"/>
          <w:lang w:val="en-US"/>
        </w:rPr>
        <w:t>policies</w:t>
      </w:r>
      <w:r>
        <w:rPr>
          <w:rFonts w:ascii="Times New Roman"/>
          <w:sz w:val="24"/>
          <w:szCs w:val="24"/>
          <w:lang w:val="en-US"/>
        </w:rPr>
        <w:t xml:space="preserve"> set for the audit committee include addressing how Bombardier interacts with analysts, investors, other key stakeholders and the public, containing measures for Bombardier to comply with its continuous and timely disclosure obligation, </w:t>
      </w:r>
      <w:r>
        <w:rPr>
          <w:rFonts w:ascii="Times New Roman"/>
          <w:sz w:val="24"/>
          <w:szCs w:val="24"/>
        </w:rPr>
        <w:t>avoid</w:t>
      </w:r>
      <w:proofErr w:type="spellStart"/>
      <w:r>
        <w:rPr>
          <w:rFonts w:ascii="Times New Roman"/>
          <w:sz w:val="24"/>
          <w:szCs w:val="24"/>
          <w:lang w:val="en-US"/>
        </w:rPr>
        <w:t>ing</w:t>
      </w:r>
      <w:proofErr w:type="spellEnd"/>
      <w:r>
        <w:rPr>
          <w:rFonts w:ascii="Times New Roman"/>
          <w:sz w:val="24"/>
          <w:szCs w:val="24"/>
          <w:lang w:val="en-US"/>
        </w:rPr>
        <w:t xml:space="preserve"> selective disclosure </w:t>
      </w:r>
      <w:r>
        <w:rPr>
          <w:rFonts w:ascii="Times New Roman"/>
          <w:sz w:val="24"/>
          <w:szCs w:val="24"/>
        </w:rPr>
        <w:t>and</w:t>
      </w:r>
      <w:r>
        <w:rPr>
          <w:rFonts w:ascii="Times New Roman"/>
          <w:sz w:val="24"/>
          <w:szCs w:val="24"/>
          <w:lang w:val="en-US"/>
        </w:rPr>
        <w:t xml:space="preserve"> finally, reviewing relevant matters at least annually.</w:t>
      </w:r>
      <w:r>
        <w:rPr>
          <w:rFonts w:ascii="Times New Roman" w:eastAsia="Times New Roman" w:hAnsi="Times New Roman" w:cs="Times New Roman"/>
          <w:sz w:val="24"/>
          <w:szCs w:val="24"/>
          <w:vertAlign w:val="superscript"/>
        </w:rPr>
        <w:endnoteReference w:id="35"/>
      </w:r>
      <w:r>
        <w:rPr>
          <w:rFonts w:ascii="Times New Roman"/>
          <w:sz w:val="24"/>
          <w:szCs w:val="24"/>
          <w:lang w:val="en-US"/>
        </w:rPr>
        <w:t xml:space="preserve"> The audit committee must next handle the monitoring of performances in relation to the policies in place, but this is not limited to the policies set by the audit committee itself. For example, they must also monitor the performance and qualifications of the independent auditors and the compliance with the Code of Ethics, business conduct and all applicable legal and regulatory requirements.</w:t>
      </w:r>
      <w:r>
        <w:rPr>
          <w:rFonts w:ascii="Times New Roman" w:eastAsia="Times New Roman" w:hAnsi="Times New Roman" w:cs="Times New Roman"/>
          <w:sz w:val="24"/>
          <w:szCs w:val="24"/>
          <w:vertAlign w:val="superscript"/>
        </w:rPr>
        <w:endnoteReference w:id="36"/>
      </w:r>
      <w:r>
        <w:rPr>
          <w:rFonts w:ascii="Times New Roman"/>
          <w:sz w:val="24"/>
          <w:szCs w:val="24"/>
          <w:lang w:val="en-US"/>
        </w:rPr>
        <w:t xml:space="preserve"> </w:t>
      </w:r>
    </w:p>
    <w:p w14:paraId="1124E306" w14:textId="77777777" w:rsidR="00E12556" w:rsidRPr="009D68B9" w:rsidRDefault="006549C1" w:rsidP="001D6C46">
      <w:pPr>
        <w:pStyle w:val="Body"/>
        <w:spacing w:line="480" w:lineRule="auto"/>
        <w:ind w:right="81"/>
        <w:rPr>
          <w:rFonts w:ascii="Times New Roman" w:eastAsia="Times New Roman" w:hAnsi="Times New Roman" w:cs="Times New Roman"/>
          <w:sz w:val="24"/>
          <w:szCs w:val="24"/>
        </w:rPr>
      </w:pPr>
      <w:r>
        <w:rPr>
          <w:rFonts w:ascii="Times New Roman"/>
          <w:sz w:val="24"/>
          <w:szCs w:val="24"/>
          <w:lang w:val="en-US"/>
        </w:rPr>
        <w:t>Based on the basic steps necessary in the control of a company, the next requirement would be to compare the performance with the policies, which would essentially mean analyzing the effectiveness of the control mechanisms. Bombardier</w:t>
      </w:r>
      <w:r>
        <w:rPr>
          <w:rFonts w:hAnsi="Times New Roman"/>
          <w:sz w:val="24"/>
          <w:szCs w:val="24"/>
          <w:lang w:val="en-US"/>
        </w:rPr>
        <w:t>’</w:t>
      </w:r>
      <w:r>
        <w:rPr>
          <w:rFonts w:ascii="Times New Roman"/>
          <w:sz w:val="24"/>
          <w:szCs w:val="24"/>
          <w:lang w:val="en-US"/>
        </w:rPr>
        <w:t>s transparency leads to the belief that their control mechanisms are highly effective. In fact, their financial reports since 1997 are available for public viewing at any given time.</w:t>
      </w:r>
      <w:r>
        <w:rPr>
          <w:rFonts w:ascii="Times New Roman" w:eastAsia="Times New Roman" w:hAnsi="Times New Roman" w:cs="Times New Roman"/>
          <w:sz w:val="24"/>
          <w:szCs w:val="24"/>
          <w:vertAlign w:val="superscript"/>
        </w:rPr>
        <w:endnoteReference w:id="37"/>
      </w:r>
      <w:r>
        <w:rPr>
          <w:rFonts w:ascii="Times New Roman"/>
          <w:sz w:val="24"/>
          <w:szCs w:val="24"/>
          <w:lang w:val="en-US"/>
        </w:rPr>
        <w:t xml:space="preserve"> The only occurrence that would imply poor control mechanisms was an incident in 2009 where two former Bombardier employees allegedly conspired to defraud the company of more than $15 million "through fraudulent activity and secret commissions.</w:t>
      </w:r>
      <w:r>
        <w:rPr>
          <w:rFonts w:hAnsi="Times New Roman"/>
          <w:sz w:val="24"/>
          <w:szCs w:val="24"/>
          <w:lang w:val="en-US"/>
        </w:rPr>
        <w:t>”</w:t>
      </w:r>
      <w:r>
        <w:rPr>
          <w:rFonts w:ascii="Times New Roman" w:eastAsia="Times New Roman" w:hAnsi="Times New Roman" w:cs="Times New Roman"/>
          <w:sz w:val="24"/>
          <w:szCs w:val="24"/>
          <w:vertAlign w:val="superscript"/>
        </w:rPr>
        <w:endnoteReference w:id="38"/>
      </w:r>
      <w:r>
        <w:rPr>
          <w:rFonts w:ascii="Times New Roman"/>
          <w:sz w:val="24"/>
          <w:szCs w:val="24"/>
          <w:lang w:val="en-US"/>
        </w:rPr>
        <w:t xml:space="preserve"> Therefore, this would indicate a lack of compliance with financial and ethical standards, meaning the control mechanisms at the time were ineffective. However, in more recent years, there have been no evident signs of misconduct. Bombardier successfully complied with all </w:t>
      </w:r>
      <w:r>
        <w:rPr>
          <w:rFonts w:ascii="Times New Roman"/>
          <w:sz w:val="24"/>
          <w:szCs w:val="24"/>
          <w:lang w:val="en-US"/>
        </w:rPr>
        <w:lastRenderedPageBreak/>
        <w:t>of its regulations and makes evident its attitude towards fraud, internal controls and an ethical organizational culture. Thus, it is evident that there is an effective strategy and standard procedure set at Bombardier that must be followed. An improvement that could be made is further developing the risk management aspect of internal control, in order to be able to identify a problem earlier in its development to eliminate its further evolution. This improvement would have eliminated the threat of fraud in 2009 and would rule out most financial problems in the future of the company.</w:t>
      </w:r>
    </w:p>
    <w:p w14:paraId="4F26141A" w14:textId="77777777" w:rsidR="00E12556" w:rsidRDefault="00E12556" w:rsidP="009D68B9">
      <w:pPr>
        <w:pStyle w:val="Default"/>
        <w:tabs>
          <w:tab w:val="left" w:pos="220"/>
          <w:tab w:val="left" w:pos="720"/>
        </w:tabs>
        <w:spacing w:line="480" w:lineRule="auto"/>
        <w:ind w:right="81"/>
      </w:pPr>
    </w:p>
    <w:p w14:paraId="02DE08C2" w14:textId="77777777" w:rsidR="00E12556" w:rsidRDefault="00E12556" w:rsidP="009D68B9">
      <w:pPr>
        <w:pStyle w:val="Default"/>
        <w:tabs>
          <w:tab w:val="left" w:pos="220"/>
          <w:tab w:val="left" w:pos="720"/>
        </w:tabs>
        <w:spacing w:line="480" w:lineRule="auto"/>
        <w:ind w:right="81" w:hanging="720"/>
      </w:pPr>
    </w:p>
    <w:p w14:paraId="1B02AFC1" w14:textId="77777777" w:rsidR="009D68B9" w:rsidRDefault="009D68B9" w:rsidP="009D68B9">
      <w:pPr>
        <w:pStyle w:val="Default"/>
        <w:tabs>
          <w:tab w:val="left" w:pos="220"/>
          <w:tab w:val="left" w:pos="720"/>
        </w:tabs>
        <w:spacing w:line="480" w:lineRule="auto"/>
        <w:ind w:right="81" w:hanging="720"/>
      </w:pPr>
    </w:p>
    <w:p w14:paraId="511D3836" w14:textId="77777777" w:rsidR="009D68B9" w:rsidRDefault="009D68B9" w:rsidP="009D68B9">
      <w:pPr>
        <w:pStyle w:val="Default"/>
        <w:tabs>
          <w:tab w:val="left" w:pos="220"/>
          <w:tab w:val="left" w:pos="720"/>
        </w:tabs>
        <w:spacing w:line="480" w:lineRule="auto"/>
        <w:ind w:right="81" w:hanging="720"/>
      </w:pPr>
    </w:p>
    <w:p w14:paraId="690249D4" w14:textId="77777777" w:rsidR="009D68B9" w:rsidRDefault="009D68B9" w:rsidP="009D68B9">
      <w:pPr>
        <w:pStyle w:val="Default"/>
        <w:tabs>
          <w:tab w:val="left" w:pos="220"/>
          <w:tab w:val="left" w:pos="720"/>
        </w:tabs>
        <w:spacing w:line="480" w:lineRule="auto"/>
        <w:ind w:right="81" w:hanging="720"/>
      </w:pPr>
    </w:p>
    <w:p w14:paraId="17D73E88" w14:textId="77777777" w:rsidR="009D68B9" w:rsidRDefault="009D68B9" w:rsidP="009D68B9">
      <w:pPr>
        <w:pStyle w:val="Default"/>
        <w:tabs>
          <w:tab w:val="left" w:pos="220"/>
          <w:tab w:val="left" w:pos="720"/>
        </w:tabs>
        <w:spacing w:line="480" w:lineRule="auto"/>
        <w:ind w:right="81" w:hanging="720"/>
      </w:pPr>
    </w:p>
    <w:p w14:paraId="3786AC31" w14:textId="77777777" w:rsidR="009D68B9" w:rsidRDefault="009D68B9" w:rsidP="009D68B9">
      <w:pPr>
        <w:pStyle w:val="Default"/>
        <w:tabs>
          <w:tab w:val="left" w:pos="220"/>
          <w:tab w:val="left" w:pos="720"/>
        </w:tabs>
        <w:spacing w:line="480" w:lineRule="auto"/>
        <w:ind w:right="81" w:hanging="720"/>
      </w:pPr>
    </w:p>
    <w:p w14:paraId="4488A3E6" w14:textId="77777777" w:rsidR="009D68B9" w:rsidRDefault="009D68B9" w:rsidP="009D68B9">
      <w:pPr>
        <w:pStyle w:val="Default"/>
        <w:tabs>
          <w:tab w:val="left" w:pos="220"/>
          <w:tab w:val="left" w:pos="720"/>
        </w:tabs>
        <w:spacing w:line="480" w:lineRule="auto"/>
        <w:ind w:right="81" w:hanging="720"/>
      </w:pPr>
    </w:p>
    <w:p w14:paraId="49048F10" w14:textId="77777777" w:rsidR="009D68B9" w:rsidRDefault="009D68B9" w:rsidP="009D68B9">
      <w:pPr>
        <w:pStyle w:val="Default"/>
        <w:tabs>
          <w:tab w:val="left" w:pos="220"/>
          <w:tab w:val="left" w:pos="720"/>
        </w:tabs>
        <w:spacing w:line="480" w:lineRule="auto"/>
        <w:ind w:right="81" w:hanging="720"/>
      </w:pPr>
    </w:p>
    <w:p w14:paraId="4EF130DA" w14:textId="77777777" w:rsidR="009D68B9" w:rsidRDefault="009D68B9" w:rsidP="009D68B9">
      <w:pPr>
        <w:pStyle w:val="Default"/>
        <w:tabs>
          <w:tab w:val="left" w:pos="220"/>
          <w:tab w:val="left" w:pos="720"/>
        </w:tabs>
        <w:spacing w:line="480" w:lineRule="auto"/>
        <w:ind w:right="81" w:hanging="720"/>
      </w:pPr>
    </w:p>
    <w:p w14:paraId="15EC0572" w14:textId="77777777" w:rsidR="009D68B9" w:rsidRDefault="009D68B9" w:rsidP="009D68B9">
      <w:pPr>
        <w:pStyle w:val="Default"/>
        <w:tabs>
          <w:tab w:val="left" w:pos="220"/>
          <w:tab w:val="left" w:pos="720"/>
        </w:tabs>
        <w:spacing w:line="480" w:lineRule="auto"/>
        <w:ind w:right="81" w:hanging="720"/>
      </w:pPr>
    </w:p>
    <w:p w14:paraId="1A99AF9F" w14:textId="77777777" w:rsidR="009D68B9" w:rsidRDefault="009D68B9" w:rsidP="009D68B9">
      <w:pPr>
        <w:pStyle w:val="Default"/>
        <w:tabs>
          <w:tab w:val="left" w:pos="220"/>
          <w:tab w:val="left" w:pos="720"/>
        </w:tabs>
        <w:spacing w:line="480" w:lineRule="auto"/>
        <w:ind w:right="81" w:hanging="720"/>
      </w:pPr>
    </w:p>
    <w:p w14:paraId="14F32C00" w14:textId="77777777" w:rsidR="009D68B9" w:rsidRDefault="009D68B9" w:rsidP="009D68B9">
      <w:pPr>
        <w:pStyle w:val="Default"/>
        <w:tabs>
          <w:tab w:val="left" w:pos="220"/>
          <w:tab w:val="left" w:pos="720"/>
        </w:tabs>
        <w:spacing w:line="480" w:lineRule="auto"/>
        <w:ind w:right="81" w:hanging="720"/>
      </w:pPr>
    </w:p>
    <w:p w14:paraId="4FEBA92E" w14:textId="77777777" w:rsidR="009D68B9" w:rsidRDefault="009D68B9" w:rsidP="009D68B9">
      <w:pPr>
        <w:pStyle w:val="Default"/>
        <w:tabs>
          <w:tab w:val="left" w:pos="220"/>
          <w:tab w:val="left" w:pos="720"/>
        </w:tabs>
        <w:spacing w:line="480" w:lineRule="auto"/>
        <w:ind w:right="81" w:hanging="720"/>
      </w:pPr>
    </w:p>
    <w:p w14:paraId="1EC637DC" w14:textId="77777777" w:rsidR="009D68B9" w:rsidRDefault="009D68B9" w:rsidP="009D68B9">
      <w:pPr>
        <w:pStyle w:val="Default"/>
        <w:tabs>
          <w:tab w:val="left" w:pos="220"/>
          <w:tab w:val="left" w:pos="720"/>
        </w:tabs>
        <w:spacing w:line="480" w:lineRule="auto"/>
        <w:ind w:right="81" w:hanging="720"/>
      </w:pPr>
    </w:p>
    <w:p w14:paraId="3559A6D9" w14:textId="77777777" w:rsidR="009D68B9" w:rsidRDefault="009D68B9" w:rsidP="009D68B9">
      <w:pPr>
        <w:pStyle w:val="Default"/>
        <w:tabs>
          <w:tab w:val="left" w:pos="220"/>
          <w:tab w:val="left" w:pos="720"/>
        </w:tabs>
        <w:spacing w:line="480" w:lineRule="auto"/>
        <w:ind w:right="81" w:hanging="720"/>
      </w:pPr>
    </w:p>
    <w:p w14:paraId="4B62A7F3" w14:textId="77777777" w:rsidR="009D68B9" w:rsidRDefault="009D68B9" w:rsidP="009D68B9">
      <w:pPr>
        <w:pStyle w:val="Default"/>
        <w:tabs>
          <w:tab w:val="left" w:pos="220"/>
          <w:tab w:val="left" w:pos="720"/>
        </w:tabs>
        <w:spacing w:line="480" w:lineRule="auto"/>
        <w:ind w:right="81" w:hanging="720"/>
      </w:pPr>
    </w:p>
    <w:p w14:paraId="22D1FC4E" w14:textId="77777777" w:rsidR="009D68B9" w:rsidRDefault="009D68B9" w:rsidP="009D68B9">
      <w:pPr>
        <w:pStyle w:val="Default"/>
        <w:tabs>
          <w:tab w:val="left" w:pos="220"/>
          <w:tab w:val="left" w:pos="720"/>
        </w:tabs>
        <w:spacing w:line="480" w:lineRule="auto"/>
        <w:ind w:right="81" w:hanging="720"/>
      </w:pPr>
    </w:p>
    <w:p w14:paraId="6CC90CCE" w14:textId="77777777" w:rsidR="009D68B9" w:rsidRDefault="009D68B9" w:rsidP="009D68B9">
      <w:pPr>
        <w:pStyle w:val="Default"/>
        <w:tabs>
          <w:tab w:val="left" w:pos="220"/>
          <w:tab w:val="left" w:pos="720"/>
        </w:tabs>
        <w:spacing w:line="480" w:lineRule="auto"/>
        <w:ind w:right="81" w:hanging="720"/>
      </w:pPr>
    </w:p>
    <w:p w14:paraId="77FD3E2F" w14:textId="77777777" w:rsidR="009D68B9" w:rsidRDefault="009D68B9" w:rsidP="009D68B9">
      <w:pPr>
        <w:pStyle w:val="Default"/>
        <w:tabs>
          <w:tab w:val="left" w:pos="220"/>
          <w:tab w:val="left" w:pos="720"/>
        </w:tabs>
        <w:spacing w:line="480" w:lineRule="auto"/>
        <w:ind w:right="81"/>
      </w:pPr>
    </w:p>
    <w:p w14:paraId="49477AF3" w14:textId="77777777" w:rsidR="009D68B9" w:rsidRDefault="009D68B9" w:rsidP="009D68B9">
      <w:pPr>
        <w:pStyle w:val="Default"/>
        <w:tabs>
          <w:tab w:val="left" w:pos="220"/>
          <w:tab w:val="left" w:pos="720"/>
        </w:tabs>
        <w:spacing w:line="480" w:lineRule="auto"/>
        <w:ind w:right="81" w:hanging="720"/>
      </w:pPr>
    </w:p>
    <w:sectPr w:rsidR="009D68B9" w:rsidSect="006549C1">
      <w:headerReference w:type="default" r:id="rId9"/>
      <w:footerReference w:type="default" r:id="rId10"/>
      <w:pgSz w:w="12240" w:h="15840"/>
      <w:pgMar w:top="426" w:right="1080" w:bottom="993" w:left="144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268CFC" w14:textId="77777777" w:rsidR="006549C1" w:rsidRDefault="006549C1">
      <w:r>
        <w:separator/>
      </w:r>
    </w:p>
  </w:endnote>
  <w:endnote w:type="continuationSeparator" w:id="0">
    <w:p w14:paraId="0FFC562C" w14:textId="77777777" w:rsidR="006549C1" w:rsidRDefault="006549C1">
      <w:r>
        <w:continuationSeparator/>
      </w:r>
    </w:p>
  </w:endnote>
  <w:endnote w:type="continuationNotice" w:id="1">
    <w:p w14:paraId="546C9CAC" w14:textId="77777777" w:rsidR="006549C1" w:rsidRDefault="006549C1"/>
  </w:endnote>
  <w:endnote w:id="2">
    <w:p w14:paraId="543AF3D1" w14:textId="77777777" w:rsidR="009D68B9" w:rsidRPr="00C60373" w:rsidRDefault="006549C1">
      <w:pPr>
        <w:pStyle w:val="Footnote"/>
        <w:rPr>
          <w:rFonts w:eastAsia="Arial Unicode MS" w:hAnsi="Arial Unicode MS" w:cs="Arial Unicode MS"/>
          <w:sz w:val="20"/>
          <w:szCs w:val="20"/>
        </w:rPr>
      </w:pPr>
      <w:r>
        <w:rPr>
          <w:vertAlign w:val="superscript"/>
        </w:rPr>
        <w:endnoteRef/>
      </w:r>
      <w:r>
        <w:rPr>
          <w:rFonts w:eastAsia="Arial Unicode MS" w:hAnsi="Arial Unicode MS" w:cs="Arial Unicode MS"/>
          <w:lang w:val="en-US"/>
        </w:rPr>
        <w:t xml:space="preserve"> "</w:t>
      </w:r>
      <w:r w:rsidRPr="00C60373">
        <w:rPr>
          <w:rFonts w:eastAsia="Arial Unicode MS" w:hAnsi="Arial Unicode MS" w:cs="Arial Unicode MS"/>
          <w:sz w:val="20"/>
          <w:szCs w:val="20"/>
          <w:lang w:val="en-US"/>
        </w:rPr>
        <w:t xml:space="preserve">BRP History | BRP Canada." </w:t>
      </w:r>
      <w:r w:rsidRPr="00C60373">
        <w:rPr>
          <w:rFonts w:eastAsia="Arial Unicode MS" w:hAnsi="Arial Unicode MS" w:cs="Arial Unicode MS"/>
          <w:i/>
          <w:iCs/>
          <w:sz w:val="20"/>
          <w:szCs w:val="20"/>
          <w:lang w:val="en-US"/>
        </w:rPr>
        <w:t>BRP History</w:t>
      </w:r>
      <w:r w:rsidRPr="00C60373">
        <w:rPr>
          <w:rFonts w:eastAsia="Arial Unicode MS" w:hAnsi="Arial Unicode MS" w:cs="Arial Unicode MS"/>
          <w:sz w:val="20"/>
          <w:szCs w:val="20"/>
        </w:rPr>
        <w:t>. BRP Canada, 2014. Web. 1 Nov. 2014. &lt;</w:t>
      </w:r>
      <w:hyperlink r:id="rId1" w:history="1">
        <w:r w:rsidRPr="00C60373">
          <w:rPr>
            <w:rStyle w:val="Hyperlink0"/>
            <w:rFonts w:eastAsia="Arial Unicode MS" w:hAnsi="Arial Unicode MS" w:cs="Arial Unicode MS"/>
            <w:sz w:val="20"/>
            <w:szCs w:val="20"/>
            <w:lang w:val="en-US"/>
          </w:rPr>
          <w:t>http://www.brp.com/en-ca/company/history</w:t>
        </w:r>
      </w:hyperlink>
      <w:r w:rsidRPr="00C60373">
        <w:rPr>
          <w:rFonts w:eastAsia="Arial Unicode MS" w:hAnsi="Arial Unicode MS" w:cs="Arial Unicode MS"/>
          <w:sz w:val="20"/>
          <w:szCs w:val="20"/>
        </w:rPr>
        <w:t>&gt;.</w:t>
      </w:r>
    </w:p>
    <w:p w14:paraId="7D421138" w14:textId="77777777" w:rsidR="00C60373" w:rsidRPr="00C60373" w:rsidRDefault="00C60373">
      <w:pPr>
        <w:pStyle w:val="Footnote"/>
        <w:rPr>
          <w:rFonts w:eastAsia="Arial Unicode MS" w:hAnsi="Arial Unicode MS" w:cs="Arial Unicode MS"/>
          <w:sz w:val="20"/>
          <w:szCs w:val="20"/>
        </w:rPr>
      </w:pPr>
    </w:p>
  </w:endnote>
  <w:endnote w:id="3">
    <w:p w14:paraId="74A88B1D" w14:textId="77777777" w:rsidR="009D68B9" w:rsidRPr="00C60373" w:rsidRDefault="006549C1">
      <w:pPr>
        <w:pStyle w:val="Footnote"/>
        <w:rPr>
          <w:rFonts w:eastAsia="Arial Unicode MS" w:hAnsi="Arial Unicode MS" w:cs="Arial Unicode MS"/>
          <w:sz w:val="20"/>
          <w:szCs w:val="20"/>
          <w:lang w:val="en-US"/>
        </w:rPr>
      </w:pPr>
      <w:r w:rsidRPr="00C60373">
        <w:rPr>
          <w:sz w:val="20"/>
          <w:szCs w:val="20"/>
          <w:vertAlign w:val="superscript"/>
        </w:rPr>
        <w:endnoteRef/>
      </w:r>
      <w:r w:rsidRPr="00C60373">
        <w:rPr>
          <w:rFonts w:eastAsia="Arial Unicode MS" w:hAnsi="Arial Unicode MS" w:cs="Arial Unicode MS"/>
          <w:sz w:val="20"/>
          <w:szCs w:val="20"/>
          <w:lang w:val="de-DE"/>
        </w:rPr>
        <w:t xml:space="preserve"> "Bombardier." </w:t>
      </w:r>
      <w:r w:rsidRPr="00C60373">
        <w:rPr>
          <w:rFonts w:eastAsia="Arial Unicode MS" w:hAnsi="Arial Unicode MS" w:cs="Arial Unicode MS"/>
          <w:i/>
          <w:iCs/>
          <w:sz w:val="20"/>
          <w:szCs w:val="20"/>
          <w:lang w:val="en-US"/>
        </w:rPr>
        <w:t>Canadian Business Resource</w:t>
      </w:r>
      <w:r w:rsidRPr="00C60373">
        <w:rPr>
          <w:rFonts w:eastAsia="Arial Unicode MS" w:hAnsi="Arial Unicode MS" w:cs="Arial Unicode MS"/>
          <w:sz w:val="20"/>
          <w:szCs w:val="20"/>
          <w:lang w:val="en-US"/>
        </w:rPr>
        <w:t>. Canadian Newspaper Services International Limited, 2014. Web. 30 Oct. 2014. &lt;</w:t>
      </w:r>
      <w:hyperlink r:id="rId2" w:history="1">
        <w:r w:rsidRPr="00C60373">
          <w:rPr>
            <w:rStyle w:val="Hyperlink0"/>
            <w:rFonts w:eastAsia="Arial Unicode MS" w:hAnsi="Arial Unicode MS" w:cs="Arial Unicode MS"/>
            <w:sz w:val="20"/>
            <w:szCs w:val="20"/>
            <w:lang w:val="en-US"/>
          </w:rPr>
          <w:t>http://www.cbr.ca/CompanyListing.aspx?CompanyID=2559</w:t>
        </w:r>
      </w:hyperlink>
      <w:r w:rsidRPr="00C60373">
        <w:rPr>
          <w:rFonts w:eastAsia="Arial Unicode MS" w:hAnsi="Arial Unicode MS" w:cs="Arial Unicode MS"/>
          <w:sz w:val="20"/>
          <w:szCs w:val="20"/>
        </w:rPr>
        <w:t>&gt;.</w:t>
      </w:r>
      <w:r w:rsidRPr="00C60373">
        <w:rPr>
          <w:rFonts w:eastAsia="Arial Unicode MS" w:hAnsi="Arial Unicode MS" w:cs="Arial Unicode MS"/>
          <w:sz w:val="20"/>
          <w:szCs w:val="20"/>
          <w:lang w:val="en-US"/>
        </w:rPr>
        <w:t xml:space="preserve"> </w:t>
      </w:r>
    </w:p>
    <w:p w14:paraId="6A9B79A4" w14:textId="77777777" w:rsidR="00C60373" w:rsidRPr="00C60373" w:rsidRDefault="00C60373">
      <w:pPr>
        <w:pStyle w:val="Footnote"/>
        <w:rPr>
          <w:rFonts w:eastAsia="Arial Unicode MS" w:hAnsi="Arial Unicode MS" w:cs="Arial Unicode MS"/>
          <w:sz w:val="20"/>
          <w:szCs w:val="20"/>
          <w:lang w:val="en-US"/>
        </w:rPr>
      </w:pPr>
    </w:p>
  </w:endnote>
  <w:endnote w:id="4">
    <w:p w14:paraId="00EDD0D9" w14:textId="77777777" w:rsidR="009D68B9" w:rsidRPr="00C60373" w:rsidRDefault="006549C1">
      <w:pPr>
        <w:pStyle w:val="Footnote"/>
        <w:rPr>
          <w:rFonts w:eastAsia="Arial Unicode MS" w:hAnsi="Arial Unicode MS" w:cs="Arial Unicode MS"/>
          <w:sz w:val="20"/>
          <w:szCs w:val="20"/>
        </w:rPr>
      </w:pPr>
      <w:r w:rsidRPr="00C60373">
        <w:rPr>
          <w:sz w:val="20"/>
          <w:szCs w:val="20"/>
          <w:vertAlign w:val="superscript"/>
        </w:rPr>
        <w:endnoteRef/>
      </w:r>
      <w:r w:rsidRPr="00C60373">
        <w:rPr>
          <w:rFonts w:eastAsia="Arial Unicode MS" w:hAnsi="Arial Unicode MS" w:cs="Arial Unicode MS"/>
          <w:sz w:val="20"/>
          <w:szCs w:val="20"/>
        </w:rPr>
        <w:t xml:space="preserve"> "Annual Information Form." (</w:t>
      </w:r>
      <w:proofErr w:type="spellStart"/>
      <w:r w:rsidRPr="00C60373">
        <w:rPr>
          <w:rFonts w:eastAsia="Arial Unicode MS" w:hAnsi="Arial Unicode MS" w:cs="Arial Unicode MS"/>
          <w:sz w:val="20"/>
          <w:szCs w:val="20"/>
        </w:rPr>
        <w:t>n.d.</w:t>
      </w:r>
      <w:proofErr w:type="spellEnd"/>
      <w:r w:rsidRPr="00C60373">
        <w:rPr>
          <w:rFonts w:eastAsia="Arial Unicode MS" w:hAnsi="Arial Unicode MS" w:cs="Arial Unicode MS"/>
          <w:sz w:val="20"/>
          <w:szCs w:val="20"/>
        </w:rPr>
        <w:t xml:space="preserve">). </w:t>
      </w:r>
      <w:r w:rsidRPr="00C60373">
        <w:rPr>
          <w:rFonts w:eastAsia="Arial Unicode MS" w:hAnsi="Arial Unicode MS" w:cs="Arial Unicode MS"/>
          <w:i/>
          <w:iCs/>
          <w:sz w:val="20"/>
          <w:szCs w:val="20"/>
          <w:lang w:val="de-DE"/>
        </w:rPr>
        <w:t>Bombardier</w:t>
      </w:r>
      <w:r w:rsidRPr="00C60373">
        <w:rPr>
          <w:rFonts w:eastAsia="Arial Unicode MS" w:hAnsi="Arial Unicode MS" w:cs="Arial Unicode MS"/>
          <w:sz w:val="20"/>
          <w:szCs w:val="20"/>
        </w:rPr>
        <w:t>. 13 Feb. 2013. Web. 22 Oct. 2014. &lt;</w:t>
      </w:r>
      <w:hyperlink r:id="rId3" w:history="1">
        <w:r w:rsidRPr="00C60373">
          <w:rPr>
            <w:rStyle w:val="Hyperlink0"/>
            <w:rFonts w:eastAsia="Arial Unicode MS" w:hAnsi="Arial Unicode MS" w:cs="Arial Unicode MS"/>
            <w:sz w:val="20"/>
            <w:szCs w:val="20"/>
            <w:lang w:val="en-US"/>
          </w:rPr>
          <w:t>http://ir.bombardier.com/var/data/gallery/document/84/77/84/92/13/Bombardier-inc-Annual-Information-Form-2014-en.pdf</w:t>
        </w:r>
      </w:hyperlink>
      <w:r w:rsidRPr="00C60373">
        <w:rPr>
          <w:rFonts w:eastAsia="Arial Unicode MS" w:hAnsi="Arial Unicode MS" w:cs="Arial Unicode MS"/>
          <w:sz w:val="20"/>
          <w:szCs w:val="20"/>
        </w:rPr>
        <w:t>&gt;.</w:t>
      </w:r>
    </w:p>
    <w:p w14:paraId="699682C9" w14:textId="77777777" w:rsidR="00C60373" w:rsidRPr="00C60373" w:rsidRDefault="00C60373">
      <w:pPr>
        <w:pStyle w:val="Footnote"/>
        <w:rPr>
          <w:rFonts w:eastAsia="Arial Unicode MS" w:hAnsi="Arial Unicode MS" w:cs="Arial Unicode MS"/>
          <w:sz w:val="20"/>
          <w:szCs w:val="20"/>
        </w:rPr>
      </w:pPr>
    </w:p>
  </w:endnote>
  <w:endnote w:id="5">
    <w:p w14:paraId="3E71CB4E" w14:textId="77777777" w:rsidR="006549C1" w:rsidRPr="00C60373" w:rsidRDefault="006549C1">
      <w:pPr>
        <w:pStyle w:val="Footnote"/>
        <w:rPr>
          <w:rFonts w:eastAsia="Arial Unicode MS" w:hAnsi="Arial Unicode MS" w:cs="Arial Unicode MS"/>
          <w:sz w:val="20"/>
          <w:szCs w:val="20"/>
          <w:lang w:val="en-US"/>
        </w:rPr>
      </w:pPr>
      <w:r w:rsidRPr="00C60373">
        <w:rPr>
          <w:sz w:val="20"/>
          <w:szCs w:val="20"/>
          <w:vertAlign w:val="superscript"/>
        </w:rPr>
        <w:endnoteRef/>
      </w:r>
      <w:r w:rsidRPr="00C60373">
        <w:rPr>
          <w:rFonts w:eastAsia="Arial Unicode MS" w:hAnsi="Arial Unicode MS" w:cs="Arial Unicode MS"/>
          <w:sz w:val="20"/>
          <w:szCs w:val="20"/>
          <w:lang w:val="de-DE"/>
        </w:rPr>
        <w:t xml:space="preserve"> "Bombardier." </w:t>
      </w:r>
      <w:r w:rsidRPr="00C60373">
        <w:rPr>
          <w:rFonts w:eastAsia="Arial Unicode MS" w:hAnsi="Arial Unicode MS" w:cs="Arial Unicode MS"/>
          <w:i/>
          <w:iCs/>
          <w:sz w:val="20"/>
          <w:szCs w:val="20"/>
          <w:lang w:val="en-US"/>
        </w:rPr>
        <w:t>Canadian Business Resource</w:t>
      </w:r>
      <w:r w:rsidRPr="00C60373">
        <w:rPr>
          <w:rFonts w:eastAsia="Arial Unicode MS" w:hAnsi="Arial Unicode MS" w:cs="Arial Unicode MS"/>
          <w:sz w:val="20"/>
          <w:szCs w:val="20"/>
          <w:lang w:val="en-US"/>
        </w:rPr>
        <w:t>. Canadian Newspaper Services International Limited, 2014. Web. 30 Oct. 2014. &lt;</w:t>
      </w:r>
      <w:hyperlink r:id="rId4" w:history="1">
        <w:r w:rsidRPr="00C60373">
          <w:rPr>
            <w:rStyle w:val="Hyperlink0"/>
            <w:rFonts w:eastAsia="Arial Unicode MS" w:hAnsi="Arial Unicode MS" w:cs="Arial Unicode MS"/>
            <w:sz w:val="20"/>
            <w:szCs w:val="20"/>
            <w:lang w:val="en-US"/>
          </w:rPr>
          <w:t>http://www.cbr.ca/CompanyListing.aspx?CompanyID=2559</w:t>
        </w:r>
      </w:hyperlink>
      <w:r w:rsidRPr="00C60373">
        <w:rPr>
          <w:rFonts w:eastAsia="Arial Unicode MS" w:hAnsi="Arial Unicode MS" w:cs="Arial Unicode MS"/>
          <w:sz w:val="20"/>
          <w:szCs w:val="20"/>
        </w:rPr>
        <w:t>&gt;.</w:t>
      </w:r>
      <w:r w:rsidRPr="00C60373">
        <w:rPr>
          <w:rFonts w:eastAsia="Arial Unicode MS" w:hAnsi="Arial Unicode MS" w:cs="Arial Unicode MS"/>
          <w:sz w:val="20"/>
          <w:szCs w:val="20"/>
          <w:lang w:val="en-US"/>
        </w:rPr>
        <w:t xml:space="preserve">  </w:t>
      </w:r>
    </w:p>
    <w:p w14:paraId="4E243CAC" w14:textId="77777777" w:rsidR="00C60373" w:rsidRPr="00C60373" w:rsidRDefault="00C60373">
      <w:pPr>
        <w:pStyle w:val="Footnote"/>
        <w:rPr>
          <w:sz w:val="20"/>
          <w:szCs w:val="20"/>
        </w:rPr>
      </w:pPr>
    </w:p>
  </w:endnote>
  <w:endnote w:id="6">
    <w:p w14:paraId="2E914B33" w14:textId="77777777" w:rsidR="006549C1" w:rsidRPr="00C60373" w:rsidRDefault="006549C1">
      <w:pPr>
        <w:pStyle w:val="Footnote"/>
        <w:rPr>
          <w:rFonts w:eastAsia="Arial Unicode MS" w:hAnsi="Arial Unicode MS" w:cs="Arial Unicode MS"/>
          <w:sz w:val="20"/>
          <w:szCs w:val="20"/>
          <w:lang w:val="en-US"/>
        </w:rPr>
      </w:pPr>
      <w:r w:rsidRPr="00C60373">
        <w:rPr>
          <w:sz w:val="20"/>
          <w:szCs w:val="20"/>
          <w:vertAlign w:val="superscript"/>
        </w:rPr>
        <w:endnoteRef/>
      </w:r>
      <w:r w:rsidRPr="00C60373">
        <w:rPr>
          <w:rFonts w:eastAsia="Arial Unicode MS" w:hAnsi="Arial Unicode MS" w:cs="Arial Unicode MS"/>
          <w:sz w:val="20"/>
          <w:szCs w:val="20"/>
          <w:lang w:val="en-US"/>
        </w:rPr>
        <w:t xml:space="preserve"> </w:t>
      </w:r>
      <w:r w:rsidRPr="00C60373">
        <w:rPr>
          <w:rFonts w:eastAsia="Arial Unicode MS" w:hAnsi="Arial Unicode MS" w:cs="Arial Unicode MS"/>
          <w:sz w:val="20"/>
          <w:szCs w:val="20"/>
          <w:lang w:val="de-DE"/>
        </w:rPr>
        <w:t xml:space="preserve">"Bombardier." </w:t>
      </w:r>
      <w:r w:rsidRPr="00C60373">
        <w:rPr>
          <w:rFonts w:eastAsia="Arial Unicode MS" w:hAnsi="Arial Unicode MS" w:cs="Arial Unicode MS"/>
          <w:i/>
          <w:iCs/>
          <w:sz w:val="20"/>
          <w:szCs w:val="20"/>
          <w:lang w:val="en-US"/>
        </w:rPr>
        <w:t>Canadian Business Resource</w:t>
      </w:r>
      <w:r w:rsidRPr="00C60373">
        <w:rPr>
          <w:rFonts w:eastAsia="Arial Unicode MS" w:hAnsi="Arial Unicode MS" w:cs="Arial Unicode MS"/>
          <w:sz w:val="20"/>
          <w:szCs w:val="20"/>
          <w:lang w:val="en-US"/>
        </w:rPr>
        <w:t>. Canadian Newspaper Services International Limited, 2014. Web. 30 Oct. 2014. &lt;</w:t>
      </w:r>
      <w:hyperlink r:id="rId5" w:history="1">
        <w:r w:rsidRPr="00C60373">
          <w:rPr>
            <w:rStyle w:val="Hyperlink0"/>
            <w:rFonts w:eastAsia="Arial Unicode MS" w:hAnsi="Arial Unicode MS" w:cs="Arial Unicode MS"/>
            <w:sz w:val="20"/>
            <w:szCs w:val="20"/>
            <w:lang w:val="en-US"/>
          </w:rPr>
          <w:t>http://www.cbr.ca/CompanyListing.aspx?CompanyID=2559</w:t>
        </w:r>
      </w:hyperlink>
      <w:r w:rsidRPr="00C60373">
        <w:rPr>
          <w:rFonts w:eastAsia="Arial Unicode MS" w:hAnsi="Arial Unicode MS" w:cs="Arial Unicode MS"/>
          <w:sz w:val="20"/>
          <w:szCs w:val="20"/>
        </w:rPr>
        <w:t>&gt;.</w:t>
      </w:r>
      <w:r w:rsidRPr="00C60373">
        <w:rPr>
          <w:rFonts w:eastAsia="Arial Unicode MS" w:hAnsi="Arial Unicode MS" w:cs="Arial Unicode MS"/>
          <w:sz w:val="20"/>
          <w:szCs w:val="20"/>
          <w:lang w:val="en-US"/>
        </w:rPr>
        <w:t xml:space="preserve">  </w:t>
      </w:r>
    </w:p>
    <w:p w14:paraId="5F3882A7" w14:textId="77777777" w:rsidR="00C60373" w:rsidRPr="00C60373" w:rsidRDefault="00C60373">
      <w:pPr>
        <w:pStyle w:val="Footnote"/>
        <w:rPr>
          <w:sz w:val="20"/>
          <w:szCs w:val="20"/>
        </w:rPr>
      </w:pPr>
    </w:p>
  </w:endnote>
  <w:endnote w:id="7">
    <w:p w14:paraId="16FEBCFF" w14:textId="77777777" w:rsidR="006549C1" w:rsidRPr="00C60373" w:rsidRDefault="006549C1">
      <w:pPr>
        <w:pStyle w:val="Footnote"/>
        <w:rPr>
          <w:rFonts w:eastAsia="Arial Unicode MS" w:hAnsi="Arial Unicode MS" w:cs="Arial Unicode MS"/>
          <w:sz w:val="20"/>
          <w:szCs w:val="20"/>
        </w:rPr>
      </w:pPr>
      <w:r w:rsidRPr="00C60373">
        <w:rPr>
          <w:sz w:val="20"/>
          <w:szCs w:val="20"/>
          <w:vertAlign w:val="superscript"/>
        </w:rPr>
        <w:endnoteRef/>
      </w:r>
      <w:r w:rsidRPr="00C60373">
        <w:rPr>
          <w:rFonts w:eastAsia="Arial Unicode MS" w:hAnsi="Arial Unicode MS" w:cs="Arial Unicode MS"/>
          <w:sz w:val="20"/>
          <w:szCs w:val="20"/>
          <w:lang w:val="en-US"/>
        </w:rPr>
        <w:t xml:space="preserve"> "Board of Directors." </w:t>
      </w:r>
      <w:r w:rsidRPr="00C60373">
        <w:rPr>
          <w:rFonts w:eastAsia="Arial Unicode MS" w:hAnsi="Arial Unicode MS" w:cs="Arial Unicode MS"/>
          <w:i/>
          <w:iCs/>
          <w:sz w:val="20"/>
          <w:szCs w:val="20"/>
          <w:lang w:val="de-DE"/>
        </w:rPr>
        <w:t>Bombardier.com</w:t>
      </w:r>
      <w:r w:rsidRPr="00C60373">
        <w:rPr>
          <w:rFonts w:eastAsia="Arial Unicode MS" w:hAnsi="Arial Unicode MS" w:cs="Arial Unicode MS"/>
          <w:sz w:val="20"/>
          <w:szCs w:val="20"/>
          <w:lang w:val="de-DE"/>
        </w:rPr>
        <w:t>. Bombardier</w:t>
      </w:r>
      <w:r w:rsidRPr="00C60373">
        <w:rPr>
          <w:rFonts w:eastAsia="Arial Unicode MS" w:hAnsi="Arial Unicode MS" w:cs="Arial Unicode MS"/>
          <w:sz w:val="20"/>
          <w:szCs w:val="20"/>
          <w:lang w:val="en-US"/>
        </w:rPr>
        <w:t xml:space="preserve"> Inc.</w:t>
      </w:r>
      <w:r w:rsidRPr="00C60373">
        <w:rPr>
          <w:rFonts w:eastAsia="Arial Unicode MS" w:hAnsi="Arial Unicode MS" w:cs="Arial Unicode MS"/>
          <w:sz w:val="20"/>
          <w:szCs w:val="20"/>
        </w:rPr>
        <w:t>, 2014. Web. 22 Oct. 2014. &lt;</w:t>
      </w:r>
      <w:hyperlink r:id="rId6" w:history="1">
        <w:r w:rsidRPr="00C60373">
          <w:rPr>
            <w:rStyle w:val="Hyperlink0"/>
            <w:rFonts w:eastAsia="Arial Unicode MS" w:hAnsi="Arial Unicode MS" w:cs="Arial Unicode MS"/>
            <w:sz w:val="20"/>
            <w:szCs w:val="20"/>
            <w:lang w:val="en-US"/>
          </w:rPr>
          <w:t>http://www.bombardier.com/en/governance/board-of-directors.html</w:t>
        </w:r>
      </w:hyperlink>
      <w:r w:rsidRPr="00C60373">
        <w:rPr>
          <w:rFonts w:eastAsia="Arial Unicode MS" w:hAnsi="Arial Unicode MS" w:cs="Arial Unicode MS"/>
          <w:sz w:val="20"/>
          <w:szCs w:val="20"/>
        </w:rPr>
        <w:t>&gt;.</w:t>
      </w:r>
    </w:p>
    <w:p w14:paraId="15F9174A" w14:textId="77777777" w:rsidR="00C60373" w:rsidRPr="00C60373" w:rsidRDefault="00C60373">
      <w:pPr>
        <w:pStyle w:val="Footnote"/>
        <w:rPr>
          <w:sz w:val="20"/>
          <w:szCs w:val="20"/>
        </w:rPr>
      </w:pPr>
    </w:p>
  </w:endnote>
  <w:endnote w:id="8">
    <w:p w14:paraId="45A53178" w14:textId="77777777" w:rsidR="006549C1" w:rsidRPr="00C60373" w:rsidRDefault="006549C1">
      <w:pPr>
        <w:pStyle w:val="Footnote"/>
        <w:rPr>
          <w:rFonts w:eastAsia="Arial Unicode MS" w:hAnsi="Arial Unicode MS" w:cs="Arial Unicode MS"/>
          <w:sz w:val="20"/>
          <w:szCs w:val="20"/>
        </w:rPr>
      </w:pPr>
      <w:r w:rsidRPr="00C60373">
        <w:rPr>
          <w:sz w:val="20"/>
          <w:szCs w:val="20"/>
          <w:vertAlign w:val="superscript"/>
        </w:rPr>
        <w:endnoteRef/>
      </w:r>
      <w:r w:rsidRPr="00C60373">
        <w:rPr>
          <w:rFonts w:eastAsia="Arial Unicode MS" w:hAnsi="Arial Unicode MS" w:cs="Arial Unicode MS"/>
          <w:sz w:val="20"/>
          <w:szCs w:val="20"/>
          <w:lang w:val="en-US"/>
        </w:rPr>
        <w:t xml:space="preserve"> "Board of Directors." </w:t>
      </w:r>
      <w:r w:rsidRPr="00C60373">
        <w:rPr>
          <w:rFonts w:eastAsia="Arial Unicode MS" w:hAnsi="Arial Unicode MS" w:cs="Arial Unicode MS"/>
          <w:i/>
          <w:iCs/>
          <w:sz w:val="20"/>
          <w:szCs w:val="20"/>
          <w:lang w:val="de-DE"/>
        </w:rPr>
        <w:t>Bombardier.com</w:t>
      </w:r>
      <w:r w:rsidRPr="00C60373">
        <w:rPr>
          <w:rFonts w:eastAsia="Arial Unicode MS" w:hAnsi="Arial Unicode MS" w:cs="Arial Unicode MS"/>
          <w:sz w:val="20"/>
          <w:szCs w:val="20"/>
          <w:lang w:val="de-DE"/>
        </w:rPr>
        <w:t>. Bombardier</w:t>
      </w:r>
      <w:r w:rsidRPr="00C60373">
        <w:rPr>
          <w:rFonts w:eastAsia="Arial Unicode MS" w:hAnsi="Arial Unicode MS" w:cs="Arial Unicode MS"/>
          <w:sz w:val="20"/>
          <w:szCs w:val="20"/>
          <w:lang w:val="en-US"/>
        </w:rPr>
        <w:t xml:space="preserve"> Inc.</w:t>
      </w:r>
      <w:r w:rsidRPr="00C60373">
        <w:rPr>
          <w:rFonts w:eastAsia="Arial Unicode MS" w:hAnsi="Arial Unicode MS" w:cs="Arial Unicode MS"/>
          <w:sz w:val="20"/>
          <w:szCs w:val="20"/>
        </w:rPr>
        <w:t>, 2014. Web. 22 Oct. 2014. &lt;</w:t>
      </w:r>
      <w:hyperlink r:id="rId7" w:history="1">
        <w:r w:rsidRPr="00C60373">
          <w:rPr>
            <w:rStyle w:val="Hyperlink0"/>
            <w:rFonts w:eastAsia="Arial Unicode MS" w:hAnsi="Arial Unicode MS" w:cs="Arial Unicode MS"/>
            <w:sz w:val="20"/>
            <w:szCs w:val="20"/>
            <w:lang w:val="en-US"/>
          </w:rPr>
          <w:t>http://www.bombardier.com/en/governance/board-of-directors.html</w:t>
        </w:r>
      </w:hyperlink>
      <w:r w:rsidRPr="00C60373">
        <w:rPr>
          <w:rFonts w:eastAsia="Arial Unicode MS" w:hAnsi="Arial Unicode MS" w:cs="Arial Unicode MS"/>
          <w:sz w:val="20"/>
          <w:szCs w:val="20"/>
        </w:rPr>
        <w:t>&gt;.</w:t>
      </w:r>
    </w:p>
    <w:p w14:paraId="0FFF2476" w14:textId="77777777" w:rsidR="00C60373" w:rsidRPr="00C60373" w:rsidRDefault="00C60373">
      <w:pPr>
        <w:pStyle w:val="Footnote"/>
        <w:rPr>
          <w:sz w:val="20"/>
          <w:szCs w:val="20"/>
        </w:rPr>
      </w:pPr>
    </w:p>
  </w:endnote>
  <w:endnote w:id="9">
    <w:p w14:paraId="6D679039" w14:textId="77777777" w:rsidR="006549C1" w:rsidRPr="00C60373" w:rsidRDefault="006549C1">
      <w:pPr>
        <w:pStyle w:val="Footnote"/>
        <w:rPr>
          <w:rFonts w:eastAsia="Arial Unicode MS" w:hAnsi="Arial Unicode MS" w:cs="Arial Unicode MS"/>
          <w:sz w:val="20"/>
          <w:szCs w:val="20"/>
          <w:lang w:val="en-US"/>
        </w:rPr>
      </w:pPr>
      <w:r w:rsidRPr="00C60373">
        <w:rPr>
          <w:sz w:val="20"/>
          <w:szCs w:val="20"/>
          <w:vertAlign w:val="superscript"/>
        </w:rPr>
        <w:endnoteRef/>
      </w:r>
      <w:r w:rsidRPr="00C60373">
        <w:rPr>
          <w:rFonts w:eastAsia="Arial Unicode MS" w:hAnsi="Arial Unicode MS" w:cs="Arial Unicode MS"/>
          <w:sz w:val="20"/>
          <w:szCs w:val="20"/>
        </w:rPr>
        <w:t xml:space="preserve"> "CHARTER OF THE AUDIT COMMITTEE." (</w:t>
      </w:r>
      <w:proofErr w:type="spellStart"/>
      <w:r w:rsidRPr="00C60373">
        <w:rPr>
          <w:rFonts w:eastAsia="Arial Unicode MS" w:hAnsi="Arial Unicode MS" w:cs="Arial Unicode MS"/>
          <w:sz w:val="20"/>
          <w:szCs w:val="20"/>
        </w:rPr>
        <w:t>n.d.</w:t>
      </w:r>
      <w:proofErr w:type="spellEnd"/>
      <w:r w:rsidRPr="00C60373">
        <w:rPr>
          <w:rFonts w:eastAsia="Arial Unicode MS" w:hAnsi="Arial Unicode MS" w:cs="Arial Unicode MS"/>
          <w:sz w:val="20"/>
          <w:szCs w:val="20"/>
        </w:rPr>
        <w:t xml:space="preserve">). </w:t>
      </w:r>
      <w:r w:rsidRPr="00C60373">
        <w:rPr>
          <w:rFonts w:eastAsia="Arial Unicode MS" w:hAnsi="Arial Unicode MS" w:cs="Arial Unicode MS"/>
          <w:i/>
          <w:iCs/>
          <w:sz w:val="20"/>
          <w:szCs w:val="20"/>
          <w:lang w:val="de-DE"/>
        </w:rPr>
        <w:t>Bombardier.com</w:t>
      </w:r>
      <w:r w:rsidRPr="00C60373">
        <w:rPr>
          <w:rFonts w:eastAsia="Arial Unicode MS" w:hAnsi="Arial Unicode MS" w:cs="Arial Unicode MS"/>
          <w:sz w:val="20"/>
          <w:szCs w:val="20"/>
          <w:lang w:val="de-DE"/>
        </w:rPr>
        <w:t>. Bombardier</w:t>
      </w:r>
      <w:r w:rsidRPr="00C60373">
        <w:rPr>
          <w:rFonts w:eastAsia="Arial Unicode MS" w:hAnsi="Arial Unicode MS" w:cs="Arial Unicode MS"/>
          <w:sz w:val="20"/>
          <w:szCs w:val="20"/>
          <w:lang w:val="en-US"/>
        </w:rPr>
        <w:t xml:space="preserve"> Inc.</w:t>
      </w:r>
      <w:r w:rsidRPr="00C60373">
        <w:rPr>
          <w:rFonts w:eastAsia="Arial Unicode MS" w:hAnsi="Arial Unicode MS" w:cs="Arial Unicode MS"/>
          <w:sz w:val="20"/>
          <w:szCs w:val="20"/>
        </w:rPr>
        <w:t>. Web. 30 Oct. 2014. &lt;</w:t>
      </w:r>
      <w:hyperlink r:id="rId8" w:history="1">
        <w:r w:rsidRPr="00C60373">
          <w:rPr>
            <w:rStyle w:val="Hyperlink0"/>
            <w:rFonts w:eastAsia="Arial Unicode MS" w:hAnsi="Arial Unicode MS" w:cs="Arial Unicode MS"/>
            <w:sz w:val="20"/>
            <w:szCs w:val="20"/>
            <w:lang w:val="en-US"/>
          </w:rPr>
          <w:t>http://www.bombardier.com/content/dam/Websites/bombardiercom/supporting-documents/BInc/Bombardier-2014-audit-charter-en.pdf</w:t>
        </w:r>
      </w:hyperlink>
      <w:r w:rsidRPr="00C60373">
        <w:rPr>
          <w:rFonts w:eastAsia="Arial Unicode MS" w:hAnsi="Arial Unicode MS" w:cs="Arial Unicode MS"/>
          <w:sz w:val="20"/>
          <w:szCs w:val="20"/>
        </w:rPr>
        <w:t>&gt;.</w:t>
      </w:r>
      <w:r w:rsidRPr="00C60373">
        <w:rPr>
          <w:rFonts w:eastAsia="Arial Unicode MS" w:hAnsi="Arial Unicode MS" w:cs="Arial Unicode MS"/>
          <w:sz w:val="20"/>
          <w:szCs w:val="20"/>
          <w:lang w:val="en-US"/>
        </w:rPr>
        <w:t xml:space="preserve"> </w:t>
      </w:r>
    </w:p>
    <w:p w14:paraId="4A268DA5" w14:textId="77777777" w:rsidR="00C60373" w:rsidRPr="00C60373" w:rsidRDefault="00C60373">
      <w:pPr>
        <w:pStyle w:val="Footnote"/>
        <w:rPr>
          <w:sz w:val="20"/>
          <w:szCs w:val="20"/>
        </w:rPr>
      </w:pPr>
    </w:p>
  </w:endnote>
  <w:endnote w:id="10">
    <w:p w14:paraId="3914CD6C" w14:textId="77777777" w:rsidR="006549C1" w:rsidRPr="00C60373" w:rsidRDefault="006549C1">
      <w:pPr>
        <w:pStyle w:val="Footnote"/>
        <w:rPr>
          <w:rFonts w:eastAsia="Arial Unicode MS" w:hAnsi="Arial Unicode MS" w:cs="Arial Unicode MS"/>
          <w:sz w:val="20"/>
          <w:szCs w:val="20"/>
        </w:rPr>
      </w:pPr>
      <w:r w:rsidRPr="00C60373">
        <w:rPr>
          <w:sz w:val="20"/>
          <w:szCs w:val="20"/>
          <w:vertAlign w:val="superscript"/>
        </w:rPr>
        <w:endnoteRef/>
      </w:r>
      <w:r w:rsidRPr="00C60373">
        <w:rPr>
          <w:rFonts w:eastAsia="Arial Unicode MS" w:hAnsi="Arial Unicode MS" w:cs="Arial Unicode MS"/>
          <w:sz w:val="20"/>
          <w:szCs w:val="20"/>
          <w:lang w:val="en-US"/>
        </w:rPr>
        <w:t xml:space="preserve"> "Corporate Governance and Nomination Committee." </w:t>
      </w:r>
      <w:r w:rsidRPr="00C60373">
        <w:rPr>
          <w:rFonts w:eastAsia="Arial Unicode MS" w:hAnsi="Arial Unicode MS" w:cs="Arial Unicode MS"/>
          <w:i/>
          <w:iCs/>
          <w:sz w:val="20"/>
          <w:szCs w:val="20"/>
          <w:lang w:val="de-DE"/>
        </w:rPr>
        <w:t>Bombardier.com</w:t>
      </w:r>
      <w:r w:rsidRPr="00C60373">
        <w:rPr>
          <w:rFonts w:eastAsia="Arial Unicode MS" w:hAnsi="Arial Unicode MS" w:cs="Arial Unicode MS"/>
          <w:sz w:val="20"/>
          <w:szCs w:val="20"/>
          <w:lang w:val="de-DE"/>
        </w:rPr>
        <w:t>. Bombardier</w:t>
      </w:r>
      <w:r w:rsidRPr="00C60373">
        <w:rPr>
          <w:rFonts w:eastAsia="Arial Unicode MS" w:hAnsi="Arial Unicode MS" w:cs="Arial Unicode MS"/>
          <w:sz w:val="20"/>
          <w:szCs w:val="20"/>
          <w:lang w:val="en-US"/>
        </w:rPr>
        <w:t xml:space="preserve"> Inc.</w:t>
      </w:r>
      <w:r w:rsidRPr="00C60373">
        <w:rPr>
          <w:rFonts w:eastAsia="Arial Unicode MS" w:hAnsi="Arial Unicode MS" w:cs="Arial Unicode MS"/>
          <w:sz w:val="20"/>
          <w:szCs w:val="20"/>
          <w:lang w:val="da-DK"/>
        </w:rPr>
        <w:t xml:space="preserve">, </w:t>
      </w:r>
      <w:proofErr w:type="spellStart"/>
      <w:r w:rsidRPr="00C60373">
        <w:rPr>
          <w:rFonts w:eastAsia="Arial Unicode MS" w:hAnsi="Arial Unicode MS" w:cs="Arial Unicode MS"/>
          <w:sz w:val="20"/>
          <w:szCs w:val="20"/>
          <w:lang w:val="da-DK"/>
        </w:rPr>
        <w:t>n.d</w:t>
      </w:r>
      <w:proofErr w:type="spellEnd"/>
      <w:r w:rsidRPr="00C60373">
        <w:rPr>
          <w:rFonts w:eastAsia="Arial Unicode MS" w:hAnsi="Arial Unicode MS" w:cs="Arial Unicode MS"/>
          <w:sz w:val="20"/>
          <w:szCs w:val="20"/>
          <w:lang w:val="da-DK"/>
        </w:rPr>
        <w:t>. Web. 5 Nov. 2014. &lt;</w:t>
      </w:r>
      <w:hyperlink r:id="rId9" w:history="1">
        <w:r w:rsidRPr="00C60373">
          <w:rPr>
            <w:rStyle w:val="Hyperlink0"/>
            <w:rFonts w:eastAsia="Arial Unicode MS" w:hAnsi="Arial Unicode MS" w:cs="Arial Unicode MS"/>
            <w:sz w:val="20"/>
            <w:szCs w:val="20"/>
            <w:lang w:val="en-US"/>
          </w:rPr>
          <w:t>http://www.bombardier.com/en/governance/board-committees-and-charters/corporate-governance-and-nomination-committee.html</w:t>
        </w:r>
      </w:hyperlink>
      <w:r w:rsidRPr="00C60373">
        <w:rPr>
          <w:rFonts w:eastAsia="Arial Unicode MS" w:hAnsi="Arial Unicode MS" w:cs="Arial Unicode MS"/>
          <w:sz w:val="20"/>
          <w:szCs w:val="20"/>
        </w:rPr>
        <w:t>&gt;.</w:t>
      </w:r>
    </w:p>
    <w:p w14:paraId="4414D76C" w14:textId="77777777" w:rsidR="00C60373" w:rsidRPr="00C60373" w:rsidRDefault="00C60373">
      <w:pPr>
        <w:pStyle w:val="Footnote"/>
        <w:rPr>
          <w:sz w:val="20"/>
          <w:szCs w:val="20"/>
        </w:rPr>
      </w:pPr>
    </w:p>
  </w:endnote>
  <w:endnote w:id="11">
    <w:p w14:paraId="6E1985AB" w14:textId="77777777" w:rsidR="006549C1" w:rsidRPr="00C60373" w:rsidRDefault="006549C1">
      <w:pPr>
        <w:pStyle w:val="Footnote"/>
        <w:rPr>
          <w:rFonts w:eastAsia="Arial Unicode MS" w:hAnsi="Arial Unicode MS" w:cs="Arial Unicode MS"/>
          <w:sz w:val="20"/>
          <w:szCs w:val="20"/>
          <w:lang w:val="en-US"/>
        </w:rPr>
      </w:pPr>
      <w:r w:rsidRPr="00C60373">
        <w:rPr>
          <w:sz w:val="20"/>
          <w:szCs w:val="20"/>
          <w:vertAlign w:val="superscript"/>
        </w:rPr>
        <w:endnoteRef/>
      </w:r>
      <w:r w:rsidRPr="00C60373">
        <w:rPr>
          <w:rFonts w:ascii="Arial Unicode MS" w:eastAsia="Arial Unicode MS" w:cs="Arial Unicode MS"/>
          <w:sz w:val="20"/>
          <w:szCs w:val="20"/>
          <w:lang w:val="en-US"/>
        </w:rPr>
        <w:t xml:space="preserve"> </w:t>
      </w:r>
      <w:r w:rsidRPr="00C60373">
        <w:rPr>
          <w:rFonts w:ascii="Arial Unicode MS" w:eastAsia="Arial Unicode MS" w:cs="Arial Unicode MS"/>
          <w:sz w:val="20"/>
          <w:szCs w:val="20"/>
          <w:lang w:val="en-US"/>
        </w:rPr>
        <w:t>“</w:t>
      </w:r>
      <w:r w:rsidRPr="00C60373">
        <w:rPr>
          <w:rFonts w:eastAsia="Arial Unicode MS" w:hAnsi="Arial Unicode MS" w:cs="Arial Unicode MS"/>
          <w:sz w:val="20"/>
          <w:szCs w:val="20"/>
          <w:lang w:val="en-US"/>
        </w:rPr>
        <w:t>Human Resources and Compensation Committee</w:t>
      </w:r>
      <w:r w:rsidRPr="00C60373">
        <w:rPr>
          <w:rFonts w:eastAsia="Arial Unicode MS" w:hAnsi="Arial Unicode MS" w:cs="Arial Unicode MS"/>
          <w:sz w:val="20"/>
          <w:szCs w:val="20"/>
        </w:rPr>
        <w:t xml:space="preserve">." </w:t>
      </w:r>
      <w:r w:rsidRPr="00C60373">
        <w:rPr>
          <w:rFonts w:eastAsia="Arial Unicode MS" w:hAnsi="Arial Unicode MS" w:cs="Arial Unicode MS"/>
          <w:i/>
          <w:iCs/>
          <w:sz w:val="20"/>
          <w:szCs w:val="20"/>
          <w:lang w:val="de-DE"/>
        </w:rPr>
        <w:t>Bombardier.com</w:t>
      </w:r>
      <w:r w:rsidRPr="00C60373">
        <w:rPr>
          <w:rFonts w:eastAsia="Arial Unicode MS" w:hAnsi="Arial Unicode MS" w:cs="Arial Unicode MS"/>
          <w:sz w:val="20"/>
          <w:szCs w:val="20"/>
          <w:lang w:val="de-DE"/>
        </w:rPr>
        <w:t>. Bombardier</w:t>
      </w:r>
      <w:r w:rsidRPr="00C60373">
        <w:rPr>
          <w:rFonts w:eastAsia="Arial Unicode MS" w:hAnsi="Arial Unicode MS" w:cs="Arial Unicode MS"/>
          <w:sz w:val="20"/>
          <w:szCs w:val="20"/>
          <w:lang w:val="en-US"/>
        </w:rPr>
        <w:t xml:space="preserve"> Inc.</w:t>
      </w:r>
      <w:r w:rsidRPr="00C60373">
        <w:rPr>
          <w:rFonts w:eastAsia="Arial Unicode MS" w:hAnsi="Arial Unicode MS" w:cs="Arial Unicode MS"/>
          <w:sz w:val="20"/>
          <w:szCs w:val="20"/>
          <w:lang w:val="da-DK"/>
        </w:rPr>
        <w:t xml:space="preserve">, </w:t>
      </w:r>
      <w:proofErr w:type="spellStart"/>
      <w:r w:rsidRPr="00C60373">
        <w:rPr>
          <w:rFonts w:eastAsia="Arial Unicode MS" w:hAnsi="Arial Unicode MS" w:cs="Arial Unicode MS"/>
          <w:sz w:val="20"/>
          <w:szCs w:val="20"/>
          <w:lang w:val="da-DK"/>
        </w:rPr>
        <w:t>n.d</w:t>
      </w:r>
      <w:proofErr w:type="spellEnd"/>
      <w:r w:rsidRPr="00C60373">
        <w:rPr>
          <w:rFonts w:eastAsia="Arial Unicode MS" w:hAnsi="Arial Unicode MS" w:cs="Arial Unicode MS"/>
          <w:sz w:val="20"/>
          <w:szCs w:val="20"/>
          <w:lang w:val="da-DK"/>
        </w:rPr>
        <w:t>. Web. 5 Nov. 2014.</w:t>
      </w:r>
      <w:r w:rsidRPr="00C60373">
        <w:rPr>
          <w:rFonts w:eastAsia="Arial Unicode MS" w:hAnsi="Arial Unicode MS" w:cs="Arial Unicode MS"/>
          <w:sz w:val="20"/>
          <w:szCs w:val="20"/>
          <w:lang w:val="en-US"/>
        </w:rPr>
        <w:t xml:space="preserve"> &lt;</w:t>
      </w:r>
      <w:hyperlink r:id="rId10" w:history="1">
        <w:r w:rsidRPr="00C60373">
          <w:rPr>
            <w:rStyle w:val="Hyperlink0"/>
            <w:rFonts w:eastAsia="Arial Unicode MS" w:hAnsi="Arial Unicode MS" w:cs="Arial Unicode MS"/>
            <w:sz w:val="20"/>
            <w:szCs w:val="20"/>
            <w:lang w:val="en-US"/>
          </w:rPr>
          <w:t>http://www.bombardier.com/en/governance/board-committees-and-charters/human-resources-and-compensation-committee.html</w:t>
        </w:r>
      </w:hyperlink>
      <w:r w:rsidRPr="00C60373">
        <w:rPr>
          <w:rFonts w:eastAsia="Arial Unicode MS" w:hAnsi="Arial Unicode MS" w:cs="Arial Unicode MS"/>
          <w:sz w:val="20"/>
          <w:szCs w:val="20"/>
          <w:lang w:val="en-US"/>
        </w:rPr>
        <w:t xml:space="preserve"> &gt;.</w:t>
      </w:r>
    </w:p>
    <w:p w14:paraId="6E9913F6" w14:textId="77777777" w:rsidR="00C60373" w:rsidRPr="00C60373" w:rsidRDefault="00C60373">
      <w:pPr>
        <w:pStyle w:val="Footnote"/>
        <w:rPr>
          <w:sz w:val="20"/>
          <w:szCs w:val="20"/>
        </w:rPr>
      </w:pPr>
    </w:p>
  </w:endnote>
  <w:endnote w:id="12">
    <w:p w14:paraId="6429DE5D" w14:textId="77777777" w:rsidR="006549C1" w:rsidRPr="00C60373" w:rsidRDefault="006549C1">
      <w:pPr>
        <w:pStyle w:val="Footnote"/>
        <w:rPr>
          <w:rFonts w:eastAsia="Arial Unicode MS" w:hAnsi="Arial Unicode MS" w:cs="Arial Unicode MS"/>
          <w:sz w:val="20"/>
          <w:szCs w:val="20"/>
          <w:lang w:val="en-US"/>
        </w:rPr>
      </w:pPr>
      <w:r w:rsidRPr="00C60373">
        <w:rPr>
          <w:sz w:val="20"/>
          <w:szCs w:val="20"/>
          <w:vertAlign w:val="superscript"/>
        </w:rPr>
        <w:endnoteRef/>
      </w:r>
      <w:r w:rsidRPr="00C60373">
        <w:rPr>
          <w:rFonts w:eastAsia="Arial Unicode MS" w:hAnsi="Arial Unicode MS" w:cs="Arial Unicode MS"/>
          <w:sz w:val="20"/>
          <w:szCs w:val="20"/>
        </w:rPr>
        <w:t xml:space="preserve"> </w:t>
      </w:r>
      <w:r w:rsidRPr="00C60373">
        <w:rPr>
          <w:rFonts w:ascii="Arial Unicode MS" w:eastAsia="Arial Unicode MS" w:cs="Arial Unicode MS"/>
          <w:sz w:val="20"/>
          <w:szCs w:val="20"/>
          <w:lang w:val="en-US"/>
        </w:rPr>
        <w:t>“</w:t>
      </w:r>
      <w:r w:rsidRPr="00C60373">
        <w:rPr>
          <w:rFonts w:eastAsia="Arial Unicode MS" w:hAnsi="Arial Unicode MS" w:cs="Arial Unicode MS"/>
          <w:sz w:val="20"/>
          <w:szCs w:val="20"/>
          <w:lang w:val="en-US"/>
        </w:rPr>
        <w:t>Finance and Risk Management Committee</w:t>
      </w:r>
      <w:r w:rsidRPr="00C60373">
        <w:rPr>
          <w:rFonts w:eastAsia="Arial Unicode MS" w:hAnsi="Arial Unicode MS" w:cs="Arial Unicode MS"/>
          <w:sz w:val="20"/>
          <w:szCs w:val="20"/>
        </w:rPr>
        <w:t xml:space="preserve">." </w:t>
      </w:r>
      <w:r w:rsidRPr="00C60373">
        <w:rPr>
          <w:rFonts w:eastAsia="Arial Unicode MS" w:hAnsi="Arial Unicode MS" w:cs="Arial Unicode MS"/>
          <w:i/>
          <w:iCs/>
          <w:sz w:val="20"/>
          <w:szCs w:val="20"/>
          <w:lang w:val="de-DE"/>
        </w:rPr>
        <w:t>Bombardier.com</w:t>
      </w:r>
      <w:r w:rsidRPr="00C60373">
        <w:rPr>
          <w:rFonts w:eastAsia="Arial Unicode MS" w:hAnsi="Arial Unicode MS" w:cs="Arial Unicode MS"/>
          <w:sz w:val="20"/>
          <w:szCs w:val="20"/>
          <w:lang w:val="de-DE"/>
        </w:rPr>
        <w:t>. Bombardier</w:t>
      </w:r>
      <w:r w:rsidRPr="00C60373">
        <w:rPr>
          <w:rFonts w:eastAsia="Arial Unicode MS" w:hAnsi="Arial Unicode MS" w:cs="Arial Unicode MS"/>
          <w:sz w:val="20"/>
          <w:szCs w:val="20"/>
          <w:lang w:val="en-US"/>
        </w:rPr>
        <w:t xml:space="preserve"> Inc.</w:t>
      </w:r>
      <w:r w:rsidRPr="00C60373">
        <w:rPr>
          <w:rFonts w:eastAsia="Arial Unicode MS" w:hAnsi="Arial Unicode MS" w:cs="Arial Unicode MS"/>
          <w:sz w:val="20"/>
          <w:szCs w:val="20"/>
          <w:lang w:val="da-DK"/>
        </w:rPr>
        <w:t xml:space="preserve">, </w:t>
      </w:r>
      <w:proofErr w:type="spellStart"/>
      <w:r w:rsidRPr="00C60373">
        <w:rPr>
          <w:rFonts w:eastAsia="Arial Unicode MS" w:hAnsi="Arial Unicode MS" w:cs="Arial Unicode MS"/>
          <w:sz w:val="20"/>
          <w:szCs w:val="20"/>
          <w:lang w:val="da-DK"/>
        </w:rPr>
        <w:t>n.d</w:t>
      </w:r>
      <w:proofErr w:type="spellEnd"/>
      <w:r w:rsidRPr="00C60373">
        <w:rPr>
          <w:rFonts w:eastAsia="Arial Unicode MS" w:hAnsi="Arial Unicode MS" w:cs="Arial Unicode MS"/>
          <w:sz w:val="20"/>
          <w:szCs w:val="20"/>
          <w:lang w:val="da-DK"/>
        </w:rPr>
        <w:t>. Web. 5 Nov. 2014.</w:t>
      </w:r>
      <w:r w:rsidRPr="00C60373">
        <w:rPr>
          <w:rFonts w:eastAsia="Arial Unicode MS" w:hAnsi="Arial Unicode MS" w:cs="Arial Unicode MS"/>
          <w:sz w:val="20"/>
          <w:szCs w:val="20"/>
          <w:lang w:val="en-US"/>
        </w:rPr>
        <w:t>&lt;</w:t>
      </w:r>
      <w:hyperlink r:id="rId11" w:history="1">
        <w:r w:rsidRPr="00C60373">
          <w:rPr>
            <w:rStyle w:val="Hyperlink0"/>
            <w:rFonts w:eastAsia="Arial Unicode MS" w:hAnsi="Arial Unicode MS" w:cs="Arial Unicode MS"/>
            <w:sz w:val="20"/>
            <w:szCs w:val="20"/>
            <w:lang w:val="en-US"/>
          </w:rPr>
          <w:t>http://www.bombardier.com/en/governance/board-committees-and-charters/finance-and-risk-management-committee.html</w:t>
        </w:r>
      </w:hyperlink>
      <w:r w:rsidRPr="00C60373">
        <w:rPr>
          <w:rFonts w:eastAsia="Arial Unicode MS" w:hAnsi="Arial Unicode MS" w:cs="Arial Unicode MS"/>
          <w:sz w:val="20"/>
          <w:szCs w:val="20"/>
          <w:lang w:val="en-US"/>
        </w:rPr>
        <w:t xml:space="preserve"> &gt;.</w:t>
      </w:r>
    </w:p>
    <w:p w14:paraId="019FBA62" w14:textId="77777777" w:rsidR="00C60373" w:rsidRPr="00C60373" w:rsidRDefault="00C60373">
      <w:pPr>
        <w:pStyle w:val="Footnote"/>
        <w:rPr>
          <w:sz w:val="20"/>
          <w:szCs w:val="20"/>
        </w:rPr>
      </w:pPr>
    </w:p>
  </w:endnote>
  <w:endnote w:id="13">
    <w:p w14:paraId="35448FB2" w14:textId="77777777" w:rsidR="006549C1" w:rsidRPr="00C60373" w:rsidRDefault="006549C1">
      <w:pPr>
        <w:pStyle w:val="Footnote"/>
        <w:rPr>
          <w:rFonts w:eastAsia="Arial Unicode MS" w:hAnsi="Arial Unicode MS" w:cs="Arial Unicode MS"/>
          <w:sz w:val="20"/>
          <w:szCs w:val="20"/>
          <w:lang w:val="en-US"/>
        </w:rPr>
      </w:pPr>
      <w:r w:rsidRPr="00C60373">
        <w:rPr>
          <w:sz w:val="20"/>
          <w:szCs w:val="20"/>
          <w:vertAlign w:val="superscript"/>
        </w:rPr>
        <w:endnoteRef/>
      </w:r>
      <w:r w:rsidRPr="00C60373">
        <w:rPr>
          <w:rFonts w:eastAsia="Arial Unicode MS" w:hAnsi="Arial Unicode MS" w:cs="Arial Unicode MS"/>
          <w:sz w:val="20"/>
          <w:szCs w:val="20"/>
          <w:lang w:val="de-DE"/>
        </w:rPr>
        <w:t xml:space="preserve"> "Bombardier Inc." </w:t>
      </w:r>
      <w:r w:rsidRPr="00C60373">
        <w:rPr>
          <w:rFonts w:eastAsia="Arial Unicode MS" w:hAnsi="Arial Unicode MS" w:cs="Arial Unicode MS"/>
          <w:i/>
          <w:iCs/>
          <w:sz w:val="20"/>
          <w:szCs w:val="20"/>
          <w:lang w:val="sv-SE"/>
        </w:rPr>
        <w:t>Morningstar</w:t>
      </w:r>
      <w:r w:rsidRPr="00C60373">
        <w:rPr>
          <w:rFonts w:eastAsia="Arial Unicode MS" w:hAnsi="Arial Unicode MS" w:cs="Arial Unicode MS"/>
          <w:sz w:val="20"/>
          <w:szCs w:val="20"/>
          <w:lang w:val="da-DK"/>
        </w:rPr>
        <w:t xml:space="preserve">. </w:t>
      </w:r>
      <w:proofErr w:type="spellStart"/>
      <w:r w:rsidRPr="00C60373">
        <w:rPr>
          <w:rFonts w:eastAsia="Arial Unicode MS" w:hAnsi="Arial Unicode MS" w:cs="Arial Unicode MS"/>
          <w:sz w:val="20"/>
          <w:szCs w:val="20"/>
          <w:lang w:val="da-DK"/>
        </w:rPr>
        <w:t>Morningstar</w:t>
      </w:r>
      <w:proofErr w:type="spellEnd"/>
      <w:r w:rsidRPr="00C60373">
        <w:rPr>
          <w:rFonts w:eastAsia="Arial Unicode MS" w:hAnsi="Arial Unicode MS" w:cs="Arial Unicode MS"/>
          <w:sz w:val="20"/>
          <w:szCs w:val="20"/>
          <w:lang w:val="da-DK"/>
        </w:rPr>
        <w:t>, Inc., 2014. Web. 7 Nov. 2014. &lt;http%3A%2F%</w:t>
      </w:r>
      <w:hyperlink r:id="rId12" w:history="1">
        <w:r w:rsidRPr="00C60373">
          <w:rPr>
            <w:rStyle w:val="Hyperlink0"/>
            <w:rFonts w:eastAsia="Arial Unicode MS" w:hAnsi="Arial Unicode MS" w:cs="Arial Unicode MS"/>
            <w:sz w:val="20"/>
            <w:szCs w:val="20"/>
            <w:lang w:val="en-US"/>
          </w:rPr>
          <w:t>2Finvestors.morningstar.com</w:t>
        </w:r>
      </w:hyperlink>
      <w:r w:rsidRPr="00C60373">
        <w:rPr>
          <w:rFonts w:eastAsia="Arial Unicode MS" w:hAnsi="Arial Unicode MS" w:cs="Arial Unicode MS"/>
          <w:sz w:val="20"/>
          <w:szCs w:val="20"/>
          <w:lang w:val="en-US"/>
        </w:rPr>
        <w:t>%2Fownership%2Fshareholders-major.html%3Ft%3DBDRBF&gt;.</w:t>
      </w:r>
    </w:p>
    <w:p w14:paraId="67BDF85F" w14:textId="77777777" w:rsidR="00C60373" w:rsidRPr="00C60373" w:rsidRDefault="00C60373">
      <w:pPr>
        <w:pStyle w:val="Footnote"/>
        <w:rPr>
          <w:sz w:val="20"/>
          <w:szCs w:val="20"/>
        </w:rPr>
      </w:pPr>
    </w:p>
  </w:endnote>
  <w:endnote w:id="14">
    <w:p w14:paraId="22496773" w14:textId="77777777" w:rsidR="006549C1" w:rsidRPr="00C60373" w:rsidRDefault="006549C1">
      <w:pPr>
        <w:pStyle w:val="Footnote"/>
        <w:rPr>
          <w:rFonts w:eastAsia="Arial Unicode MS" w:hAnsi="Arial Unicode MS" w:cs="Arial Unicode MS"/>
          <w:sz w:val="20"/>
          <w:szCs w:val="20"/>
          <w:lang w:val="fr-FR"/>
        </w:rPr>
      </w:pPr>
      <w:r w:rsidRPr="00C60373">
        <w:rPr>
          <w:sz w:val="20"/>
          <w:szCs w:val="20"/>
          <w:vertAlign w:val="superscript"/>
        </w:rPr>
        <w:endnoteRef/>
      </w:r>
      <w:r w:rsidRPr="00C60373">
        <w:rPr>
          <w:rFonts w:eastAsia="Arial Unicode MS" w:hAnsi="Arial Unicode MS" w:cs="Arial Unicode MS"/>
          <w:sz w:val="20"/>
          <w:szCs w:val="20"/>
          <w:lang w:val="en-US"/>
        </w:rPr>
        <w:t xml:space="preserve"> "Frequently Asked Questions." </w:t>
      </w:r>
      <w:r w:rsidRPr="00C60373">
        <w:rPr>
          <w:rFonts w:eastAsia="Arial Unicode MS" w:hAnsi="Arial Unicode MS" w:cs="Arial Unicode MS"/>
          <w:i/>
          <w:iCs/>
          <w:sz w:val="20"/>
          <w:szCs w:val="20"/>
          <w:lang w:val="de-DE"/>
        </w:rPr>
        <w:t>Bombardier: Investor Relations</w:t>
      </w:r>
      <w:r w:rsidRPr="00C60373">
        <w:rPr>
          <w:rFonts w:eastAsia="Arial Unicode MS" w:hAnsi="Arial Unicode MS" w:cs="Arial Unicode MS"/>
          <w:sz w:val="20"/>
          <w:szCs w:val="20"/>
          <w:lang w:val="da-DK"/>
        </w:rPr>
        <w:t xml:space="preserve">. Bombardier Inc., </w:t>
      </w:r>
      <w:proofErr w:type="spellStart"/>
      <w:r w:rsidRPr="00C60373">
        <w:rPr>
          <w:rFonts w:eastAsia="Arial Unicode MS" w:hAnsi="Arial Unicode MS" w:cs="Arial Unicode MS"/>
          <w:sz w:val="20"/>
          <w:szCs w:val="20"/>
          <w:lang w:val="da-DK"/>
        </w:rPr>
        <w:t>n.d</w:t>
      </w:r>
      <w:proofErr w:type="spellEnd"/>
      <w:r w:rsidRPr="00C60373">
        <w:rPr>
          <w:rFonts w:eastAsia="Arial Unicode MS" w:hAnsi="Arial Unicode MS" w:cs="Arial Unicode MS"/>
          <w:sz w:val="20"/>
          <w:szCs w:val="20"/>
          <w:lang w:val="da-DK"/>
        </w:rPr>
        <w:t>. Web. 7 Nov. 2014. &lt;</w:t>
      </w:r>
      <w:hyperlink r:id="rId13" w:history="1">
        <w:r w:rsidRPr="00C60373">
          <w:rPr>
            <w:rStyle w:val="Hyperlink0"/>
            <w:rFonts w:eastAsia="Arial Unicode MS" w:hAnsi="Arial Unicode MS" w:cs="Arial Unicode MS"/>
            <w:sz w:val="20"/>
            <w:szCs w:val="20"/>
            <w:lang w:val="en-US"/>
          </w:rPr>
          <w:t>http://ir.bombardier.com/en/investor-facts/frequently-asked-questions</w:t>
        </w:r>
      </w:hyperlink>
      <w:r w:rsidRPr="00C60373">
        <w:rPr>
          <w:rFonts w:eastAsia="Arial Unicode MS" w:hAnsi="Arial Unicode MS" w:cs="Arial Unicode MS"/>
          <w:sz w:val="20"/>
          <w:szCs w:val="20"/>
        </w:rPr>
        <w:t>&gt;.</w:t>
      </w:r>
      <w:r w:rsidRPr="00C60373">
        <w:rPr>
          <w:rFonts w:eastAsia="Arial Unicode MS" w:hAnsi="Arial Unicode MS" w:cs="Arial Unicode MS"/>
          <w:sz w:val="20"/>
          <w:szCs w:val="20"/>
          <w:lang w:val="fr-FR"/>
        </w:rPr>
        <w:t xml:space="preserve"> </w:t>
      </w:r>
    </w:p>
    <w:p w14:paraId="7DEE4C3F" w14:textId="77777777" w:rsidR="00C60373" w:rsidRPr="00C60373" w:rsidRDefault="00C60373">
      <w:pPr>
        <w:pStyle w:val="Footnote"/>
        <w:rPr>
          <w:sz w:val="20"/>
          <w:szCs w:val="20"/>
        </w:rPr>
      </w:pPr>
    </w:p>
  </w:endnote>
  <w:endnote w:id="15">
    <w:p w14:paraId="75125AB3" w14:textId="77777777" w:rsidR="006549C1" w:rsidRPr="00C60373" w:rsidRDefault="006549C1">
      <w:pPr>
        <w:pStyle w:val="Footnote"/>
        <w:rPr>
          <w:rFonts w:eastAsia="Arial Unicode MS" w:hAnsi="Arial Unicode MS" w:cs="Arial Unicode MS"/>
          <w:sz w:val="20"/>
          <w:szCs w:val="20"/>
        </w:rPr>
      </w:pPr>
      <w:r w:rsidRPr="00C60373">
        <w:rPr>
          <w:sz w:val="20"/>
          <w:szCs w:val="20"/>
          <w:vertAlign w:val="superscript"/>
        </w:rPr>
        <w:endnoteRef/>
      </w:r>
      <w:r w:rsidRPr="00C60373">
        <w:rPr>
          <w:rFonts w:eastAsia="Arial Unicode MS" w:hAnsi="Arial Unicode MS" w:cs="Arial Unicode MS"/>
          <w:sz w:val="20"/>
          <w:szCs w:val="20"/>
          <w:lang w:val="en-US"/>
        </w:rPr>
        <w:t xml:space="preserve"> "Bombardier, Inc.: Historical Prices." </w:t>
      </w:r>
      <w:r w:rsidRPr="00C60373">
        <w:rPr>
          <w:rFonts w:eastAsia="Arial Unicode MS" w:hAnsi="Arial Unicode MS" w:cs="Arial Unicode MS"/>
          <w:i/>
          <w:iCs/>
          <w:sz w:val="20"/>
          <w:szCs w:val="20"/>
          <w:lang w:val="da-DK"/>
        </w:rPr>
        <w:t>Google Finance</w:t>
      </w:r>
      <w:r w:rsidRPr="00C60373">
        <w:rPr>
          <w:rFonts w:eastAsia="Arial Unicode MS" w:hAnsi="Arial Unicode MS" w:cs="Arial Unicode MS"/>
          <w:sz w:val="20"/>
          <w:szCs w:val="20"/>
          <w:lang w:val="nl-NL"/>
        </w:rPr>
        <w:t>. Google, 2014. Web. 6 Nov. 2014. &lt;</w:t>
      </w:r>
      <w:hyperlink r:id="rId14" w:history="1">
        <w:r w:rsidRPr="00C60373">
          <w:rPr>
            <w:rStyle w:val="Hyperlink0"/>
            <w:rFonts w:eastAsia="Arial Unicode MS" w:hAnsi="Arial Unicode MS" w:cs="Arial Unicode MS"/>
            <w:sz w:val="20"/>
            <w:szCs w:val="20"/>
            <w:lang w:val="en-US"/>
          </w:rPr>
          <w:t>http://www.google.ca/finance/historical?cid=665802&amp;startdate=Nov+6%2C+2014&amp;enddate=Nov+6%2C+2014&amp;num=30&amp;ei=DDRcVNCXJ8TMqQHExICYCQ</w:t>
        </w:r>
      </w:hyperlink>
      <w:r w:rsidRPr="00C60373">
        <w:rPr>
          <w:rFonts w:eastAsia="Arial Unicode MS" w:hAnsi="Arial Unicode MS" w:cs="Arial Unicode MS"/>
          <w:sz w:val="20"/>
          <w:szCs w:val="20"/>
        </w:rPr>
        <w:t>&gt;.</w:t>
      </w:r>
    </w:p>
    <w:p w14:paraId="39EFFC3B" w14:textId="77777777" w:rsidR="00C60373" w:rsidRPr="00C60373" w:rsidRDefault="00C60373">
      <w:pPr>
        <w:pStyle w:val="Footnote"/>
        <w:rPr>
          <w:sz w:val="20"/>
          <w:szCs w:val="20"/>
        </w:rPr>
      </w:pPr>
    </w:p>
  </w:endnote>
  <w:endnote w:id="16">
    <w:p w14:paraId="5C2E8082" w14:textId="77777777" w:rsidR="006549C1" w:rsidRPr="00C60373" w:rsidRDefault="006549C1">
      <w:pPr>
        <w:pStyle w:val="Footnote"/>
        <w:rPr>
          <w:rFonts w:eastAsia="Arial Unicode MS" w:hAnsi="Arial Unicode MS" w:cs="Arial Unicode MS"/>
          <w:sz w:val="20"/>
          <w:szCs w:val="20"/>
          <w:lang w:val="en-US"/>
        </w:rPr>
      </w:pPr>
      <w:r w:rsidRPr="00C60373">
        <w:rPr>
          <w:sz w:val="20"/>
          <w:szCs w:val="20"/>
          <w:vertAlign w:val="superscript"/>
        </w:rPr>
        <w:endnoteRef/>
      </w:r>
      <w:r w:rsidRPr="00C60373">
        <w:rPr>
          <w:rFonts w:ascii="Arial Unicode MS" w:eastAsia="Arial Unicode MS" w:cs="Arial Unicode MS"/>
          <w:sz w:val="20"/>
          <w:szCs w:val="20"/>
          <w:lang w:val="en-US"/>
        </w:rPr>
        <w:t xml:space="preserve"> </w:t>
      </w:r>
      <w:r w:rsidRPr="00C60373">
        <w:rPr>
          <w:rFonts w:ascii="Arial Unicode MS" w:eastAsia="Arial Unicode MS" w:cs="Arial Unicode MS"/>
          <w:sz w:val="20"/>
          <w:szCs w:val="20"/>
          <w:lang w:val="en-US"/>
        </w:rPr>
        <w:t>“</w:t>
      </w:r>
      <w:r w:rsidRPr="00C60373">
        <w:rPr>
          <w:rFonts w:eastAsia="Arial Unicode MS" w:hAnsi="Arial Unicode MS" w:cs="Arial Unicode MS"/>
          <w:sz w:val="20"/>
          <w:szCs w:val="20"/>
          <w:lang w:val="en-US"/>
        </w:rPr>
        <w:t>Commitment to the Code</w:t>
      </w:r>
      <w:r w:rsidRPr="00C60373">
        <w:rPr>
          <w:rFonts w:eastAsia="Arial Unicode MS" w:hAnsi="Arial Unicode MS" w:cs="Arial Unicode MS"/>
          <w:sz w:val="20"/>
          <w:szCs w:val="20"/>
        </w:rPr>
        <w:t xml:space="preserve">." </w:t>
      </w:r>
      <w:r w:rsidRPr="00C60373">
        <w:rPr>
          <w:rFonts w:eastAsia="Arial Unicode MS" w:hAnsi="Arial Unicode MS" w:cs="Arial Unicode MS"/>
          <w:i/>
          <w:iCs/>
          <w:sz w:val="20"/>
          <w:szCs w:val="20"/>
          <w:lang w:val="de-DE"/>
        </w:rPr>
        <w:t>Bombardier.com</w:t>
      </w:r>
      <w:r w:rsidRPr="00C60373">
        <w:rPr>
          <w:rFonts w:eastAsia="Arial Unicode MS" w:hAnsi="Arial Unicode MS" w:cs="Arial Unicode MS"/>
          <w:sz w:val="20"/>
          <w:szCs w:val="20"/>
          <w:lang w:val="de-DE"/>
        </w:rPr>
        <w:t>. Bombardier</w:t>
      </w:r>
      <w:r w:rsidRPr="00C60373">
        <w:rPr>
          <w:rFonts w:eastAsia="Arial Unicode MS" w:hAnsi="Arial Unicode MS" w:cs="Arial Unicode MS"/>
          <w:sz w:val="20"/>
          <w:szCs w:val="20"/>
          <w:lang w:val="en-US"/>
        </w:rPr>
        <w:t xml:space="preserve"> Inc.</w:t>
      </w:r>
      <w:r w:rsidRPr="00C60373">
        <w:rPr>
          <w:rFonts w:eastAsia="Arial Unicode MS" w:hAnsi="Arial Unicode MS" w:cs="Arial Unicode MS"/>
          <w:sz w:val="20"/>
          <w:szCs w:val="20"/>
          <w:lang w:val="da-DK"/>
        </w:rPr>
        <w:t xml:space="preserve">, </w:t>
      </w:r>
      <w:proofErr w:type="spellStart"/>
      <w:r w:rsidRPr="00C60373">
        <w:rPr>
          <w:rFonts w:eastAsia="Arial Unicode MS" w:hAnsi="Arial Unicode MS" w:cs="Arial Unicode MS"/>
          <w:sz w:val="20"/>
          <w:szCs w:val="20"/>
          <w:lang w:val="da-DK"/>
        </w:rPr>
        <w:t>n.d</w:t>
      </w:r>
      <w:proofErr w:type="spellEnd"/>
      <w:r w:rsidRPr="00C60373">
        <w:rPr>
          <w:rFonts w:eastAsia="Arial Unicode MS" w:hAnsi="Arial Unicode MS" w:cs="Arial Unicode MS"/>
          <w:sz w:val="20"/>
          <w:szCs w:val="20"/>
          <w:lang w:val="da-DK"/>
        </w:rPr>
        <w:t xml:space="preserve">. Web. 5 Nov. 2014. </w:t>
      </w:r>
      <w:r w:rsidRPr="00C60373">
        <w:rPr>
          <w:rFonts w:eastAsia="Arial Unicode MS" w:hAnsi="Arial Unicode MS" w:cs="Arial Unicode MS"/>
          <w:sz w:val="20"/>
          <w:szCs w:val="20"/>
          <w:lang w:val="en-US"/>
        </w:rPr>
        <w:t>&lt;</w:t>
      </w:r>
      <w:hyperlink r:id="rId15" w:history="1">
        <w:r w:rsidRPr="00C60373">
          <w:rPr>
            <w:rStyle w:val="Hyperlink0"/>
            <w:rFonts w:eastAsia="Arial Unicode MS" w:hAnsi="Arial Unicode MS" w:cs="Arial Unicode MS"/>
            <w:sz w:val="20"/>
            <w:szCs w:val="20"/>
            <w:lang w:val="en-US"/>
          </w:rPr>
          <w:t>http://www.bombardier.com/en/governance/code-of-ethics-and-business-conduct/commitment-to-the-code.html</w:t>
        </w:r>
      </w:hyperlink>
      <w:r w:rsidRPr="00C60373">
        <w:rPr>
          <w:rFonts w:eastAsia="Arial Unicode MS" w:hAnsi="Arial Unicode MS" w:cs="Arial Unicode MS"/>
          <w:sz w:val="20"/>
          <w:szCs w:val="20"/>
          <w:lang w:val="en-US"/>
        </w:rPr>
        <w:t xml:space="preserve"> &gt;.</w:t>
      </w:r>
    </w:p>
    <w:p w14:paraId="46AC3A47" w14:textId="77777777" w:rsidR="00C60373" w:rsidRPr="00C60373" w:rsidRDefault="00C60373">
      <w:pPr>
        <w:pStyle w:val="Footnote"/>
        <w:rPr>
          <w:sz w:val="20"/>
          <w:szCs w:val="20"/>
        </w:rPr>
      </w:pPr>
    </w:p>
  </w:endnote>
  <w:endnote w:id="17">
    <w:p w14:paraId="7F04E240" w14:textId="77777777" w:rsidR="006549C1" w:rsidRPr="00C60373" w:rsidRDefault="006549C1">
      <w:pPr>
        <w:pStyle w:val="Footnote"/>
        <w:rPr>
          <w:rFonts w:eastAsia="Arial Unicode MS" w:hAnsi="Arial Unicode MS" w:cs="Arial Unicode MS"/>
          <w:sz w:val="20"/>
          <w:szCs w:val="20"/>
        </w:rPr>
      </w:pPr>
      <w:r w:rsidRPr="00C60373">
        <w:rPr>
          <w:sz w:val="20"/>
          <w:szCs w:val="20"/>
          <w:vertAlign w:val="superscript"/>
        </w:rPr>
        <w:endnoteRef/>
      </w:r>
      <w:r w:rsidRPr="00C60373">
        <w:rPr>
          <w:rFonts w:eastAsia="Arial Unicode MS" w:hAnsi="Arial Unicode MS" w:cs="Arial Unicode MS"/>
          <w:sz w:val="20"/>
          <w:szCs w:val="20"/>
          <w:lang w:val="en-US"/>
        </w:rPr>
        <w:t xml:space="preserve"> "Code of Ethics and Business Conduct." </w:t>
      </w:r>
      <w:proofErr w:type="spellStart"/>
      <w:r w:rsidRPr="00C60373">
        <w:rPr>
          <w:rFonts w:eastAsia="Arial Unicode MS" w:hAnsi="Arial Unicode MS" w:cs="Arial Unicode MS"/>
          <w:sz w:val="20"/>
          <w:szCs w:val="20"/>
          <w:lang w:val="en-US"/>
        </w:rPr>
        <w:t>n.d.</w:t>
      </w:r>
      <w:proofErr w:type="spellEnd"/>
      <w:r w:rsidRPr="00C60373">
        <w:rPr>
          <w:rFonts w:eastAsia="Arial Unicode MS" w:hAnsi="Arial Unicode MS" w:cs="Arial Unicode MS"/>
          <w:sz w:val="20"/>
          <w:szCs w:val="20"/>
        </w:rPr>
        <w:t xml:space="preserve"> </w:t>
      </w:r>
      <w:r w:rsidRPr="00C60373">
        <w:rPr>
          <w:rFonts w:eastAsia="Arial Unicode MS" w:hAnsi="Arial Unicode MS" w:cs="Arial Unicode MS"/>
          <w:i/>
          <w:iCs/>
          <w:sz w:val="20"/>
          <w:szCs w:val="20"/>
          <w:lang w:val="de-DE"/>
        </w:rPr>
        <w:t>Bombardier.com</w:t>
      </w:r>
      <w:r w:rsidRPr="00C60373">
        <w:rPr>
          <w:rFonts w:eastAsia="Arial Unicode MS" w:hAnsi="Arial Unicode MS" w:cs="Arial Unicode MS"/>
          <w:sz w:val="20"/>
          <w:szCs w:val="20"/>
          <w:lang w:val="de-DE"/>
        </w:rPr>
        <w:t>. Bombardier</w:t>
      </w:r>
      <w:r w:rsidRPr="00C60373">
        <w:rPr>
          <w:rFonts w:eastAsia="Arial Unicode MS" w:hAnsi="Arial Unicode MS" w:cs="Arial Unicode MS"/>
          <w:sz w:val="20"/>
          <w:szCs w:val="20"/>
          <w:lang w:val="en-US"/>
        </w:rPr>
        <w:t xml:space="preserve"> Inc.</w:t>
      </w:r>
      <w:r w:rsidRPr="00C60373">
        <w:rPr>
          <w:rFonts w:eastAsia="Arial Unicode MS" w:hAnsi="Arial Unicode MS" w:cs="Arial Unicode MS"/>
          <w:sz w:val="20"/>
          <w:szCs w:val="20"/>
          <w:lang w:val="da-DK"/>
        </w:rPr>
        <w:t xml:space="preserve">, </w:t>
      </w:r>
      <w:proofErr w:type="spellStart"/>
      <w:r w:rsidRPr="00C60373">
        <w:rPr>
          <w:rFonts w:eastAsia="Arial Unicode MS" w:hAnsi="Arial Unicode MS" w:cs="Arial Unicode MS"/>
          <w:sz w:val="20"/>
          <w:szCs w:val="20"/>
          <w:lang w:val="da-DK"/>
        </w:rPr>
        <w:t>n.d</w:t>
      </w:r>
      <w:proofErr w:type="spellEnd"/>
      <w:r w:rsidRPr="00C60373">
        <w:rPr>
          <w:rFonts w:eastAsia="Arial Unicode MS" w:hAnsi="Arial Unicode MS" w:cs="Arial Unicode MS"/>
          <w:sz w:val="20"/>
          <w:szCs w:val="20"/>
          <w:lang w:val="da-DK"/>
        </w:rPr>
        <w:t>. Web. 5 Nov. 2014. &lt;</w:t>
      </w:r>
      <w:hyperlink r:id="rId16" w:history="1">
        <w:r w:rsidRPr="00C60373">
          <w:rPr>
            <w:rStyle w:val="Hyperlink0"/>
            <w:rFonts w:eastAsia="Arial Unicode MS" w:hAnsi="Arial Unicode MS" w:cs="Arial Unicode MS"/>
            <w:sz w:val="20"/>
            <w:szCs w:val="20"/>
            <w:lang w:val="en-US"/>
          </w:rPr>
          <w:t>http://www.bombardier.com/content/dam/Websites/bombardiercom/supporting-documents/BInc/Bombardier-code-of-ethics-currentversion-en.pdf</w:t>
        </w:r>
      </w:hyperlink>
      <w:r w:rsidRPr="00C60373">
        <w:rPr>
          <w:rFonts w:eastAsia="Arial Unicode MS" w:hAnsi="Arial Unicode MS" w:cs="Arial Unicode MS"/>
          <w:sz w:val="20"/>
          <w:szCs w:val="20"/>
        </w:rPr>
        <w:t>&gt;.</w:t>
      </w:r>
    </w:p>
    <w:p w14:paraId="58447D46" w14:textId="77777777" w:rsidR="00C60373" w:rsidRPr="00C60373" w:rsidRDefault="00C60373">
      <w:pPr>
        <w:pStyle w:val="Footnote"/>
        <w:rPr>
          <w:sz w:val="20"/>
          <w:szCs w:val="20"/>
        </w:rPr>
      </w:pPr>
    </w:p>
  </w:endnote>
  <w:endnote w:id="18">
    <w:p w14:paraId="7968A815" w14:textId="77777777" w:rsidR="006549C1" w:rsidRPr="00C60373" w:rsidRDefault="006549C1">
      <w:pPr>
        <w:pStyle w:val="Footnote"/>
        <w:rPr>
          <w:rFonts w:eastAsia="Arial Unicode MS" w:hAnsi="Arial Unicode MS" w:cs="Arial Unicode MS"/>
          <w:sz w:val="20"/>
          <w:szCs w:val="20"/>
          <w:lang w:val="en-US"/>
        </w:rPr>
      </w:pPr>
      <w:r w:rsidRPr="00C60373">
        <w:rPr>
          <w:sz w:val="20"/>
          <w:szCs w:val="20"/>
          <w:vertAlign w:val="superscript"/>
        </w:rPr>
        <w:endnoteRef/>
      </w:r>
      <w:r w:rsidRPr="00C60373">
        <w:rPr>
          <w:rFonts w:eastAsia="Arial Unicode MS" w:hAnsi="Arial Unicode MS" w:cs="Arial Unicode MS"/>
          <w:sz w:val="20"/>
          <w:szCs w:val="20"/>
          <w:lang w:val="en-US"/>
        </w:rPr>
        <w:t xml:space="preserve"> "Code of Ethics and Business Conduct." </w:t>
      </w:r>
      <w:proofErr w:type="spellStart"/>
      <w:r w:rsidRPr="00C60373">
        <w:rPr>
          <w:rFonts w:eastAsia="Arial Unicode MS" w:hAnsi="Arial Unicode MS" w:cs="Arial Unicode MS"/>
          <w:sz w:val="20"/>
          <w:szCs w:val="20"/>
          <w:lang w:val="en-US"/>
        </w:rPr>
        <w:t>n.d.</w:t>
      </w:r>
      <w:proofErr w:type="spellEnd"/>
      <w:r w:rsidRPr="00C60373">
        <w:rPr>
          <w:rFonts w:eastAsia="Arial Unicode MS" w:hAnsi="Arial Unicode MS" w:cs="Arial Unicode MS"/>
          <w:sz w:val="20"/>
          <w:szCs w:val="20"/>
          <w:lang w:val="en-US"/>
        </w:rPr>
        <w:t xml:space="preserve"> </w:t>
      </w:r>
      <w:r w:rsidRPr="00C60373">
        <w:rPr>
          <w:rFonts w:eastAsia="Arial Unicode MS" w:hAnsi="Arial Unicode MS" w:cs="Arial Unicode MS"/>
          <w:i/>
          <w:iCs/>
          <w:sz w:val="20"/>
          <w:szCs w:val="20"/>
          <w:lang w:val="de-DE"/>
        </w:rPr>
        <w:t>Bombardier.com</w:t>
      </w:r>
      <w:r w:rsidRPr="00C60373">
        <w:rPr>
          <w:rFonts w:eastAsia="Arial Unicode MS" w:hAnsi="Arial Unicode MS" w:cs="Arial Unicode MS"/>
          <w:sz w:val="20"/>
          <w:szCs w:val="20"/>
          <w:lang w:val="de-DE"/>
        </w:rPr>
        <w:t>. Bombardier</w:t>
      </w:r>
      <w:r w:rsidRPr="00C60373">
        <w:rPr>
          <w:rFonts w:eastAsia="Arial Unicode MS" w:hAnsi="Arial Unicode MS" w:cs="Arial Unicode MS"/>
          <w:sz w:val="20"/>
          <w:szCs w:val="20"/>
          <w:lang w:val="en-US"/>
        </w:rPr>
        <w:t xml:space="preserve"> Inc.</w:t>
      </w:r>
      <w:r w:rsidRPr="00C60373">
        <w:rPr>
          <w:rFonts w:eastAsia="Arial Unicode MS" w:hAnsi="Arial Unicode MS" w:cs="Arial Unicode MS"/>
          <w:sz w:val="20"/>
          <w:szCs w:val="20"/>
          <w:lang w:val="da-DK"/>
        </w:rPr>
        <w:t xml:space="preserve">, </w:t>
      </w:r>
      <w:proofErr w:type="spellStart"/>
      <w:r w:rsidRPr="00C60373">
        <w:rPr>
          <w:rFonts w:eastAsia="Arial Unicode MS" w:hAnsi="Arial Unicode MS" w:cs="Arial Unicode MS"/>
          <w:sz w:val="20"/>
          <w:szCs w:val="20"/>
          <w:lang w:val="da-DK"/>
        </w:rPr>
        <w:t>n.d</w:t>
      </w:r>
      <w:proofErr w:type="spellEnd"/>
      <w:r w:rsidRPr="00C60373">
        <w:rPr>
          <w:rFonts w:eastAsia="Arial Unicode MS" w:hAnsi="Arial Unicode MS" w:cs="Arial Unicode MS"/>
          <w:sz w:val="20"/>
          <w:szCs w:val="20"/>
          <w:lang w:val="da-DK"/>
        </w:rPr>
        <w:t>. Web. 5 Nov. 2014. &lt;</w:t>
      </w:r>
      <w:hyperlink r:id="rId17" w:history="1">
        <w:r w:rsidRPr="00C60373">
          <w:rPr>
            <w:rStyle w:val="Hyperlink0"/>
            <w:rFonts w:eastAsia="Arial Unicode MS" w:hAnsi="Arial Unicode MS" w:cs="Arial Unicode MS"/>
            <w:sz w:val="20"/>
            <w:szCs w:val="20"/>
            <w:lang w:val="en-US"/>
          </w:rPr>
          <w:t>http://www.bombardier.com/content/dam/Websites/bombardiercom/supporting-documents/BInc/Bombardier-code-of-ethics-currentversion-en.pdf</w:t>
        </w:r>
      </w:hyperlink>
      <w:r w:rsidRPr="00C60373">
        <w:rPr>
          <w:rFonts w:eastAsia="Arial Unicode MS" w:hAnsi="Arial Unicode MS" w:cs="Arial Unicode MS"/>
          <w:sz w:val="20"/>
          <w:szCs w:val="20"/>
        </w:rPr>
        <w:t>&gt;</w:t>
      </w:r>
      <w:r w:rsidRPr="00C60373">
        <w:rPr>
          <w:rFonts w:eastAsia="Arial Unicode MS" w:hAnsi="Arial Unicode MS" w:cs="Arial Unicode MS"/>
          <w:sz w:val="20"/>
          <w:szCs w:val="20"/>
          <w:lang w:val="en-US"/>
        </w:rPr>
        <w:t xml:space="preserve">. </w:t>
      </w:r>
    </w:p>
    <w:p w14:paraId="5686CB35" w14:textId="77777777" w:rsidR="00C60373" w:rsidRPr="00C60373" w:rsidRDefault="00C60373">
      <w:pPr>
        <w:pStyle w:val="Footnote"/>
        <w:rPr>
          <w:sz w:val="20"/>
          <w:szCs w:val="20"/>
        </w:rPr>
      </w:pPr>
    </w:p>
  </w:endnote>
  <w:endnote w:id="19">
    <w:p w14:paraId="3F053121" w14:textId="77777777" w:rsidR="006549C1" w:rsidRPr="00C60373" w:rsidRDefault="006549C1">
      <w:pPr>
        <w:pStyle w:val="Footnote"/>
        <w:rPr>
          <w:rFonts w:eastAsia="Arial Unicode MS" w:hAnsi="Arial Unicode MS" w:cs="Arial Unicode MS"/>
          <w:sz w:val="20"/>
          <w:szCs w:val="20"/>
        </w:rPr>
      </w:pPr>
      <w:r w:rsidRPr="00C60373">
        <w:rPr>
          <w:sz w:val="20"/>
          <w:szCs w:val="20"/>
          <w:vertAlign w:val="superscript"/>
        </w:rPr>
        <w:endnoteRef/>
      </w:r>
      <w:r w:rsidRPr="00C60373">
        <w:rPr>
          <w:rFonts w:eastAsia="Arial Unicode MS" w:hAnsi="Arial Unicode MS" w:cs="Arial Unicode MS"/>
          <w:sz w:val="20"/>
          <w:szCs w:val="20"/>
          <w:lang w:val="en-US"/>
        </w:rPr>
        <w:t xml:space="preserve"> </w:t>
      </w:r>
      <w:proofErr w:type="spellStart"/>
      <w:r w:rsidRPr="00C60373">
        <w:rPr>
          <w:rFonts w:eastAsia="Arial Unicode MS" w:hAnsi="Arial Unicode MS" w:cs="Arial Unicode MS"/>
          <w:sz w:val="20"/>
          <w:szCs w:val="20"/>
          <w:lang w:val="en-US"/>
        </w:rPr>
        <w:t>Marotte</w:t>
      </w:r>
      <w:proofErr w:type="spellEnd"/>
      <w:r w:rsidRPr="00C60373">
        <w:rPr>
          <w:rFonts w:eastAsia="Arial Unicode MS" w:hAnsi="Arial Unicode MS" w:cs="Arial Unicode MS"/>
          <w:sz w:val="20"/>
          <w:szCs w:val="20"/>
          <w:lang w:val="en-US"/>
        </w:rPr>
        <w:t xml:space="preserve">, Bertrand. "Bombardier Ranks No. 1 for Environmental Practices." </w:t>
      </w:r>
      <w:r w:rsidRPr="00C60373">
        <w:rPr>
          <w:rFonts w:eastAsia="Arial Unicode MS" w:hAnsi="Arial Unicode MS" w:cs="Arial Unicode MS"/>
          <w:i/>
          <w:iCs/>
          <w:sz w:val="20"/>
          <w:szCs w:val="20"/>
          <w:lang w:val="en-US"/>
        </w:rPr>
        <w:t>The Globe and Mail</w:t>
      </w:r>
      <w:r w:rsidRPr="00C60373">
        <w:rPr>
          <w:rFonts w:eastAsia="Arial Unicode MS" w:hAnsi="Arial Unicode MS" w:cs="Arial Unicode MS"/>
          <w:sz w:val="20"/>
          <w:szCs w:val="20"/>
          <w:lang w:val="en-US"/>
        </w:rPr>
        <w:t>. The Globe and Mail Inc., 23 Aug. 2012. Web. 5 Nov. 2014. &lt;</w:t>
      </w:r>
      <w:hyperlink r:id="rId18" w:history="1">
        <w:r w:rsidRPr="00C60373">
          <w:rPr>
            <w:rStyle w:val="Hyperlink0"/>
            <w:rFonts w:eastAsia="Arial Unicode MS" w:hAnsi="Arial Unicode MS" w:cs="Arial Unicode MS"/>
            <w:sz w:val="20"/>
            <w:szCs w:val="20"/>
            <w:lang w:val="en-US"/>
          </w:rPr>
          <w:t>http://www.theglobeandmail.com/report-on-business/careers/management/bombardier-ranks-no-1-for-environmental-practices/article1386434/</w:t>
        </w:r>
      </w:hyperlink>
      <w:r w:rsidRPr="00C60373">
        <w:rPr>
          <w:rFonts w:eastAsia="Arial Unicode MS" w:hAnsi="Arial Unicode MS" w:cs="Arial Unicode MS"/>
          <w:sz w:val="20"/>
          <w:szCs w:val="20"/>
        </w:rPr>
        <w:t>&gt;.</w:t>
      </w:r>
    </w:p>
    <w:p w14:paraId="096F4952" w14:textId="77777777" w:rsidR="00C60373" w:rsidRPr="00C60373" w:rsidRDefault="00C60373">
      <w:pPr>
        <w:pStyle w:val="Footnote"/>
        <w:rPr>
          <w:sz w:val="20"/>
          <w:szCs w:val="20"/>
        </w:rPr>
      </w:pPr>
    </w:p>
  </w:endnote>
  <w:endnote w:id="20">
    <w:p w14:paraId="453A906F" w14:textId="77777777" w:rsidR="006549C1" w:rsidRPr="00C60373" w:rsidRDefault="006549C1">
      <w:pPr>
        <w:pStyle w:val="Footnote"/>
        <w:rPr>
          <w:rFonts w:eastAsia="Arial Unicode MS" w:hAnsi="Arial Unicode MS" w:cs="Arial Unicode MS"/>
          <w:sz w:val="20"/>
          <w:szCs w:val="20"/>
        </w:rPr>
      </w:pPr>
      <w:r w:rsidRPr="00C60373">
        <w:rPr>
          <w:sz w:val="20"/>
          <w:szCs w:val="20"/>
          <w:vertAlign w:val="superscript"/>
        </w:rPr>
        <w:endnoteRef/>
      </w:r>
      <w:r w:rsidRPr="00C60373">
        <w:rPr>
          <w:rFonts w:eastAsia="Arial Unicode MS" w:hAnsi="Arial Unicode MS" w:cs="Arial Unicode MS"/>
          <w:sz w:val="20"/>
          <w:szCs w:val="20"/>
          <w:lang w:val="en-US"/>
        </w:rPr>
        <w:t xml:space="preserve"> </w:t>
      </w:r>
      <w:proofErr w:type="spellStart"/>
      <w:r w:rsidRPr="00C60373">
        <w:rPr>
          <w:rFonts w:eastAsia="Arial Unicode MS" w:hAnsi="Arial Unicode MS" w:cs="Arial Unicode MS"/>
          <w:sz w:val="20"/>
          <w:szCs w:val="20"/>
          <w:lang w:val="en-US"/>
        </w:rPr>
        <w:t>Marotte</w:t>
      </w:r>
      <w:proofErr w:type="spellEnd"/>
      <w:r w:rsidRPr="00C60373">
        <w:rPr>
          <w:rFonts w:eastAsia="Arial Unicode MS" w:hAnsi="Arial Unicode MS" w:cs="Arial Unicode MS"/>
          <w:sz w:val="20"/>
          <w:szCs w:val="20"/>
          <w:lang w:val="en-US"/>
        </w:rPr>
        <w:t xml:space="preserve">, Bertrand. "Bombardier Ranks No. 1 for Environmental Practices." </w:t>
      </w:r>
      <w:r w:rsidRPr="00C60373">
        <w:rPr>
          <w:rFonts w:eastAsia="Arial Unicode MS" w:hAnsi="Arial Unicode MS" w:cs="Arial Unicode MS"/>
          <w:i/>
          <w:iCs/>
          <w:sz w:val="20"/>
          <w:szCs w:val="20"/>
          <w:lang w:val="en-US"/>
        </w:rPr>
        <w:t>The Globe and Mail</w:t>
      </w:r>
      <w:r w:rsidRPr="00C60373">
        <w:rPr>
          <w:rFonts w:eastAsia="Arial Unicode MS" w:hAnsi="Arial Unicode MS" w:cs="Arial Unicode MS"/>
          <w:sz w:val="20"/>
          <w:szCs w:val="20"/>
          <w:lang w:val="en-US"/>
        </w:rPr>
        <w:t>. The Globe and Mail Inc., 23 Aug. 2012. Web. 5 Nov. 2014. &lt;</w:t>
      </w:r>
      <w:hyperlink r:id="rId19" w:history="1">
        <w:r w:rsidRPr="00C60373">
          <w:rPr>
            <w:rStyle w:val="Hyperlink0"/>
            <w:rFonts w:eastAsia="Arial Unicode MS" w:hAnsi="Arial Unicode MS" w:cs="Arial Unicode MS"/>
            <w:sz w:val="20"/>
            <w:szCs w:val="20"/>
            <w:lang w:val="en-US"/>
          </w:rPr>
          <w:t>http://www.theglobeandmail.com/report-on-business/careers/management/bombardier-ranks-no-1-for-environmental-practices/article1386434/</w:t>
        </w:r>
      </w:hyperlink>
      <w:r w:rsidRPr="00C60373">
        <w:rPr>
          <w:rFonts w:eastAsia="Arial Unicode MS" w:hAnsi="Arial Unicode MS" w:cs="Arial Unicode MS"/>
          <w:sz w:val="20"/>
          <w:szCs w:val="20"/>
        </w:rPr>
        <w:t>&gt;.</w:t>
      </w:r>
    </w:p>
    <w:p w14:paraId="0D5C7D53" w14:textId="77777777" w:rsidR="00C60373" w:rsidRPr="00C60373" w:rsidRDefault="00C60373">
      <w:pPr>
        <w:pStyle w:val="Footnote"/>
        <w:rPr>
          <w:sz w:val="20"/>
          <w:szCs w:val="20"/>
        </w:rPr>
      </w:pPr>
    </w:p>
  </w:endnote>
  <w:endnote w:id="21">
    <w:p w14:paraId="72C3DD2B" w14:textId="77777777" w:rsidR="006549C1" w:rsidRPr="00C60373" w:rsidRDefault="006549C1">
      <w:pPr>
        <w:pStyle w:val="Footnote"/>
        <w:rPr>
          <w:rFonts w:eastAsia="Arial Unicode MS" w:hAnsi="Arial Unicode MS" w:cs="Arial Unicode MS"/>
          <w:sz w:val="20"/>
          <w:szCs w:val="20"/>
          <w:lang w:val="en-US"/>
        </w:rPr>
      </w:pPr>
      <w:r w:rsidRPr="00C60373">
        <w:rPr>
          <w:sz w:val="20"/>
          <w:szCs w:val="20"/>
          <w:vertAlign w:val="superscript"/>
        </w:rPr>
        <w:endnoteRef/>
      </w:r>
      <w:r w:rsidRPr="00C60373">
        <w:rPr>
          <w:rFonts w:eastAsia="Arial Unicode MS" w:hAnsi="Arial Unicode MS" w:cs="Arial Unicode MS"/>
          <w:sz w:val="20"/>
          <w:szCs w:val="20"/>
          <w:lang w:val="en-US"/>
        </w:rPr>
        <w:t xml:space="preserve"> King, </w:t>
      </w:r>
      <w:proofErr w:type="spellStart"/>
      <w:r w:rsidRPr="00C60373">
        <w:rPr>
          <w:rFonts w:eastAsia="Arial Unicode MS" w:hAnsi="Arial Unicode MS" w:cs="Arial Unicode MS"/>
          <w:sz w:val="20"/>
          <w:szCs w:val="20"/>
          <w:lang w:val="en-US"/>
        </w:rPr>
        <w:t>Crolyn</w:t>
      </w:r>
      <w:proofErr w:type="spellEnd"/>
      <w:r w:rsidRPr="00C60373">
        <w:rPr>
          <w:rFonts w:eastAsia="Arial Unicode MS" w:hAnsi="Arial Unicode MS" w:cs="Arial Unicode MS"/>
          <w:sz w:val="20"/>
          <w:szCs w:val="20"/>
          <w:lang w:val="en-US"/>
        </w:rPr>
        <w:t xml:space="preserve">, Paul Vieira, and Jon </w:t>
      </w:r>
      <w:proofErr w:type="spellStart"/>
      <w:r w:rsidRPr="00C60373">
        <w:rPr>
          <w:rFonts w:eastAsia="Arial Unicode MS" w:hAnsi="Arial Unicode MS" w:cs="Arial Unicode MS"/>
          <w:sz w:val="20"/>
          <w:szCs w:val="20"/>
          <w:lang w:val="en-US"/>
        </w:rPr>
        <w:t>Ostrower</w:t>
      </w:r>
      <w:proofErr w:type="spellEnd"/>
      <w:r w:rsidRPr="00C60373">
        <w:rPr>
          <w:rFonts w:eastAsia="Arial Unicode MS" w:hAnsi="Arial Unicode MS" w:cs="Arial Unicode MS"/>
          <w:sz w:val="20"/>
          <w:szCs w:val="20"/>
          <w:lang w:val="en-US"/>
        </w:rPr>
        <w:t xml:space="preserve">. "Bombardier Shakes Up Organization, to Cut 1,800 Jobs." </w:t>
      </w:r>
      <w:r w:rsidRPr="00C60373">
        <w:rPr>
          <w:rFonts w:eastAsia="Arial Unicode MS" w:hAnsi="Arial Unicode MS" w:cs="Arial Unicode MS"/>
          <w:i/>
          <w:iCs/>
          <w:sz w:val="20"/>
          <w:szCs w:val="20"/>
          <w:lang w:val="en-US"/>
        </w:rPr>
        <w:t>The Wall Street Journal</w:t>
      </w:r>
      <w:r w:rsidRPr="00C60373">
        <w:rPr>
          <w:rFonts w:eastAsia="Arial Unicode MS" w:hAnsi="Arial Unicode MS" w:cs="Arial Unicode MS"/>
          <w:sz w:val="20"/>
          <w:szCs w:val="20"/>
          <w:lang w:val="en-US"/>
        </w:rPr>
        <w:t>. Dow Jones &amp; Company Inc., 23 July 2014. Web. 8 Nov. 2014. &lt;</w:t>
      </w:r>
      <w:hyperlink r:id="rId20" w:history="1">
        <w:r w:rsidRPr="00C60373">
          <w:rPr>
            <w:rStyle w:val="Hyperlink0"/>
            <w:rFonts w:eastAsia="Arial Unicode MS" w:hAnsi="Arial Unicode MS" w:cs="Arial Unicode MS"/>
            <w:sz w:val="20"/>
            <w:szCs w:val="20"/>
            <w:lang w:val="en-US"/>
          </w:rPr>
          <w:t>http://online.wsj.com/articles/bombardier-announces-new-organizational-structure-1406151412</w:t>
        </w:r>
      </w:hyperlink>
      <w:r w:rsidRPr="00C60373">
        <w:rPr>
          <w:rFonts w:eastAsia="Arial Unicode MS" w:hAnsi="Arial Unicode MS" w:cs="Arial Unicode MS"/>
          <w:sz w:val="20"/>
          <w:szCs w:val="20"/>
        </w:rPr>
        <w:t>&gt;.</w:t>
      </w:r>
      <w:r w:rsidRPr="00C60373">
        <w:rPr>
          <w:rFonts w:eastAsia="Arial Unicode MS" w:hAnsi="Arial Unicode MS" w:cs="Arial Unicode MS"/>
          <w:sz w:val="20"/>
          <w:szCs w:val="20"/>
          <w:lang w:val="en-US"/>
        </w:rPr>
        <w:t xml:space="preserve"> </w:t>
      </w:r>
    </w:p>
    <w:p w14:paraId="304084E9" w14:textId="77777777" w:rsidR="00C60373" w:rsidRPr="00C60373" w:rsidRDefault="00C60373">
      <w:pPr>
        <w:pStyle w:val="Footnote"/>
        <w:rPr>
          <w:sz w:val="20"/>
          <w:szCs w:val="20"/>
        </w:rPr>
      </w:pPr>
    </w:p>
  </w:endnote>
  <w:endnote w:id="22">
    <w:p w14:paraId="5F08BB92" w14:textId="77777777" w:rsidR="006549C1" w:rsidRPr="00C60373" w:rsidRDefault="006549C1">
      <w:pPr>
        <w:pStyle w:val="Footnote"/>
        <w:rPr>
          <w:rFonts w:eastAsia="Arial Unicode MS" w:hAnsi="Arial Unicode MS" w:cs="Arial Unicode MS"/>
          <w:sz w:val="20"/>
          <w:szCs w:val="20"/>
          <w:lang w:val="en-US"/>
        </w:rPr>
      </w:pPr>
      <w:r w:rsidRPr="00C60373">
        <w:rPr>
          <w:sz w:val="20"/>
          <w:szCs w:val="20"/>
          <w:vertAlign w:val="superscript"/>
        </w:rPr>
        <w:endnoteRef/>
      </w:r>
      <w:r w:rsidRPr="00C60373">
        <w:rPr>
          <w:rFonts w:eastAsia="Arial Unicode MS" w:hAnsi="Arial Unicode MS" w:cs="Arial Unicode MS"/>
          <w:sz w:val="20"/>
          <w:szCs w:val="20"/>
        </w:rPr>
        <w:t xml:space="preserve"> </w:t>
      </w:r>
      <w:proofErr w:type="spellStart"/>
      <w:r w:rsidRPr="00C60373">
        <w:rPr>
          <w:rFonts w:eastAsia="Arial Unicode MS" w:hAnsi="Arial Unicode MS" w:cs="Arial Unicode MS"/>
          <w:sz w:val="20"/>
          <w:szCs w:val="20"/>
          <w:lang w:val="en-US"/>
        </w:rPr>
        <w:t>Delcorde</w:t>
      </w:r>
      <w:proofErr w:type="spellEnd"/>
      <w:r w:rsidRPr="00C60373">
        <w:rPr>
          <w:rFonts w:eastAsia="Arial Unicode MS" w:hAnsi="Arial Unicode MS" w:cs="Arial Unicode MS"/>
          <w:sz w:val="20"/>
          <w:szCs w:val="20"/>
          <w:lang w:val="en-US"/>
        </w:rPr>
        <w:t>, David,</w:t>
      </w:r>
      <w:r w:rsidRPr="00C60373">
        <w:rPr>
          <w:rFonts w:eastAsia="Arial Unicode MS" w:hAnsi="Arial Unicode MS" w:cs="Arial Unicode MS"/>
          <w:sz w:val="20"/>
          <w:szCs w:val="20"/>
        </w:rPr>
        <w:t xml:space="preserve"> "</w:t>
      </w:r>
      <w:r w:rsidRPr="00C60373">
        <w:rPr>
          <w:rFonts w:eastAsia="Arial Unicode MS" w:hAnsi="Arial Unicode MS" w:cs="Arial Unicode MS"/>
          <w:i/>
          <w:iCs/>
          <w:sz w:val="20"/>
          <w:szCs w:val="20"/>
          <w:lang w:val="en-US"/>
        </w:rPr>
        <w:t>The Evolution of Management Thought, The Environment of Business</w:t>
      </w:r>
      <w:r w:rsidRPr="00C60373">
        <w:rPr>
          <w:rFonts w:eastAsia="Arial Unicode MS" w:hAnsi="Arial Unicode MS" w:cs="Arial Unicode MS"/>
          <w:sz w:val="20"/>
          <w:szCs w:val="20"/>
        </w:rPr>
        <w:t>"</w:t>
      </w:r>
      <w:r w:rsidRPr="00C60373">
        <w:rPr>
          <w:rFonts w:ascii="Arial Unicode MS" w:eastAsia="Arial Unicode MS" w:cs="Arial Unicode MS"/>
          <w:sz w:val="20"/>
          <w:szCs w:val="20"/>
        </w:rPr>
        <w:t> </w:t>
      </w:r>
      <w:r w:rsidRPr="00C60373">
        <w:rPr>
          <w:rFonts w:eastAsia="Arial Unicode MS" w:hAnsi="Arial Unicode MS" w:cs="Arial Unicode MS"/>
          <w:sz w:val="20"/>
          <w:szCs w:val="20"/>
          <w:lang w:val="en-US"/>
        </w:rPr>
        <w:t>ADM1300, Blackboard.</w:t>
      </w:r>
      <w:r w:rsidRPr="00C60373">
        <w:rPr>
          <w:rFonts w:eastAsia="Arial Unicode MS" w:hAnsi="Arial Unicode MS" w:cs="Arial Unicode MS"/>
          <w:sz w:val="20"/>
          <w:szCs w:val="20"/>
        </w:rPr>
        <w:t xml:space="preserve"> </w:t>
      </w:r>
      <w:r w:rsidRPr="00C60373">
        <w:rPr>
          <w:rFonts w:eastAsia="Arial Unicode MS" w:hAnsi="Arial Unicode MS" w:cs="Arial Unicode MS"/>
          <w:sz w:val="20"/>
          <w:szCs w:val="20"/>
          <w:lang w:val="en-US"/>
        </w:rPr>
        <w:t>September 25th 2014</w:t>
      </w:r>
      <w:r w:rsidRPr="00C60373">
        <w:rPr>
          <w:rFonts w:eastAsia="Arial Unicode MS" w:hAnsi="Arial Unicode MS" w:cs="Arial Unicode MS"/>
          <w:sz w:val="20"/>
          <w:szCs w:val="20"/>
        </w:rPr>
        <w:t>.</w:t>
      </w:r>
      <w:r w:rsidRPr="00C60373">
        <w:rPr>
          <w:rFonts w:eastAsia="Arial Unicode MS" w:hAnsi="Arial Unicode MS" w:cs="Arial Unicode MS"/>
          <w:sz w:val="20"/>
          <w:szCs w:val="20"/>
          <w:lang w:val="en-US"/>
        </w:rPr>
        <w:t xml:space="preserve"> Web. November 1st 2014.</w:t>
      </w:r>
    </w:p>
    <w:p w14:paraId="3637BB7B" w14:textId="77777777" w:rsidR="00C60373" w:rsidRPr="00C60373" w:rsidRDefault="00C60373">
      <w:pPr>
        <w:pStyle w:val="Footnote"/>
        <w:rPr>
          <w:sz w:val="20"/>
          <w:szCs w:val="20"/>
        </w:rPr>
      </w:pPr>
    </w:p>
  </w:endnote>
  <w:endnote w:id="23">
    <w:p w14:paraId="6D10C11A" w14:textId="77777777" w:rsidR="006549C1" w:rsidRPr="00C60373" w:rsidRDefault="006549C1">
      <w:pPr>
        <w:pStyle w:val="Footnote"/>
        <w:rPr>
          <w:rStyle w:val="Hyperlink0"/>
          <w:rFonts w:eastAsia="Arial Unicode MS" w:hAnsi="Arial Unicode MS" w:cs="Arial Unicode MS"/>
          <w:sz w:val="20"/>
          <w:szCs w:val="20"/>
          <w:lang w:val="en-US"/>
        </w:rPr>
      </w:pPr>
      <w:r w:rsidRPr="00C60373">
        <w:rPr>
          <w:sz w:val="20"/>
          <w:szCs w:val="20"/>
          <w:vertAlign w:val="superscript"/>
        </w:rPr>
        <w:endnoteRef/>
      </w:r>
      <w:r w:rsidRPr="00C60373">
        <w:rPr>
          <w:rFonts w:ascii="Arial Unicode MS" w:eastAsia="Arial Unicode MS" w:cs="Arial Unicode MS"/>
          <w:sz w:val="20"/>
          <w:szCs w:val="20"/>
          <w:lang w:val="en-US"/>
        </w:rPr>
        <w:t>”</w:t>
      </w:r>
      <w:r w:rsidRPr="00C60373">
        <w:rPr>
          <w:rFonts w:eastAsia="Arial Unicode MS" w:hAnsi="Arial Unicode MS" w:cs="Arial Unicode MS"/>
          <w:sz w:val="20"/>
          <w:szCs w:val="20"/>
          <w:lang w:val="en-US"/>
        </w:rPr>
        <w:t>Role of Corporate Management</w:t>
      </w:r>
      <w:r w:rsidRPr="00C60373">
        <w:rPr>
          <w:rFonts w:eastAsia="Arial Unicode MS" w:hAnsi="Arial Unicode MS" w:cs="Arial Unicode MS"/>
          <w:sz w:val="20"/>
          <w:szCs w:val="20"/>
        </w:rPr>
        <w:t>.</w:t>
      </w:r>
      <w:r w:rsidRPr="00C60373">
        <w:rPr>
          <w:rFonts w:ascii="Arial Unicode MS" w:eastAsia="Arial Unicode MS" w:cs="Arial Unicode MS"/>
          <w:sz w:val="20"/>
          <w:szCs w:val="20"/>
          <w:lang w:val="en-US"/>
        </w:rPr>
        <w:t>”</w:t>
      </w:r>
      <w:r w:rsidRPr="00C60373">
        <w:rPr>
          <w:rFonts w:ascii="Arial Unicode MS" w:eastAsia="Arial Unicode MS" w:cs="Arial Unicode MS"/>
          <w:sz w:val="20"/>
          <w:szCs w:val="20"/>
          <w:lang w:val="en-US"/>
        </w:rPr>
        <w:t xml:space="preserve"> </w:t>
      </w:r>
      <w:proofErr w:type="spellStart"/>
      <w:r w:rsidRPr="00C60373">
        <w:rPr>
          <w:rFonts w:eastAsia="Arial Unicode MS" w:hAnsi="Arial Unicode MS" w:cs="Arial Unicode MS"/>
          <w:sz w:val="20"/>
          <w:szCs w:val="20"/>
          <w:lang w:val="en-US"/>
        </w:rPr>
        <w:t>n.d.</w:t>
      </w:r>
      <w:proofErr w:type="spellEnd"/>
      <w:r w:rsidRPr="00C60373">
        <w:rPr>
          <w:rFonts w:eastAsia="Arial Unicode MS" w:hAnsi="Arial Unicode MS" w:cs="Arial Unicode MS"/>
          <w:sz w:val="20"/>
          <w:szCs w:val="20"/>
        </w:rPr>
        <w:t xml:space="preserve"> </w:t>
      </w:r>
      <w:r w:rsidRPr="00C60373">
        <w:rPr>
          <w:rFonts w:eastAsia="Arial Unicode MS" w:hAnsi="Arial Unicode MS" w:cs="Arial Unicode MS"/>
          <w:i/>
          <w:iCs/>
          <w:sz w:val="20"/>
          <w:szCs w:val="20"/>
          <w:lang w:val="de-DE"/>
        </w:rPr>
        <w:t>Bombardier.com</w:t>
      </w:r>
      <w:r w:rsidRPr="00C60373">
        <w:rPr>
          <w:rFonts w:eastAsia="Arial Unicode MS" w:hAnsi="Arial Unicode MS" w:cs="Arial Unicode MS"/>
          <w:sz w:val="20"/>
          <w:szCs w:val="20"/>
          <w:lang w:val="de-DE"/>
        </w:rPr>
        <w:t>. Bombardier</w:t>
      </w:r>
      <w:r w:rsidRPr="00C60373">
        <w:rPr>
          <w:rFonts w:eastAsia="Arial Unicode MS" w:hAnsi="Arial Unicode MS" w:cs="Arial Unicode MS"/>
          <w:sz w:val="20"/>
          <w:szCs w:val="20"/>
          <w:lang w:val="en-US"/>
        </w:rPr>
        <w:t xml:space="preserve"> Inc.</w:t>
      </w:r>
      <w:r w:rsidRPr="00C60373">
        <w:rPr>
          <w:rFonts w:eastAsia="Arial Unicode MS" w:hAnsi="Arial Unicode MS" w:cs="Arial Unicode MS"/>
          <w:sz w:val="20"/>
          <w:szCs w:val="20"/>
          <w:lang w:val="da-DK"/>
        </w:rPr>
        <w:t xml:space="preserve">, </w:t>
      </w:r>
      <w:proofErr w:type="spellStart"/>
      <w:r w:rsidRPr="00C60373">
        <w:rPr>
          <w:rFonts w:eastAsia="Arial Unicode MS" w:hAnsi="Arial Unicode MS" w:cs="Arial Unicode MS"/>
          <w:sz w:val="20"/>
          <w:szCs w:val="20"/>
          <w:lang w:val="da-DK"/>
        </w:rPr>
        <w:t>n.d</w:t>
      </w:r>
      <w:proofErr w:type="spellEnd"/>
      <w:r w:rsidRPr="00C60373">
        <w:rPr>
          <w:rFonts w:eastAsia="Arial Unicode MS" w:hAnsi="Arial Unicode MS" w:cs="Arial Unicode MS"/>
          <w:sz w:val="20"/>
          <w:szCs w:val="20"/>
          <w:lang w:val="da-DK"/>
        </w:rPr>
        <w:t xml:space="preserve">. Web. 5 Nov. 2014. </w:t>
      </w:r>
      <w:hyperlink r:id="rId21" w:history="1">
        <w:r w:rsidRPr="00C60373">
          <w:rPr>
            <w:rStyle w:val="Hyperlink0"/>
            <w:rFonts w:eastAsia="Arial Unicode MS" w:hAnsi="Arial Unicode MS" w:cs="Arial Unicode MS"/>
            <w:sz w:val="20"/>
            <w:szCs w:val="20"/>
            <w:lang w:val="en-US"/>
          </w:rPr>
          <w:t>http://www.bombardier.com/en/governance/board-of-directors/role-of-corporate-management.html</w:t>
        </w:r>
      </w:hyperlink>
    </w:p>
    <w:p w14:paraId="1320398C" w14:textId="77777777" w:rsidR="00C60373" w:rsidRPr="00C60373" w:rsidRDefault="00C60373">
      <w:pPr>
        <w:pStyle w:val="Footnote"/>
        <w:rPr>
          <w:sz w:val="20"/>
          <w:szCs w:val="20"/>
        </w:rPr>
      </w:pPr>
    </w:p>
  </w:endnote>
  <w:endnote w:id="24">
    <w:p w14:paraId="36CD0652" w14:textId="77777777" w:rsidR="006549C1" w:rsidRPr="00C60373" w:rsidRDefault="006549C1">
      <w:pPr>
        <w:pStyle w:val="Footnote"/>
        <w:rPr>
          <w:sz w:val="20"/>
          <w:szCs w:val="20"/>
        </w:rPr>
      </w:pPr>
      <w:r w:rsidRPr="00C60373">
        <w:rPr>
          <w:sz w:val="20"/>
          <w:szCs w:val="20"/>
          <w:vertAlign w:val="superscript"/>
        </w:rPr>
        <w:endnoteRef/>
      </w:r>
      <w:r w:rsidRPr="00C60373">
        <w:rPr>
          <w:rFonts w:eastAsia="Arial Unicode MS" w:hAnsi="Arial Unicode MS" w:cs="Arial Unicode MS"/>
          <w:sz w:val="20"/>
          <w:szCs w:val="20"/>
          <w:lang w:val="en-US"/>
        </w:rPr>
        <w:t xml:space="preserve"> "Profile, Strategy and Market." (</w:t>
      </w:r>
      <w:proofErr w:type="spellStart"/>
      <w:r w:rsidRPr="00C60373">
        <w:rPr>
          <w:rFonts w:eastAsia="Arial Unicode MS" w:hAnsi="Arial Unicode MS" w:cs="Arial Unicode MS"/>
          <w:sz w:val="20"/>
          <w:szCs w:val="20"/>
          <w:lang w:val="en-US"/>
        </w:rPr>
        <w:t>n.d.</w:t>
      </w:r>
      <w:proofErr w:type="spellEnd"/>
      <w:r w:rsidRPr="00C60373">
        <w:rPr>
          <w:rFonts w:eastAsia="Arial Unicode MS" w:hAnsi="Arial Unicode MS" w:cs="Arial Unicode MS"/>
          <w:sz w:val="20"/>
          <w:szCs w:val="20"/>
          <w:lang w:val="en-US"/>
        </w:rPr>
        <w:t xml:space="preserve">): n. </w:t>
      </w:r>
      <w:proofErr w:type="spellStart"/>
      <w:r w:rsidRPr="00C60373">
        <w:rPr>
          <w:rFonts w:eastAsia="Arial Unicode MS" w:hAnsi="Arial Unicode MS" w:cs="Arial Unicode MS"/>
          <w:sz w:val="20"/>
          <w:szCs w:val="20"/>
          <w:lang w:val="en-US"/>
        </w:rPr>
        <w:t>pag</w:t>
      </w:r>
      <w:proofErr w:type="spellEnd"/>
      <w:r w:rsidRPr="00C60373">
        <w:rPr>
          <w:rFonts w:eastAsia="Arial Unicode MS" w:hAnsi="Arial Unicode MS" w:cs="Arial Unicode MS"/>
          <w:sz w:val="20"/>
          <w:szCs w:val="20"/>
          <w:lang w:val="en-US"/>
        </w:rPr>
        <w:t xml:space="preserve">. </w:t>
      </w:r>
      <w:r w:rsidRPr="00C60373">
        <w:rPr>
          <w:rFonts w:eastAsia="Arial Unicode MS" w:hAnsi="Arial Unicode MS" w:cs="Arial Unicode MS"/>
          <w:i/>
          <w:iCs/>
          <w:sz w:val="20"/>
          <w:szCs w:val="20"/>
          <w:lang w:val="de-DE"/>
        </w:rPr>
        <w:t>Bombardier.com</w:t>
      </w:r>
      <w:r w:rsidRPr="00C60373">
        <w:rPr>
          <w:rFonts w:eastAsia="Arial Unicode MS" w:hAnsi="Arial Unicode MS" w:cs="Arial Unicode MS"/>
          <w:sz w:val="20"/>
          <w:szCs w:val="20"/>
          <w:lang w:val="da-DK"/>
        </w:rPr>
        <w:t>. Bombardier Inc., Feb. 2013. Web. 8 Nov. 2014. &lt;</w:t>
      </w:r>
      <w:hyperlink r:id="rId22" w:history="1">
        <w:r w:rsidRPr="00C60373">
          <w:rPr>
            <w:rStyle w:val="Hyperlink0"/>
            <w:rFonts w:eastAsia="Arial Unicode MS" w:hAnsi="Arial Unicode MS" w:cs="Arial Unicode MS"/>
            <w:sz w:val="20"/>
            <w:szCs w:val="20"/>
            <w:lang w:val="en-US"/>
          </w:rPr>
          <w:t>http://ir.bombardier.com/images/ckeditor/staging/upload/ckeditor/files/BA%20Profile%20Strategy%20and%20Market%202012_FINAL.pdf</w:t>
        </w:r>
      </w:hyperlink>
      <w:r w:rsidRPr="00C60373">
        <w:rPr>
          <w:rFonts w:eastAsia="Arial Unicode MS" w:hAnsi="Arial Unicode MS" w:cs="Arial Unicode MS"/>
          <w:sz w:val="20"/>
          <w:szCs w:val="20"/>
        </w:rPr>
        <w:t>&gt;.</w:t>
      </w:r>
      <w:r w:rsidRPr="00C60373">
        <w:rPr>
          <w:rFonts w:eastAsia="Arial Unicode MS" w:hAnsi="Arial Unicode MS" w:cs="Arial Unicode MS"/>
          <w:sz w:val="20"/>
          <w:szCs w:val="20"/>
          <w:lang w:val="en-US"/>
        </w:rPr>
        <w:t xml:space="preserve"> </w:t>
      </w:r>
    </w:p>
  </w:endnote>
  <w:endnote w:id="25">
    <w:p w14:paraId="727845A3" w14:textId="67314CE4" w:rsidR="006549C1" w:rsidRPr="00C60373" w:rsidRDefault="006549C1">
      <w:pPr>
        <w:pStyle w:val="Footnote"/>
        <w:rPr>
          <w:rFonts w:eastAsia="Arial Unicode MS" w:hAnsi="Arial Unicode MS" w:cs="Arial Unicode MS"/>
          <w:sz w:val="20"/>
          <w:szCs w:val="20"/>
          <w:lang w:val="en-US"/>
        </w:rPr>
      </w:pPr>
      <w:r w:rsidRPr="00C60373">
        <w:rPr>
          <w:sz w:val="20"/>
          <w:szCs w:val="20"/>
          <w:vertAlign w:val="superscript"/>
        </w:rPr>
        <w:endnoteRef/>
      </w:r>
      <w:r w:rsidRPr="00C60373">
        <w:rPr>
          <w:rFonts w:eastAsia="Arial Unicode MS" w:hAnsi="Arial Unicode MS" w:cs="Arial Unicode MS"/>
          <w:sz w:val="20"/>
          <w:szCs w:val="20"/>
          <w:lang w:val="en-US"/>
        </w:rPr>
        <w:t xml:space="preserve"> "Profile, Strategy and Market." (</w:t>
      </w:r>
      <w:proofErr w:type="spellStart"/>
      <w:r w:rsidRPr="00C60373">
        <w:rPr>
          <w:rFonts w:eastAsia="Arial Unicode MS" w:hAnsi="Arial Unicode MS" w:cs="Arial Unicode MS"/>
          <w:sz w:val="20"/>
          <w:szCs w:val="20"/>
          <w:lang w:val="en-US"/>
        </w:rPr>
        <w:t>n.d.</w:t>
      </w:r>
      <w:proofErr w:type="spellEnd"/>
      <w:r w:rsidRPr="00C60373">
        <w:rPr>
          <w:rFonts w:eastAsia="Arial Unicode MS" w:hAnsi="Arial Unicode MS" w:cs="Arial Unicode MS"/>
          <w:sz w:val="20"/>
          <w:szCs w:val="20"/>
          <w:lang w:val="en-US"/>
        </w:rPr>
        <w:t xml:space="preserve">): n. </w:t>
      </w:r>
      <w:proofErr w:type="spellStart"/>
      <w:r w:rsidRPr="00C60373">
        <w:rPr>
          <w:rFonts w:eastAsia="Arial Unicode MS" w:hAnsi="Arial Unicode MS" w:cs="Arial Unicode MS"/>
          <w:sz w:val="20"/>
          <w:szCs w:val="20"/>
          <w:lang w:val="en-US"/>
        </w:rPr>
        <w:t>pag</w:t>
      </w:r>
      <w:proofErr w:type="spellEnd"/>
      <w:r w:rsidRPr="00C60373">
        <w:rPr>
          <w:rFonts w:eastAsia="Arial Unicode MS" w:hAnsi="Arial Unicode MS" w:cs="Arial Unicode MS"/>
          <w:sz w:val="20"/>
          <w:szCs w:val="20"/>
          <w:lang w:val="en-US"/>
        </w:rPr>
        <w:t xml:space="preserve">. </w:t>
      </w:r>
      <w:r w:rsidRPr="00C60373">
        <w:rPr>
          <w:rFonts w:eastAsia="Arial Unicode MS" w:hAnsi="Arial Unicode MS" w:cs="Arial Unicode MS"/>
          <w:i/>
          <w:iCs/>
          <w:sz w:val="20"/>
          <w:szCs w:val="20"/>
          <w:lang w:val="de-DE"/>
        </w:rPr>
        <w:t>Bombardier.com</w:t>
      </w:r>
      <w:r w:rsidRPr="00C60373">
        <w:rPr>
          <w:rFonts w:eastAsia="Arial Unicode MS" w:hAnsi="Arial Unicode MS" w:cs="Arial Unicode MS"/>
          <w:sz w:val="20"/>
          <w:szCs w:val="20"/>
          <w:lang w:val="da-DK"/>
        </w:rPr>
        <w:t>. Bombardier Inc</w:t>
      </w:r>
      <w:r w:rsidR="00C60373">
        <w:rPr>
          <w:rFonts w:eastAsia="Arial Unicode MS" w:hAnsi="Arial Unicode MS" w:cs="Arial Unicode MS"/>
          <w:sz w:val="20"/>
          <w:szCs w:val="20"/>
          <w:lang w:val="da-DK"/>
        </w:rPr>
        <w:t>., Feb. 2013. Web. 8 Nov. 2014.</w:t>
      </w:r>
      <w:r w:rsidRPr="00C60373">
        <w:rPr>
          <w:rFonts w:eastAsia="Arial Unicode MS" w:hAnsi="Arial Unicode MS" w:cs="Arial Unicode MS"/>
          <w:sz w:val="20"/>
          <w:szCs w:val="20"/>
          <w:lang w:val="da-DK"/>
        </w:rPr>
        <w:t>&lt;</w:t>
      </w:r>
      <w:hyperlink r:id="rId23" w:history="1">
        <w:r w:rsidRPr="00C60373">
          <w:rPr>
            <w:rStyle w:val="Hyperlink0"/>
            <w:rFonts w:eastAsia="Arial Unicode MS" w:hAnsi="Arial Unicode MS" w:cs="Arial Unicode MS"/>
            <w:sz w:val="20"/>
            <w:szCs w:val="20"/>
            <w:lang w:val="en-US"/>
          </w:rPr>
          <w:t>http://ir.bombardier.com/images/ckeditor/staging/upload/ckeditor/files/BA%20Profile%20Strategy%20and%20Market%202012_FINAL.pdf</w:t>
        </w:r>
      </w:hyperlink>
      <w:r w:rsidRPr="00C60373">
        <w:rPr>
          <w:rFonts w:eastAsia="Arial Unicode MS" w:hAnsi="Arial Unicode MS" w:cs="Arial Unicode MS"/>
          <w:sz w:val="20"/>
          <w:szCs w:val="20"/>
        </w:rPr>
        <w:t>&gt;.</w:t>
      </w:r>
      <w:r w:rsidRPr="00C60373">
        <w:rPr>
          <w:rFonts w:eastAsia="Arial Unicode MS" w:hAnsi="Arial Unicode MS" w:cs="Arial Unicode MS"/>
          <w:sz w:val="20"/>
          <w:szCs w:val="20"/>
          <w:lang w:val="en-US"/>
        </w:rPr>
        <w:t xml:space="preserve"> </w:t>
      </w:r>
    </w:p>
    <w:p w14:paraId="564C7DDC" w14:textId="77777777" w:rsidR="00C60373" w:rsidRPr="00C60373" w:rsidRDefault="00C60373">
      <w:pPr>
        <w:pStyle w:val="Footnote"/>
        <w:rPr>
          <w:sz w:val="20"/>
          <w:szCs w:val="20"/>
        </w:rPr>
      </w:pPr>
    </w:p>
  </w:endnote>
  <w:endnote w:id="26">
    <w:p w14:paraId="0B1473DB" w14:textId="17301470" w:rsidR="006549C1" w:rsidRDefault="006549C1">
      <w:pPr>
        <w:pStyle w:val="Footnote"/>
        <w:rPr>
          <w:rFonts w:eastAsia="Arial Unicode MS" w:hAnsi="Arial Unicode MS" w:cs="Arial Unicode MS"/>
          <w:sz w:val="20"/>
          <w:szCs w:val="20"/>
          <w:lang w:val="en-US"/>
        </w:rPr>
      </w:pPr>
      <w:r w:rsidRPr="00C60373">
        <w:rPr>
          <w:sz w:val="20"/>
          <w:szCs w:val="20"/>
          <w:vertAlign w:val="superscript"/>
        </w:rPr>
        <w:endnoteRef/>
      </w:r>
      <w:r w:rsidRPr="00C60373">
        <w:rPr>
          <w:rFonts w:eastAsia="Arial Unicode MS" w:hAnsi="Arial Unicode MS" w:cs="Arial Unicode MS"/>
          <w:sz w:val="20"/>
          <w:szCs w:val="20"/>
          <w:lang w:val="en-US"/>
        </w:rPr>
        <w:t xml:space="preserve"> "Profile, Strategy and Market." (</w:t>
      </w:r>
      <w:proofErr w:type="spellStart"/>
      <w:r w:rsidRPr="00C60373">
        <w:rPr>
          <w:rFonts w:eastAsia="Arial Unicode MS" w:hAnsi="Arial Unicode MS" w:cs="Arial Unicode MS"/>
          <w:sz w:val="20"/>
          <w:szCs w:val="20"/>
          <w:lang w:val="en-US"/>
        </w:rPr>
        <w:t>n.d.</w:t>
      </w:r>
      <w:proofErr w:type="spellEnd"/>
      <w:r w:rsidRPr="00C60373">
        <w:rPr>
          <w:rFonts w:eastAsia="Arial Unicode MS" w:hAnsi="Arial Unicode MS" w:cs="Arial Unicode MS"/>
          <w:sz w:val="20"/>
          <w:szCs w:val="20"/>
          <w:lang w:val="en-US"/>
        </w:rPr>
        <w:t xml:space="preserve">): n. </w:t>
      </w:r>
      <w:proofErr w:type="spellStart"/>
      <w:r w:rsidRPr="00C60373">
        <w:rPr>
          <w:rFonts w:eastAsia="Arial Unicode MS" w:hAnsi="Arial Unicode MS" w:cs="Arial Unicode MS"/>
          <w:sz w:val="20"/>
          <w:szCs w:val="20"/>
          <w:lang w:val="en-US"/>
        </w:rPr>
        <w:t>pag</w:t>
      </w:r>
      <w:proofErr w:type="spellEnd"/>
      <w:r w:rsidRPr="00C60373">
        <w:rPr>
          <w:rFonts w:eastAsia="Arial Unicode MS" w:hAnsi="Arial Unicode MS" w:cs="Arial Unicode MS"/>
          <w:sz w:val="20"/>
          <w:szCs w:val="20"/>
          <w:lang w:val="en-US"/>
        </w:rPr>
        <w:t xml:space="preserve">. </w:t>
      </w:r>
      <w:r w:rsidRPr="00C60373">
        <w:rPr>
          <w:rFonts w:eastAsia="Arial Unicode MS" w:hAnsi="Arial Unicode MS" w:cs="Arial Unicode MS"/>
          <w:i/>
          <w:iCs/>
          <w:sz w:val="20"/>
          <w:szCs w:val="20"/>
          <w:lang w:val="de-DE"/>
        </w:rPr>
        <w:t>Bombardier.com</w:t>
      </w:r>
      <w:r w:rsidRPr="00C60373">
        <w:rPr>
          <w:rFonts w:eastAsia="Arial Unicode MS" w:hAnsi="Arial Unicode MS" w:cs="Arial Unicode MS"/>
          <w:sz w:val="20"/>
          <w:szCs w:val="20"/>
          <w:lang w:val="da-DK"/>
        </w:rPr>
        <w:t>. Bombardier Inc</w:t>
      </w:r>
      <w:r w:rsidR="00C60373">
        <w:rPr>
          <w:rFonts w:eastAsia="Arial Unicode MS" w:hAnsi="Arial Unicode MS" w:cs="Arial Unicode MS"/>
          <w:sz w:val="20"/>
          <w:szCs w:val="20"/>
          <w:lang w:val="da-DK"/>
        </w:rPr>
        <w:t>., Feb. 2013. Web. 8 Nov. 2014.</w:t>
      </w:r>
      <w:r w:rsidRPr="00C60373">
        <w:rPr>
          <w:rFonts w:eastAsia="Arial Unicode MS" w:hAnsi="Arial Unicode MS" w:cs="Arial Unicode MS"/>
          <w:sz w:val="20"/>
          <w:szCs w:val="20"/>
          <w:lang w:val="da-DK"/>
        </w:rPr>
        <w:t>&lt;</w:t>
      </w:r>
      <w:hyperlink r:id="rId24" w:history="1">
        <w:r w:rsidRPr="00C60373">
          <w:rPr>
            <w:rStyle w:val="Hyperlink0"/>
            <w:rFonts w:eastAsia="Arial Unicode MS" w:hAnsi="Arial Unicode MS" w:cs="Arial Unicode MS"/>
            <w:sz w:val="20"/>
            <w:szCs w:val="20"/>
            <w:lang w:val="en-US"/>
          </w:rPr>
          <w:t>http://ir.bombardier.com/images/ckeditor/staging/upload/ckeditor/files/BA%20Profile%20Strategy%20and%20Market%202012_FINAL.pdf</w:t>
        </w:r>
      </w:hyperlink>
      <w:r w:rsidRPr="00C60373">
        <w:rPr>
          <w:rFonts w:eastAsia="Arial Unicode MS" w:hAnsi="Arial Unicode MS" w:cs="Arial Unicode MS"/>
          <w:sz w:val="20"/>
          <w:szCs w:val="20"/>
        </w:rPr>
        <w:t>&gt;.</w:t>
      </w:r>
      <w:r w:rsidRPr="00C60373">
        <w:rPr>
          <w:rFonts w:eastAsia="Arial Unicode MS" w:hAnsi="Arial Unicode MS" w:cs="Arial Unicode MS"/>
          <w:sz w:val="20"/>
          <w:szCs w:val="20"/>
          <w:lang w:val="en-US"/>
        </w:rPr>
        <w:t xml:space="preserve"> </w:t>
      </w:r>
    </w:p>
    <w:p w14:paraId="2A8CD751" w14:textId="77777777" w:rsidR="00C60373" w:rsidRPr="00C60373" w:rsidRDefault="00C60373">
      <w:pPr>
        <w:pStyle w:val="Footnote"/>
        <w:rPr>
          <w:sz w:val="20"/>
          <w:szCs w:val="20"/>
        </w:rPr>
      </w:pPr>
    </w:p>
  </w:endnote>
  <w:endnote w:id="27">
    <w:p w14:paraId="2AAD52EE" w14:textId="77777777" w:rsidR="006549C1" w:rsidRPr="00C60373" w:rsidRDefault="006549C1">
      <w:pPr>
        <w:pStyle w:val="Footnote"/>
        <w:rPr>
          <w:rFonts w:eastAsia="Arial Unicode MS" w:hAnsi="Arial Unicode MS" w:cs="Arial Unicode MS"/>
          <w:sz w:val="20"/>
          <w:szCs w:val="20"/>
          <w:lang w:val="en-US"/>
        </w:rPr>
      </w:pPr>
      <w:r w:rsidRPr="00C60373">
        <w:rPr>
          <w:sz w:val="20"/>
          <w:szCs w:val="20"/>
          <w:vertAlign w:val="superscript"/>
        </w:rPr>
        <w:endnoteRef/>
      </w:r>
      <w:r w:rsidRPr="00C60373">
        <w:rPr>
          <w:rFonts w:eastAsia="Arial Unicode MS" w:hAnsi="Arial Unicode MS" w:cs="Arial Unicode MS"/>
          <w:sz w:val="20"/>
          <w:szCs w:val="20"/>
          <w:lang w:val="en-US"/>
        </w:rPr>
        <w:t xml:space="preserve"> "Profile, Strategy and Market." (</w:t>
      </w:r>
      <w:proofErr w:type="spellStart"/>
      <w:r w:rsidRPr="00C60373">
        <w:rPr>
          <w:rFonts w:eastAsia="Arial Unicode MS" w:hAnsi="Arial Unicode MS" w:cs="Arial Unicode MS"/>
          <w:sz w:val="20"/>
          <w:szCs w:val="20"/>
          <w:lang w:val="en-US"/>
        </w:rPr>
        <w:t>n.d.</w:t>
      </w:r>
      <w:proofErr w:type="spellEnd"/>
      <w:r w:rsidRPr="00C60373">
        <w:rPr>
          <w:rFonts w:eastAsia="Arial Unicode MS" w:hAnsi="Arial Unicode MS" w:cs="Arial Unicode MS"/>
          <w:sz w:val="20"/>
          <w:szCs w:val="20"/>
          <w:lang w:val="en-US"/>
        </w:rPr>
        <w:t xml:space="preserve">): n. </w:t>
      </w:r>
      <w:proofErr w:type="spellStart"/>
      <w:r w:rsidRPr="00C60373">
        <w:rPr>
          <w:rFonts w:eastAsia="Arial Unicode MS" w:hAnsi="Arial Unicode MS" w:cs="Arial Unicode MS"/>
          <w:sz w:val="20"/>
          <w:szCs w:val="20"/>
          <w:lang w:val="en-US"/>
        </w:rPr>
        <w:t>pag</w:t>
      </w:r>
      <w:proofErr w:type="spellEnd"/>
      <w:r w:rsidRPr="00C60373">
        <w:rPr>
          <w:rFonts w:eastAsia="Arial Unicode MS" w:hAnsi="Arial Unicode MS" w:cs="Arial Unicode MS"/>
          <w:sz w:val="20"/>
          <w:szCs w:val="20"/>
          <w:lang w:val="en-US"/>
        </w:rPr>
        <w:t xml:space="preserve">. </w:t>
      </w:r>
      <w:r w:rsidRPr="00C60373">
        <w:rPr>
          <w:rFonts w:eastAsia="Arial Unicode MS" w:hAnsi="Arial Unicode MS" w:cs="Arial Unicode MS"/>
          <w:i/>
          <w:iCs/>
          <w:sz w:val="20"/>
          <w:szCs w:val="20"/>
          <w:lang w:val="de-DE"/>
        </w:rPr>
        <w:t>Bombardier.com</w:t>
      </w:r>
      <w:r w:rsidRPr="00C60373">
        <w:rPr>
          <w:rFonts w:eastAsia="Arial Unicode MS" w:hAnsi="Arial Unicode MS" w:cs="Arial Unicode MS"/>
          <w:sz w:val="20"/>
          <w:szCs w:val="20"/>
          <w:lang w:val="da-DK"/>
        </w:rPr>
        <w:t>. Bombardier Inc., Feb. 2013. Web. 8 Nov. 2014. &lt;</w:t>
      </w:r>
      <w:hyperlink r:id="rId25" w:history="1">
        <w:r w:rsidRPr="00C60373">
          <w:rPr>
            <w:rStyle w:val="Hyperlink0"/>
            <w:rFonts w:eastAsia="Arial Unicode MS" w:hAnsi="Arial Unicode MS" w:cs="Arial Unicode MS"/>
            <w:sz w:val="20"/>
            <w:szCs w:val="20"/>
            <w:lang w:val="en-US"/>
          </w:rPr>
          <w:t>http://ir.bombardier.com/images/ckeditor/staging/upload/ckeditor/files/BA%20Profile%20Strategy%20and%20Market%202012_FINAL.pdf</w:t>
        </w:r>
      </w:hyperlink>
      <w:r w:rsidRPr="00C60373">
        <w:rPr>
          <w:rFonts w:eastAsia="Arial Unicode MS" w:hAnsi="Arial Unicode MS" w:cs="Arial Unicode MS"/>
          <w:sz w:val="20"/>
          <w:szCs w:val="20"/>
        </w:rPr>
        <w:t>&gt;.</w:t>
      </w:r>
      <w:r w:rsidRPr="00C60373">
        <w:rPr>
          <w:rFonts w:eastAsia="Arial Unicode MS" w:hAnsi="Arial Unicode MS" w:cs="Arial Unicode MS"/>
          <w:sz w:val="20"/>
          <w:szCs w:val="20"/>
          <w:lang w:val="en-US"/>
        </w:rPr>
        <w:t xml:space="preserve"> </w:t>
      </w:r>
    </w:p>
    <w:p w14:paraId="4F853E22" w14:textId="77777777" w:rsidR="00C60373" w:rsidRPr="00C60373" w:rsidRDefault="00C60373">
      <w:pPr>
        <w:pStyle w:val="Footnote"/>
        <w:rPr>
          <w:sz w:val="20"/>
          <w:szCs w:val="20"/>
        </w:rPr>
      </w:pPr>
    </w:p>
  </w:endnote>
  <w:endnote w:id="28">
    <w:p w14:paraId="56533B0B" w14:textId="77777777" w:rsidR="006549C1" w:rsidRPr="00C60373" w:rsidRDefault="006549C1">
      <w:pPr>
        <w:pStyle w:val="Footnote"/>
        <w:rPr>
          <w:rFonts w:eastAsia="Arial Unicode MS" w:hAnsi="Arial Unicode MS" w:cs="Arial Unicode MS"/>
          <w:sz w:val="20"/>
          <w:szCs w:val="20"/>
          <w:lang w:val="en-US"/>
        </w:rPr>
      </w:pPr>
      <w:r w:rsidRPr="00C60373">
        <w:rPr>
          <w:sz w:val="20"/>
          <w:szCs w:val="20"/>
          <w:vertAlign w:val="superscript"/>
        </w:rPr>
        <w:endnoteRef/>
      </w:r>
      <w:r w:rsidRPr="00C60373">
        <w:rPr>
          <w:rFonts w:eastAsia="Arial Unicode MS" w:hAnsi="Arial Unicode MS" w:cs="Arial Unicode MS"/>
          <w:sz w:val="20"/>
          <w:szCs w:val="20"/>
          <w:lang w:val="de-DE"/>
        </w:rPr>
        <w:t xml:space="preserve"> "Company Profile: Bombardier Inc." </w:t>
      </w:r>
      <w:proofErr w:type="spellStart"/>
      <w:r w:rsidRPr="00C60373">
        <w:rPr>
          <w:rFonts w:eastAsia="Arial Unicode MS" w:hAnsi="Arial Unicode MS" w:cs="Arial Unicode MS"/>
          <w:i/>
          <w:iCs/>
          <w:sz w:val="20"/>
          <w:szCs w:val="20"/>
          <w:lang w:val="en-US"/>
        </w:rPr>
        <w:t>MarketLine</w:t>
      </w:r>
      <w:proofErr w:type="spellEnd"/>
      <w:r w:rsidRPr="00C60373">
        <w:rPr>
          <w:rFonts w:eastAsia="Arial Unicode MS" w:hAnsi="Arial Unicode MS" w:cs="Arial Unicode MS"/>
          <w:sz w:val="20"/>
          <w:szCs w:val="20"/>
          <w:lang w:val="en-US"/>
        </w:rPr>
        <w:t xml:space="preserve">. </w:t>
      </w:r>
      <w:proofErr w:type="spellStart"/>
      <w:r w:rsidRPr="00C60373">
        <w:rPr>
          <w:rFonts w:eastAsia="Arial Unicode MS" w:hAnsi="Arial Unicode MS" w:cs="Arial Unicode MS"/>
          <w:sz w:val="20"/>
          <w:szCs w:val="20"/>
          <w:lang w:val="en-US"/>
        </w:rPr>
        <w:t>N.p</w:t>
      </w:r>
      <w:proofErr w:type="spellEnd"/>
      <w:r w:rsidRPr="00C60373">
        <w:rPr>
          <w:rFonts w:eastAsia="Arial Unicode MS" w:hAnsi="Arial Unicode MS" w:cs="Arial Unicode MS"/>
          <w:sz w:val="20"/>
          <w:szCs w:val="20"/>
          <w:lang w:val="en-US"/>
        </w:rPr>
        <w:t>., 28 Aug. 2014. Web. 15 Oct. 2014. &lt;http%3A%2F%2Fweb.b.ebscohost.com.proxy.bib.uottawa.ca%2Fehost%2Fpdfviewer%2Fpdfviewer%3Fsid%3D6f71f740-b117-4fcb-9068-e32165768630%2540sessionmgr198%26vid%3D3%26hid%3D107&gt;.</w:t>
      </w:r>
    </w:p>
    <w:p w14:paraId="45AD76B1" w14:textId="77777777" w:rsidR="00C60373" w:rsidRPr="00C60373" w:rsidRDefault="00C60373">
      <w:pPr>
        <w:pStyle w:val="Footnote"/>
        <w:rPr>
          <w:sz w:val="20"/>
          <w:szCs w:val="20"/>
        </w:rPr>
      </w:pPr>
    </w:p>
  </w:endnote>
  <w:endnote w:id="29">
    <w:p w14:paraId="520CF2E1" w14:textId="77777777" w:rsidR="006549C1" w:rsidRPr="00C60373" w:rsidRDefault="006549C1">
      <w:pPr>
        <w:pStyle w:val="Footnote"/>
        <w:rPr>
          <w:rFonts w:eastAsia="Arial Unicode MS" w:hAnsi="Arial Unicode MS" w:cs="Arial Unicode MS"/>
          <w:sz w:val="20"/>
          <w:szCs w:val="20"/>
        </w:rPr>
      </w:pPr>
      <w:r w:rsidRPr="00C60373">
        <w:rPr>
          <w:sz w:val="20"/>
          <w:szCs w:val="20"/>
          <w:vertAlign w:val="superscript"/>
        </w:rPr>
        <w:endnoteRef/>
      </w:r>
      <w:r w:rsidRPr="00C60373">
        <w:rPr>
          <w:rFonts w:eastAsia="Arial Unicode MS" w:hAnsi="Arial Unicode MS" w:cs="Arial Unicode MS"/>
          <w:sz w:val="20"/>
          <w:szCs w:val="20"/>
          <w:lang w:val="en-US"/>
        </w:rPr>
        <w:t xml:space="preserve"> </w:t>
      </w:r>
      <w:proofErr w:type="spellStart"/>
      <w:r w:rsidRPr="00C60373">
        <w:rPr>
          <w:rFonts w:eastAsia="Arial Unicode MS" w:hAnsi="Arial Unicode MS" w:cs="Arial Unicode MS"/>
          <w:sz w:val="20"/>
          <w:szCs w:val="20"/>
          <w:lang w:val="en-US"/>
        </w:rPr>
        <w:t>Owram</w:t>
      </w:r>
      <w:proofErr w:type="spellEnd"/>
      <w:r w:rsidRPr="00C60373">
        <w:rPr>
          <w:rFonts w:eastAsia="Arial Unicode MS" w:hAnsi="Arial Unicode MS" w:cs="Arial Unicode MS"/>
          <w:sz w:val="20"/>
          <w:szCs w:val="20"/>
          <w:lang w:val="en-US"/>
        </w:rPr>
        <w:t xml:space="preserve">, Kristine. "Further Delays to Bombardier </w:t>
      </w:r>
      <w:proofErr w:type="spellStart"/>
      <w:r w:rsidRPr="00C60373">
        <w:rPr>
          <w:rFonts w:eastAsia="Arial Unicode MS" w:hAnsi="Arial Unicode MS" w:cs="Arial Unicode MS"/>
          <w:sz w:val="20"/>
          <w:szCs w:val="20"/>
          <w:lang w:val="en-US"/>
        </w:rPr>
        <w:t>Inc's</w:t>
      </w:r>
      <w:proofErr w:type="spellEnd"/>
      <w:r w:rsidRPr="00C60373">
        <w:rPr>
          <w:rFonts w:eastAsia="Arial Unicode MS" w:hAnsi="Arial Unicode MS" w:cs="Arial Unicode MS"/>
          <w:sz w:val="20"/>
          <w:szCs w:val="20"/>
          <w:lang w:val="en-US"/>
        </w:rPr>
        <w:t xml:space="preserve"> </w:t>
      </w:r>
      <w:proofErr w:type="spellStart"/>
      <w:r w:rsidRPr="00C60373">
        <w:rPr>
          <w:rFonts w:eastAsia="Arial Unicode MS" w:hAnsi="Arial Unicode MS" w:cs="Arial Unicode MS"/>
          <w:sz w:val="20"/>
          <w:szCs w:val="20"/>
          <w:lang w:val="en-US"/>
        </w:rPr>
        <w:t>CSeries</w:t>
      </w:r>
      <w:proofErr w:type="spellEnd"/>
      <w:r w:rsidRPr="00C60373">
        <w:rPr>
          <w:rFonts w:eastAsia="Arial Unicode MS" w:hAnsi="Arial Unicode MS" w:cs="Arial Unicode MS"/>
          <w:sz w:val="20"/>
          <w:szCs w:val="20"/>
          <w:lang w:val="en-US"/>
        </w:rPr>
        <w:t xml:space="preserve"> 'inevitable': Goldman Sachs." </w:t>
      </w:r>
      <w:proofErr w:type="spellStart"/>
      <w:r w:rsidRPr="00C60373">
        <w:rPr>
          <w:rFonts w:eastAsia="Arial Unicode MS" w:hAnsi="Arial Unicode MS" w:cs="Arial Unicode MS"/>
          <w:i/>
          <w:iCs/>
          <w:sz w:val="20"/>
          <w:szCs w:val="20"/>
          <w:lang w:val="es-ES_tradnl"/>
        </w:rPr>
        <w:t>Financial</w:t>
      </w:r>
      <w:proofErr w:type="spellEnd"/>
      <w:r w:rsidRPr="00C60373">
        <w:rPr>
          <w:rFonts w:eastAsia="Arial Unicode MS" w:hAnsi="Arial Unicode MS" w:cs="Arial Unicode MS"/>
          <w:i/>
          <w:iCs/>
          <w:sz w:val="20"/>
          <w:szCs w:val="20"/>
          <w:lang w:val="es-ES_tradnl"/>
        </w:rPr>
        <w:t xml:space="preserve"> Post</w:t>
      </w:r>
      <w:r w:rsidRPr="00C60373">
        <w:rPr>
          <w:rFonts w:eastAsia="Arial Unicode MS" w:hAnsi="Arial Unicode MS" w:cs="Arial Unicode MS"/>
          <w:sz w:val="20"/>
          <w:szCs w:val="20"/>
          <w:lang w:val="en-US"/>
        </w:rPr>
        <w:t xml:space="preserve">. </w:t>
      </w:r>
      <w:proofErr w:type="spellStart"/>
      <w:r w:rsidRPr="00C60373">
        <w:rPr>
          <w:rFonts w:eastAsia="Arial Unicode MS" w:hAnsi="Arial Unicode MS" w:cs="Arial Unicode MS"/>
          <w:sz w:val="20"/>
          <w:szCs w:val="20"/>
          <w:lang w:val="en-US"/>
        </w:rPr>
        <w:t>Postmedia</w:t>
      </w:r>
      <w:proofErr w:type="spellEnd"/>
      <w:r w:rsidRPr="00C60373">
        <w:rPr>
          <w:rFonts w:eastAsia="Arial Unicode MS" w:hAnsi="Arial Unicode MS" w:cs="Arial Unicode MS"/>
          <w:sz w:val="20"/>
          <w:szCs w:val="20"/>
          <w:lang w:val="en-US"/>
        </w:rPr>
        <w:t xml:space="preserve"> Network Inc., 2 Sept. 2014. Web. 3 Oct. 2014. &lt;</w:t>
      </w:r>
      <w:hyperlink r:id="rId26" w:history="1">
        <w:r w:rsidRPr="00C60373">
          <w:rPr>
            <w:rStyle w:val="Hyperlink0"/>
            <w:rFonts w:eastAsia="Arial Unicode MS" w:hAnsi="Arial Unicode MS" w:cs="Arial Unicode MS"/>
            <w:sz w:val="20"/>
            <w:szCs w:val="20"/>
            <w:lang w:val="en-US"/>
          </w:rPr>
          <w:t>http://business.financialpost.com/2014/09/02/bombardier-inc-cseries-expected-to-be-delayed-again-goldman/</w:t>
        </w:r>
      </w:hyperlink>
      <w:r w:rsidRPr="00C60373">
        <w:rPr>
          <w:rFonts w:eastAsia="Arial Unicode MS" w:hAnsi="Arial Unicode MS" w:cs="Arial Unicode MS"/>
          <w:sz w:val="20"/>
          <w:szCs w:val="20"/>
        </w:rPr>
        <w:t>&gt;.</w:t>
      </w:r>
    </w:p>
    <w:p w14:paraId="2AAF4410" w14:textId="77777777" w:rsidR="00C60373" w:rsidRPr="00C60373" w:rsidRDefault="00C60373">
      <w:pPr>
        <w:pStyle w:val="Footnote"/>
        <w:rPr>
          <w:sz w:val="20"/>
          <w:szCs w:val="20"/>
        </w:rPr>
      </w:pPr>
    </w:p>
  </w:endnote>
  <w:endnote w:id="30">
    <w:p w14:paraId="55CE926E" w14:textId="77777777" w:rsidR="006549C1" w:rsidRPr="00C60373" w:rsidRDefault="006549C1">
      <w:pPr>
        <w:pStyle w:val="Footnote"/>
        <w:rPr>
          <w:rFonts w:eastAsia="Arial Unicode MS" w:hAnsi="Arial Unicode MS" w:cs="Arial Unicode MS"/>
          <w:sz w:val="20"/>
          <w:szCs w:val="20"/>
        </w:rPr>
      </w:pPr>
      <w:r w:rsidRPr="00C60373">
        <w:rPr>
          <w:sz w:val="20"/>
          <w:szCs w:val="20"/>
          <w:vertAlign w:val="superscript"/>
        </w:rPr>
        <w:endnoteRef/>
      </w:r>
      <w:r w:rsidRPr="00C60373">
        <w:rPr>
          <w:rFonts w:eastAsia="Arial Unicode MS" w:hAnsi="Arial Unicode MS" w:cs="Arial Unicode MS"/>
          <w:sz w:val="20"/>
          <w:szCs w:val="20"/>
        </w:rPr>
        <w:t xml:space="preserve"> "</w:t>
      </w:r>
      <w:r w:rsidRPr="00C60373">
        <w:rPr>
          <w:rFonts w:ascii="Arial Unicode MS" w:eastAsia="Arial Unicode MS" w:cs="Arial Unicode MS"/>
          <w:sz w:val="20"/>
          <w:szCs w:val="20"/>
        </w:rPr>
        <w:t>“</w:t>
      </w:r>
      <w:r w:rsidRPr="00C60373">
        <w:rPr>
          <w:rFonts w:eastAsia="Arial Unicode MS" w:hAnsi="Arial Unicode MS" w:cs="Arial Unicode MS"/>
          <w:sz w:val="20"/>
          <w:szCs w:val="20"/>
          <w:lang w:val="en-US"/>
        </w:rPr>
        <w:t>Flying People, Not Planes</w:t>
      </w:r>
      <w:r w:rsidRPr="00C60373">
        <w:rPr>
          <w:rFonts w:ascii="Arial Unicode MS" w:eastAsia="Arial Unicode MS" w:cs="Arial Unicode MS"/>
          <w:sz w:val="20"/>
          <w:szCs w:val="20"/>
        </w:rPr>
        <w:t>”</w:t>
      </w:r>
      <w:r w:rsidRPr="00C60373">
        <w:rPr>
          <w:rFonts w:eastAsia="Arial Unicode MS" w:hAnsi="Arial Unicode MS" w:cs="Arial Unicode MS"/>
          <w:sz w:val="20"/>
          <w:szCs w:val="20"/>
          <w:lang w:val="en-US"/>
        </w:rPr>
        <w:t xml:space="preserve">: The CEO of Bombardier on Building a World-class Culture." Interview by Bruce Simpson. </w:t>
      </w:r>
      <w:r w:rsidRPr="00C60373">
        <w:rPr>
          <w:rFonts w:eastAsia="Arial Unicode MS" w:hAnsi="Arial Unicode MS" w:cs="Arial Unicode MS"/>
          <w:i/>
          <w:iCs/>
          <w:sz w:val="20"/>
          <w:szCs w:val="20"/>
        </w:rPr>
        <w:t>McKinsey &amp; Company</w:t>
      </w:r>
      <w:r w:rsidRPr="00C60373">
        <w:rPr>
          <w:rFonts w:eastAsia="Arial Unicode MS" w:hAnsi="Arial Unicode MS" w:cs="Arial Unicode MS"/>
          <w:sz w:val="20"/>
          <w:szCs w:val="20"/>
        </w:rPr>
        <w:t>. McKinsey &amp; Company, Mar. 2011. Web. 15 Oct. 2014. &lt;</w:t>
      </w:r>
      <w:hyperlink r:id="rId27" w:history="1">
        <w:r w:rsidRPr="00C60373">
          <w:rPr>
            <w:rStyle w:val="Hyperlink0"/>
            <w:rFonts w:eastAsia="Arial Unicode MS" w:hAnsi="Arial Unicode MS" w:cs="Arial Unicode MS"/>
            <w:sz w:val="20"/>
            <w:szCs w:val="20"/>
            <w:lang w:val="en-US"/>
          </w:rPr>
          <w:t>http://www.mckinsey.com/insights/organization/and_8220flying_people_not_planes_and_8221_the_ceo_of_bombardier_on_building_a_world-class_culture</w:t>
        </w:r>
      </w:hyperlink>
      <w:r w:rsidRPr="00C60373">
        <w:rPr>
          <w:rFonts w:eastAsia="Arial Unicode MS" w:hAnsi="Arial Unicode MS" w:cs="Arial Unicode MS"/>
          <w:sz w:val="20"/>
          <w:szCs w:val="20"/>
        </w:rPr>
        <w:t>&gt;.</w:t>
      </w:r>
    </w:p>
    <w:p w14:paraId="20D2D289" w14:textId="77777777" w:rsidR="00C60373" w:rsidRPr="00C60373" w:rsidRDefault="00C60373">
      <w:pPr>
        <w:pStyle w:val="Footnote"/>
        <w:rPr>
          <w:sz w:val="20"/>
          <w:szCs w:val="20"/>
        </w:rPr>
      </w:pPr>
    </w:p>
  </w:endnote>
  <w:endnote w:id="31">
    <w:p w14:paraId="70D466FE" w14:textId="77777777" w:rsidR="006549C1" w:rsidRPr="00C60373" w:rsidRDefault="006549C1">
      <w:pPr>
        <w:pStyle w:val="Footnote"/>
        <w:rPr>
          <w:rFonts w:eastAsia="Arial Unicode MS" w:hAnsi="Arial Unicode MS" w:cs="Arial Unicode MS"/>
          <w:sz w:val="20"/>
          <w:szCs w:val="20"/>
        </w:rPr>
      </w:pPr>
      <w:r w:rsidRPr="00C60373">
        <w:rPr>
          <w:sz w:val="20"/>
          <w:szCs w:val="20"/>
          <w:vertAlign w:val="superscript"/>
        </w:rPr>
        <w:endnoteRef/>
      </w:r>
      <w:r w:rsidRPr="00C60373">
        <w:rPr>
          <w:rFonts w:eastAsia="Arial Unicode MS" w:hAnsi="Arial Unicode MS" w:cs="Arial Unicode MS"/>
          <w:sz w:val="20"/>
          <w:szCs w:val="20"/>
        </w:rPr>
        <w:t xml:space="preserve"> "</w:t>
      </w:r>
      <w:r w:rsidRPr="00C60373">
        <w:rPr>
          <w:rFonts w:ascii="Arial Unicode MS" w:eastAsia="Arial Unicode MS" w:cs="Arial Unicode MS"/>
          <w:sz w:val="20"/>
          <w:szCs w:val="20"/>
        </w:rPr>
        <w:t>“</w:t>
      </w:r>
      <w:r w:rsidRPr="00C60373">
        <w:rPr>
          <w:rFonts w:eastAsia="Arial Unicode MS" w:hAnsi="Arial Unicode MS" w:cs="Arial Unicode MS"/>
          <w:sz w:val="20"/>
          <w:szCs w:val="20"/>
          <w:lang w:val="en-US"/>
        </w:rPr>
        <w:t>Flying People, Not Planes</w:t>
      </w:r>
      <w:r w:rsidRPr="00C60373">
        <w:rPr>
          <w:rFonts w:ascii="Arial Unicode MS" w:eastAsia="Arial Unicode MS" w:cs="Arial Unicode MS"/>
          <w:sz w:val="20"/>
          <w:szCs w:val="20"/>
        </w:rPr>
        <w:t>”</w:t>
      </w:r>
      <w:r w:rsidRPr="00C60373">
        <w:rPr>
          <w:rFonts w:eastAsia="Arial Unicode MS" w:hAnsi="Arial Unicode MS" w:cs="Arial Unicode MS"/>
          <w:sz w:val="20"/>
          <w:szCs w:val="20"/>
          <w:lang w:val="en-US"/>
        </w:rPr>
        <w:t xml:space="preserve">: The CEO of Bombardier on Building a World-class Culture." Interview by Bruce Simpson. </w:t>
      </w:r>
      <w:r w:rsidRPr="00C60373">
        <w:rPr>
          <w:rFonts w:eastAsia="Arial Unicode MS" w:hAnsi="Arial Unicode MS" w:cs="Arial Unicode MS"/>
          <w:i/>
          <w:iCs/>
          <w:sz w:val="20"/>
          <w:szCs w:val="20"/>
        </w:rPr>
        <w:t>McKinsey &amp; Company</w:t>
      </w:r>
      <w:r w:rsidRPr="00C60373">
        <w:rPr>
          <w:rFonts w:eastAsia="Arial Unicode MS" w:hAnsi="Arial Unicode MS" w:cs="Arial Unicode MS"/>
          <w:sz w:val="20"/>
          <w:szCs w:val="20"/>
        </w:rPr>
        <w:t>. McKinsey &amp; Company, Mar. 2011. Web. 15 Oct. 2014. &lt;</w:t>
      </w:r>
      <w:hyperlink r:id="rId28" w:history="1">
        <w:r w:rsidRPr="00C60373">
          <w:rPr>
            <w:rStyle w:val="Hyperlink0"/>
            <w:rFonts w:eastAsia="Arial Unicode MS" w:hAnsi="Arial Unicode MS" w:cs="Arial Unicode MS"/>
            <w:sz w:val="20"/>
            <w:szCs w:val="20"/>
            <w:lang w:val="en-US"/>
          </w:rPr>
          <w:t>http://www.mckinsey.com/insights/organization/and_8220flying_people_not_planes_and_8221_the_ceo_of_bombardier_on_building_a_world-class_culture</w:t>
        </w:r>
      </w:hyperlink>
      <w:r w:rsidRPr="00C60373">
        <w:rPr>
          <w:rFonts w:eastAsia="Arial Unicode MS" w:hAnsi="Arial Unicode MS" w:cs="Arial Unicode MS"/>
          <w:sz w:val="20"/>
          <w:szCs w:val="20"/>
        </w:rPr>
        <w:t>&gt;.</w:t>
      </w:r>
    </w:p>
    <w:p w14:paraId="52E39880" w14:textId="77777777" w:rsidR="00C60373" w:rsidRPr="00C60373" w:rsidRDefault="00C60373">
      <w:pPr>
        <w:pStyle w:val="Footnote"/>
        <w:rPr>
          <w:sz w:val="20"/>
          <w:szCs w:val="20"/>
        </w:rPr>
      </w:pPr>
    </w:p>
  </w:endnote>
  <w:endnote w:id="32">
    <w:p w14:paraId="1F8000BB" w14:textId="77777777" w:rsidR="006549C1" w:rsidRPr="00C60373" w:rsidRDefault="006549C1">
      <w:pPr>
        <w:pStyle w:val="Footnote"/>
        <w:rPr>
          <w:rFonts w:eastAsia="Arial Unicode MS" w:hAnsi="Arial Unicode MS" w:cs="Arial Unicode MS"/>
          <w:sz w:val="20"/>
          <w:szCs w:val="20"/>
        </w:rPr>
      </w:pPr>
      <w:r w:rsidRPr="00C60373">
        <w:rPr>
          <w:sz w:val="20"/>
          <w:szCs w:val="20"/>
          <w:vertAlign w:val="superscript"/>
        </w:rPr>
        <w:endnoteRef/>
      </w:r>
      <w:r w:rsidRPr="00C60373">
        <w:rPr>
          <w:rFonts w:eastAsia="Arial Unicode MS" w:hAnsi="Arial Unicode MS" w:cs="Arial Unicode MS"/>
          <w:sz w:val="20"/>
          <w:szCs w:val="20"/>
          <w:lang w:val="en-US"/>
        </w:rPr>
        <w:t xml:space="preserve"> "Strengthen Our Workforce Diversity." </w:t>
      </w:r>
      <w:r w:rsidRPr="00C60373">
        <w:rPr>
          <w:rFonts w:eastAsia="Arial Unicode MS" w:hAnsi="Arial Unicode MS" w:cs="Arial Unicode MS"/>
          <w:i/>
          <w:iCs/>
          <w:sz w:val="20"/>
          <w:szCs w:val="20"/>
          <w:lang w:val="en-US"/>
        </w:rPr>
        <w:t>Bombardier: Corporate Social Responsibility</w:t>
      </w:r>
      <w:r w:rsidRPr="00C60373">
        <w:rPr>
          <w:rFonts w:eastAsia="Arial Unicode MS" w:hAnsi="Arial Unicode MS" w:cs="Arial Unicode MS"/>
          <w:sz w:val="20"/>
          <w:szCs w:val="20"/>
          <w:lang w:val="da-DK"/>
        </w:rPr>
        <w:t xml:space="preserve">. Bombardier Inc., </w:t>
      </w:r>
      <w:proofErr w:type="spellStart"/>
      <w:r w:rsidRPr="00C60373">
        <w:rPr>
          <w:rFonts w:eastAsia="Arial Unicode MS" w:hAnsi="Arial Unicode MS" w:cs="Arial Unicode MS"/>
          <w:sz w:val="20"/>
          <w:szCs w:val="20"/>
          <w:lang w:val="da-DK"/>
        </w:rPr>
        <w:t>n.d</w:t>
      </w:r>
      <w:proofErr w:type="spellEnd"/>
      <w:r w:rsidRPr="00C60373">
        <w:rPr>
          <w:rFonts w:eastAsia="Arial Unicode MS" w:hAnsi="Arial Unicode MS" w:cs="Arial Unicode MS"/>
          <w:sz w:val="20"/>
          <w:szCs w:val="20"/>
          <w:lang w:val="da-DK"/>
        </w:rPr>
        <w:t>. Web. 1 Nov. 2014. &lt;</w:t>
      </w:r>
      <w:hyperlink r:id="rId29" w:history="1">
        <w:r w:rsidRPr="00C60373">
          <w:rPr>
            <w:rStyle w:val="Hyperlink0"/>
            <w:rFonts w:eastAsia="Arial Unicode MS" w:hAnsi="Arial Unicode MS" w:cs="Arial Unicode MS"/>
            <w:sz w:val="20"/>
            <w:szCs w:val="20"/>
            <w:lang w:val="en-US"/>
          </w:rPr>
          <w:t>http://csr.bombardier.com/en/employees/diversity</w:t>
        </w:r>
      </w:hyperlink>
      <w:r w:rsidRPr="00C60373">
        <w:rPr>
          <w:rFonts w:eastAsia="Arial Unicode MS" w:hAnsi="Arial Unicode MS" w:cs="Arial Unicode MS"/>
          <w:sz w:val="20"/>
          <w:szCs w:val="20"/>
        </w:rPr>
        <w:t>&gt;.</w:t>
      </w:r>
    </w:p>
    <w:p w14:paraId="005E5253" w14:textId="77777777" w:rsidR="00C60373" w:rsidRPr="00C60373" w:rsidRDefault="00C60373">
      <w:pPr>
        <w:pStyle w:val="Footnote"/>
        <w:rPr>
          <w:sz w:val="20"/>
          <w:szCs w:val="20"/>
        </w:rPr>
      </w:pPr>
    </w:p>
  </w:endnote>
  <w:endnote w:id="33">
    <w:p w14:paraId="0CA8D37D" w14:textId="77777777" w:rsidR="006549C1" w:rsidRPr="00C60373" w:rsidRDefault="006549C1">
      <w:pPr>
        <w:pStyle w:val="Footnote"/>
        <w:rPr>
          <w:rFonts w:eastAsia="Arial Unicode MS" w:hAnsi="Arial Unicode MS" w:cs="Arial Unicode MS"/>
          <w:sz w:val="20"/>
          <w:szCs w:val="20"/>
        </w:rPr>
      </w:pPr>
      <w:r w:rsidRPr="00C60373">
        <w:rPr>
          <w:sz w:val="20"/>
          <w:szCs w:val="20"/>
          <w:vertAlign w:val="superscript"/>
        </w:rPr>
        <w:endnoteRef/>
      </w:r>
      <w:r w:rsidRPr="00C60373">
        <w:rPr>
          <w:rFonts w:eastAsia="Arial Unicode MS" w:hAnsi="Arial Unicode MS" w:cs="Arial Unicode MS"/>
          <w:sz w:val="20"/>
          <w:szCs w:val="20"/>
          <w:lang w:val="en-US"/>
        </w:rPr>
        <w:t xml:space="preserve"> </w:t>
      </w:r>
      <w:proofErr w:type="spellStart"/>
      <w:r w:rsidRPr="00C60373">
        <w:rPr>
          <w:rFonts w:eastAsia="Arial Unicode MS" w:hAnsi="Arial Unicode MS" w:cs="Arial Unicode MS"/>
          <w:sz w:val="20"/>
          <w:szCs w:val="20"/>
          <w:lang w:val="en-US"/>
        </w:rPr>
        <w:t>Owram</w:t>
      </w:r>
      <w:proofErr w:type="spellEnd"/>
      <w:r w:rsidRPr="00C60373">
        <w:rPr>
          <w:rFonts w:eastAsia="Arial Unicode MS" w:hAnsi="Arial Unicode MS" w:cs="Arial Unicode MS"/>
          <w:sz w:val="20"/>
          <w:szCs w:val="20"/>
          <w:lang w:val="en-US"/>
        </w:rPr>
        <w:t xml:space="preserve">, Kristine. "Further Delays to Bombardier </w:t>
      </w:r>
      <w:proofErr w:type="spellStart"/>
      <w:r w:rsidRPr="00C60373">
        <w:rPr>
          <w:rFonts w:eastAsia="Arial Unicode MS" w:hAnsi="Arial Unicode MS" w:cs="Arial Unicode MS"/>
          <w:sz w:val="20"/>
          <w:szCs w:val="20"/>
          <w:lang w:val="en-US"/>
        </w:rPr>
        <w:t>Inc's</w:t>
      </w:r>
      <w:proofErr w:type="spellEnd"/>
      <w:r w:rsidRPr="00C60373">
        <w:rPr>
          <w:rFonts w:eastAsia="Arial Unicode MS" w:hAnsi="Arial Unicode MS" w:cs="Arial Unicode MS"/>
          <w:sz w:val="20"/>
          <w:szCs w:val="20"/>
          <w:lang w:val="en-US"/>
        </w:rPr>
        <w:t xml:space="preserve"> </w:t>
      </w:r>
      <w:proofErr w:type="spellStart"/>
      <w:r w:rsidRPr="00C60373">
        <w:rPr>
          <w:rFonts w:eastAsia="Arial Unicode MS" w:hAnsi="Arial Unicode MS" w:cs="Arial Unicode MS"/>
          <w:sz w:val="20"/>
          <w:szCs w:val="20"/>
          <w:lang w:val="en-US"/>
        </w:rPr>
        <w:t>CSeries</w:t>
      </w:r>
      <w:proofErr w:type="spellEnd"/>
      <w:r w:rsidRPr="00C60373">
        <w:rPr>
          <w:rFonts w:eastAsia="Arial Unicode MS" w:hAnsi="Arial Unicode MS" w:cs="Arial Unicode MS"/>
          <w:sz w:val="20"/>
          <w:szCs w:val="20"/>
          <w:lang w:val="en-US"/>
        </w:rPr>
        <w:t xml:space="preserve"> 'inevitable': Goldman Sachs." </w:t>
      </w:r>
      <w:proofErr w:type="spellStart"/>
      <w:r w:rsidRPr="00C60373">
        <w:rPr>
          <w:rFonts w:eastAsia="Arial Unicode MS" w:hAnsi="Arial Unicode MS" w:cs="Arial Unicode MS"/>
          <w:i/>
          <w:iCs/>
          <w:sz w:val="20"/>
          <w:szCs w:val="20"/>
          <w:lang w:val="es-ES_tradnl"/>
        </w:rPr>
        <w:t>Financial</w:t>
      </w:r>
      <w:proofErr w:type="spellEnd"/>
      <w:r w:rsidRPr="00C60373">
        <w:rPr>
          <w:rFonts w:eastAsia="Arial Unicode MS" w:hAnsi="Arial Unicode MS" w:cs="Arial Unicode MS"/>
          <w:i/>
          <w:iCs/>
          <w:sz w:val="20"/>
          <w:szCs w:val="20"/>
          <w:lang w:val="es-ES_tradnl"/>
        </w:rPr>
        <w:t xml:space="preserve"> Post</w:t>
      </w:r>
      <w:r w:rsidRPr="00C60373">
        <w:rPr>
          <w:rFonts w:eastAsia="Arial Unicode MS" w:hAnsi="Arial Unicode MS" w:cs="Arial Unicode MS"/>
          <w:sz w:val="20"/>
          <w:szCs w:val="20"/>
          <w:lang w:val="en-US"/>
        </w:rPr>
        <w:t xml:space="preserve">. </w:t>
      </w:r>
      <w:proofErr w:type="spellStart"/>
      <w:r w:rsidRPr="00C60373">
        <w:rPr>
          <w:rFonts w:eastAsia="Arial Unicode MS" w:hAnsi="Arial Unicode MS" w:cs="Arial Unicode MS"/>
          <w:sz w:val="20"/>
          <w:szCs w:val="20"/>
          <w:lang w:val="en-US"/>
        </w:rPr>
        <w:t>Postmedia</w:t>
      </w:r>
      <w:proofErr w:type="spellEnd"/>
      <w:r w:rsidRPr="00C60373">
        <w:rPr>
          <w:rFonts w:eastAsia="Arial Unicode MS" w:hAnsi="Arial Unicode MS" w:cs="Arial Unicode MS"/>
          <w:sz w:val="20"/>
          <w:szCs w:val="20"/>
          <w:lang w:val="en-US"/>
        </w:rPr>
        <w:t xml:space="preserve"> Network Inc., 2 Sept. 2014. Web. 3 Oct. 2014. &lt;</w:t>
      </w:r>
      <w:hyperlink r:id="rId30" w:history="1">
        <w:r w:rsidRPr="00C60373">
          <w:rPr>
            <w:rStyle w:val="Hyperlink0"/>
            <w:rFonts w:eastAsia="Arial Unicode MS" w:hAnsi="Arial Unicode MS" w:cs="Arial Unicode MS"/>
            <w:sz w:val="20"/>
            <w:szCs w:val="20"/>
            <w:lang w:val="en-US"/>
          </w:rPr>
          <w:t>http://business.financialpost.com/2014/09/02/bombardier-inc-cseries-expected-to-be-delayed-again-goldman/</w:t>
        </w:r>
      </w:hyperlink>
      <w:r w:rsidRPr="00C60373">
        <w:rPr>
          <w:rFonts w:eastAsia="Arial Unicode MS" w:hAnsi="Arial Unicode MS" w:cs="Arial Unicode MS"/>
          <w:sz w:val="20"/>
          <w:szCs w:val="20"/>
        </w:rPr>
        <w:t>&gt;.</w:t>
      </w:r>
    </w:p>
    <w:p w14:paraId="3D88FC3D" w14:textId="77777777" w:rsidR="00C60373" w:rsidRPr="00C60373" w:rsidRDefault="00C60373">
      <w:pPr>
        <w:pStyle w:val="Footnote"/>
        <w:rPr>
          <w:sz w:val="20"/>
          <w:szCs w:val="20"/>
        </w:rPr>
      </w:pPr>
    </w:p>
  </w:endnote>
  <w:endnote w:id="34">
    <w:p w14:paraId="43C615D0" w14:textId="77777777" w:rsidR="006549C1" w:rsidRPr="00C60373" w:rsidRDefault="006549C1">
      <w:pPr>
        <w:pStyle w:val="Footnote"/>
        <w:rPr>
          <w:rFonts w:eastAsia="Arial Unicode MS" w:hAnsi="Arial Unicode MS" w:cs="Arial Unicode MS"/>
          <w:sz w:val="20"/>
          <w:szCs w:val="20"/>
          <w:lang w:val="en-US"/>
        </w:rPr>
      </w:pPr>
      <w:r w:rsidRPr="00C60373">
        <w:rPr>
          <w:sz w:val="20"/>
          <w:szCs w:val="20"/>
          <w:vertAlign w:val="superscript"/>
        </w:rPr>
        <w:endnoteRef/>
      </w:r>
      <w:r w:rsidRPr="00C60373">
        <w:rPr>
          <w:rFonts w:eastAsia="Arial Unicode MS" w:hAnsi="Arial Unicode MS" w:cs="Arial Unicode MS"/>
          <w:sz w:val="20"/>
          <w:szCs w:val="20"/>
          <w:lang w:val="nl-NL"/>
        </w:rPr>
        <w:t xml:space="preserve"> </w:t>
      </w:r>
      <w:proofErr w:type="spellStart"/>
      <w:r w:rsidRPr="00C60373">
        <w:rPr>
          <w:rFonts w:eastAsia="Arial Unicode MS" w:hAnsi="Arial Unicode MS" w:cs="Arial Unicode MS"/>
          <w:sz w:val="20"/>
          <w:szCs w:val="20"/>
          <w:lang w:val="nl-NL"/>
        </w:rPr>
        <w:t>Lohrey</w:t>
      </w:r>
      <w:proofErr w:type="spellEnd"/>
      <w:r w:rsidRPr="00C60373">
        <w:rPr>
          <w:rFonts w:eastAsia="Arial Unicode MS" w:hAnsi="Arial Unicode MS" w:cs="Arial Unicode MS"/>
          <w:sz w:val="20"/>
          <w:szCs w:val="20"/>
          <w:lang w:val="nl-NL"/>
        </w:rPr>
        <w:t>, Jackie. "</w:t>
      </w:r>
      <w:proofErr w:type="spellStart"/>
      <w:r w:rsidRPr="00C60373">
        <w:rPr>
          <w:rFonts w:eastAsia="Arial Unicode MS" w:hAnsi="Arial Unicode MS" w:cs="Arial Unicode MS"/>
          <w:sz w:val="20"/>
          <w:szCs w:val="20"/>
          <w:lang w:val="nl-NL"/>
        </w:rPr>
        <w:t>Internal</w:t>
      </w:r>
      <w:proofErr w:type="spellEnd"/>
      <w:r w:rsidRPr="00C60373">
        <w:rPr>
          <w:rFonts w:eastAsia="Arial Unicode MS" w:hAnsi="Arial Unicode MS" w:cs="Arial Unicode MS"/>
          <w:sz w:val="20"/>
          <w:szCs w:val="20"/>
          <w:lang w:val="nl-NL"/>
        </w:rPr>
        <w:t xml:space="preserve"> Control </w:t>
      </w:r>
      <w:proofErr w:type="spellStart"/>
      <w:r w:rsidRPr="00C60373">
        <w:rPr>
          <w:rFonts w:eastAsia="Arial Unicode MS" w:hAnsi="Arial Unicode MS" w:cs="Arial Unicode MS"/>
          <w:sz w:val="20"/>
          <w:szCs w:val="20"/>
          <w:lang w:val="nl-NL"/>
        </w:rPr>
        <w:t>Guidelines</w:t>
      </w:r>
      <w:proofErr w:type="spellEnd"/>
      <w:r w:rsidRPr="00C60373">
        <w:rPr>
          <w:rFonts w:eastAsia="Arial Unicode MS" w:hAnsi="Arial Unicode MS" w:cs="Arial Unicode MS"/>
          <w:sz w:val="20"/>
          <w:szCs w:val="20"/>
          <w:lang w:val="nl-NL"/>
        </w:rPr>
        <w:t xml:space="preserve">." </w:t>
      </w:r>
      <w:r w:rsidRPr="00C60373">
        <w:rPr>
          <w:rFonts w:eastAsia="Arial Unicode MS" w:hAnsi="Arial Unicode MS" w:cs="Arial Unicode MS"/>
          <w:i/>
          <w:iCs/>
          <w:sz w:val="20"/>
          <w:szCs w:val="20"/>
          <w:lang w:val="en-US"/>
        </w:rPr>
        <w:t>Small Business</w:t>
      </w:r>
      <w:r w:rsidRPr="00C60373">
        <w:rPr>
          <w:rFonts w:eastAsia="Arial Unicode MS" w:hAnsi="Arial Unicode MS" w:cs="Arial Unicode MS"/>
          <w:sz w:val="20"/>
          <w:szCs w:val="20"/>
          <w:lang w:val="en-US"/>
        </w:rPr>
        <w:t xml:space="preserve">. Hearst Newspapers, LLC, </w:t>
      </w:r>
      <w:proofErr w:type="spellStart"/>
      <w:r w:rsidRPr="00C60373">
        <w:rPr>
          <w:rFonts w:eastAsia="Arial Unicode MS" w:hAnsi="Arial Unicode MS" w:cs="Arial Unicode MS"/>
          <w:sz w:val="20"/>
          <w:szCs w:val="20"/>
          <w:lang w:val="en-US"/>
        </w:rPr>
        <w:t>n.d.</w:t>
      </w:r>
      <w:proofErr w:type="spellEnd"/>
      <w:r w:rsidRPr="00C60373">
        <w:rPr>
          <w:rFonts w:eastAsia="Arial Unicode MS" w:hAnsi="Arial Unicode MS" w:cs="Arial Unicode MS"/>
          <w:sz w:val="20"/>
          <w:szCs w:val="20"/>
          <w:lang w:val="en-US"/>
        </w:rPr>
        <w:t xml:space="preserve"> Web. 11 Nov. 2014. &lt;</w:t>
      </w:r>
      <w:hyperlink r:id="rId31" w:history="1">
        <w:r w:rsidRPr="00C60373">
          <w:rPr>
            <w:rStyle w:val="Hyperlink0"/>
            <w:rFonts w:eastAsia="Arial Unicode MS" w:hAnsi="Arial Unicode MS" w:cs="Arial Unicode MS"/>
            <w:sz w:val="20"/>
            <w:szCs w:val="20"/>
            <w:lang w:val="en-US"/>
          </w:rPr>
          <w:t>http://smallbusiness.chron.com/internal-control-guidelines-76748.html</w:t>
        </w:r>
      </w:hyperlink>
      <w:r w:rsidRPr="00C60373">
        <w:rPr>
          <w:rFonts w:eastAsia="Arial Unicode MS" w:hAnsi="Arial Unicode MS" w:cs="Arial Unicode MS"/>
          <w:sz w:val="20"/>
          <w:szCs w:val="20"/>
        </w:rPr>
        <w:t>&gt;.</w:t>
      </w:r>
      <w:r w:rsidRPr="00C60373">
        <w:rPr>
          <w:rFonts w:eastAsia="Arial Unicode MS" w:hAnsi="Arial Unicode MS" w:cs="Arial Unicode MS"/>
          <w:sz w:val="20"/>
          <w:szCs w:val="20"/>
          <w:lang w:val="en-US"/>
        </w:rPr>
        <w:t xml:space="preserve"> </w:t>
      </w:r>
    </w:p>
    <w:p w14:paraId="4B4191F1" w14:textId="77777777" w:rsidR="00C60373" w:rsidRPr="00C60373" w:rsidRDefault="00C60373">
      <w:pPr>
        <w:pStyle w:val="Footnote"/>
        <w:rPr>
          <w:sz w:val="20"/>
          <w:szCs w:val="20"/>
        </w:rPr>
      </w:pPr>
    </w:p>
  </w:endnote>
  <w:endnote w:id="35">
    <w:p w14:paraId="213F9745" w14:textId="77777777" w:rsidR="006549C1" w:rsidRPr="00C60373" w:rsidRDefault="006549C1">
      <w:pPr>
        <w:pStyle w:val="Footnote"/>
        <w:rPr>
          <w:rFonts w:eastAsia="Arial Unicode MS" w:hAnsi="Arial Unicode MS" w:cs="Arial Unicode MS"/>
          <w:sz w:val="20"/>
          <w:szCs w:val="20"/>
          <w:lang w:val="en-US"/>
        </w:rPr>
      </w:pPr>
      <w:r w:rsidRPr="00C60373">
        <w:rPr>
          <w:sz w:val="20"/>
          <w:szCs w:val="20"/>
          <w:vertAlign w:val="superscript"/>
        </w:rPr>
        <w:endnoteRef/>
      </w:r>
      <w:r w:rsidRPr="00C60373">
        <w:rPr>
          <w:rFonts w:eastAsia="Arial Unicode MS" w:hAnsi="Arial Unicode MS" w:cs="Arial Unicode MS"/>
          <w:sz w:val="20"/>
          <w:szCs w:val="20"/>
        </w:rPr>
        <w:t xml:space="preserve"> </w:t>
      </w:r>
      <w:r w:rsidRPr="00C60373">
        <w:rPr>
          <w:rFonts w:ascii="Arial Unicode MS" w:eastAsia="Arial Unicode MS" w:cs="Arial Unicode MS"/>
          <w:sz w:val="20"/>
          <w:szCs w:val="20"/>
          <w:lang w:val="en-US"/>
        </w:rPr>
        <w:t>”</w:t>
      </w:r>
      <w:r w:rsidRPr="00C60373">
        <w:rPr>
          <w:rFonts w:eastAsia="Arial Unicode MS" w:hAnsi="Arial Unicode MS" w:cs="Arial Unicode MS"/>
          <w:sz w:val="20"/>
          <w:szCs w:val="20"/>
          <w:lang w:val="en-US"/>
        </w:rPr>
        <w:t>Role of Corporate Management</w:t>
      </w:r>
      <w:r w:rsidRPr="00C60373">
        <w:rPr>
          <w:rFonts w:eastAsia="Arial Unicode MS" w:hAnsi="Arial Unicode MS" w:cs="Arial Unicode MS"/>
          <w:sz w:val="20"/>
          <w:szCs w:val="20"/>
        </w:rPr>
        <w:t>.</w:t>
      </w:r>
      <w:r w:rsidRPr="00C60373">
        <w:rPr>
          <w:rFonts w:ascii="Arial Unicode MS" w:eastAsia="Arial Unicode MS" w:cs="Arial Unicode MS"/>
          <w:sz w:val="20"/>
          <w:szCs w:val="20"/>
          <w:lang w:val="en-US"/>
        </w:rPr>
        <w:t>”</w:t>
      </w:r>
      <w:r w:rsidRPr="00C60373">
        <w:rPr>
          <w:rFonts w:ascii="Arial Unicode MS" w:eastAsia="Arial Unicode MS" w:cs="Arial Unicode MS"/>
          <w:sz w:val="20"/>
          <w:szCs w:val="20"/>
          <w:lang w:val="en-US"/>
        </w:rPr>
        <w:t xml:space="preserve"> </w:t>
      </w:r>
      <w:proofErr w:type="spellStart"/>
      <w:r w:rsidRPr="00C60373">
        <w:rPr>
          <w:rFonts w:eastAsia="Arial Unicode MS" w:hAnsi="Arial Unicode MS" w:cs="Arial Unicode MS"/>
          <w:sz w:val="20"/>
          <w:szCs w:val="20"/>
          <w:lang w:val="en-US"/>
        </w:rPr>
        <w:t>n.d.</w:t>
      </w:r>
      <w:proofErr w:type="spellEnd"/>
      <w:r w:rsidRPr="00C60373">
        <w:rPr>
          <w:rFonts w:eastAsia="Arial Unicode MS" w:hAnsi="Arial Unicode MS" w:cs="Arial Unicode MS"/>
          <w:sz w:val="20"/>
          <w:szCs w:val="20"/>
        </w:rPr>
        <w:t xml:space="preserve"> </w:t>
      </w:r>
      <w:r w:rsidRPr="00C60373">
        <w:rPr>
          <w:rFonts w:eastAsia="Arial Unicode MS" w:hAnsi="Arial Unicode MS" w:cs="Arial Unicode MS"/>
          <w:i/>
          <w:iCs/>
          <w:sz w:val="20"/>
          <w:szCs w:val="20"/>
          <w:lang w:val="de-DE"/>
        </w:rPr>
        <w:t>Bombardier.com</w:t>
      </w:r>
      <w:r w:rsidRPr="00C60373">
        <w:rPr>
          <w:rFonts w:eastAsia="Arial Unicode MS" w:hAnsi="Arial Unicode MS" w:cs="Arial Unicode MS"/>
          <w:sz w:val="20"/>
          <w:szCs w:val="20"/>
          <w:lang w:val="de-DE"/>
        </w:rPr>
        <w:t>. Bombardier</w:t>
      </w:r>
      <w:r w:rsidRPr="00C60373">
        <w:rPr>
          <w:rFonts w:eastAsia="Arial Unicode MS" w:hAnsi="Arial Unicode MS" w:cs="Arial Unicode MS"/>
          <w:sz w:val="20"/>
          <w:szCs w:val="20"/>
          <w:lang w:val="en-US"/>
        </w:rPr>
        <w:t xml:space="preserve"> Inc.</w:t>
      </w:r>
      <w:r w:rsidRPr="00C60373">
        <w:rPr>
          <w:rFonts w:eastAsia="Arial Unicode MS" w:hAnsi="Arial Unicode MS" w:cs="Arial Unicode MS"/>
          <w:sz w:val="20"/>
          <w:szCs w:val="20"/>
          <w:lang w:val="da-DK"/>
        </w:rPr>
        <w:t xml:space="preserve">, </w:t>
      </w:r>
      <w:proofErr w:type="spellStart"/>
      <w:r w:rsidRPr="00C60373">
        <w:rPr>
          <w:rFonts w:eastAsia="Arial Unicode MS" w:hAnsi="Arial Unicode MS" w:cs="Arial Unicode MS"/>
          <w:sz w:val="20"/>
          <w:szCs w:val="20"/>
          <w:lang w:val="da-DK"/>
        </w:rPr>
        <w:t>n.d</w:t>
      </w:r>
      <w:proofErr w:type="spellEnd"/>
      <w:r w:rsidRPr="00C60373">
        <w:rPr>
          <w:rFonts w:eastAsia="Arial Unicode MS" w:hAnsi="Arial Unicode MS" w:cs="Arial Unicode MS"/>
          <w:sz w:val="20"/>
          <w:szCs w:val="20"/>
          <w:lang w:val="da-DK"/>
        </w:rPr>
        <w:t xml:space="preserve">. Web. 5 Nov. 2014. </w:t>
      </w:r>
      <w:hyperlink r:id="rId32" w:history="1">
        <w:r w:rsidRPr="00C60373">
          <w:rPr>
            <w:rStyle w:val="Hyperlink0"/>
            <w:rFonts w:eastAsia="Arial Unicode MS" w:hAnsi="Arial Unicode MS" w:cs="Arial Unicode MS"/>
            <w:sz w:val="20"/>
            <w:szCs w:val="20"/>
            <w:lang w:val="en-US"/>
          </w:rPr>
          <w:t>http://www.bombardier.com/en/governance/board-of-directors/role-of-corporate-management.html</w:t>
        </w:r>
      </w:hyperlink>
      <w:r w:rsidRPr="00C60373">
        <w:rPr>
          <w:rFonts w:eastAsia="Arial Unicode MS" w:hAnsi="Arial Unicode MS" w:cs="Arial Unicode MS"/>
          <w:sz w:val="20"/>
          <w:szCs w:val="20"/>
          <w:lang w:val="en-US"/>
        </w:rPr>
        <w:t xml:space="preserve">  </w:t>
      </w:r>
    </w:p>
    <w:p w14:paraId="2D88B45A" w14:textId="77777777" w:rsidR="00C60373" w:rsidRPr="00C60373" w:rsidRDefault="00C60373">
      <w:pPr>
        <w:pStyle w:val="Footnote"/>
        <w:rPr>
          <w:sz w:val="20"/>
          <w:szCs w:val="20"/>
        </w:rPr>
      </w:pPr>
    </w:p>
  </w:endnote>
  <w:endnote w:id="36">
    <w:p w14:paraId="1F9AE937" w14:textId="77777777" w:rsidR="006549C1" w:rsidRPr="00C60373" w:rsidRDefault="006549C1">
      <w:pPr>
        <w:pStyle w:val="Footnote"/>
        <w:rPr>
          <w:rStyle w:val="Hyperlink0"/>
          <w:rFonts w:eastAsia="Arial Unicode MS" w:hAnsi="Arial Unicode MS" w:cs="Arial Unicode MS"/>
          <w:sz w:val="20"/>
          <w:szCs w:val="20"/>
          <w:lang w:val="en-US"/>
        </w:rPr>
      </w:pPr>
      <w:r w:rsidRPr="00C60373">
        <w:rPr>
          <w:sz w:val="20"/>
          <w:szCs w:val="20"/>
          <w:vertAlign w:val="superscript"/>
        </w:rPr>
        <w:endnoteRef/>
      </w:r>
      <w:r w:rsidRPr="00C60373">
        <w:rPr>
          <w:rFonts w:eastAsia="Arial Unicode MS" w:hAnsi="Arial Unicode MS" w:cs="Arial Unicode MS"/>
          <w:sz w:val="20"/>
          <w:szCs w:val="20"/>
        </w:rPr>
        <w:t xml:space="preserve"> </w:t>
      </w:r>
      <w:r w:rsidRPr="00C60373">
        <w:rPr>
          <w:rFonts w:ascii="Arial Unicode MS" w:eastAsia="Arial Unicode MS" w:cs="Arial Unicode MS"/>
          <w:sz w:val="20"/>
          <w:szCs w:val="20"/>
          <w:lang w:val="en-US"/>
        </w:rPr>
        <w:t>”</w:t>
      </w:r>
      <w:r w:rsidRPr="00C60373">
        <w:rPr>
          <w:rFonts w:eastAsia="Arial Unicode MS" w:hAnsi="Arial Unicode MS" w:cs="Arial Unicode MS"/>
          <w:sz w:val="20"/>
          <w:szCs w:val="20"/>
          <w:lang w:val="en-US"/>
        </w:rPr>
        <w:t>Role of Corporate Management</w:t>
      </w:r>
      <w:r w:rsidRPr="00C60373">
        <w:rPr>
          <w:rFonts w:eastAsia="Arial Unicode MS" w:hAnsi="Arial Unicode MS" w:cs="Arial Unicode MS"/>
          <w:sz w:val="20"/>
          <w:szCs w:val="20"/>
        </w:rPr>
        <w:t>.</w:t>
      </w:r>
      <w:r w:rsidRPr="00C60373">
        <w:rPr>
          <w:rFonts w:ascii="Arial Unicode MS" w:eastAsia="Arial Unicode MS" w:cs="Arial Unicode MS"/>
          <w:sz w:val="20"/>
          <w:szCs w:val="20"/>
          <w:lang w:val="en-US"/>
        </w:rPr>
        <w:t>”</w:t>
      </w:r>
      <w:r w:rsidRPr="00C60373">
        <w:rPr>
          <w:rFonts w:ascii="Arial Unicode MS" w:eastAsia="Arial Unicode MS" w:cs="Arial Unicode MS"/>
          <w:sz w:val="20"/>
          <w:szCs w:val="20"/>
          <w:lang w:val="en-US"/>
        </w:rPr>
        <w:t xml:space="preserve"> </w:t>
      </w:r>
      <w:proofErr w:type="spellStart"/>
      <w:r w:rsidRPr="00C60373">
        <w:rPr>
          <w:rFonts w:eastAsia="Arial Unicode MS" w:hAnsi="Arial Unicode MS" w:cs="Arial Unicode MS"/>
          <w:sz w:val="20"/>
          <w:szCs w:val="20"/>
          <w:lang w:val="en-US"/>
        </w:rPr>
        <w:t>n.d.</w:t>
      </w:r>
      <w:proofErr w:type="spellEnd"/>
      <w:r w:rsidRPr="00C60373">
        <w:rPr>
          <w:rFonts w:eastAsia="Arial Unicode MS" w:hAnsi="Arial Unicode MS" w:cs="Arial Unicode MS"/>
          <w:sz w:val="20"/>
          <w:szCs w:val="20"/>
        </w:rPr>
        <w:t xml:space="preserve"> </w:t>
      </w:r>
      <w:r w:rsidRPr="00C60373">
        <w:rPr>
          <w:rFonts w:eastAsia="Arial Unicode MS" w:hAnsi="Arial Unicode MS" w:cs="Arial Unicode MS"/>
          <w:i/>
          <w:iCs/>
          <w:sz w:val="20"/>
          <w:szCs w:val="20"/>
          <w:lang w:val="de-DE"/>
        </w:rPr>
        <w:t>Bombardier.com</w:t>
      </w:r>
      <w:r w:rsidRPr="00C60373">
        <w:rPr>
          <w:rFonts w:eastAsia="Arial Unicode MS" w:hAnsi="Arial Unicode MS" w:cs="Arial Unicode MS"/>
          <w:sz w:val="20"/>
          <w:szCs w:val="20"/>
          <w:lang w:val="de-DE"/>
        </w:rPr>
        <w:t>. Bombardier</w:t>
      </w:r>
      <w:r w:rsidRPr="00C60373">
        <w:rPr>
          <w:rFonts w:eastAsia="Arial Unicode MS" w:hAnsi="Arial Unicode MS" w:cs="Arial Unicode MS"/>
          <w:sz w:val="20"/>
          <w:szCs w:val="20"/>
          <w:lang w:val="en-US"/>
        </w:rPr>
        <w:t xml:space="preserve"> Inc.</w:t>
      </w:r>
      <w:r w:rsidRPr="00C60373">
        <w:rPr>
          <w:rFonts w:eastAsia="Arial Unicode MS" w:hAnsi="Arial Unicode MS" w:cs="Arial Unicode MS"/>
          <w:sz w:val="20"/>
          <w:szCs w:val="20"/>
          <w:lang w:val="da-DK"/>
        </w:rPr>
        <w:t xml:space="preserve">, </w:t>
      </w:r>
      <w:proofErr w:type="spellStart"/>
      <w:r w:rsidRPr="00C60373">
        <w:rPr>
          <w:rFonts w:eastAsia="Arial Unicode MS" w:hAnsi="Arial Unicode MS" w:cs="Arial Unicode MS"/>
          <w:sz w:val="20"/>
          <w:szCs w:val="20"/>
          <w:lang w:val="da-DK"/>
        </w:rPr>
        <w:t>n.d</w:t>
      </w:r>
      <w:proofErr w:type="spellEnd"/>
      <w:r w:rsidRPr="00C60373">
        <w:rPr>
          <w:rFonts w:eastAsia="Arial Unicode MS" w:hAnsi="Arial Unicode MS" w:cs="Arial Unicode MS"/>
          <w:sz w:val="20"/>
          <w:szCs w:val="20"/>
          <w:lang w:val="da-DK"/>
        </w:rPr>
        <w:t xml:space="preserve">. Web. 5 Nov. 2014. </w:t>
      </w:r>
      <w:hyperlink r:id="rId33" w:history="1">
        <w:r w:rsidRPr="00C60373">
          <w:rPr>
            <w:rStyle w:val="Hyperlink0"/>
            <w:rFonts w:eastAsia="Arial Unicode MS" w:hAnsi="Arial Unicode MS" w:cs="Arial Unicode MS"/>
            <w:sz w:val="20"/>
            <w:szCs w:val="20"/>
            <w:lang w:val="en-US"/>
          </w:rPr>
          <w:t>http://www.bombardier.com/en/governance/board-of-directors/role-of-corporate-management.html</w:t>
        </w:r>
      </w:hyperlink>
    </w:p>
    <w:p w14:paraId="707BA673" w14:textId="77777777" w:rsidR="00C60373" w:rsidRPr="00C60373" w:rsidRDefault="00C60373">
      <w:pPr>
        <w:pStyle w:val="Footnote"/>
        <w:rPr>
          <w:sz w:val="20"/>
          <w:szCs w:val="20"/>
        </w:rPr>
      </w:pPr>
    </w:p>
  </w:endnote>
  <w:endnote w:id="37">
    <w:p w14:paraId="14F1B0D5" w14:textId="77777777" w:rsidR="006549C1" w:rsidRPr="00C60373" w:rsidRDefault="006549C1">
      <w:pPr>
        <w:pStyle w:val="Footnote"/>
        <w:rPr>
          <w:sz w:val="20"/>
          <w:szCs w:val="20"/>
        </w:rPr>
      </w:pPr>
      <w:r w:rsidRPr="00C60373">
        <w:rPr>
          <w:sz w:val="20"/>
          <w:szCs w:val="20"/>
          <w:vertAlign w:val="superscript"/>
        </w:rPr>
        <w:endnoteRef/>
      </w:r>
      <w:r w:rsidRPr="00C60373">
        <w:rPr>
          <w:rFonts w:eastAsia="Arial Unicode MS" w:hAnsi="Arial Unicode MS" w:cs="Arial Unicode MS"/>
          <w:sz w:val="20"/>
          <w:szCs w:val="20"/>
          <w:lang w:val="sv-SE"/>
        </w:rPr>
        <w:t xml:space="preserve"> "All </w:t>
      </w:r>
      <w:proofErr w:type="spellStart"/>
      <w:r w:rsidRPr="00C60373">
        <w:rPr>
          <w:rFonts w:eastAsia="Arial Unicode MS" w:hAnsi="Arial Unicode MS" w:cs="Arial Unicode MS"/>
          <w:sz w:val="20"/>
          <w:szCs w:val="20"/>
          <w:lang w:val="sv-SE"/>
        </w:rPr>
        <w:t>Reports</w:t>
      </w:r>
      <w:proofErr w:type="spellEnd"/>
      <w:r w:rsidRPr="00C60373">
        <w:rPr>
          <w:rFonts w:eastAsia="Arial Unicode MS" w:hAnsi="Arial Unicode MS" w:cs="Arial Unicode MS"/>
          <w:sz w:val="20"/>
          <w:szCs w:val="20"/>
          <w:lang w:val="sv-SE"/>
        </w:rPr>
        <w:t xml:space="preserve">." </w:t>
      </w:r>
      <w:r w:rsidRPr="00C60373">
        <w:rPr>
          <w:rFonts w:eastAsia="Arial Unicode MS" w:hAnsi="Arial Unicode MS" w:cs="Arial Unicode MS"/>
          <w:i/>
          <w:iCs/>
          <w:sz w:val="20"/>
          <w:szCs w:val="20"/>
          <w:lang w:val="de-DE"/>
        </w:rPr>
        <w:t>Bombardier: Investor Relations</w:t>
      </w:r>
      <w:r w:rsidRPr="00C60373">
        <w:rPr>
          <w:rFonts w:eastAsia="Arial Unicode MS" w:hAnsi="Arial Unicode MS" w:cs="Arial Unicode MS"/>
          <w:sz w:val="20"/>
          <w:szCs w:val="20"/>
          <w:lang w:val="da-DK"/>
        </w:rPr>
        <w:t>. Bombardier Inc., 2014. Web. 9 Nov. 2014. &lt;</w:t>
      </w:r>
      <w:hyperlink r:id="rId34" w:history="1">
        <w:r w:rsidRPr="00C60373">
          <w:rPr>
            <w:rStyle w:val="Hyperlink0"/>
            <w:rFonts w:eastAsia="Arial Unicode MS" w:hAnsi="Arial Unicode MS" w:cs="Arial Unicode MS"/>
            <w:sz w:val="20"/>
            <w:szCs w:val="20"/>
            <w:lang w:val="en-US"/>
          </w:rPr>
          <w:t>http://ir.bombardier.com/en/financial-reports/all-reports</w:t>
        </w:r>
      </w:hyperlink>
      <w:r w:rsidRPr="00C60373">
        <w:rPr>
          <w:rFonts w:eastAsia="Arial Unicode MS" w:hAnsi="Arial Unicode MS" w:cs="Arial Unicode MS"/>
          <w:sz w:val="20"/>
          <w:szCs w:val="20"/>
        </w:rPr>
        <w:t>&gt;.</w:t>
      </w:r>
      <w:r w:rsidRPr="00C60373">
        <w:rPr>
          <w:rFonts w:eastAsia="Arial Unicode MS" w:hAnsi="Arial Unicode MS" w:cs="Arial Unicode MS"/>
          <w:sz w:val="20"/>
          <w:szCs w:val="20"/>
          <w:lang w:val="en-US"/>
        </w:rPr>
        <w:t xml:space="preserve"> </w:t>
      </w:r>
    </w:p>
  </w:endnote>
  <w:endnote w:id="38">
    <w:p w14:paraId="1719AAA8" w14:textId="77777777" w:rsidR="006549C1" w:rsidRDefault="006549C1">
      <w:pPr>
        <w:pStyle w:val="Footnote"/>
      </w:pPr>
      <w:r w:rsidRPr="00C60373">
        <w:rPr>
          <w:sz w:val="20"/>
          <w:szCs w:val="20"/>
          <w:vertAlign w:val="superscript"/>
        </w:rPr>
        <w:endnoteRef/>
      </w:r>
      <w:r w:rsidRPr="00C60373">
        <w:rPr>
          <w:rFonts w:eastAsia="Arial Unicode MS" w:hAnsi="Arial Unicode MS" w:cs="Arial Unicode MS"/>
          <w:sz w:val="20"/>
          <w:szCs w:val="20"/>
          <w:lang w:val="en-US"/>
        </w:rPr>
        <w:t xml:space="preserve"> White, Madeleine. "OPP Sergeant Arrested in $15M Bombardier Fraud." </w:t>
      </w:r>
      <w:r w:rsidRPr="00C60373">
        <w:rPr>
          <w:rFonts w:eastAsia="Arial Unicode MS" w:hAnsi="Arial Unicode MS" w:cs="Arial Unicode MS"/>
          <w:i/>
          <w:iCs/>
          <w:sz w:val="20"/>
          <w:szCs w:val="20"/>
          <w:lang w:val="en-US"/>
        </w:rPr>
        <w:t>Thestar.com</w:t>
      </w:r>
      <w:r w:rsidRPr="00C60373">
        <w:rPr>
          <w:rFonts w:eastAsia="Arial Unicode MS" w:hAnsi="Arial Unicode MS" w:cs="Arial Unicode MS"/>
          <w:sz w:val="20"/>
          <w:szCs w:val="20"/>
          <w:lang w:val="en-US"/>
        </w:rPr>
        <w:t>. Toronto Star Newspapers Ltd., 13 May 2009. Web. 9 Nov. 2014. &lt;</w:t>
      </w:r>
      <w:hyperlink r:id="rId35" w:history="1">
        <w:r w:rsidRPr="00C60373">
          <w:rPr>
            <w:rStyle w:val="Hyperlink0"/>
            <w:rFonts w:eastAsia="Arial Unicode MS" w:hAnsi="Arial Unicode MS" w:cs="Arial Unicode MS"/>
            <w:sz w:val="20"/>
            <w:szCs w:val="20"/>
            <w:lang w:val="en-US"/>
          </w:rPr>
          <w:t>http://www.thestar.com/news/crime/2009/05/13/opp_sergeant_arrested_in_15m_bombardier_fraud.html</w:t>
        </w:r>
      </w:hyperlink>
      <w:r w:rsidRPr="00C60373">
        <w:rPr>
          <w:rFonts w:eastAsia="Arial Unicode MS" w:hAnsi="Arial Unicode MS" w:cs="Arial Unicode MS"/>
          <w:sz w:val="20"/>
          <w:szCs w:val="20"/>
        </w:rPr>
        <w:t>&gt;.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9675AE" w14:textId="77777777" w:rsidR="006549C1" w:rsidRDefault="006549C1">
    <w:pPr>
      <w:pStyle w:val="HeaderFooter"/>
      <w:tabs>
        <w:tab w:val="clear" w:pos="9020"/>
        <w:tab w:val="center" w:pos="4860"/>
        <w:tab w:val="right" w:pos="9720"/>
      </w:tabs>
    </w:pPr>
    <w:r>
      <w:tab/>
    </w:r>
    <w:r>
      <w:tab/>
    </w:r>
    <w:r>
      <w:fldChar w:fldCharType="begin"/>
    </w:r>
    <w:r>
      <w:instrText xml:space="preserve"> PAGE </w:instrText>
    </w:r>
    <w:r>
      <w:fldChar w:fldCharType="separate"/>
    </w:r>
    <w:r w:rsidR="002555D4">
      <w:rPr>
        <w:noProof/>
      </w:rPr>
      <w:t>3</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6448914" w14:textId="77777777" w:rsidR="006549C1" w:rsidRDefault="006549C1">
      <w:r>
        <w:separator/>
      </w:r>
    </w:p>
  </w:footnote>
  <w:footnote w:type="continuationSeparator" w:id="0">
    <w:p w14:paraId="57089774" w14:textId="77777777" w:rsidR="006549C1" w:rsidRDefault="006549C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931AFB" w14:textId="77777777" w:rsidR="006549C1" w:rsidRDefault="006549C1"/>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A4631"/>
    <w:multiLevelType w:val="multilevel"/>
    <w:tmpl w:val="EC4A98FA"/>
    <w:lvl w:ilvl="0">
      <w:start w:val="1"/>
      <w:numFmt w:val="bullet"/>
      <w:lvlText w:val="-"/>
      <w:lvlJc w:val="left"/>
      <w:pPr>
        <w:tabs>
          <w:tab w:val="num" w:pos="240"/>
        </w:tabs>
        <w:ind w:left="240" w:hanging="240"/>
      </w:pPr>
      <w:rPr>
        <w:rFonts w:ascii="Times New Roman" w:eastAsia="Times New Roman" w:hAnsi="Times New Roman" w:cs="Times New Roman"/>
        <w:position w:val="4"/>
        <w:sz w:val="29"/>
        <w:szCs w:val="29"/>
      </w:rPr>
    </w:lvl>
    <w:lvl w:ilvl="1">
      <w:start w:val="1"/>
      <w:numFmt w:val="bullet"/>
      <w:lvlText w:val="-"/>
      <w:lvlJc w:val="left"/>
      <w:pPr>
        <w:tabs>
          <w:tab w:val="num" w:pos="502"/>
        </w:tabs>
        <w:ind w:left="502" w:hanging="262"/>
      </w:pPr>
      <w:rPr>
        <w:rFonts w:ascii="Times New Roman" w:eastAsia="Times New Roman" w:hAnsi="Times New Roman" w:cs="Times New Roman"/>
        <w:position w:val="4"/>
        <w:sz w:val="29"/>
        <w:szCs w:val="29"/>
      </w:rPr>
    </w:lvl>
    <w:lvl w:ilvl="2">
      <w:start w:val="1"/>
      <w:numFmt w:val="bullet"/>
      <w:lvlText w:val="-"/>
      <w:lvlJc w:val="left"/>
      <w:pPr>
        <w:tabs>
          <w:tab w:val="num" w:pos="742"/>
        </w:tabs>
        <w:ind w:left="742" w:hanging="262"/>
      </w:pPr>
      <w:rPr>
        <w:rFonts w:ascii="Times New Roman" w:eastAsia="Times New Roman" w:hAnsi="Times New Roman" w:cs="Times New Roman"/>
        <w:position w:val="4"/>
        <w:sz w:val="29"/>
        <w:szCs w:val="29"/>
      </w:rPr>
    </w:lvl>
    <w:lvl w:ilvl="3">
      <w:start w:val="1"/>
      <w:numFmt w:val="bullet"/>
      <w:lvlText w:val="-"/>
      <w:lvlJc w:val="left"/>
      <w:pPr>
        <w:tabs>
          <w:tab w:val="num" w:pos="982"/>
        </w:tabs>
        <w:ind w:left="982" w:hanging="262"/>
      </w:pPr>
      <w:rPr>
        <w:rFonts w:ascii="Times New Roman" w:eastAsia="Times New Roman" w:hAnsi="Times New Roman" w:cs="Times New Roman"/>
        <w:position w:val="4"/>
        <w:sz w:val="29"/>
        <w:szCs w:val="29"/>
      </w:rPr>
    </w:lvl>
    <w:lvl w:ilvl="4">
      <w:start w:val="1"/>
      <w:numFmt w:val="bullet"/>
      <w:lvlText w:val="-"/>
      <w:lvlJc w:val="left"/>
      <w:pPr>
        <w:tabs>
          <w:tab w:val="num" w:pos="1222"/>
        </w:tabs>
        <w:ind w:left="1222" w:hanging="262"/>
      </w:pPr>
      <w:rPr>
        <w:rFonts w:ascii="Times New Roman" w:eastAsia="Times New Roman" w:hAnsi="Times New Roman" w:cs="Times New Roman"/>
        <w:position w:val="4"/>
        <w:sz w:val="29"/>
        <w:szCs w:val="29"/>
      </w:rPr>
    </w:lvl>
    <w:lvl w:ilvl="5">
      <w:start w:val="1"/>
      <w:numFmt w:val="bullet"/>
      <w:lvlText w:val="-"/>
      <w:lvlJc w:val="left"/>
      <w:pPr>
        <w:tabs>
          <w:tab w:val="num" w:pos="1462"/>
        </w:tabs>
        <w:ind w:left="1462" w:hanging="262"/>
      </w:pPr>
      <w:rPr>
        <w:rFonts w:ascii="Times New Roman" w:eastAsia="Times New Roman" w:hAnsi="Times New Roman" w:cs="Times New Roman"/>
        <w:position w:val="4"/>
        <w:sz w:val="29"/>
        <w:szCs w:val="29"/>
      </w:rPr>
    </w:lvl>
    <w:lvl w:ilvl="6">
      <w:start w:val="1"/>
      <w:numFmt w:val="bullet"/>
      <w:lvlText w:val="-"/>
      <w:lvlJc w:val="left"/>
      <w:pPr>
        <w:tabs>
          <w:tab w:val="num" w:pos="1702"/>
        </w:tabs>
        <w:ind w:left="1702" w:hanging="262"/>
      </w:pPr>
      <w:rPr>
        <w:rFonts w:ascii="Times New Roman" w:eastAsia="Times New Roman" w:hAnsi="Times New Roman" w:cs="Times New Roman"/>
        <w:position w:val="4"/>
        <w:sz w:val="29"/>
        <w:szCs w:val="29"/>
      </w:rPr>
    </w:lvl>
    <w:lvl w:ilvl="7">
      <w:start w:val="1"/>
      <w:numFmt w:val="bullet"/>
      <w:lvlText w:val="-"/>
      <w:lvlJc w:val="left"/>
      <w:pPr>
        <w:tabs>
          <w:tab w:val="num" w:pos="1942"/>
        </w:tabs>
        <w:ind w:left="1942" w:hanging="262"/>
      </w:pPr>
      <w:rPr>
        <w:rFonts w:ascii="Times New Roman" w:eastAsia="Times New Roman" w:hAnsi="Times New Roman" w:cs="Times New Roman"/>
        <w:position w:val="4"/>
        <w:sz w:val="29"/>
        <w:szCs w:val="29"/>
      </w:rPr>
    </w:lvl>
    <w:lvl w:ilvl="8">
      <w:start w:val="1"/>
      <w:numFmt w:val="bullet"/>
      <w:lvlText w:val="-"/>
      <w:lvlJc w:val="left"/>
      <w:pPr>
        <w:tabs>
          <w:tab w:val="num" w:pos="2182"/>
        </w:tabs>
        <w:ind w:left="2182" w:hanging="262"/>
      </w:pPr>
      <w:rPr>
        <w:rFonts w:ascii="Times New Roman" w:eastAsia="Times New Roman" w:hAnsi="Times New Roman" w:cs="Times New Roman"/>
        <w:position w:val="4"/>
        <w:sz w:val="29"/>
        <w:szCs w:val="29"/>
      </w:rPr>
    </w:lvl>
  </w:abstractNum>
  <w:abstractNum w:abstractNumId="1">
    <w:nsid w:val="0DC900E7"/>
    <w:multiLevelType w:val="multilevel"/>
    <w:tmpl w:val="B186E8F0"/>
    <w:styleLink w:val="List0"/>
    <w:lvl w:ilvl="0">
      <w:start w:val="1"/>
      <w:numFmt w:val="decimal"/>
      <w:lvlText w:val="%1."/>
      <w:lvlJc w:val="left"/>
      <w:pPr>
        <w:tabs>
          <w:tab w:val="num" w:pos="360"/>
        </w:tabs>
        <w:ind w:left="360" w:hanging="360"/>
      </w:pPr>
      <w:rPr>
        <w:rFonts w:ascii="Times New Roman" w:eastAsia="Times New Roman" w:hAnsi="Times New Roman" w:cs="Times New Roman"/>
        <w:b/>
        <w:bCs/>
        <w:position w:val="0"/>
        <w:sz w:val="23"/>
        <w:szCs w:val="23"/>
      </w:rPr>
    </w:lvl>
    <w:lvl w:ilvl="1">
      <w:start w:val="1"/>
      <w:numFmt w:val="decimal"/>
      <w:lvlText w:val="%2."/>
      <w:lvlJc w:val="left"/>
      <w:pPr>
        <w:tabs>
          <w:tab w:val="num" w:pos="743"/>
        </w:tabs>
        <w:ind w:left="743" w:hanging="383"/>
      </w:pPr>
      <w:rPr>
        <w:rFonts w:ascii="Times New Roman" w:eastAsia="Times New Roman" w:hAnsi="Times New Roman" w:cs="Times New Roman"/>
        <w:b/>
        <w:bCs/>
        <w:position w:val="0"/>
        <w:sz w:val="23"/>
        <w:szCs w:val="23"/>
      </w:rPr>
    </w:lvl>
    <w:lvl w:ilvl="2">
      <w:start w:val="1"/>
      <w:numFmt w:val="decimal"/>
      <w:lvlText w:val="%3."/>
      <w:lvlJc w:val="left"/>
      <w:pPr>
        <w:tabs>
          <w:tab w:val="num" w:pos="1103"/>
        </w:tabs>
        <w:ind w:left="1103" w:hanging="383"/>
      </w:pPr>
      <w:rPr>
        <w:rFonts w:ascii="Times New Roman" w:eastAsia="Times New Roman" w:hAnsi="Times New Roman" w:cs="Times New Roman"/>
        <w:b/>
        <w:bCs/>
        <w:position w:val="0"/>
        <w:sz w:val="23"/>
        <w:szCs w:val="23"/>
      </w:rPr>
    </w:lvl>
    <w:lvl w:ilvl="3">
      <w:start w:val="1"/>
      <w:numFmt w:val="decimal"/>
      <w:lvlText w:val="%4."/>
      <w:lvlJc w:val="left"/>
      <w:pPr>
        <w:tabs>
          <w:tab w:val="num" w:pos="1463"/>
        </w:tabs>
        <w:ind w:left="1463" w:hanging="383"/>
      </w:pPr>
      <w:rPr>
        <w:rFonts w:ascii="Times New Roman" w:eastAsia="Times New Roman" w:hAnsi="Times New Roman" w:cs="Times New Roman"/>
        <w:b/>
        <w:bCs/>
        <w:position w:val="0"/>
        <w:sz w:val="23"/>
        <w:szCs w:val="23"/>
      </w:rPr>
    </w:lvl>
    <w:lvl w:ilvl="4">
      <w:start w:val="1"/>
      <w:numFmt w:val="decimal"/>
      <w:lvlText w:val="%5."/>
      <w:lvlJc w:val="left"/>
      <w:pPr>
        <w:tabs>
          <w:tab w:val="num" w:pos="1823"/>
        </w:tabs>
        <w:ind w:left="1823" w:hanging="383"/>
      </w:pPr>
      <w:rPr>
        <w:rFonts w:ascii="Times New Roman" w:eastAsia="Times New Roman" w:hAnsi="Times New Roman" w:cs="Times New Roman"/>
        <w:b/>
        <w:bCs/>
        <w:position w:val="0"/>
        <w:sz w:val="23"/>
        <w:szCs w:val="23"/>
      </w:rPr>
    </w:lvl>
    <w:lvl w:ilvl="5">
      <w:start w:val="1"/>
      <w:numFmt w:val="decimal"/>
      <w:lvlText w:val="%6."/>
      <w:lvlJc w:val="left"/>
      <w:pPr>
        <w:tabs>
          <w:tab w:val="num" w:pos="2183"/>
        </w:tabs>
        <w:ind w:left="2183" w:hanging="383"/>
      </w:pPr>
      <w:rPr>
        <w:rFonts w:ascii="Times New Roman" w:eastAsia="Times New Roman" w:hAnsi="Times New Roman" w:cs="Times New Roman"/>
        <w:b/>
        <w:bCs/>
        <w:position w:val="0"/>
        <w:sz w:val="23"/>
        <w:szCs w:val="23"/>
      </w:rPr>
    </w:lvl>
    <w:lvl w:ilvl="6">
      <w:start w:val="1"/>
      <w:numFmt w:val="decimal"/>
      <w:lvlText w:val="%7."/>
      <w:lvlJc w:val="left"/>
      <w:pPr>
        <w:tabs>
          <w:tab w:val="num" w:pos="2543"/>
        </w:tabs>
        <w:ind w:left="2543" w:hanging="383"/>
      </w:pPr>
      <w:rPr>
        <w:rFonts w:ascii="Times New Roman" w:eastAsia="Times New Roman" w:hAnsi="Times New Roman" w:cs="Times New Roman"/>
        <w:b/>
        <w:bCs/>
        <w:position w:val="0"/>
        <w:sz w:val="23"/>
        <w:szCs w:val="23"/>
      </w:rPr>
    </w:lvl>
    <w:lvl w:ilvl="7">
      <w:start w:val="1"/>
      <w:numFmt w:val="decimal"/>
      <w:lvlText w:val="%8."/>
      <w:lvlJc w:val="left"/>
      <w:pPr>
        <w:tabs>
          <w:tab w:val="num" w:pos="2903"/>
        </w:tabs>
        <w:ind w:left="2903" w:hanging="383"/>
      </w:pPr>
      <w:rPr>
        <w:rFonts w:ascii="Times New Roman" w:eastAsia="Times New Roman" w:hAnsi="Times New Roman" w:cs="Times New Roman"/>
        <w:b/>
        <w:bCs/>
        <w:position w:val="0"/>
        <w:sz w:val="23"/>
        <w:szCs w:val="23"/>
      </w:rPr>
    </w:lvl>
    <w:lvl w:ilvl="8">
      <w:start w:val="1"/>
      <w:numFmt w:val="decimal"/>
      <w:lvlText w:val="%9."/>
      <w:lvlJc w:val="left"/>
      <w:pPr>
        <w:tabs>
          <w:tab w:val="num" w:pos="3263"/>
        </w:tabs>
        <w:ind w:left="3263" w:hanging="383"/>
      </w:pPr>
      <w:rPr>
        <w:rFonts w:ascii="Times New Roman" w:eastAsia="Times New Roman" w:hAnsi="Times New Roman" w:cs="Times New Roman"/>
        <w:b/>
        <w:bCs/>
        <w:position w:val="0"/>
        <w:sz w:val="23"/>
        <w:szCs w:val="23"/>
      </w:rPr>
    </w:lvl>
  </w:abstractNum>
  <w:abstractNum w:abstractNumId="2">
    <w:nsid w:val="0E3378DF"/>
    <w:multiLevelType w:val="multilevel"/>
    <w:tmpl w:val="9AA667D2"/>
    <w:lvl w:ilvl="0">
      <w:numFmt w:val="bullet"/>
      <w:lvlText w:val="-"/>
      <w:lvlJc w:val="left"/>
      <w:pPr>
        <w:tabs>
          <w:tab w:val="num" w:pos="240"/>
        </w:tabs>
        <w:ind w:left="240" w:hanging="240"/>
      </w:pPr>
      <w:rPr>
        <w:rFonts w:ascii="Times New Roman" w:eastAsia="Times New Roman" w:hAnsi="Times New Roman" w:cs="Times New Roman"/>
        <w:position w:val="4"/>
        <w:sz w:val="29"/>
        <w:szCs w:val="29"/>
      </w:rPr>
    </w:lvl>
    <w:lvl w:ilvl="1">
      <w:start w:val="1"/>
      <w:numFmt w:val="bullet"/>
      <w:lvlText w:val="-"/>
      <w:lvlJc w:val="left"/>
      <w:pPr>
        <w:tabs>
          <w:tab w:val="num" w:pos="502"/>
        </w:tabs>
        <w:ind w:left="502" w:hanging="262"/>
      </w:pPr>
      <w:rPr>
        <w:rFonts w:ascii="Times New Roman" w:eastAsia="Times New Roman" w:hAnsi="Times New Roman" w:cs="Times New Roman"/>
        <w:position w:val="4"/>
        <w:sz w:val="29"/>
        <w:szCs w:val="29"/>
      </w:rPr>
    </w:lvl>
    <w:lvl w:ilvl="2">
      <w:start w:val="1"/>
      <w:numFmt w:val="bullet"/>
      <w:lvlText w:val="-"/>
      <w:lvlJc w:val="left"/>
      <w:pPr>
        <w:tabs>
          <w:tab w:val="num" w:pos="742"/>
        </w:tabs>
        <w:ind w:left="742" w:hanging="262"/>
      </w:pPr>
      <w:rPr>
        <w:rFonts w:ascii="Times New Roman" w:eastAsia="Times New Roman" w:hAnsi="Times New Roman" w:cs="Times New Roman"/>
        <w:position w:val="4"/>
        <w:sz w:val="29"/>
        <w:szCs w:val="29"/>
      </w:rPr>
    </w:lvl>
    <w:lvl w:ilvl="3">
      <w:start w:val="1"/>
      <w:numFmt w:val="bullet"/>
      <w:lvlText w:val="-"/>
      <w:lvlJc w:val="left"/>
      <w:pPr>
        <w:tabs>
          <w:tab w:val="num" w:pos="982"/>
        </w:tabs>
        <w:ind w:left="982" w:hanging="262"/>
      </w:pPr>
      <w:rPr>
        <w:rFonts w:ascii="Times New Roman" w:eastAsia="Times New Roman" w:hAnsi="Times New Roman" w:cs="Times New Roman"/>
        <w:position w:val="4"/>
        <w:sz w:val="29"/>
        <w:szCs w:val="29"/>
      </w:rPr>
    </w:lvl>
    <w:lvl w:ilvl="4">
      <w:start w:val="1"/>
      <w:numFmt w:val="bullet"/>
      <w:lvlText w:val="-"/>
      <w:lvlJc w:val="left"/>
      <w:pPr>
        <w:tabs>
          <w:tab w:val="num" w:pos="1222"/>
        </w:tabs>
        <w:ind w:left="1222" w:hanging="262"/>
      </w:pPr>
      <w:rPr>
        <w:rFonts w:ascii="Times New Roman" w:eastAsia="Times New Roman" w:hAnsi="Times New Roman" w:cs="Times New Roman"/>
        <w:position w:val="4"/>
        <w:sz w:val="29"/>
        <w:szCs w:val="29"/>
      </w:rPr>
    </w:lvl>
    <w:lvl w:ilvl="5">
      <w:start w:val="1"/>
      <w:numFmt w:val="bullet"/>
      <w:lvlText w:val="-"/>
      <w:lvlJc w:val="left"/>
      <w:pPr>
        <w:tabs>
          <w:tab w:val="num" w:pos="1462"/>
        </w:tabs>
        <w:ind w:left="1462" w:hanging="262"/>
      </w:pPr>
      <w:rPr>
        <w:rFonts w:ascii="Times New Roman" w:eastAsia="Times New Roman" w:hAnsi="Times New Roman" w:cs="Times New Roman"/>
        <w:position w:val="4"/>
        <w:sz w:val="29"/>
        <w:szCs w:val="29"/>
      </w:rPr>
    </w:lvl>
    <w:lvl w:ilvl="6">
      <w:start w:val="1"/>
      <w:numFmt w:val="bullet"/>
      <w:lvlText w:val="-"/>
      <w:lvlJc w:val="left"/>
      <w:pPr>
        <w:tabs>
          <w:tab w:val="num" w:pos="1702"/>
        </w:tabs>
        <w:ind w:left="1702" w:hanging="262"/>
      </w:pPr>
      <w:rPr>
        <w:rFonts w:ascii="Times New Roman" w:eastAsia="Times New Roman" w:hAnsi="Times New Roman" w:cs="Times New Roman"/>
        <w:position w:val="4"/>
        <w:sz w:val="29"/>
        <w:szCs w:val="29"/>
      </w:rPr>
    </w:lvl>
    <w:lvl w:ilvl="7">
      <w:start w:val="1"/>
      <w:numFmt w:val="bullet"/>
      <w:lvlText w:val="-"/>
      <w:lvlJc w:val="left"/>
      <w:pPr>
        <w:tabs>
          <w:tab w:val="num" w:pos="1942"/>
        </w:tabs>
        <w:ind w:left="1942" w:hanging="262"/>
      </w:pPr>
      <w:rPr>
        <w:rFonts w:ascii="Times New Roman" w:eastAsia="Times New Roman" w:hAnsi="Times New Roman" w:cs="Times New Roman"/>
        <w:position w:val="4"/>
        <w:sz w:val="29"/>
        <w:szCs w:val="29"/>
      </w:rPr>
    </w:lvl>
    <w:lvl w:ilvl="8">
      <w:start w:val="1"/>
      <w:numFmt w:val="bullet"/>
      <w:lvlText w:val="-"/>
      <w:lvlJc w:val="left"/>
      <w:pPr>
        <w:tabs>
          <w:tab w:val="num" w:pos="2182"/>
        </w:tabs>
        <w:ind w:left="2182" w:hanging="262"/>
      </w:pPr>
      <w:rPr>
        <w:rFonts w:ascii="Times New Roman" w:eastAsia="Times New Roman" w:hAnsi="Times New Roman" w:cs="Times New Roman"/>
        <w:position w:val="4"/>
        <w:sz w:val="29"/>
        <w:szCs w:val="29"/>
      </w:rPr>
    </w:lvl>
  </w:abstractNum>
  <w:abstractNum w:abstractNumId="3">
    <w:nsid w:val="1FCE6096"/>
    <w:multiLevelType w:val="multilevel"/>
    <w:tmpl w:val="34D055A0"/>
    <w:lvl w:ilvl="0">
      <w:numFmt w:val="bullet"/>
      <w:lvlText w:val="-"/>
      <w:lvlJc w:val="left"/>
      <w:pPr>
        <w:tabs>
          <w:tab w:val="num" w:pos="262"/>
        </w:tabs>
        <w:ind w:left="262" w:hanging="262"/>
      </w:pPr>
      <w:rPr>
        <w:rFonts w:ascii="Times New Roman" w:eastAsia="Times New Roman" w:hAnsi="Times New Roman" w:cs="Times New Roman"/>
        <w:position w:val="4"/>
        <w:sz w:val="29"/>
        <w:szCs w:val="29"/>
      </w:rPr>
    </w:lvl>
    <w:lvl w:ilvl="1">
      <w:start w:val="1"/>
      <w:numFmt w:val="bullet"/>
      <w:lvlText w:val="-"/>
      <w:lvlJc w:val="left"/>
      <w:pPr>
        <w:tabs>
          <w:tab w:val="num" w:pos="502"/>
        </w:tabs>
        <w:ind w:left="502" w:hanging="262"/>
      </w:pPr>
      <w:rPr>
        <w:rFonts w:ascii="Times New Roman" w:eastAsia="Times New Roman" w:hAnsi="Times New Roman" w:cs="Times New Roman"/>
        <w:position w:val="4"/>
        <w:sz w:val="29"/>
        <w:szCs w:val="29"/>
      </w:rPr>
    </w:lvl>
    <w:lvl w:ilvl="2">
      <w:start w:val="1"/>
      <w:numFmt w:val="bullet"/>
      <w:lvlText w:val="-"/>
      <w:lvlJc w:val="left"/>
      <w:pPr>
        <w:tabs>
          <w:tab w:val="num" w:pos="742"/>
        </w:tabs>
        <w:ind w:left="742" w:hanging="262"/>
      </w:pPr>
      <w:rPr>
        <w:rFonts w:ascii="Times New Roman" w:eastAsia="Times New Roman" w:hAnsi="Times New Roman" w:cs="Times New Roman"/>
        <w:position w:val="4"/>
        <w:sz w:val="29"/>
        <w:szCs w:val="29"/>
      </w:rPr>
    </w:lvl>
    <w:lvl w:ilvl="3">
      <w:start w:val="1"/>
      <w:numFmt w:val="bullet"/>
      <w:lvlText w:val="-"/>
      <w:lvlJc w:val="left"/>
      <w:pPr>
        <w:tabs>
          <w:tab w:val="num" w:pos="982"/>
        </w:tabs>
        <w:ind w:left="982" w:hanging="262"/>
      </w:pPr>
      <w:rPr>
        <w:rFonts w:ascii="Times New Roman" w:eastAsia="Times New Roman" w:hAnsi="Times New Roman" w:cs="Times New Roman"/>
        <w:position w:val="4"/>
        <w:sz w:val="29"/>
        <w:szCs w:val="29"/>
      </w:rPr>
    </w:lvl>
    <w:lvl w:ilvl="4">
      <w:start w:val="1"/>
      <w:numFmt w:val="bullet"/>
      <w:lvlText w:val="-"/>
      <w:lvlJc w:val="left"/>
      <w:pPr>
        <w:tabs>
          <w:tab w:val="num" w:pos="1222"/>
        </w:tabs>
        <w:ind w:left="1222" w:hanging="262"/>
      </w:pPr>
      <w:rPr>
        <w:rFonts w:ascii="Times New Roman" w:eastAsia="Times New Roman" w:hAnsi="Times New Roman" w:cs="Times New Roman"/>
        <w:position w:val="4"/>
        <w:sz w:val="29"/>
        <w:szCs w:val="29"/>
      </w:rPr>
    </w:lvl>
    <w:lvl w:ilvl="5">
      <w:start w:val="1"/>
      <w:numFmt w:val="bullet"/>
      <w:lvlText w:val="-"/>
      <w:lvlJc w:val="left"/>
      <w:pPr>
        <w:tabs>
          <w:tab w:val="num" w:pos="1462"/>
        </w:tabs>
        <w:ind w:left="1462" w:hanging="262"/>
      </w:pPr>
      <w:rPr>
        <w:rFonts w:ascii="Times New Roman" w:eastAsia="Times New Roman" w:hAnsi="Times New Roman" w:cs="Times New Roman"/>
        <w:position w:val="4"/>
        <w:sz w:val="29"/>
        <w:szCs w:val="29"/>
      </w:rPr>
    </w:lvl>
    <w:lvl w:ilvl="6">
      <w:start w:val="1"/>
      <w:numFmt w:val="bullet"/>
      <w:lvlText w:val="-"/>
      <w:lvlJc w:val="left"/>
      <w:pPr>
        <w:tabs>
          <w:tab w:val="num" w:pos="1702"/>
        </w:tabs>
        <w:ind w:left="1702" w:hanging="262"/>
      </w:pPr>
      <w:rPr>
        <w:rFonts w:ascii="Times New Roman" w:eastAsia="Times New Roman" w:hAnsi="Times New Roman" w:cs="Times New Roman"/>
        <w:position w:val="4"/>
        <w:sz w:val="29"/>
        <w:szCs w:val="29"/>
      </w:rPr>
    </w:lvl>
    <w:lvl w:ilvl="7">
      <w:start w:val="1"/>
      <w:numFmt w:val="bullet"/>
      <w:lvlText w:val="-"/>
      <w:lvlJc w:val="left"/>
      <w:pPr>
        <w:tabs>
          <w:tab w:val="num" w:pos="1942"/>
        </w:tabs>
        <w:ind w:left="1942" w:hanging="262"/>
      </w:pPr>
      <w:rPr>
        <w:rFonts w:ascii="Times New Roman" w:eastAsia="Times New Roman" w:hAnsi="Times New Roman" w:cs="Times New Roman"/>
        <w:position w:val="4"/>
        <w:sz w:val="29"/>
        <w:szCs w:val="29"/>
      </w:rPr>
    </w:lvl>
    <w:lvl w:ilvl="8">
      <w:start w:val="1"/>
      <w:numFmt w:val="bullet"/>
      <w:lvlText w:val="-"/>
      <w:lvlJc w:val="left"/>
      <w:pPr>
        <w:tabs>
          <w:tab w:val="num" w:pos="2182"/>
        </w:tabs>
        <w:ind w:left="2182" w:hanging="262"/>
      </w:pPr>
      <w:rPr>
        <w:rFonts w:ascii="Times New Roman" w:eastAsia="Times New Roman" w:hAnsi="Times New Roman" w:cs="Times New Roman"/>
        <w:position w:val="4"/>
        <w:sz w:val="29"/>
        <w:szCs w:val="29"/>
      </w:rPr>
    </w:lvl>
  </w:abstractNum>
  <w:abstractNum w:abstractNumId="4">
    <w:nsid w:val="292F2B4D"/>
    <w:multiLevelType w:val="multilevel"/>
    <w:tmpl w:val="EEA25EDE"/>
    <w:styleLink w:val="List1"/>
    <w:lvl w:ilvl="0">
      <w:start w:val="2"/>
      <w:numFmt w:val="decimal"/>
      <w:lvlText w:val="%1."/>
      <w:lvlJc w:val="left"/>
      <w:pPr>
        <w:tabs>
          <w:tab w:val="num" w:pos="655"/>
        </w:tabs>
        <w:ind w:left="655" w:hanging="655"/>
      </w:pPr>
      <w:rPr>
        <w:rFonts w:ascii="Times New Roman" w:eastAsia="Times New Roman" w:hAnsi="Times New Roman" w:cs="Times New Roman"/>
        <w:b/>
        <w:bCs/>
        <w:position w:val="0"/>
        <w:sz w:val="24"/>
        <w:szCs w:val="24"/>
      </w:rPr>
    </w:lvl>
    <w:lvl w:ilvl="1">
      <w:start w:val="1"/>
      <w:numFmt w:val="decimal"/>
      <w:lvlText w:val="%2."/>
      <w:lvlJc w:val="left"/>
      <w:pPr>
        <w:tabs>
          <w:tab w:val="num" w:pos="753"/>
        </w:tabs>
        <w:ind w:left="753" w:hanging="393"/>
      </w:pPr>
      <w:rPr>
        <w:rFonts w:ascii="Times New Roman" w:eastAsia="Times New Roman" w:hAnsi="Times New Roman" w:cs="Times New Roman"/>
        <w:b/>
        <w:bCs/>
        <w:position w:val="0"/>
        <w:sz w:val="24"/>
        <w:szCs w:val="24"/>
      </w:rPr>
    </w:lvl>
    <w:lvl w:ilvl="2">
      <w:start w:val="1"/>
      <w:numFmt w:val="decimal"/>
      <w:lvlText w:val="%3."/>
      <w:lvlJc w:val="left"/>
      <w:pPr>
        <w:tabs>
          <w:tab w:val="num" w:pos="1113"/>
        </w:tabs>
        <w:ind w:left="1113" w:hanging="393"/>
      </w:pPr>
      <w:rPr>
        <w:rFonts w:ascii="Times New Roman" w:eastAsia="Times New Roman" w:hAnsi="Times New Roman" w:cs="Times New Roman"/>
        <w:b/>
        <w:bCs/>
        <w:position w:val="0"/>
        <w:sz w:val="24"/>
        <w:szCs w:val="24"/>
      </w:rPr>
    </w:lvl>
    <w:lvl w:ilvl="3">
      <w:start w:val="1"/>
      <w:numFmt w:val="decimal"/>
      <w:lvlText w:val="%4."/>
      <w:lvlJc w:val="left"/>
      <w:pPr>
        <w:tabs>
          <w:tab w:val="num" w:pos="1473"/>
        </w:tabs>
        <w:ind w:left="1473" w:hanging="393"/>
      </w:pPr>
      <w:rPr>
        <w:rFonts w:ascii="Times New Roman" w:eastAsia="Times New Roman" w:hAnsi="Times New Roman" w:cs="Times New Roman"/>
        <w:b/>
        <w:bCs/>
        <w:position w:val="0"/>
        <w:sz w:val="24"/>
        <w:szCs w:val="24"/>
      </w:rPr>
    </w:lvl>
    <w:lvl w:ilvl="4">
      <w:start w:val="1"/>
      <w:numFmt w:val="decimal"/>
      <w:lvlText w:val="%5."/>
      <w:lvlJc w:val="left"/>
      <w:pPr>
        <w:tabs>
          <w:tab w:val="num" w:pos="1833"/>
        </w:tabs>
        <w:ind w:left="1833" w:hanging="393"/>
      </w:pPr>
      <w:rPr>
        <w:rFonts w:ascii="Times New Roman" w:eastAsia="Times New Roman" w:hAnsi="Times New Roman" w:cs="Times New Roman"/>
        <w:b/>
        <w:bCs/>
        <w:position w:val="0"/>
        <w:sz w:val="24"/>
        <w:szCs w:val="24"/>
      </w:rPr>
    </w:lvl>
    <w:lvl w:ilvl="5">
      <w:start w:val="1"/>
      <w:numFmt w:val="decimal"/>
      <w:lvlText w:val="%6."/>
      <w:lvlJc w:val="left"/>
      <w:pPr>
        <w:tabs>
          <w:tab w:val="num" w:pos="2193"/>
        </w:tabs>
        <w:ind w:left="2193" w:hanging="393"/>
      </w:pPr>
      <w:rPr>
        <w:rFonts w:ascii="Times New Roman" w:eastAsia="Times New Roman" w:hAnsi="Times New Roman" w:cs="Times New Roman"/>
        <w:b/>
        <w:bCs/>
        <w:position w:val="0"/>
        <w:sz w:val="24"/>
        <w:szCs w:val="24"/>
      </w:rPr>
    </w:lvl>
    <w:lvl w:ilvl="6">
      <w:start w:val="1"/>
      <w:numFmt w:val="decimal"/>
      <w:lvlText w:val="%7."/>
      <w:lvlJc w:val="left"/>
      <w:pPr>
        <w:tabs>
          <w:tab w:val="num" w:pos="2553"/>
        </w:tabs>
        <w:ind w:left="2553" w:hanging="393"/>
      </w:pPr>
      <w:rPr>
        <w:rFonts w:ascii="Times New Roman" w:eastAsia="Times New Roman" w:hAnsi="Times New Roman" w:cs="Times New Roman"/>
        <w:b/>
        <w:bCs/>
        <w:position w:val="0"/>
        <w:sz w:val="24"/>
        <w:szCs w:val="24"/>
      </w:rPr>
    </w:lvl>
    <w:lvl w:ilvl="7">
      <w:start w:val="1"/>
      <w:numFmt w:val="decimal"/>
      <w:lvlText w:val="%8."/>
      <w:lvlJc w:val="left"/>
      <w:pPr>
        <w:tabs>
          <w:tab w:val="num" w:pos="2913"/>
        </w:tabs>
        <w:ind w:left="2913" w:hanging="393"/>
      </w:pPr>
      <w:rPr>
        <w:rFonts w:ascii="Times New Roman" w:eastAsia="Times New Roman" w:hAnsi="Times New Roman" w:cs="Times New Roman"/>
        <w:b/>
        <w:bCs/>
        <w:position w:val="0"/>
        <w:sz w:val="24"/>
        <w:szCs w:val="24"/>
      </w:rPr>
    </w:lvl>
    <w:lvl w:ilvl="8">
      <w:start w:val="1"/>
      <w:numFmt w:val="decimal"/>
      <w:lvlText w:val="%9."/>
      <w:lvlJc w:val="left"/>
      <w:pPr>
        <w:tabs>
          <w:tab w:val="num" w:pos="3273"/>
        </w:tabs>
        <w:ind w:left="3273" w:hanging="393"/>
      </w:pPr>
      <w:rPr>
        <w:rFonts w:ascii="Times New Roman" w:eastAsia="Times New Roman" w:hAnsi="Times New Roman" w:cs="Times New Roman"/>
        <w:b/>
        <w:bCs/>
        <w:position w:val="0"/>
        <w:sz w:val="24"/>
        <w:szCs w:val="24"/>
      </w:rPr>
    </w:lvl>
  </w:abstractNum>
  <w:abstractNum w:abstractNumId="5">
    <w:nsid w:val="2F313508"/>
    <w:multiLevelType w:val="multilevel"/>
    <w:tmpl w:val="4BFC5F64"/>
    <w:lvl w:ilvl="0">
      <w:numFmt w:val="bullet"/>
      <w:lvlText w:val="-"/>
      <w:lvlJc w:val="left"/>
      <w:pPr>
        <w:tabs>
          <w:tab w:val="num" w:pos="240"/>
        </w:tabs>
        <w:ind w:left="240" w:hanging="240"/>
      </w:pPr>
      <w:rPr>
        <w:rFonts w:ascii="Times New Roman" w:eastAsia="Times New Roman" w:hAnsi="Times New Roman" w:cs="Times New Roman"/>
        <w:position w:val="4"/>
        <w:sz w:val="29"/>
        <w:szCs w:val="29"/>
      </w:rPr>
    </w:lvl>
    <w:lvl w:ilvl="1">
      <w:start w:val="1"/>
      <w:numFmt w:val="bullet"/>
      <w:lvlText w:val="-"/>
      <w:lvlJc w:val="left"/>
      <w:pPr>
        <w:tabs>
          <w:tab w:val="num" w:pos="502"/>
        </w:tabs>
        <w:ind w:left="502" w:hanging="262"/>
      </w:pPr>
      <w:rPr>
        <w:rFonts w:ascii="Times New Roman" w:eastAsia="Times New Roman" w:hAnsi="Times New Roman" w:cs="Times New Roman"/>
        <w:position w:val="4"/>
        <w:sz w:val="29"/>
        <w:szCs w:val="29"/>
      </w:rPr>
    </w:lvl>
    <w:lvl w:ilvl="2">
      <w:start w:val="1"/>
      <w:numFmt w:val="bullet"/>
      <w:lvlText w:val="-"/>
      <w:lvlJc w:val="left"/>
      <w:pPr>
        <w:tabs>
          <w:tab w:val="num" w:pos="742"/>
        </w:tabs>
        <w:ind w:left="742" w:hanging="262"/>
      </w:pPr>
      <w:rPr>
        <w:rFonts w:ascii="Times New Roman" w:eastAsia="Times New Roman" w:hAnsi="Times New Roman" w:cs="Times New Roman"/>
        <w:position w:val="4"/>
        <w:sz w:val="29"/>
        <w:szCs w:val="29"/>
      </w:rPr>
    </w:lvl>
    <w:lvl w:ilvl="3">
      <w:start w:val="1"/>
      <w:numFmt w:val="bullet"/>
      <w:lvlText w:val="-"/>
      <w:lvlJc w:val="left"/>
      <w:pPr>
        <w:tabs>
          <w:tab w:val="num" w:pos="982"/>
        </w:tabs>
        <w:ind w:left="982" w:hanging="262"/>
      </w:pPr>
      <w:rPr>
        <w:rFonts w:ascii="Times New Roman" w:eastAsia="Times New Roman" w:hAnsi="Times New Roman" w:cs="Times New Roman"/>
        <w:position w:val="4"/>
        <w:sz w:val="29"/>
        <w:szCs w:val="29"/>
      </w:rPr>
    </w:lvl>
    <w:lvl w:ilvl="4">
      <w:start w:val="1"/>
      <w:numFmt w:val="bullet"/>
      <w:lvlText w:val="-"/>
      <w:lvlJc w:val="left"/>
      <w:pPr>
        <w:tabs>
          <w:tab w:val="num" w:pos="1222"/>
        </w:tabs>
        <w:ind w:left="1222" w:hanging="262"/>
      </w:pPr>
      <w:rPr>
        <w:rFonts w:ascii="Times New Roman" w:eastAsia="Times New Roman" w:hAnsi="Times New Roman" w:cs="Times New Roman"/>
        <w:position w:val="4"/>
        <w:sz w:val="29"/>
        <w:szCs w:val="29"/>
      </w:rPr>
    </w:lvl>
    <w:lvl w:ilvl="5">
      <w:start w:val="1"/>
      <w:numFmt w:val="bullet"/>
      <w:lvlText w:val="-"/>
      <w:lvlJc w:val="left"/>
      <w:pPr>
        <w:tabs>
          <w:tab w:val="num" w:pos="1462"/>
        </w:tabs>
        <w:ind w:left="1462" w:hanging="262"/>
      </w:pPr>
      <w:rPr>
        <w:rFonts w:ascii="Times New Roman" w:eastAsia="Times New Roman" w:hAnsi="Times New Roman" w:cs="Times New Roman"/>
        <w:position w:val="4"/>
        <w:sz w:val="29"/>
        <w:szCs w:val="29"/>
      </w:rPr>
    </w:lvl>
    <w:lvl w:ilvl="6">
      <w:start w:val="1"/>
      <w:numFmt w:val="bullet"/>
      <w:lvlText w:val="-"/>
      <w:lvlJc w:val="left"/>
      <w:pPr>
        <w:tabs>
          <w:tab w:val="num" w:pos="1702"/>
        </w:tabs>
        <w:ind w:left="1702" w:hanging="262"/>
      </w:pPr>
      <w:rPr>
        <w:rFonts w:ascii="Times New Roman" w:eastAsia="Times New Roman" w:hAnsi="Times New Roman" w:cs="Times New Roman"/>
        <w:position w:val="4"/>
        <w:sz w:val="29"/>
        <w:szCs w:val="29"/>
      </w:rPr>
    </w:lvl>
    <w:lvl w:ilvl="7">
      <w:start w:val="1"/>
      <w:numFmt w:val="bullet"/>
      <w:lvlText w:val="-"/>
      <w:lvlJc w:val="left"/>
      <w:pPr>
        <w:tabs>
          <w:tab w:val="num" w:pos="1942"/>
        </w:tabs>
        <w:ind w:left="1942" w:hanging="262"/>
      </w:pPr>
      <w:rPr>
        <w:rFonts w:ascii="Times New Roman" w:eastAsia="Times New Roman" w:hAnsi="Times New Roman" w:cs="Times New Roman"/>
        <w:position w:val="4"/>
        <w:sz w:val="29"/>
        <w:szCs w:val="29"/>
      </w:rPr>
    </w:lvl>
    <w:lvl w:ilvl="8">
      <w:start w:val="1"/>
      <w:numFmt w:val="bullet"/>
      <w:lvlText w:val="-"/>
      <w:lvlJc w:val="left"/>
      <w:pPr>
        <w:tabs>
          <w:tab w:val="num" w:pos="2182"/>
        </w:tabs>
        <w:ind w:left="2182" w:hanging="262"/>
      </w:pPr>
      <w:rPr>
        <w:rFonts w:ascii="Times New Roman" w:eastAsia="Times New Roman" w:hAnsi="Times New Roman" w:cs="Times New Roman"/>
        <w:position w:val="4"/>
        <w:sz w:val="29"/>
        <w:szCs w:val="29"/>
      </w:rPr>
    </w:lvl>
  </w:abstractNum>
  <w:abstractNum w:abstractNumId="6">
    <w:nsid w:val="39F06FE7"/>
    <w:multiLevelType w:val="multilevel"/>
    <w:tmpl w:val="95C88CCC"/>
    <w:lvl w:ilvl="0">
      <w:numFmt w:val="bullet"/>
      <w:lvlText w:val="-"/>
      <w:lvlJc w:val="left"/>
      <w:pPr>
        <w:tabs>
          <w:tab w:val="num" w:pos="262"/>
        </w:tabs>
        <w:ind w:left="262" w:hanging="262"/>
      </w:pPr>
      <w:rPr>
        <w:rFonts w:ascii="Times New Roman" w:eastAsia="Times New Roman" w:hAnsi="Times New Roman" w:cs="Times New Roman"/>
        <w:position w:val="4"/>
        <w:sz w:val="29"/>
        <w:szCs w:val="29"/>
      </w:rPr>
    </w:lvl>
    <w:lvl w:ilvl="1">
      <w:start w:val="1"/>
      <w:numFmt w:val="bullet"/>
      <w:lvlText w:val="-"/>
      <w:lvlJc w:val="left"/>
      <w:pPr>
        <w:tabs>
          <w:tab w:val="num" w:pos="502"/>
        </w:tabs>
        <w:ind w:left="502" w:hanging="262"/>
      </w:pPr>
      <w:rPr>
        <w:rFonts w:ascii="Times New Roman" w:eastAsia="Times New Roman" w:hAnsi="Times New Roman" w:cs="Times New Roman"/>
        <w:position w:val="4"/>
        <w:sz w:val="29"/>
        <w:szCs w:val="29"/>
      </w:rPr>
    </w:lvl>
    <w:lvl w:ilvl="2">
      <w:start w:val="1"/>
      <w:numFmt w:val="bullet"/>
      <w:lvlText w:val="-"/>
      <w:lvlJc w:val="left"/>
      <w:pPr>
        <w:tabs>
          <w:tab w:val="num" w:pos="742"/>
        </w:tabs>
        <w:ind w:left="742" w:hanging="262"/>
      </w:pPr>
      <w:rPr>
        <w:rFonts w:ascii="Times New Roman" w:eastAsia="Times New Roman" w:hAnsi="Times New Roman" w:cs="Times New Roman"/>
        <w:position w:val="4"/>
        <w:sz w:val="29"/>
        <w:szCs w:val="29"/>
      </w:rPr>
    </w:lvl>
    <w:lvl w:ilvl="3">
      <w:start w:val="1"/>
      <w:numFmt w:val="bullet"/>
      <w:lvlText w:val="-"/>
      <w:lvlJc w:val="left"/>
      <w:pPr>
        <w:tabs>
          <w:tab w:val="num" w:pos="982"/>
        </w:tabs>
        <w:ind w:left="982" w:hanging="262"/>
      </w:pPr>
      <w:rPr>
        <w:rFonts w:ascii="Times New Roman" w:eastAsia="Times New Roman" w:hAnsi="Times New Roman" w:cs="Times New Roman"/>
        <w:position w:val="4"/>
        <w:sz w:val="29"/>
        <w:szCs w:val="29"/>
      </w:rPr>
    </w:lvl>
    <w:lvl w:ilvl="4">
      <w:start w:val="1"/>
      <w:numFmt w:val="bullet"/>
      <w:lvlText w:val="-"/>
      <w:lvlJc w:val="left"/>
      <w:pPr>
        <w:tabs>
          <w:tab w:val="num" w:pos="1222"/>
        </w:tabs>
        <w:ind w:left="1222" w:hanging="262"/>
      </w:pPr>
      <w:rPr>
        <w:rFonts w:ascii="Times New Roman" w:eastAsia="Times New Roman" w:hAnsi="Times New Roman" w:cs="Times New Roman"/>
        <w:position w:val="4"/>
        <w:sz w:val="29"/>
        <w:szCs w:val="29"/>
      </w:rPr>
    </w:lvl>
    <w:lvl w:ilvl="5">
      <w:start w:val="1"/>
      <w:numFmt w:val="bullet"/>
      <w:lvlText w:val="-"/>
      <w:lvlJc w:val="left"/>
      <w:pPr>
        <w:tabs>
          <w:tab w:val="num" w:pos="1462"/>
        </w:tabs>
        <w:ind w:left="1462" w:hanging="262"/>
      </w:pPr>
      <w:rPr>
        <w:rFonts w:ascii="Times New Roman" w:eastAsia="Times New Roman" w:hAnsi="Times New Roman" w:cs="Times New Roman"/>
        <w:position w:val="4"/>
        <w:sz w:val="29"/>
        <w:szCs w:val="29"/>
      </w:rPr>
    </w:lvl>
    <w:lvl w:ilvl="6">
      <w:start w:val="1"/>
      <w:numFmt w:val="bullet"/>
      <w:lvlText w:val="-"/>
      <w:lvlJc w:val="left"/>
      <w:pPr>
        <w:tabs>
          <w:tab w:val="num" w:pos="1702"/>
        </w:tabs>
        <w:ind w:left="1702" w:hanging="262"/>
      </w:pPr>
      <w:rPr>
        <w:rFonts w:ascii="Times New Roman" w:eastAsia="Times New Roman" w:hAnsi="Times New Roman" w:cs="Times New Roman"/>
        <w:position w:val="4"/>
        <w:sz w:val="29"/>
        <w:szCs w:val="29"/>
      </w:rPr>
    </w:lvl>
    <w:lvl w:ilvl="7">
      <w:start w:val="1"/>
      <w:numFmt w:val="bullet"/>
      <w:lvlText w:val="-"/>
      <w:lvlJc w:val="left"/>
      <w:pPr>
        <w:tabs>
          <w:tab w:val="num" w:pos="1942"/>
        </w:tabs>
        <w:ind w:left="1942" w:hanging="262"/>
      </w:pPr>
      <w:rPr>
        <w:rFonts w:ascii="Times New Roman" w:eastAsia="Times New Roman" w:hAnsi="Times New Roman" w:cs="Times New Roman"/>
        <w:position w:val="4"/>
        <w:sz w:val="29"/>
        <w:szCs w:val="29"/>
      </w:rPr>
    </w:lvl>
    <w:lvl w:ilvl="8">
      <w:start w:val="1"/>
      <w:numFmt w:val="bullet"/>
      <w:lvlText w:val="-"/>
      <w:lvlJc w:val="left"/>
      <w:pPr>
        <w:tabs>
          <w:tab w:val="num" w:pos="2182"/>
        </w:tabs>
        <w:ind w:left="2182" w:hanging="262"/>
      </w:pPr>
      <w:rPr>
        <w:rFonts w:ascii="Times New Roman" w:eastAsia="Times New Roman" w:hAnsi="Times New Roman" w:cs="Times New Roman"/>
        <w:position w:val="4"/>
        <w:sz w:val="29"/>
        <w:szCs w:val="29"/>
      </w:rPr>
    </w:lvl>
  </w:abstractNum>
  <w:abstractNum w:abstractNumId="7">
    <w:nsid w:val="3DB17427"/>
    <w:multiLevelType w:val="multilevel"/>
    <w:tmpl w:val="B8DC6F5A"/>
    <w:styleLink w:val="List21"/>
    <w:lvl w:ilvl="0">
      <w:numFmt w:val="bullet"/>
      <w:lvlText w:val="-"/>
      <w:lvlJc w:val="left"/>
      <w:pPr>
        <w:tabs>
          <w:tab w:val="num" w:pos="240"/>
        </w:tabs>
        <w:ind w:left="240" w:hanging="240"/>
      </w:pPr>
      <w:rPr>
        <w:rFonts w:ascii="Times New Roman" w:eastAsia="Times New Roman" w:hAnsi="Times New Roman" w:cs="Times New Roman"/>
        <w:position w:val="4"/>
        <w:sz w:val="29"/>
        <w:szCs w:val="29"/>
      </w:rPr>
    </w:lvl>
    <w:lvl w:ilvl="1">
      <w:start w:val="1"/>
      <w:numFmt w:val="bullet"/>
      <w:lvlText w:val="-"/>
      <w:lvlJc w:val="left"/>
      <w:pPr>
        <w:tabs>
          <w:tab w:val="num" w:pos="502"/>
        </w:tabs>
        <w:ind w:left="502" w:hanging="262"/>
      </w:pPr>
      <w:rPr>
        <w:rFonts w:ascii="Times New Roman" w:eastAsia="Times New Roman" w:hAnsi="Times New Roman" w:cs="Times New Roman"/>
        <w:position w:val="4"/>
        <w:sz w:val="29"/>
        <w:szCs w:val="29"/>
      </w:rPr>
    </w:lvl>
    <w:lvl w:ilvl="2">
      <w:start w:val="1"/>
      <w:numFmt w:val="bullet"/>
      <w:lvlText w:val="-"/>
      <w:lvlJc w:val="left"/>
      <w:pPr>
        <w:tabs>
          <w:tab w:val="num" w:pos="742"/>
        </w:tabs>
        <w:ind w:left="742" w:hanging="262"/>
      </w:pPr>
      <w:rPr>
        <w:rFonts w:ascii="Times New Roman" w:eastAsia="Times New Roman" w:hAnsi="Times New Roman" w:cs="Times New Roman"/>
        <w:position w:val="4"/>
        <w:sz w:val="29"/>
        <w:szCs w:val="29"/>
      </w:rPr>
    </w:lvl>
    <w:lvl w:ilvl="3">
      <w:start w:val="1"/>
      <w:numFmt w:val="bullet"/>
      <w:lvlText w:val="-"/>
      <w:lvlJc w:val="left"/>
      <w:pPr>
        <w:tabs>
          <w:tab w:val="num" w:pos="982"/>
        </w:tabs>
        <w:ind w:left="982" w:hanging="262"/>
      </w:pPr>
      <w:rPr>
        <w:rFonts w:ascii="Times New Roman" w:eastAsia="Times New Roman" w:hAnsi="Times New Roman" w:cs="Times New Roman"/>
        <w:position w:val="4"/>
        <w:sz w:val="29"/>
        <w:szCs w:val="29"/>
      </w:rPr>
    </w:lvl>
    <w:lvl w:ilvl="4">
      <w:start w:val="1"/>
      <w:numFmt w:val="bullet"/>
      <w:lvlText w:val="-"/>
      <w:lvlJc w:val="left"/>
      <w:pPr>
        <w:tabs>
          <w:tab w:val="num" w:pos="1222"/>
        </w:tabs>
        <w:ind w:left="1222" w:hanging="262"/>
      </w:pPr>
      <w:rPr>
        <w:rFonts w:ascii="Times New Roman" w:eastAsia="Times New Roman" w:hAnsi="Times New Roman" w:cs="Times New Roman"/>
        <w:position w:val="4"/>
        <w:sz w:val="29"/>
        <w:szCs w:val="29"/>
      </w:rPr>
    </w:lvl>
    <w:lvl w:ilvl="5">
      <w:start w:val="1"/>
      <w:numFmt w:val="bullet"/>
      <w:lvlText w:val="-"/>
      <w:lvlJc w:val="left"/>
      <w:pPr>
        <w:tabs>
          <w:tab w:val="num" w:pos="1462"/>
        </w:tabs>
        <w:ind w:left="1462" w:hanging="262"/>
      </w:pPr>
      <w:rPr>
        <w:rFonts w:ascii="Times New Roman" w:eastAsia="Times New Roman" w:hAnsi="Times New Roman" w:cs="Times New Roman"/>
        <w:position w:val="4"/>
        <w:sz w:val="29"/>
        <w:szCs w:val="29"/>
      </w:rPr>
    </w:lvl>
    <w:lvl w:ilvl="6">
      <w:start w:val="1"/>
      <w:numFmt w:val="bullet"/>
      <w:lvlText w:val="-"/>
      <w:lvlJc w:val="left"/>
      <w:pPr>
        <w:tabs>
          <w:tab w:val="num" w:pos="1702"/>
        </w:tabs>
        <w:ind w:left="1702" w:hanging="262"/>
      </w:pPr>
      <w:rPr>
        <w:rFonts w:ascii="Times New Roman" w:eastAsia="Times New Roman" w:hAnsi="Times New Roman" w:cs="Times New Roman"/>
        <w:position w:val="4"/>
        <w:sz w:val="29"/>
        <w:szCs w:val="29"/>
      </w:rPr>
    </w:lvl>
    <w:lvl w:ilvl="7">
      <w:start w:val="1"/>
      <w:numFmt w:val="bullet"/>
      <w:lvlText w:val="-"/>
      <w:lvlJc w:val="left"/>
      <w:pPr>
        <w:tabs>
          <w:tab w:val="num" w:pos="1942"/>
        </w:tabs>
        <w:ind w:left="1942" w:hanging="262"/>
      </w:pPr>
      <w:rPr>
        <w:rFonts w:ascii="Times New Roman" w:eastAsia="Times New Roman" w:hAnsi="Times New Roman" w:cs="Times New Roman"/>
        <w:position w:val="4"/>
        <w:sz w:val="29"/>
        <w:szCs w:val="29"/>
      </w:rPr>
    </w:lvl>
    <w:lvl w:ilvl="8">
      <w:start w:val="1"/>
      <w:numFmt w:val="bullet"/>
      <w:lvlText w:val="-"/>
      <w:lvlJc w:val="left"/>
      <w:pPr>
        <w:tabs>
          <w:tab w:val="num" w:pos="2182"/>
        </w:tabs>
        <w:ind w:left="2182" w:hanging="262"/>
      </w:pPr>
      <w:rPr>
        <w:rFonts w:ascii="Times New Roman" w:eastAsia="Times New Roman" w:hAnsi="Times New Roman" w:cs="Times New Roman"/>
        <w:position w:val="4"/>
        <w:sz w:val="29"/>
        <w:szCs w:val="29"/>
      </w:rPr>
    </w:lvl>
  </w:abstractNum>
  <w:abstractNum w:abstractNumId="8">
    <w:nsid w:val="4C3A115E"/>
    <w:multiLevelType w:val="multilevel"/>
    <w:tmpl w:val="075258FA"/>
    <w:lvl w:ilvl="0">
      <w:numFmt w:val="bullet"/>
      <w:lvlText w:val="-"/>
      <w:lvlJc w:val="left"/>
      <w:pPr>
        <w:tabs>
          <w:tab w:val="num" w:pos="240"/>
        </w:tabs>
        <w:ind w:left="240" w:hanging="240"/>
      </w:pPr>
      <w:rPr>
        <w:rFonts w:ascii="Times New Roman" w:eastAsia="Times New Roman" w:hAnsi="Times New Roman" w:cs="Times New Roman"/>
        <w:position w:val="4"/>
        <w:sz w:val="29"/>
        <w:szCs w:val="29"/>
      </w:rPr>
    </w:lvl>
    <w:lvl w:ilvl="1">
      <w:start w:val="1"/>
      <w:numFmt w:val="bullet"/>
      <w:lvlText w:val="-"/>
      <w:lvlJc w:val="left"/>
      <w:pPr>
        <w:tabs>
          <w:tab w:val="num" w:pos="502"/>
        </w:tabs>
        <w:ind w:left="502" w:hanging="262"/>
      </w:pPr>
      <w:rPr>
        <w:rFonts w:ascii="Times New Roman" w:eastAsia="Times New Roman" w:hAnsi="Times New Roman" w:cs="Times New Roman"/>
        <w:position w:val="4"/>
        <w:sz w:val="29"/>
        <w:szCs w:val="29"/>
      </w:rPr>
    </w:lvl>
    <w:lvl w:ilvl="2">
      <w:start w:val="1"/>
      <w:numFmt w:val="bullet"/>
      <w:lvlText w:val="-"/>
      <w:lvlJc w:val="left"/>
      <w:pPr>
        <w:tabs>
          <w:tab w:val="num" w:pos="742"/>
        </w:tabs>
        <w:ind w:left="742" w:hanging="262"/>
      </w:pPr>
      <w:rPr>
        <w:rFonts w:ascii="Times New Roman" w:eastAsia="Times New Roman" w:hAnsi="Times New Roman" w:cs="Times New Roman"/>
        <w:position w:val="4"/>
        <w:sz w:val="29"/>
        <w:szCs w:val="29"/>
      </w:rPr>
    </w:lvl>
    <w:lvl w:ilvl="3">
      <w:start w:val="1"/>
      <w:numFmt w:val="bullet"/>
      <w:lvlText w:val="-"/>
      <w:lvlJc w:val="left"/>
      <w:pPr>
        <w:tabs>
          <w:tab w:val="num" w:pos="982"/>
        </w:tabs>
        <w:ind w:left="982" w:hanging="262"/>
      </w:pPr>
      <w:rPr>
        <w:rFonts w:ascii="Times New Roman" w:eastAsia="Times New Roman" w:hAnsi="Times New Roman" w:cs="Times New Roman"/>
        <w:position w:val="4"/>
        <w:sz w:val="29"/>
        <w:szCs w:val="29"/>
      </w:rPr>
    </w:lvl>
    <w:lvl w:ilvl="4">
      <w:start w:val="1"/>
      <w:numFmt w:val="bullet"/>
      <w:lvlText w:val="-"/>
      <w:lvlJc w:val="left"/>
      <w:pPr>
        <w:tabs>
          <w:tab w:val="num" w:pos="1222"/>
        </w:tabs>
        <w:ind w:left="1222" w:hanging="262"/>
      </w:pPr>
      <w:rPr>
        <w:rFonts w:ascii="Times New Roman" w:eastAsia="Times New Roman" w:hAnsi="Times New Roman" w:cs="Times New Roman"/>
        <w:position w:val="4"/>
        <w:sz w:val="29"/>
        <w:szCs w:val="29"/>
      </w:rPr>
    </w:lvl>
    <w:lvl w:ilvl="5">
      <w:start w:val="1"/>
      <w:numFmt w:val="bullet"/>
      <w:lvlText w:val="-"/>
      <w:lvlJc w:val="left"/>
      <w:pPr>
        <w:tabs>
          <w:tab w:val="num" w:pos="1462"/>
        </w:tabs>
        <w:ind w:left="1462" w:hanging="262"/>
      </w:pPr>
      <w:rPr>
        <w:rFonts w:ascii="Times New Roman" w:eastAsia="Times New Roman" w:hAnsi="Times New Roman" w:cs="Times New Roman"/>
        <w:position w:val="4"/>
        <w:sz w:val="29"/>
        <w:szCs w:val="29"/>
      </w:rPr>
    </w:lvl>
    <w:lvl w:ilvl="6">
      <w:start w:val="1"/>
      <w:numFmt w:val="bullet"/>
      <w:lvlText w:val="-"/>
      <w:lvlJc w:val="left"/>
      <w:pPr>
        <w:tabs>
          <w:tab w:val="num" w:pos="1702"/>
        </w:tabs>
        <w:ind w:left="1702" w:hanging="262"/>
      </w:pPr>
      <w:rPr>
        <w:rFonts w:ascii="Times New Roman" w:eastAsia="Times New Roman" w:hAnsi="Times New Roman" w:cs="Times New Roman"/>
        <w:position w:val="4"/>
        <w:sz w:val="29"/>
        <w:szCs w:val="29"/>
      </w:rPr>
    </w:lvl>
    <w:lvl w:ilvl="7">
      <w:start w:val="1"/>
      <w:numFmt w:val="bullet"/>
      <w:lvlText w:val="-"/>
      <w:lvlJc w:val="left"/>
      <w:pPr>
        <w:tabs>
          <w:tab w:val="num" w:pos="1942"/>
        </w:tabs>
        <w:ind w:left="1942" w:hanging="262"/>
      </w:pPr>
      <w:rPr>
        <w:rFonts w:ascii="Times New Roman" w:eastAsia="Times New Roman" w:hAnsi="Times New Roman" w:cs="Times New Roman"/>
        <w:position w:val="4"/>
        <w:sz w:val="29"/>
        <w:szCs w:val="29"/>
      </w:rPr>
    </w:lvl>
    <w:lvl w:ilvl="8">
      <w:start w:val="1"/>
      <w:numFmt w:val="bullet"/>
      <w:lvlText w:val="-"/>
      <w:lvlJc w:val="left"/>
      <w:pPr>
        <w:tabs>
          <w:tab w:val="num" w:pos="2182"/>
        </w:tabs>
        <w:ind w:left="2182" w:hanging="262"/>
      </w:pPr>
      <w:rPr>
        <w:rFonts w:ascii="Times New Roman" w:eastAsia="Times New Roman" w:hAnsi="Times New Roman" w:cs="Times New Roman"/>
        <w:position w:val="4"/>
        <w:sz w:val="29"/>
        <w:szCs w:val="29"/>
      </w:rPr>
    </w:lvl>
  </w:abstractNum>
  <w:abstractNum w:abstractNumId="9">
    <w:nsid w:val="5EA41039"/>
    <w:multiLevelType w:val="multilevel"/>
    <w:tmpl w:val="047A2D3E"/>
    <w:lvl w:ilvl="0">
      <w:start w:val="1"/>
      <w:numFmt w:val="decimal"/>
      <w:lvlText w:val="%1."/>
      <w:lvlJc w:val="left"/>
      <w:pPr>
        <w:tabs>
          <w:tab w:val="num" w:pos="360"/>
        </w:tabs>
        <w:ind w:left="3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1">
      <w:start w:val="1"/>
      <w:numFmt w:val="decimal"/>
      <w:lvlText w:val="%2."/>
      <w:lvlJc w:val="left"/>
      <w:pPr>
        <w:tabs>
          <w:tab w:val="num" w:pos="720"/>
        </w:tabs>
        <w:ind w:left="7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2">
      <w:start w:val="1"/>
      <w:numFmt w:val="decimal"/>
      <w:lvlText w:val="%3."/>
      <w:lvlJc w:val="left"/>
      <w:pPr>
        <w:tabs>
          <w:tab w:val="num" w:pos="1080"/>
        </w:tabs>
        <w:ind w:left="10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3">
      <w:start w:val="1"/>
      <w:numFmt w:val="decimal"/>
      <w:lvlText w:val="%4."/>
      <w:lvlJc w:val="left"/>
      <w:pPr>
        <w:tabs>
          <w:tab w:val="num" w:pos="1440"/>
        </w:tabs>
        <w:ind w:left="14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4">
      <w:start w:val="1"/>
      <w:numFmt w:val="decimal"/>
      <w:lvlText w:val="%5."/>
      <w:lvlJc w:val="left"/>
      <w:pPr>
        <w:tabs>
          <w:tab w:val="num" w:pos="1800"/>
        </w:tabs>
        <w:ind w:left="180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5">
      <w:start w:val="1"/>
      <w:numFmt w:val="decimal"/>
      <w:lvlText w:val="%6."/>
      <w:lvlJc w:val="left"/>
      <w:pPr>
        <w:tabs>
          <w:tab w:val="num" w:pos="2160"/>
        </w:tabs>
        <w:ind w:left="216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6">
      <w:start w:val="1"/>
      <w:numFmt w:val="decimal"/>
      <w:lvlText w:val="%7."/>
      <w:lvlJc w:val="left"/>
      <w:pPr>
        <w:tabs>
          <w:tab w:val="num" w:pos="2520"/>
        </w:tabs>
        <w:ind w:left="252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7">
      <w:start w:val="1"/>
      <w:numFmt w:val="decimal"/>
      <w:lvlText w:val="%8."/>
      <w:lvlJc w:val="left"/>
      <w:pPr>
        <w:tabs>
          <w:tab w:val="num" w:pos="2880"/>
        </w:tabs>
        <w:ind w:left="288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lvl w:ilvl="8">
      <w:start w:val="1"/>
      <w:numFmt w:val="decimal"/>
      <w:lvlText w:val="%9."/>
      <w:lvlJc w:val="left"/>
      <w:pPr>
        <w:tabs>
          <w:tab w:val="num" w:pos="3240"/>
        </w:tabs>
        <w:ind w:left="3240" w:hanging="360"/>
      </w:pPr>
      <w:rPr>
        <w:rFonts w:ascii="Helvetica" w:eastAsia="Helvetica" w:hAnsi="Helvetica" w:cs="Helvetica"/>
        <w:b w:val="0"/>
        <w:bCs w:val="0"/>
        <w:i w:val="0"/>
        <w:iCs w:val="0"/>
        <w:caps w:val="0"/>
        <w:smallCaps w:val="0"/>
        <w:strike w:val="0"/>
        <w:dstrike w:val="0"/>
        <w:outline w:val="0"/>
        <w:color w:val="000000"/>
        <w:spacing w:val="0"/>
        <w:kern w:val="0"/>
        <w:position w:val="0"/>
        <w:sz w:val="22"/>
        <w:szCs w:val="22"/>
        <w:u w:val="none"/>
        <w:vertAlign w:val="baseline"/>
      </w:rPr>
    </w:lvl>
  </w:abstractNum>
  <w:abstractNum w:abstractNumId="10">
    <w:nsid w:val="5F5C2664"/>
    <w:multiLevelType w:val="multilevel"/>
    <w:tmpl w:val="0D0CC634"/>
    <w:lvl w:ilvl="0">
      <w:start w:val="1"/>
      <w:numFmt w:val="bullet"/>
      <w:lvlText w:val="-"/>
      <w:lvlJc w:val="left"/>
      <w:pPr>
        <w:tabs>
          <w:tab w:val="num" w:pos="262"/>
        </w:tabs>
        <w:ind w:left="262" w:hanging="262"/>
      </w:pPr>
      <w:rPr>
        <w:rFonts w:ascii="Times New Roman" w:eastAsia="Times New Roman" w:hAnsi="Times New Roman" w:cs="Times New Roman"/>
        <w:position w:val="4"/>
        <w:sz w:val="29"/>
        <w:szCs w:val="29"/>
      </w:rPr>
    </w:lvl>
    <w:lvl w:ilvl="1">
      <w:start w:val="1"/>
      <w:numFmt w:val="bullet"/>
      <w:lvlText w:val="-"/>
      <w:lvlJc w:val="left"/>
      <w:pPr>
        <w:tabs>
          <w:tab w:val="num" w:pos="502"/>
        </w:tabs>
        <w:ind w:left="502" w:hanging="262"/>
      </w:pPr>
      <w:rPr>
        <w:rFonts w:ascii="Times New Roman" w:eastAsia="Times New Roman" w:hAnsi="Times New Roman" w:cs="Times New Roman"/>
        <w:position w:val="4"/>
        <w:sz w:val="29"/>
        <w:szCs w:val="29"/>
      </w:rPr>
    </w:lvl>
    <w:lvl w:ilvl="2">
      <w:start w:val="1"/>
      <w:numFmt w:val="bullet"/>
      <w:lvlText w:val="-"/>
      <w:lvlJc w:val="left"/>
      <w:pPr>
        <w:tabs>
          <w:tab w:val="num" w:pos="742"/>
        </w:tabs>
        <w:ind w:left="742" w:hanging="262"/>
      </w:pPr>
      <w:rPr>
        <w:rFonts w:ascii="Times New Roman" w:eastAsia="Times New Roman" w:hAnsi="Times New Roman" w:cs="Times New Roman"/>
        <w:position w:val="4"/>
        <w:sz w:val="29"/>
        <w:szCs w:val="29"/>
      </w:rPr>
    </w:lvl>
    <w:lvl w:ilvl="3">
      <w:start w:val="1"/>
      <w:numFmt w:val="bullet"/>
      <w:lvlText w:val="-"/>
      <w:lvlJc w:val="left"/>
      <w:pPr>
        <w:tabs>
          <w:tab w:val="num" w:pos="982"/>
        </w:tabs>
        <w:ind w:left="982" w:hanging="262"/>
      </w:pPr>
      <w:rPr>
        <w:rFonts w:ascii="Times New Roman" w:eastAsia="Times New Roman" w:hAnsi="Times New Roman" w:cs="Times New Roman"/>
        <w:position w:val="4"/>
        <w:sz w:val="29"/>
        <w:szCs w:val="29"/>
      </w:rPr>
    </w:lvl>
    <w:lvl w:ilvl="4">
      <w:start w:val="1"/>
      <w:numFmt w:val="bullet"/>
      <w:lvlText w:val="-"/>
      <w:lvlJc w:val="left"/>
      <w:pPr>
        <w:tabs>
          <w:tab w:val="num" w:pos="1222"/>
        </w:tabs>
        <w:ind w:left="1222" w:hanging="262"/>
      </w:pPr>
      <w:rPr>
        <w:rFonts w:ascii="Times New Roman" w:eastAsia="Times New Roman" w:hAnsi="Times New Roman" w:cs="Times New Roman"/>
        <w:position w:val="4"/>
        <w:sz w:val="29"/>
        <w:szCs w:val="29"/>
      </w:rPr>
    </w:lvl>
    <w:lvl w:ilvl="5">
      <w:start w:val="1"/>
      <w:numFmt w:val="bullet"/>
      <w:lvlText w:val="-"/>
      <w:lvlJc w:val="left"/>
      <w:pPr>
        <w:tabs>
          <w:tab w:val="num" w:pos="1462"/>
        </w:tabs>
        <w:ind w:left="1462" w:hanging="262"/>
      </w:pPr>
      <w:rPr>
        <w:rFonts w:ascii="Times New Roman" w:eastAsia="Times New Roman" w:hAnsi="Times New Roman" w:cs="Times New Roman"/>
        <w:position w:val="4"/>
        <w:sz w:val="29"/>
        <w:szCs w:val="29"/>
      </w:rPr>
    </w:lvl>
    <w:lvl w:ilvl="6">
      <w:start w:val="1"/>
      <w:numFmt w:val="bullet"/>
      <w:lvlText w:val="-"/>
      <w:lvlJc w:val="left"/>
      <w:pPr>
        <w:tabs>
          <w:tab w:val="num" w:pos="1702"/>
        </w:tabs>
        <w:ind w:left="1702" w:hanging="262"/>
      </w:pPr>
      <w:rPr>
        <w:rFonts w:ascii="Times New Roman" w:eastAsia="Times New Roman" w:hAnsi="Times New Roman" w:cs="Times New Roman"/>
        <w:position w:val="4"/>
        <w:sz w:val="29"/>
        <w:szCs w:val="29"/>
      </w:rPr>
    </w:lvl>
    <w:lvl w:ilvl="7">
      <w:start w:val="1"/>
      <w:numFmt w:val="bullet"/>
      <w:lvlText w:val="-"/>
      <w:lvlJc w:val="left"/>
      <w:pPr>
        <w:tabs>
          <w:tab w:val="num" w:pos="1942"/>
        </w:tabs>
        <w:ind w:left="1942" w:hanging="262"/>
      </w:pPr>
      <w:rPr>
        <w:rFonts w:ascii="Times New Roman" w:eastAsia="Times New Roman" w:hAnsi="Times New Roman" w:cs="Times New Roman"/>
        <w:position w:val="4"/>
        <w:sz w:val="29"/>
        <w:szCs w:val="29"/>
      </w:rPr>
    </w:lvl>
    <w:lvl w:ilvl="8">
      <w:start w:val="1"/>
      <w:numFmt w:val="bullet"/>
      <w:lvlText w:val="-"/>
      <w:lvlJc w:val="left"/>
      <w:pPr>
        <w:tabs>
          <w:tab w:val="num" w:pos="2182"/>
        </w:tabs>
        <w:ind w:left="2182" w:hanging="262"/>
      </w:pPr>
      <w:rPr>
        <w:rFonts w:ascii="Times New Roman" w:eastAsia="Times New Roman" w:hAnsi="Times New Roman" w:cs="Times New Roman"/>
        <w:position w:val="4"/>
        <w:sz w:val="29"/>
        <w:szCs w:val="29"/>
      </w:rPr>
    </w:lvl>
  </w:abstractNum>
  <w:abstractNum w:abstractNumId="11">
    <w:nsid w:val="67FC6DE4"/>
    <w:multiLevelType w:val="multilevel"/>
    <w:tmpl w:val="30802F72"/>
    <w:lvl w:ilvl="0">
      <w:numFmt w:val="bullet"/>
      <w:lvlText w:val="-"/>
      <w:lvlJc w:val="left"/>
      <w:pPr>
        <w:tabs>
          <w:tab w:val="num" w:pos="240"/>
        </w:tabs>
        <w:ind w:left="240" w:hanging="240"/>
      </w:pPr>
      <w:rPr>
        <w:rFonts w:ascii="Times New Roman" w:eastAsia="Times New Roman" w:hAnsi="Times New Roman" w:cs="Times New Roman"/>
        <w:position w:val="4"/>
        <w:sz w:val="29"/>
        <w:szCs w:val="29"/>
      </w:rPr>
    </w:lvl>
    <w:lvl w:ilvl="1">
      <w:start w:val="1"/>
      <w:numFmt w:val="bullet"/>
      <w:lvlText w:val="-"/>
      <w:lvlJc w:val="left"/>
      <w:pPr>
        <w:tabs>
          <w:tab w:val="num" w:pos="502"/>
        </w:tabs>
        <w:ind w:left="502" w:hanging="262"/>
      </w:pPr>
      <w:rPr>
        <w:rFonts w:ascii="Times New Roman" w:eastAsia="Times New Roman" w:hAnsi="Times New Roman" w:cs="Times New Roman"/>
        <w:position w:val="4"/>
        <w:sz w:val="29"/>
        <w:szCs w:val="29"/>
      </w:rPr>
    </w:lvl>
    <w:lvl w:ilvl="2">
      <w:start w:val="1"/>
      <w:numFmt w:val="bullet"/>
      <w:lvlText w:val="-"/>
      <w:lvlJc w:val="left"/>
      <w:pPr>
        <w:tabs>
          <w:tab w:val="num" w:pos="742"/>
        </w:tabs>
        <w:ind w:left="742" w:hanging="262"/>
      </w:pPr>
      <w:rPr>
        <w:rFonts w:ascii="Times New Roman" w:eastAsia="Times New Roman" w:hAnsi="Times New Roman" w:cs="Times New Roman"/>
        <w:position w:val="4"/>
        <w:sz w:val="29"/>
        <w:szCs w:val="29"/>
      </w:rPr>
    </w:lvl>
    <w:lvl w:ilvl="3">
      <w:start w:val="1"/>
      <w:numFmt w:val="bullet"/>
      <w:lvlText w:val="-"/>
      <w:lvlJc w:val="left"/>
      <w:pPr>
        <w:tabs>
          <w:tab w:val="num" w:pos="982"/>
        </w:tabs>
        <w:ind w:left="982" w:hanging="262"/>
      </w:pPr>
      <w:rPr>
        <w:rFonts w:ascii="Times New Roman" w:eastAsia="Times New Roman" w:hAnsi="Times New Roman" w:cs="Times New Roman"/>
        <w:position w:val="4"/>
        <w:sz w:val="29"/>
        <w:szCs w:val="29"/>
      </w:rPr>
    </w:lvl>
    <w:lvl w:ilvl="4">
      <w:start w:val="1"/>
      <w:numFmt w:val="bullet"/>
      <w:lvlText w:val="-"/>
      <w:lvlJc w:val="left"/>
      <w:pPr>
        <w:tabs>
          <w:tab w:val="num" w:pos="1222"/>
        </w:tabs>
        <w:ind w:left="1222" w:hanging="262"/>
      </w:pPr>
      <w:rPr>
        <w:rFonts w:ascii="Times New Roman" w:eastAsia="Times New Roman" w:hAnsi="Times New Roman" w:cs="Times New Roman"/>
        <w:position w:val="4"/>
        <w:sz w:val="29"/>
        <w:szCs w:val="29"/>
      </w:rPr>
    </w:lvl>
    <w:lvl w:ilvl="5">
      <w:start w:val="1"/>
      <w:numFmt w:val="bullet"/>
      <w:lvlText w:val="-"/>
      <w:lvlJc w:val="left"/>
      <w:pPr>
        <w:tabs>
          <w:tab w:val="num" w:pos="1462"/>
        </w:tabs>
        <w:ind w:left="1462" w:hanging="262"/>
      </w:pPr>
      <w:rPr>
        <w:rFonts w:ascii="Times New Roman" w:eastAsia="Times New Roman" w:hAnsi="Times New Roman" w:cs="Times New Roman"/>
        <w:position w:val="4"/>
        <w:sz w:val="29"/>
        <w:szCs w:val="29"/>
      </w:rPr>
    </w:lvl>
    <w:lvl w:ilvl="6">
      <w:start w:val="1"/>
      <w:numFmt w:val="bullet"/>
      <w:lvlText w:val="-"/>
      <w:lvlJc w:val="left"/>
      <w:pPr>
        <w:tabs>
          <w:tab w:val="num" w:pos="1702"/>
        </w:tabs>
        <w:ind w:left="1702" w:hanging="262"/>
      </w:pPr>
      <w:rPr>
        <w:rFonts w:ascii="Times New Roman" w:eastAsia="Times New Roman" w:hAnsi="Times New Roman" w:cs="Times New Roman"/>
        <w:position w:val="4"/>
        <w:sz w:val="29"/>
        <w:szCs w:val="29"/>
      </w:rPr>
    </w:lvl>
    <w:lvl w:ilvl="7">
      <w:start w:val="1"/>
      <w:numFmt w:val="bullet"/>
      <w:lvlText w:val="-"/>
      <w:lvlJc w:val="left"/>
      <w:pPr>
        <w:tabs>
          <w:tab w:val="num" w:pos="1942"/>
        </w:tabs>
        <w:ind w:left="1942" w:hanging="262"/>
      </w:pPr>
      <w:rPr>
        <w:rFonts w:ascii="Times New Roman" w:eastAsia="Times New Roman" w:hAnsi="Times New Roman" w:cs="Times New Roman"/>
        <w:position w:val="4"/>
        <w:sz w:val="29"/>
        <w:szCs w:val="29"/>
      </w:rPr>
    </w:lvl>
    <w:lvl w:ilvl="8">
      <w:start w:val="1"/>
      <w:numFmt w:val="bullet"/>
      <w:lvlText w:val="-"/>
      <w:lvlJc w:val="left"/>
      <w:pPr>
        <w:tabs>
          <w:tab w:val="num" w:pos="2182"/>
        </w:tabs>
        <w:ind w:left="2182" w:hanging="262"/>
      </w:pPr>
      <w:rPr>
        <w:rFonts w:ascii="Times New Roman" w:eastAsia="Times New Roman" w:hAnsi="Times New Roman" w:cs="Times New Roman"/>
        <w:position w:val="4"/>
        <w:sz w:val="29"/>
        <w:szCs w:val="29"/>
      </w:rPr>
    </w:lvl>
  </w:abstractNum>
  <w:abstractNum w:abstractNumId="12">
    <w:nsid w:val="69790B1E"/>
    <w:multiLevelType w:val="multilevel"/>
    <w:tmpl w:val="59A8E5AC"/>
    <w:lvl w:ilvl="0">
      <w:start w:val="1"/>
      <w:numFmt w:val="decimal"/>
      <w:lvlText w:val="%1."/>
      <w:lvlJc w:val="left"/>
      <w:pPr>
        <w:tabs>
          <w:tab w:val="num" w:pos="360"/>
        </w:tabs>
        <w:ind w:left="360" w:hanging="360"/>
      </w:pPr>
      <w:rPr>
        <w:rFonts w:ascii="Times New Roman" w:eastAsia="Times New Roman" w:hAnsi="Times New Roman" w:cs="Times New Roman"/>
        <w:b/>
        <w:bCs/>
        <w:position w:val="0"/>
        <w:sz w:val="23"/>
        <w:szCs w:val="23"/>
      </w:rPr>
    </w:lvl>
    <w:lvl w:ilvl="1">
      <w:start w:val="1"/>
      <w:numFmt w:val="decimal"/>
      <w:lvlText w:val="%2."/>
      <w:lvlJc w:val="left"/>
      <w:pPr>
        <w:tabs>
          <w:tab w:val="num" w:pos="743"/>
        </w:tabs>
        <w:ind w:left="743" w:hanging="383"/>
      </w:pPr>
      <w:rPr>
        <w:rFonts w:ascii="Times New Roman" w:eastAsia="Times New Roman" w:hAnsi="Times New Roman" w:cs="Times New Roman"/>
        <w:b/>
        <w:bCs/>
        <w:position w:val="0"/>
        <w:sz w:val="23"/>
        <w:szCs w:val="23"/>
      </w:rPr>
    </w:lvl>
    <w:lvl w:ilvl="2">
      <w:start w:val="1"/>
      <w:numFmt w:val="decimal"/>
      <w:lvlText w:val="%3."/>
      <w:lvlJc w:val="left"/>
      <w:pPr>
        <w:tabs>
          <w:tab w:val="num" w:pos="1103"/>
        </w:tabs>
        <w:ind w:left="1103" w:hanging="383"/>
      </w:pPr>
      <w:rPr>
        <w:rFonts w:ascii="Times New Roman" w:eastAsia="Times New Roman" w:hAnsi="Times New Roman" w:cs="Times New Roman"/>
        <w:b/>
        <w:bCs/>
        <w:position w:val="0"/>
        <w:sz w:val="23"/>
        <w:szCs w:val="23"/>
      </w:rPr>
    </w:lvl>
    <w:lvl w:ilvl="3">
      <w:start w:val="1"/>
      <w:numFmt w:val="decimal"/>
      <w:lvlText w:val="%4."/>
      <w:lvlJc w:val="left"/>
      <w:pPr>
        <w:tabs>
          <w:tab w:val="num" w:pos="1463"/>
        </w:tabs>
        <w:ind w:left="1463" w:hanging="383"/>
      </w:pPr>
      <w:rPr>
        <w:rFonts w:ascii="Times New Roman" w:eastAsia="Times New Roman" w:hAnsi="Times New Roman" w:cs="Times New Roman"/>
        <w:b/>
        <w:bCs/>
        <w:position w:val="0"/>
        <w:sz w:val="23"/>
        <w:szCs w:val="23"/>
      </w:rPr>
    </w:lvl>
    <w:lvl w:ilvl="4">
      <w:start w:val="1"/>
      <w:numFmt w:val="decimal"/>
      <w:lvlText w:val="%5."/>
      <w:lvlJc w:val="left"/>
      <w:pPr>
        <w:tabs>
          <w:tab w:val="num" w:pos="1823"/>
        </w:tabs>
        <w:ind w:left="1823" w:hanging="383"/>
      </w:pPr>
      <w:rPr>
        <w:rFonts w:ascii="Times New Roman" w:eastAsia="Times New Roman" w:hAnsi="Times New Roman" w:cs="Times New Roman"/>
        <w:b/>
        <w:bCs/>
        <w:position w:val="0"/>
        <w:sz w:val="23"/>
        <w:szCs w:val="23"/>
      </w:rPr>
    </w:lvl>
    <w:lvl w:ilvl="5">
      <w:start w:val="1"/>
      <w:numFmt w:val="decimal"/>
      <w:lvlText w:val="%6."/>
      <w:lvlJc w:val="left"/>
      <w:pPr>
        <w:tabs>
          <w:tab w:val="num" w:pos="2183"/>
        </w:tabs>
        <w:ind w:left="2183" w:hanging="383"/>
      </w:pPr>
      <w:rPr>
        <w:rFonts w:ascii="Times New Roman" w:eastAsia="Times New Roman" w:hAnsi="Times New Roman" w:cs="Times New Roman"/>
        <w:b/>
        <w:bCs/>
        <w:position w:val="0"/>
        <w:sz w:val="23"/>
        <w:szCs w:val="23"/>
      </w:rPr>
    </w:lvl>
    <w:lvl w:ilvl="6">
      <w:start w:val="1"/>
      <w:numFmt w:val="decimal"/>
      <w:lvlText w:val="%7."/>
      <w:lvlJc w:val="left"/>
      <w:pPr>
        <w:tabs>
          <w:tab w:val="num" w:pos="2543"/>
        </w:tabs>
        <w:ind w:left="2543" w:hanging="383"/>
      </w:pPr>
      <w:rPr>
        <w:rFonts w:ascii="Times New Roman" w:eastAsia="Times New Roman" w:hAnsi="Times New Roman" w:cs="Times New Roman"/>
        <w:b/>
        <w:bCs/>
        <w:position w:val="0"/>
        <w:sz w:val="23"/>
        <w:szCs w:val="23"/>
      </w:rPr>
    </w:lvl>
    <w:lvl w:ilvl="7">
      <w:start w:val="1"/>
      <w:numFmt w:val="decimal"/>
      <w:lvlText w:val="%8."/>
      <w:lvlJc w:val="left"/>
      <w:pPr>
        <w:tabs>
          <w:tab w:val="num" w:pos="2903"/>
        </w:tabs>
        <w:ind w:left="2903" w:hanging="383"/>
      </w:pPr>
      <w:rPr>
        <w:rFonts w:ascii="Times New Roman" w:eastAsia="Times New Roman" w:hAnsi="Times New Roman" w:cs="Times New Roman"/>
        <w:b/>
        <w:bCs/>
        <w:position w:val="0"/>
        <w:sz w:val="23"/>
        <w:szCs w:val="23"/>
      </w:rPr>
    </w:lvl>
    <w:lvl w:ilvl="8">
      <w:start w:val="1"/>
      <w:numFmt w:val="decimal"/>
      <w:lvlText w:val="%9."/>
      <w:lvlJc w:val="left"/>
      <w:pPr>
        <w:tabs>
          <w:tab w:val="num" w:pos="3263"/>
        </w:tabs>
        <w:ind w:left="3263" w:hanging="383"/>
      </w:pPr>
      <w:rPr>
        <w:rFonts w:ascii="Times New Roman" w:eastAsia="Times New Roman" w:hAnsi="Times New Roman" w:cs="Times New Roman"/>
        <w:b/>
        <w:bCs/>
        <w:position w:val="0"/>
        <w:sz w:val="23"/>
        <w:szCs w:val="23"/>
      </w:rPr>
    </w:lvl>
  </w:abstractNum>
  <w:abstractNum w:abstractNumId="13">
    <w:nsid w:val="6B527E68"/>
    <w:multiLevelType w:val="multilevel"/>
    <w:tmpl w:val="64CEBC30"/>
    <w:lvl w:ilvl="0">
      <w:numFmt w:val="bullet"/>
      <w:lvlText w:val="-"/>
      <w:lvlJc w:val="left"/>
      <w:pPr>
        <w:tabs>
          <w:tab w:val="num" w:pos="262"/>
        </w:tabs>
        <w:ind w:left="262" w:hanging="262"/>
      </w:pPr>
      <w:rPr>
        <w:rFonts w:ascii="Times New Roman" w:eastAsia="Times New Roman" w:hAnsi="Times New Roman" w:cs="Times New Roman"/>
        <w:position w:val="4"/>
        <w:sz w:val="29"/>
        <w:szCs w:val="29"/>
      </w:rPr>
    </w:lvl>
    <w:lvl w:ilvl="1">
      <w:start w:val="1"/>
      <w:numFmt w:val="bullet"/>
      <w:lvlText w:val="-"/>
      <w:lvlJc w:val="left"/>
      <w:pPr>
        <w:tabs>
          <w:tab w:val="num" w:pos="502"/>
        </w:tabs>
        <w:ind w:left="502" w:hanging="262"/>
      </w:pPr>
      <w:rPr>
        <w:rFonts w:ascii="Times New Roman" w:eastAsia="Times New Roman" w:hAnsi="Times New Roman" w:cs="Times New Roman"/>
        <w:position w:val="4"/>
        <w:sz w:val="29"/>
        <w:szCs w:val="29"/>
      </w:rPr>
    </w:lvl>
    <w:lvl w:ilvl="2">
      <w:start w:val="1"/>
      <w:numFmt w:val="bullet"/>
      <w:lvlText w:val="-"/>
      <w:lvlJc w:val="left"/>
      <w:pPr>
        <w:tabs>
          <w:tab w:val="num" w:pos="742"/>
        </w:tabs>
        <w:ind w:left="742" w:hanging="262"/>
      </w:pPr>
      <w:rPr>
        <w:rFonts w:ascii="Times New Roman" w:eastAsia="Times New Roman" w:hAnsi="Times New Roman" w:cs="Times New Roman"/>
        <w:position w:val="4"/>
        <w:sz w:val="29"/>
        <w:szCs w:val="29"/>
      </w:rPr>
    </w:lvl>
    <w:lvl w:ilvl="3">
      <w:start w:val="1"/>
      <w:numFmt w:val="bullet"/>
      <w:lvlText w:val="-"/>
      <w:lvlJc w:val="left"/>
      <w:pPr>
        <w:tabs>
          <w:tab w:val="num" w:pos="982"/>
        </w:tabs>
        <w:ind w:left="982" w:hanging="262"/>
      </w:pPr>
      <w:rPr>
        <w:rFonts w:ascii="Times New Roman" w:eastAsia="Times New Roman" w:hAnsi="Times New Roman" w:cs="Times New Roman"/>
        <w:position w:val="4"/>
        <w:sz w:val="29"/>
        <w:szCs w:val="29"/>
      </w:rPr>
    </w:lvl>
    <w:lvl w:ilvl="4">
      <w:start w:val="1"/>
      <w:numFmt w:val="bullet"/>
      <w:lvlText w:val="-"/>
      <w:lvlJc w:val="left"/>
      <w:pPr>
        <w:tabs>
          <w:tab w:val="num" w:pos="1222"/>
        </w:tabs>
        <w:ind w:left="1222" w:hanging="262"/>
      </w:pPr>
      <w:rPr>
        <w:rFonts w:ascii="Times New Roman" w:eastAsia="Times New Roman" w:hAnsi="Times New Roman" w:cs="Times New Roman"/>
        <w:position w:val="4"/>
        <w:sz w:val="29"/>
        <w:szCs w:val="29"/>
      </w:rPr>
    </w:lvl>
    <w:lvl w:ilvl="5">
      <w:start w:val="1"/>
      <w:numFmt w:val="bullet"/>
      <w:lvlText w:val="-"/>
      <w:lvlJc w:val="left"/>
      <w:pPr>
        <w:tabs>
          <w:tab w:val="num" w:pos="1462"/>
        </w:tabs>
        <w:ind w:left="1462" w:hanging="262"/>
      </w:pPr>
      <w:rPr>
        <w:rFonts w:ascii="Times New Roman" w:eastAsia="Times New Roman" w:hAnsi="Times New Roman" w:cs="Times New Roman"/>
        <w:position w:val="4"/>
        <w:sz w:val="29"/>
        <w:szCs w:val="29"/>
      </w:rPr>
    </w:lvl>
    <w:lvl w:ilvl="6">
      <w:start w:val="1"/>
      <w:numFmt w:val="bullet"/>
      <w:lvlText w:val="-"/>
      <w:lvlJc w:val="left"/>
      <w:pPr>
        <w:tabs>
          <w:tab w:val="num" w:pos="1702"/>
        </w:tabs>
        <w:ind w:left="1702" w:hanging="262"/>
      </w:pPr>
      <w:rPr>
        <w:rFonts w:ascii="Times New Roman" w:eastAsia="Times New Roman" w:hAnsi="Times New Roman" w:cs="Times New Roman"/>
        <w:position w:val="4"/>
        <w:sz w:val="29"/>
        <w:szCs w:val="29"/>
      </w:rPr>
    </w:lvl>
    <w:lvl w:ilvl="7">
      <w:start w:val="1"/>
      <w:numFmt w:val="bullet"/>
      <w:lvlText w:val="-"/>
      <w:lvlJc w:val="left"/>
      <w:pPr>
        <w:tabs>
          <w:tab w:val="num" w:pos="1942"/>
        </w:tabs>
        <w:ind w:left="1942" w:hanging="262"/>
      </w:pPr>
      <w:rPr>
        <w:rFonts w:ascii="Times New Roman" w:eastAsia="Times New Roman" w:hAnsi="Times New Roman" w:cs="Times New Roman"/>
        <w:position w:val="4"/>
        <w:sz w:val="29"/>
        <w:szCs w:val="29"/>
      </w:rPr>
    </w:lvl>
    <w:lvl w:ilvl="8">
      <w:start w:val="1"/>
      <w:numFmt w:val="bullet"/>
      <w:lvlText w:val="-"/>
      <w:lvlJc w:val="left"/>
      <w:pPr>
        <w:tabs>
          <w:tab w:val="num" w:pos="2182"/>
        </w:tabs>
        <w:ind w:left="2182" w:hanging="262"/>
      </w:pPr>
      <w:rPr>
        <w:rFonts w:ascii="Times New Roman" w:eastAsia="Times New Roman" w:hAnsi="Times New Roman" w:cs="Times New Roman"/>
        <w:position w:val="4"/>
        <w:sz w:val="29"/>
        <w:szCs w:val="29"/>
      </w:rPr>
    </w:lvl>
  </w:abstractNum>
  <w:abstractNum w:abstractNumId="14">
    <w:nsid w:val="747C0D5A"/>
    <w:multiLevelType w:val="multilevel"/>
    <w:tmpl w:val="C9728DF6"/>
    <w:lvl w:ilvl="0">
      <w:numFmt w:val="bullet"/>
      <w:lvlText w:val="-"/>
      <w:lvlJc w:val="left"/>
      <w:pPr>
        <w:tabs>
          <w:tab w:val="num" w:pos="240"/>
        </w:tabs>
        <w:ind w:left="240" w:hanging="240"/>
      </w:pPr>
      <w:rPr>
        <w:rFonts w:ascii="Times New Roman" w:eastAsia="Times New Roman" w:hAnsi="Times New Roman" w:cs="Times New Roman"/>
        <w:position w:val="4"/>
        <w:sz w:val="29"/>
        <w:szCs w:val="29"/>
      </w:rPr>
    </w:lvl>
    <w:lvl w:ilvl="1">
      <w:start w:val="1"/>
      <w:numFmt w:val="bullet"/>
      <w:lvlText w:val="-"/>
      <w:lvlJc w:val="left"/>
      <w:pPr>
        <w:tabs>
          <w:tab w:val="num" w:pos="502"/>
        </w:tabs>
        <w:ind w:left="502" w:hanging="262"/>
      </w:pPr>
      <w:rPr>
        <w:rFonts w:ascii="Times New Roman" w:eastAsia="Times New Roman" w:hAnsi="Times New Roman" w:cs="Times New Roman"/>
        <w:position w:val="4"/>
        <w:sz w:val="29"/>
        <w:szCs w:val="29"/>
      </w:rPr>
    </w:lvl>
    <w:lvl w:ilvl="2">
      <w:start w:val="1"/>
      <w:numFmt w:val="bullet"/>
      <w:lvlText w:val="-"/>
      <w:lvlJc w:val="left"/>
      <w:pPr>
        <w:tabs>
          <w:tab w:val="num" w:pos="742"/>
        </w:tabs>
        <w:ind w:left="742" w:hanging="262"/>
      </w:pPr>
      <w:rPr>
        <w:rFonts w:ascii="Times New Roman" w:eastAsia="Times New Roman" w:hAnsi="Times New Roman" w:cs="Times New Roman"/>
        <w:position w:val="4"/>
        <w:sz w:val="29"/>
        <w:szCs w:val="29"/>
      </w:rPr>
    </w:lvl>
    <w:lvl w:ilvl="3">
      <w:start w:val="1"/>
      <w:numFmt w:val="bullet"/>
      <w:lvlText w:val="-"/>
      <w:lvlJc w:val="left"/>
      <w:pPr>
        <w:tabs>
          <w:tab w:val="num" w:pos="982"/>
        </w:tabs>
        <w:ind w:left="982" w:hanging="262"/>
      </w:pPr>
      <w:rPr>
        <w:rFonts w:ascii="Times New Roman" w:eastAsia="Times New Roman" w:hAnsi="Times New Roman" w:cs="Times New Roman"/>
        <w:position w:val="4"/>
        <w:sz w:val="29"/>
        <w:szCs w:val="29"/>
      </w:rPr>
    </w:lvl>
    <w:lvl w:ilvl="4">
      <w:start w:val="1"/>
      <w:numFmt w:val="bullet"/>
      <w:lvlText w:val="-"/>
      <w:lvlJc w:val="left"/>
      <w:pPr>
        <w:tabs>
          <w:tab w:val="num" w:pos="1222"/>
        </w:tabs>
        <w:ind w:left="1222" w:hanging="262"/>
      </w:pPr>
      <w:rPr>
        <w:rFonts w:ascii="Times New Roman" w:eastAsia="Times New Roman" w:hAnsi="Times New Roman" w:cs="Times New Roman"/>
        <w:position w:val="4"/>
        <w:sz w:val="29"/>
        <w:szCs w:val="29"/>
      </w:rPr>
    </w:lvl>
    <w:lvl w:ilvl="5">
      <w:start w:val="1"/>
      <w:numFmt w:val="bullet"/>
      <w:lvlText w:val="-"/>
      <w:lvlJc w:val="left"/>
      <w:pPr>
        <w:tabs>
          <w:tab w:val="num" w:pos="1462"/>
        </w:tabs>
        <w:ind w:left="1462" w:hanging="262"/>
      </w:pPr>
      <w:rPr>
        <w:rFonts w:ascii="Times New Roman" w:eastAsia="Times New Roman" w:hAnsi="Times New Roman" w:cs="Times New Roman"/>
        <w:position w:val="4"/>
        <w:sz w:val="29"/>
        <w:szCs w:val="29"/>
      </w:rPr>
    </w:lvl>
    <w:lvl w:ilvl="6">
      <w:start w:val="1"/>
      <w:numFmt w:val="bullet"/>
      <w:lvlText w:val="-"/>
      <w:lvlJc w:val="left"/>
      <w:pPr>
        <w:tabs>
          <w:tab w:val="num" w:pos="1702"/>
        </w:tabs>
        <w:ind w:left="1702" w:hanging="262"/>
      </w:pPr>
      <w:rPr>
        <w:rFonts w:ascii="Times New Roman" w:eastAsia="Times New Roman" w:hAnsi="Times New Roman" w:cs="Times New Roman"/>
        <w:position w:val="4"/>
        <w:sz w:val="29"/>
        <w:szCs w:val="29"/>
      </w:rPr>
    </w:lvl>
    <w:lvl w:ilvl="7">
      <w:start w:val="1"/>
      <w:numFmt w:val="bullet"/>
      <w:lvlText w:val="-"/>
      <w:lvlJc w:val="left"/>
      <w:pPr>
        <w:tabs>
          <w:tab w:val="num" w:pos="1942"/>
        </w:tabs>
        <w:ind w:left="1942" w:hanging="262"/>
      </w:pPr>
      <w:rPr>
        <w:rFonts w:ascii="Times New Roman" w:eastAsia="Times New Roman" w:hAnsi="Times New Roman" w:cs="Times New Roman"/>
        <w:position w:val="4"/>
        <w:sz w:val="29"/>
        <w:szCs w:val="29"/>
      </w:rPr>
    </w:lvl>
    <w:lvl w:ilvl="8">
      <w:start w:val="1"/>
      <w:numFmt w:val="bullet"/>
      <w:lvlText w:val="-"/>
      <w:lvlJc w:val="left"/>
      <w:pPr>
        <w:tabs>
          <w:tab w:val="num" w:pos="2182"/>
        </w:tabs>
        <w:ind w:left="2182" w:hanging="262"/>
      </w:pPr>
      <w:rPr>
        <w:rFonts w:ascii="Times New Roman" w:eastAsia="Times New Roman" w:hAnsi="Times New Roman" w:cs="Times New Roman"/>
        <w:position w:val="4"/>
        <w:sz w:val="29"/>
        <w:szCs w:val="29"/>
      </w:rPr>
    </w:lvl>
  </w:abstractNum>
  <w:abstractNum w:abstractNumId="15">
    <w:nsid w:val="78E81DEA"/>
    <w:multiLevelType w:val="multilevel"/>
    <w:tmpl w:val="97A28C62"/>
    <w:styleLink w:val="Dash"/>
    <w:lvl w:ilvl="0">
      <w:numFmt w:val="bullet"/>
      <w:lvlText w:val="-"/>
      <w:lvlJc w:val="left"/>
      <w:pPr>
        <w:tabs>
          <w:tab w:val="num" w:pos="262"/>
        </w:tabs>
        <w:ind w:left="262" w:hanging="262"/>
      </w:pPr>
      <w:rPr>
        <w:rFonts w:ascii="Times New Roman" w:eastAsia="Times New Roman" w:hAnsi="Times New Roman" w:cs="Times New Roman"/>
        <w:position w:val="4"/>
        <w:sz w:val="29"/>
        <w:szCs w:val="29"/>
      </w:rPr>
    </w:lvl>
    <w:lvl w:ilvl="1">
      <w:start w:val="1"/>
      <w:numFmt w:val="bullet"/>
      <w:lvlText w:val="-"/>
      <w:lvlJc w:val="left"/>
      <w:pPr>
        <w:tabs>
          <w:tab w:val="num" w:pos="502"/>
        </w:tabs>
        <w:ind w:left="502" w:hanging="262"/>
      </w:pPr>
      <w:rPr>
        <w:rFonts w:ascii="Times New Roman" w:eastAsia="Times New Roman" w:hAnsi="Times New Roman" w:cs="Times New Roman"/>
        <w:position w:val="4"/>
        <w:sz w:val="29"/>
        <w:szCs w:val="29"/>
      </w:rPr>
    </w:lvl>
    <w:lvl w:ilvl="2">
      <w:start w:val="1"/>
      <w:numFmt w:val="bullet"/>
      <w:lvlText w:val="-"/>
      <w:lvlJc w:val="left"/>
      <w:pPr>
        <w:tabs>
          <w:tab w:val="num" w:pos="742"/>
        </w:tabs>
        <w:ind w:left="742" w:hanging="262"/>
      </w:pPr>
      <w:rPr>
        <w:rFonts w:ascii="Times New Roman" w:eastAsia="Times New Roman" w:hAnsi="Times New Roman" w:cs="Times New Roman"/>
        <w:position w:val="4"/>
        <w:sz w:val="29"/>
        <w:szCs w:val="29"/>
      </w:rPr>
    </w:lvl>
    <w:lvl w:ilvl="3">
      <w:start w:val="1"/>
      <w:numFmt w:val="bullet"/>
      <w:lvlText w:val="-"/>
      <w:lvlJc w:val="left"/>
      <w:pPr>
        <w:tabs>
          <w:tab w:val="num" w:pos="982"/>
        </w:tabs>
        <w:ind w:left="982" w:hanging="262"/>
      </w:pPr>
      <w:rPr>
        <w:rFonts w:ascii="Times New Roman" w:eastAsia="Times New Roman" w:hAnsi="Times New Roman" w:cs="Times New Roman"/>
        <w:position w:val="4"/>
        <w:sz w:val="29"/>
        <w:szCs w:val="29"/>
      </w:rPr>
    </w:lvl>
    <w:lvl w:ilvl="4">
      <w:start w:val="1"/>
      <w:numFmt w:val="bullet"/>
      <w:lvlText w:val="-"/>
      <w:lvlJc w:val="left"/>
      <w:pPr>
        <w:tabs>
          <w:tab w:val="num" w:pos="1222"/>
        </w:tabs>
        <w:ind w:left="1222" w:hanging="262"/>
      </w:pPr>
      <w:rPr>
        <w:rFonts w:ascii="Times New Roman" w:eastAsia="Times New Roman" w:hAnsi="Times New Roman" w:cs="Times New Roman"/>
        <w:position w:val="4"/>
        <w:sz w:val="29"/>
        <w:szCs w:val="29"/>
      </w:rPr>
    </w:lvl>
    <w:lvl w:ilvl="5">
      <w:start w:val="1"/>
      <w:numFmt w:val="bullet"/>
      <w:lvlText w:val="-"/>
      <w:lvlJc w:val="left"/>
      <w:pPr>
        <w:tabs>
          <w:tab w:val="num" w:pos="1462"/>
        </w:tabs>
        <w:ind w:left="1462" w:hanging="262"/>
      </w:pPr>
      <w:rPr>
        <w:rFonts w:ascii="Times New Roman" w:eastAsia="Times New Roman" w:hAnsi="Times New Roman" w:cs="Times New Roman"/>
        <w:position w:val="4"/>
        <w:sz w:val="29"/>
        <w:szCs w:val="29"/>
      </w:rPr>
    </w:lvl>
    <w:lvl w:ilvl="6">
      <w:start w:val="1"/>
      <w:numFmt w:val="bullet"/>
      <w:lvlText w:val="-"/>
      <w:lvlJc w:val="left"/>
      <w:pPr>
        <w:tabs>
          <w:tab w:val="num" w:pos="1702"/>
        </w:tabs>
        <w:ind w:left="1702" w:hanging="262"/>
      </w:pPr>
      <w:rPr>
        <w:rFonts w:ascii="Times New Roman" w:eastAsia="Times New Roman" w:hAnsi="Times New Roman" w:cs="Times New Roman"/>
        <w:position w:val="4"/>
        <w:sz w:val="29"/>
        <w:szCs w:val="29"/>
      </w:rPr>
    </w:lvl>
    <w:lvl w:ilvl="7">
      <w:start w:val="1"/>
      <w:numFmt w:val="bullet"/>
      <w:lvlText w:val="-"/>
      <w:lvlJc w:val="left"/>
      <w:pPr>
        <w:tabs>
          <w:tab w:val="num" w:pos="1942"/>
        </w:tabs>
        <w:ind w:left="1942" w:hanging="262"/>
      </w:pPr>
      <w:rPr>
        <w:rFonts w:ascii="Times New Roman" w:eastAsia="Times New Roman" w:hAnsi="Times New Roman" w:cs="Times New Roman"/>
        <w:position w:val="4"/>
        <w:sz w:val="29"/>
        <w:szCs w:val="29"/>
      </w:rPr>
    </w:lvl>
    <w:lvl w:ilvl="8">
      <w:start w:val="1"/>
      <w:numFmt w:val="bullet"/>
      <w:lvlText w:val="-"/>
      <w:lvlJc w:val="left"/>
      <w:pPr>
        <w:tabs>
          <w:tab w:val="num" w:pos="2182"/>
        </w:tabs>
        <w:ind w:left="2182" w:hanging="262"/>
      </w:pPr>
      <w:rPr>
        <w:rFonts w:ascii="Times New Roman" w:eastAsia="Times New Roman" w:hAnsi="Times New Roman" w:cs="Times New Roman"/>
        <w:position w:val="4"/>
        <w:sz w:val="29"/>
        <w:szCs w:val="29"/>
      </w:rPr>
    </w:lvl>
  </w:abstractNum>
  <w:abstractNum w:abstractNumId="16">
    <w:nsid w:val="7A5D1763"/>
    <w:multiLevelType w:val="multilevel"/>
    <w:tmpl w:val="DE726B22"/>
    <w:lvl w:ilvl="0">
      <w:start w:val="1"/>
      <w:numFmt w:val="decimal"/>
      <w:lvlText w:val="%1."/>
      <w:lvlJc w:val="left"/>
      <w:pPr>
        <w:tabs>
          <w:tab w:val="num" w:pos="655"/>
        </w:tabs>
        <w:ind w:left="655" w:hanging="655"/>
      </w:pPr>
      <w:rPr>
        <w:rFonts w:ascii="Times New Roman" w:eastAsia="Times New Roman" w:hAnsi="Times New Roman" w:cs="Times New Roman"/>
        <w:b/>
        <w:bCs/>
        <w:position w:val="0"/>
        <w:sz w:val="24"/>
        <w:szCs w:val="24"/>
      </w:rPr>
    </w:lvl>
    <w:lvl w:ilvl="1">
      <w:start w:val="1"/>
      <w:numFmt w:val="decimal"/>
      <w:lvlText w:val="%2."/>
      <w:lvlJc w:val="left"/>
      <w:pPr>
        <w:tabs>
          <w:tab w:val="num" w:pos="753"/>
        </w:tabs>
        <w:ind w:left="753" w:hanging="393"/>
      </w:pPr>
      <w:rPr>
        <w:rFonts w:ascii="Times New Roman" w:eastAsia="Times New Roman" w:hAnsi="Times New Roman" w:cs="Times New Roman"/>
        <w:b/>
        <w:bCs/>
        <w:position w:val="0"/>
        <w:sz w:val="24"/>
        <w:szCs w:val="24"/>
      </w:rPr>
    </w:lvl>
    <w:lvl w:ilvl="2">
      <w:start w:val="1"/>
      <w:numFmt w:val="decimal"/>
      <w:lvlText w:val="%3."/>
      <w:lvlJc w:val="left"/>
      <w:pPr>
        <w:tabs>
          <w:tab w:val="num" w:pos="1113"/>
        </w:tabs>
        <w:ind w:left="1113" w:hanging="393"/>
      </w:pPr>
      <w:rPr>
        <w:rFonts w:ascii="Times New Roman" w:eastAsia="Times New Roman" w:hAnsi="Times New Roman" w:cs="Times New Roman"/>
        <w:b/>
        <w:bCs/>
        <w:position w:val="0"/>
        <w:sz w:val="24"/>
        <w:szCs w:val="24"/>
      </w:rPr>
    </w:lvl>
    <w:lvl w:ilvl="3">
      <w:start w:val="1"/>
      <w:numFmt w:val="decimal"/>
      <w:lvlText w:val="%4."/>
      <w:lvlJc w:val="left"/>
      <w:pPr>
        <w:tabs>
          <w:tab w:val="num" w:pos="1473"/>
        </w:tabs>
        <w:ind w:left="1473" w:hanging="393"/>
      </w:pPr>
      <w:rPr>
        <w:rFonts w:ascii="Times New Roman" w:eastAsia="Times New Roman" w:hAnsi="Times New Roman" w:cs="Times New Roman"/>
        <w:b/>
        <w:bCs/>
        <w:position w:val="0"/>
        <w:sz w:val="24"/>
        <w:szCs w:val="24"/>
      </w:rPr>
    </w:lvl>
    <w:lvl w:ilvl="4">
      <w:start w:val="1"/>
      <w:numFmt w:val="decimal"/>
      <w:lvlText w:val="%5."/>
      <w:lvlJc w:val="left"/>
      <w:pPr>
        <w:tabs>
          <w:tab w:val="num" w:pos="1833"/>
        </w:tabs>
        <w:ind w:left="1833" w:hanging="393"/>
      </w:pPr>
      <w:rPr>
        <w:rFonts w:ascii="Times New Roman" w:eastAsia="Times New Roman" w:hAnsi="Times New Roman" w:cs="Times New Roman"/>
        <w:b/>
        <w:bCs/>
        <w:position w:val="0"/>
        <w:sz w:val="24"/>
        <w:szCs w:val="24"/>
      </w:rPr>
    </w:lvl>
    <w:lvl w:ilvl="5">
      <w:start w:val="1"/>
      <w:numFmt w:val="decimal"/>
      <w:lvlText w:val="%6."/>
      <w:lvlJc w:val="left"/>
      <w:pPr>
        <w:tabs>
          <w:tab w:val="num" w:pos="2193"/>
        </w:tabs>
        <w:ind w:left="2193" w:hanging="393"/>
      </w:pPr>
      <w:rPr>
        <w:rFonts w:ascii="Times New Roman" w:eastAsia="Times New Roman" w:hAnsi="Times New Roman" w:cs="Times New Roman"/>
        <w:b/>
        <w:bCs/>
        <w:position w:val="0"/>
        <w:sz w:val="24"/>
        <w:szCs w:val="24"/>
      </w:rPr>
    </w:lvl>
    <w:lvl w:ilvl="6">
      <w:start w:val="1"/>
      <w:numFmt w:val="decimal"/>
      <w:lvlText w:val="%7."/>
      <w:lvlJc w:val="left"/>
      <w:pPr>
        <w:tabs>
          <w:tab w:val="num" w:pos="2553"/>
        </w:tabs>
        <w:ind w:left="2553" w:hanging="393"/>
      </w:pPr>
      <w:rPr>
        <w:rFonts w:ascii="Times New Roman" w:eastAsia="Times New Roman" w:hAnsi="Times New Roman" w:cs="Times New Roman"/>
        <w:b/>
        <w:bCs/>
        <w:position w:val="0"/>
        <w:sz w:val="24"/>
        <w:szCs w:val="24"/>
      </w:rPr>
    </w:lvl>
    <w:lvl w:ilvl="7">
      <w:start w:val="1"/>
      <w:numFmt w:val="decimal"/>
      <w:lvlText w:val="%8."/>
      <w:lvlJc w:val="left"/>
      <w:pPr>
        <w:tabs>
          <w:tab w:val="num" w:pos="2913"/>
        </w:tabs>
        <w:ind w:left="2913" w:hanging="393"/>
      </w:pPr>
      <w:rPr>
        <w:rFonts w:ascii="Times New Roman" w:eastAsia="Times New Roman" w:hAnsi="Times New Roman" w:cs="Times New Roman"/>
        <w:b/>
        <w:bCs/>
        <w:position w:val="0"/>
        <w:sz w:val="24"/>
        <w:szCs w:val="24"/>
      </w:rPr>
    </w:lvl>
    <w:lvl w:ilvl="8">
      <w:start w:val="1"/>
      <w:numFmt w:val="decimal"/>
      <w:lvlText w:val="%9."/>
      <w:lvlJc w:val="left"/>
      <w:pPr>
        <w:tabs>
          <w:tab w:val="num" w:pos="3273"/>
        </w:tabs>
        <w:ind w:left="3273" w:hanging="393"/>
      </w:pPr>
      <w:rPr>
        <w:rFonts w:ascii="Times New Roman" w:eastAsia="Times New Roman" w:hAnsi="Times New Roman" w:cs="Times New Roman"/>
        <w:b/>
        <w:bCs/>
        <w:position w:val="0"/>
        <w:sz w:val="24"/>
        <w:szCs w:val="24"/>
      </w:rPr>
    </w:lvl>
  </w:abstractNum>
  <w:num w:numId="1">
    <w:abstractNumId w:val="12"/>
  </w:num>
  <w:num w:numId="2">
    <w:abstractNumId w:val="9"/>
  </w:num>
  <w:num w:numId="3">
    <w:abstractNumId w:val="1"/>
  </w:num>
  <w:num w:numId="4">
    <w:abstractNumId w:val="16"/>
  </w:num>
  <w:num w:numId="5">
    <w:abstractNumId w:val="4"/>
  </w:num>
  <w:num w:numId="6">
    <w:abstractNumId w:val="10"/>
  </w:num>
  <w:num w:numId="7">
    <w:abstractNumId w:val="3"/>
  </w:num>
  <w:num w:numId="8">
    <w:abstractNumId w:val="6"/>
  </w:num>
  <w:num w:numId="9">
    <w:abstractNumId w:val="13"/>
  </w:num>
  <w:num w:numId="10">
    <w:abstractNumId w:val="15"/>
  </w:num>
  <w:num w:numId="11">
    <w:abstractNumId w:val="0"/>
  </w:num>
  <w:num w:numId="12">
    <w:abstractNumId w:val="2"/>
  </w:num>
  <w:num w:numId="13">
    <w:abstractNumId w:val="5"/>
  </w:num>
  <w:num w:numId="14">
    <w:abstractNumId w:val="14"/>
  </w:num>
  <w:num w:numId="15">
    <w:abstractNumId w:val="8"/>
  </w:num>
  <w:num w:numId="16">
    <w:abstractNumId w:val="1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characterSpacingControl w:val="doNotCompress"/>
  <w:footnotePr>
    <w:footnote w:id="-1"/>
    <w:footnote w:id="0"/>
  </w:footnotePr>
  <w:endnotePr>
    <w:endnote w:id="-1"/>
    <w:endnote w:id="0"/>
    <w:endnote w:id="1"/>
  </w:endnotePr>
  <w:compat>
    <w:useFELayout/>
    <w:compatSetting w:name="compatibilityMode" w:uri="http://schemas.microsoft.com/office/word" w:val="14"/>
  </w:compat>
  <w:rsids>
    <w:rsidRoot w:val="00E12556"/>
    <w:rsid w:val="00050623"/>
    <w:rsid w:val="001D6C46"/>
    <w:rsid w:val="002555D4"/>
    <w:rsid w:val="006549C1"/>
    <w:rsid w:val="006A249D"/>
    <w:rsid w:val="009D68B9"/>
    <w:rsid w:val="00BC37BC"/>
    <w:rsid w:val="00C60373"/>
    <w:rsid w:val="00E1255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4FB0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CA"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rPr>
      <w:rFonts w:ascii="Helvetica" w:hAnsi="Arial Unicode MS" w:cs="Arial Unicode MS"/>
      <w:color w:val="000000"/>
      <w:sz w:val="22"/>
      <w:szCs w:val="22"/>
    </w:rPr>
  </w:style>
  <w:style w:type="paragraph" w:styleId="Title">
    <w:name w:val="Title"/>
    <w:next w:val="Body"/>
    <w:pPr>
      <w:keepNext/>
    </w:pPr>
    <w:rPr>
      <w:rFonts w:ascii="Helvetica" w:hAnsi="Arial Unicode MS" w:cs="Arial Unicode MS"/>
      <w:b/>
      <w:bCs/>
      <w:color w:val="000000"/>
      <w:sz w:val="60"/>
      <w:szCs w:val="60"/>
    </w:rPr>
  </w:style>
  <w:style w:type="numbering" w:customStyle="1" w:styleId="List0">
    <w:name w:val="List 0"/>
    <w:basedOn w:val="Numbered"/>
    <w:pPr>
      <w:numPr>
        <w:numId w:val="3"/>
      </w:numPr>
    </w:pPr>
  </w:style>
  <w:style w:type="numbering" w:customStyle="1" w:styleId="Numbered">
    <w:name w:val="Numbered"/>
  </w:style>
  <w:style w:type="paragraph" w:styleId="Subtitle">
    <w:name w:val="Subtitle"/>
    <w:next w:val="Body"/>
    <w:rPr>
      <w:rFonts w:ascii="Helvetica" w:hAnsi="Arial Unicode MS" w:cs="Arial Unicode MS"/>
      <w:color w:val="000000"/>
      <w:sz w:val="40"/>
      <w:szCs w:val="40"/>
      <w:lang w:val="en-US"/>
    </w:rPr>
  </w:style>
  <w:style w:type="numbering" w:customStyle="1" w:styleId="List1">
    <w:name w:val="List 1"/>
    <w:basedOn w:val="Numbered"/>
    <w:pPr>
      <w:numPr>
        <w:numId w:val="5"/>
      </w:numPr>
    </w:pPr>
  </w:style>
  <w:style w:type="paragraph" w:customStyle="1" w:styleId="Footnote">
    <w:name w:val="Footnote"/>
    <w:rPr>
      <w:rFonts w:ascii="Helvetica" w:eastAsia="Helvetica" w:hAnsi="Helvetica" w:cs="Helvetica"/>
      <w:color w:val="000000"/>
      <w:sz w:val="22"/>
      <w:szCs w:val="22"/>
    </w:rPr>
  </w:style>
  <w:style w:type="character" w:customStyle="1" w:styleId="Hyperlink0">
    <w:name w:val="Hyperlink.0"/>
    <w:basedOn w:val="Hyperlink"/>
    <w:rPr>
      <w:u w:val="single"/>
    </w:rPr>
  </w:style>
  <w:style w:type="numbering" w:customStyle="1" w:styleId="Dash">
    <w:name w:val="Dash"/>
    <w:pPr>
      <w:numPr>
        <w:numId w:val="10"/>
      </w:numPr>
    </w:pPr>
  </w:style>
  <w:style w:type="paragraph" w:customStyle="1" w:styleId="Default">
    <w:name w:val="Default"/>
    <w:rPr>
      <w:rFonts w:ascii="Helvetica" w:hAnsi="Arial Unicode MS" w:cs="Arial Unicode MS"/>
      <w:color w:val="000000"/>
      <w:sz w:val="22"/>
      <w:szCs w:val="22"/>
      <w:lang w:val="en-US"/>
    </w:rPr>
  </w:style>
  <w:style w:type="numbering" w:customStyle="1" w:styleId="List21">
    <w:name w:val="List 21"/>
    <w:basedOn w:val="Dash"/>
    <w:pPr>
      <w:numPr>
        <w:numId w:val="17"/>
      </w:numPr>
    </w:pPr>
  </w:style>
  <w:style w:type="paragraph" w:customStyle="1" w:styleId="TableStyle2">
    <w:name w:val="Table Style 2"/>
    <w:rPr>
      <w:rFonts w:ascii="Helvetica" w:eastAsia="Helvetica" w:hAnsi="Helvetica" w:cs="Helvetica"/>
      <w:color w:val="000000"/>
    </w:rPr>
  </w:style>
  <w:style w:type="paragraph" w:styleId="FootnoteText">
    <w:name w:val="footnote text"/>
    <w:basedOn w:val="Normal"/>
    <w:link w:val="FootnoteTextChar"/>
    <w:uiPriority w:val="99"/>
    <w:unhideWhenUsed/>
    <w:rsid w:val="006549C1"/>
  </w:style>
  <w:style w:type="character" w:customStyle="1" w:styleId="FootnoteTextChar">
    <w:name w:val="Footnote Text Char"/>
    <w:basedOn w:val="DefaultParagraphFont"/>
    <w:link w:val="FootnoteText"/>
    <w:uiPriority w:val="99"/>
    <w:rsid w:val="006549C1"/>
    <w:rPr>
      <w:sz w:val="24"/>
      <w:szCs w:val="24"/>
      <w:lang w:val="en-US"/>
    </w:rPr>
  </w:style>
  <w:style w:type="character" w:styleId="FootnoteReference">
    <w:name w:val="footnote reference"/>
    <w:basedOn w:val="DefaultParagraphFont"/>
    <w:uiPriority w:val="99"/>
    <w:unhideWhenUsed/>
    <w:rsid w:val="006549C1"/>
    <w:rPr>
      <w:vertAlign w:val="superscript"/>
    </w:rPr>
  </w:style>
  <w:style w:type="paragraph" w:styleId="TOC1">
    <w:name w:val="toc 1"/>
    <w:basedOn w:val="Normal"/>
    <w:next w:val="Normal"/>
    <w:autoRedefine/>
    <w:uiPriority w:val="39"/>
    <w:unhideWhenUsed/>
    <w:rsid w:val="006549C1"/>
  </w:style>
  <w:style w:type="paragraph" w:styleId="TOC2">
    <w:name w:val="toc 2"/>
    <w:basedOn w:val="Normal"/>
    <w:next w:val="Normal"/>
    <w:autoRedefine/>
    <w:uiPriority w:val="39"/>
    <w:unhideWhenUsed/>
    <w:rsid w:val="006549C1"/>
    <w:pPr>
      <w:ind w:left="240"/>
    </w:pPr>
  </w:style>
  <w:style w:type="paragraph" w:styleId="TOC3">
    <w:name w:val="toc 3"/>
    <w:basedOn w:val="Normal"/>
    <w:next w:val="Normal"/>
    <w:autoRedefine/>
    <w:uiPriority w:val="39"/>
    <w:unhideWhenUsed/>
    <w:rsid w:val="006549C1"/>
    <w:pPr>
      <w:ind w:left="480"/>
    </w:pPr>
  </w:style>
  <w:style w:type="paragraph" w:styleId="TOC4">
    <w:name w:val="toc 4"/>
    <w:basedOn w:val="Normal"/>
    <w:next w:val="Normal"/>
    <w:autoRedefine/>
    <w:uiPriority w:val="39"/>
    <w:unhideWhenUsed/>
    <w:rsid w:val="006549C1"/>
    <w:pPr>
      <w:ind w:left="720"/>
    </w:pPr>
  </w:style>
  <w:style w:type="paragraph" w:styleId="TOC5">
    <w:name w:val="toc 5"/>
    <w:basedOn w:val="Normal"/>
    <w:next w:val="Normal"/>
    <w:autoRedefine/>
    <w:uiPriority w:val="39"/>
    <w:unhideWhenUsed/>
    <w:rsid w:val="006549C1"/>
    <w:pPr>
      <w:ind w:left="960"/>
    </w:pPr>
  </w:style>
  <w:style w:type="paragraph" w:styleId="TOC6">
    <w:name w:val="toc 6"/>
    <w:basedOn w:val="Normal"/>
    <w:next w:val="Normal"/>
    <w:autoRedefine/>
    <w:uiPriority w:val="39"/>
    <w:unhideWhenUsed/>
    <w:rsid w:val="006549C1"/>
    <w:pPr>
      <w:ind w:left="1200"/>
    </w:pPr>
  </w:style>
  <w:style w:type="paragraph" w:styleId="TOC7">
    <w:name w:val="toc 7"/>
    <w:basedOn w:val="Normal"/>
    <w:next w:val="Normal"/>
    <w:autoRedefine/>
    <w:uiPriority w:val="39"/>
    <w:unhideWhenUsed/>
    <w:rsid w:val="006549C1"/>
    <w:pPr>
      <w:ind w:left="1440"/>
    </w:pPr>
  </w:style>
  <w:style w:type="paragraph" w:styleId="TOC8">
    <w:name w:val="toc 8"/>
    <w:basedOn w:val="Normal"/>
    <w:next w:val="Normal"/>
    <w:autoRedefine/>
    <w:uiPriority w:val="39"/>
    <w:unhideWhenUsed/>
    <w:rsid w:val="006549C1"/>
    <w:pPr>
      <w:ind w:left="1680"/>
    </w:pPr>
  </w:style>
  <w:style w:type="paragraph" w:styleId="TOC9">
    <w:name w:val="toc 9"/>
    <w:basedOn w:val="Normal"/>
    <w:next w:val="Normal"/>
    <w:autoRedefine/>
    <w:uiPriority w:val="39"/>
    <w:unhideWhenUsed/>
    <w:rsid w:val="006549C1"/>
    <w:pPr>
      <w:ind w:left="192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CA"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Body">
    <w:name w:val="Body"/>
    <w:rPr>
      <w:rFonts w:ascii="Helvetica" w:hAnsi="Arial Unicode MS" w:cs="Arial Unicode MS"/>
      <w:color w:val="000000"/>
      <w:sz w:val="22"/>
      <w:szCs w:val="22"/>
    </w:rPr>
  </w:style>
  <w:style w:type="paragraph" w:styleId="Title">
    <w:name w:val="Title"/>
    <w:next w:val="Body"/>
    <w:pPr>
      <w:keepNext/>
    </w:pPr>
    <w:rPr>
      <w:rFonts w:ascii="Helvetica" w:hAnsi="Arial Unicode MS" w:cs="Arial Unicode MS"/>
      <w:b/>
      <w:bCs/>
      <w:color w:val="000000"/>
      <w:sz w:val="60"/>
      <w:szCs w:val="60"/>
    </w:rPr>
  </w:style>
  <w:style w:type="numbering" w:customStyle="1" w:styleId="List0">
    <w:name w:val="List 0"/>
    <w:basedOn w:val="Numbered"/>
    <w:pPr>
      <w:numPr>
        <w:numId w:val="3"/>
      </w:numPr>
    </w:pPr>
  </w:style>
  <w:style w:type="numbering" w:customStyle="1" w:styleId="Numbered">
    <w:name w:val="Numbered"/>
  </w:style>
  <w:style w:type="paragraph" w:styleId="Subtitle">
    <w:name w:val="Subtitle"/>
    <w:next w:val="Body"/>
    <w:rPr>
      <w:rFonts w:ascii="Helvetica" w:hAnsi="Arial Unicode MS" w:cs="Arial Unicode MS"/>
      <w:color w:val="000000"/>
      <w:sz w:val="40"/>
      <w:szCs w:val="40"/>
      <w:lang w:val="en-US"/>
    </w:rPr>
  </w:style>
  <w:style w:type="numbering" w:customStyle="1" w:styleId="List1">
    <w:name w:val="List 1"/>
    <w:basedOn w:val="Numbered"/>
    <w:pPr>
      <w:numPr>
        <w:numId w:val="5"/>
      </w:numPr>
    </w:pPr>
  </w:style>
  <w:style w:type="paragraph" w:customStyle="1" w:styleId="Footnote">
    <w:name w:val="Footnote"/>
    <w:rPr>
      <w:rFonts w:ascii="Helvetica" w:eastAsia="Helvetica" w:hAnsi="Helvetica" w:cs="Helvetica"/>
      <w:color w:val="000000"/>
      <w:sz w:val="22"/>
      <w:szCs w:val="22"/>
    </w:rPr>
  </w:style>
  <w:style w:type="character" w:customStyle="1" w:styleId="Hyperlink0">
    <w:name w:val="Hyperlink.0"/>
    <w:basedOn w:val="Hyperlink"/>
    <w:rPr>
      <w:u w:val="single"/>
    </w:rPr>
  </w:style>
  <w:style w:type="numbering" w:customStyle="1" w:styleId="Dash">
    <w:name w:val="Dash"/>
    <w:pPr>
      <w:numPr>
        <w:numId w:val="10"/>
      </w:numPr>
    </w:pPr>
  </w:style>
  <w:style w:type="paragraph" w:customStyle="1" w:styleId="Default">
    <w:name w:val="Default"/>
    <w:rPr>
      <w:rFonts w:ascii="Helvetica" w:hAnsi="Arial Unicode MS" w:cs="Arial Unicode MS"/>
      <w:color w:val="000000"/>
      <w:sz w:val="22"/>
      <w:szCs w:val="22"/>
      <w:lang w:val="en-US"/>
    </w:rPr>
  </w:style>
  <w:style w:type="numbering" w:customStyle="1" w:styleId="List21">
    <w:name w:val="List 21"/>
    <w:basedOn w:val="Dash"/>
    <w:pPr>
      <w:numPr>
        <w:numId w:val="17"/>
      </w:numPr>
    </w:pPr>
  </w:style>
  <w:style w:type="paragraph" w:customStyle="1" w:styleId="TableStyle2">
    <w:name w:val="Table Style 2"/>
    <w:rPr>
      <w:rFonts w:ascii="Helvetica" w:eastAsia="Helvetica" w:hAnsi="Helvetica" w:cs="Helvetica"/>
      <w:color w:val="000000"/>
    </w:rPr>
  </w:style>
  <w:style w:type="paragraph" w:styleId="FootnoteText">
    <w:name w:val="footnote text"/>
    <w:basedOn w:val="Normal"/>
    <w:link w:val="FootnoteTextChar"/>
    <w:uiPriority w:val="99"/>
    <w:unhideWhenUsed/>
    <w:rsid w:val="006549C1"/>
  </w:style>
  <w:style w:type="character" w:customStyle="1" w:styleId="FootnoteTextChar">
    <w:name w:val="Footnote Text Char"/>
    <w:basedOn w:val="DefaultParagraphFont"/>
    <w:link w:val="FootnoteText"/>
    <w:uiPriority w:val="99"/>
    <w:rsid w:val="006549C1"/>
    <w:rPr>
      <w:sz w:val="24"/>
      <w:szCs w:val="24"/>
      <w:lang w:val="en-US"/>
    </w:rPr>
  </w:style>
  <w:style w:type="character" w:styleId="FootnoteReference">
    <w:name w:val="footnote reference"/>
    <w:basedOn w:val="DefaultParagraphFont"/>
    <w:uiPriority w:val="99"/>
    <w:unhideWhenUsed/>
    <w:rsid w:val="006549C1"/>
    <w:rPr>
      <w:vertAlign w:val="superscript"/>
    </w:rPr>
  </w:style>
  <w:style w:type="paragraph" w:styleId="TOC1">
    <w:name w:val="toc 1"/>
    <w:basedOn w:val="Normal"/>
    <w:next w:val="Normal"/>
    <w:autoRedefine/>
    <w:uiPriority w:val="39"/>
    <w:unhideWhenUsed/>
    <w:rsid w:val="006549C1"/>
  </w:style>
  <w:style w:type="paragraph" w:styleId="TOC2">
    <w:name w:val="toc 2"/>
    <w:basedOn w:val="Normal"/>
    <w:next w:val="Normal"/>
    <w:autoRedefine/>
    <w:uiPriority w:val="39"/>
    <w:unhideWhenUsed/>
    <w:rsid w:val="006549C1"/>
    <w:pPr>
      <w:ind w:left="240"/>
    </w:pPr>
  </w:style>
  <w:style w:type="paragraph" w:styleId="TOC3">
    <w:name w:val="toc 3"/>
    <w:basedOn w:val="Normal"/>
    <w:next w:val="Normal"/>
    <w:autoRedefine/>
    <w:uiPriority w:val="39"/>
    <w:unhideWhenUsed/>
    <w:rsid w:val="006549C1"/>
    <w:pPr>
      <w:ind w:left="480"/>
    </w:pPr>
  </w:style>
  <w:style w:type="paragraph" w:styleId="TOC4">
    <w:name w:val="toc 4"/>
    <w:basedOn w:val="Normal"/>
    <w:next w:val="Normal"/>
    <w:autoRedefine/>
    <w:uiPriority w:val="39"/>
    <w:unhideWhenUsed/>
    <w:rsid w:val="006549C1"/>
    <w:pPr>
      <w:ind w:left="720"/>
    </w:pPr>
  </w:style>
  <w:style w:type="paragraph" w:styleId="TOC5">
    <w:name w:val="toc 5"/>
    <w:basedOn w:val="Normal"/>
    <w:next w:val="Normal"/>
    <w:autoRedefine/>
    <w:uiPriority w:val="39"/>
    <w:unhideWhenUsed/>
    <w:rsid w:val="006549C1"/>
    <w:pPr>
      <w:ind w:left="960"/>
    </w:pPr>
  </w:style>
  <w:style w:type="paragraph" w:styleId="TOC6">
    <w:name w:val="toc 6"/>
    <w:basedOn w:val="Normal"/>
    <w:next w:val="Normal"/>
    <w:autoRedefine/>
    <w:uiPriority w:val="39"/>
    <w:unhideWhenUsed/>
    <w:rsid w:val="006549C1"/>
    <w:pPr>
      <w:ind w:left="1200"/>
    </w:pPr>
  </w:style>
  <w:style w:type="paragraph" w:styleId="TOC7">
    <w:name w:val="toc 7"/>
    <w:basedOn w:val="Normal"/>
    <w:next w:val="Normal"/>
    <w:autoRedefine/>
    <w:uiPriority w:val="39"/>
    <w:unhideWhenUsed/>
    <w:rsid w:val="006549C1"/>
    <w:pPr>
      <w:ind w:left="1440"/>
    </w:pPr>
  </w:style>
  <w:style w:type="paragraph" w:styleId="TOC8">
    <w:name w:val="toc 8"/>
    <w:basedOn w:val="Normal"/>
    <w:next w:val="Normal"/>
    <w:autoRedefine/>
    <w:uiPriority w:val="39"/>
    <w:unhideWhenUsed/>
    <w:rsid w:val="006549C1"/>
    <w:pPr>
      <w:ind w:left="1680"/>
    </w:pPr>
  </w:style>
  <w:style w:type="paragraph" w:styleId="TOC9">
    <w:name w:val="toc 9"/>
    <w:basedOn w:val="Normal"/>
    <w:next w:val="Normal"/>
    <w:autoRedefine/>
    <w:uiPriority w:val="39"/>
    <w:unhideWhenUsed/>
    <w:rsid w:val="006549C1"/>
    <w:pPr>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oter" Target="footer1.xml"/></Relationships>
</file>

<file path=word/_rels/endnotes.xml.rels><?xml version="1.0" encoding="UTF-8" standalone="yes"?>
<Relationships xmlns="http://schemas.openxmlformats.org/package/2006/relationships"><Relationship Id="rId20" Type="http://schemas.openxmlformats.org/officeDocument/2006/relationships/hyperlink" Target="http://online.wsj.com/articles/bombardier-announces-new-organizational-structure-1406151412" TargetMode="External"/><Relationship Id="rId21" Type="http://schemas.openxmlformats.org/officeDocument/2006/relationships/hyperlink" Target="http://www.bombardier.com/en/governance/board-of-directors/role-of-corporate-management.html" TargetMode="External"/><Relationship Id="rId22" Type="http://schemas.openxmlformats.org/officeDocument/2006/relationships/hyperlink" Target="http://ir.bombardier.com/images/ckeditor/staging/upload/ckeditor/files/BA%20Profile%20Strategy%20and%20Market%202012_FINAL.pdf" TargetMode="External"/><Relationship Id="rId23" Type="http://schemas.openxmlformats.org/officeDocument/2006/relationships/hyperlink" Target="http://ir.bombardier.com/images/ckeditor/staging/upload/ckeditor/files/BA%20Profile%20Strategy%20and%20Market%202012_FINAL.pdf" TargetMode="External"/><Relationship Id="rId24" Type="http://schemas.openxmlformats.org/officeDocument/2006/relationships/hyperlink" Target="http://ir.bombardier.com/images/ckeditor/staging/upload/ckeditor/files/BA%20Profile%20Strategy%20and%20Market%202012_FINAL.pdf" TargetMode="External"/><Relationship Id="rId25" Type="http://schemas.openxmlformats.org/officeDocument/2006/relationships/hyperlink" Target="http://ir.bombardier.com/images/ckeditor/staging/upload/ckeditor/files/BA%20Profile%20Strategy%20and%20Market%202012_FINAL.pdf" TargetMode="External"/><Relationship Id="rId26" Type="http://schemas.openxmlformats.org/officeDocument/2006/relationships/hyperlink" Target="http://business.financialpost.com/2014/09/02/bombardier-inc-cseries-expected-to-be-delayed-again-goldman/" TargetMode="External"/><Relationship Id="rId27" Type="http://schemas.openxmlformats.org/officeDocument/2006/relationships/hyperlink" Target="http://www.mckinsey.com/insights/organization/and_8220flying_people_not_planes_and_8221_the_ceo_of_bombardier_on_building_a_world-class_culture" TargetMode="External"/><Relationship Id="rId28" Type="http://schemas.openxmlformats.org/officeDocument/2006/relationships/hyperlink" Target="http://www.mckinsey.com/insights/organization/and_8220flying_people_not_planes_and_8221_the_ceo_of_bombardier_on_building_a_world-class_culture" TargetMode="External"/><Relationship Id="rId29" Type="http://schemas.openxmlformats.org/officeDocument/2006/relationships/hyperlink" Target="http://csr.bombardier.com/en/employees/diversity" TargetMode="External"/><Relationship Id="rId1" Type="http://schemas.openxmlformats.org/officeDocument/2006/relationships/hyperlink" Target="http://www.brp.com/en-ca/company/history" TargetMode="External"/><Relationship Id="rId2" Type="http://schemas.openxmlformats.org/officeDocument/2006/relationships/hyperlink" Target="http://www.cbr.ca/CompanyListing.aspx?CompanyID=2559" TargetMode="External"/><Relationship Id="rId3" Type="http://schemas.openxmlformats.org/officeDocument/2006/relationships/hyperlink" Target="http://ir.bombardier.com/var/data/gallery/document/84/77/84/92/13/Bombardier-inc-Annual-Information-Form-2014-en.pdf" TargetMode="External"/><Relationship Id="rId4" Type="http://schemas.openxmlformats.org/officeDocument/2006/relationships/hyperlink" Target="http://www.cbr.ca/CompanyListing.aspx?CompanyID=2559" TargetMode="External"/><Relationship Id="rId5" Type="http://schemas.openxmlformats.org/officeDocument/2006/relationships/hyperlink" Target="http://www.cbr.ca/CompanyListing.aspx?CompanyID=2559" TargetMode="External"/><Relationship Id="rId30" Type="http://schemas.openxmlformats.org/officeDocument/2006/relationships/hyperlink" Target="http://business.financialpost.com/2014/09/02/bombardier-inc-cseries-expected-to-be-delayed-again-goldman/" TargetMode="External"/><Relationship Id="rId31" Type="http://schemas.openxmlformats.org/officeDocument/2006/relationships/hyperlink" Target="http://smallbusiness.chron.com/internal-control-guidelines-76748.html" TargetMode="External"/><Relationship Id="rId32" Type="http://schemas.openxmlformats.org/officeDocument/2006/relationships/hyperlink" Target="http://www.bombardier.com/en/governance/board-of-directors/role-of-corporate-management.html" TargetMode="External"/><Relationship Id="rId9" Type="http://schemas.openxmlformats.org/officeDocument/2006/relationships/hyperlink" Target="http://www.bombardier.com/en/governance/board-committees-and-charters/corporate-governance-and-nomination-committee.html" TargetMode="External"/><Relationship Id="rId6" Type="http://schemas.openxmlformats.org/officeDocument/2006/relationships/hyperlink" Target="http://www.bombardier.com/en/governance/board-of-directors.html" TargetMode="External"/><Relationship Id="rId7" Type="http://schemas.openxmlformats.org/officeDocument/2006/relationships/hyperlink" Target="http://www.bombardier.com/en/governance/board-of-directors.html" TargetMode="External"/><Relationship Id="rId8" Type="http://schemas.openxmlformats.org/officeDocument/2006/relationships/hyperlink" Target="http://www.bombardier.com/content/dam/Websites/bombardiercom/supporting-documents/BInc/Bombardier-2014-audit-charter-en.pdf" TargetMode="External"/><Relationship Id="rId33" Type="http://schemas.openxmlformats.org/officeDocument/2006/relationships/hyperlink" Target="http://www.bombardier.com/en/governance/board-of-directors/role-of-corporate-management.html" TargetMode="External"/><Relationship Id="rId34" Type="http://schemas.openxmlformats.org/officeDocument/2006/relationships/hyperlink" Target="http://ir.bombardier.com/en/financial-reports/all-reports" TargetMode="External"/><Relationship Id="rId35" Type="http://schemas.openxmlformats.org/officeDocument/2006/relationships/hyperlink" Target="http://www.thestar.com/news/crime/2009/05/13/opp_sergeant_arrested_in_15m_bombardier_fraud.html" TargetMode="External"/><Relationship Id="rId10" Type="http://schemas.openxmlformats.org/officeDocument/2006/relationships/hyperlink" Target="http://www.bombardier.com/en/governance/board-committees-and-charters/human-resources-and-compensation-committee.html" TargetMode="External"/><Relationship Id="rId11" Type="http://schemas.openxmlformats.org/officeDocument/2006/relationships/hyperlink" Target="http://www.bombardier.com/en/governance/board-committees-and-charters/finance-and-risk-management-committee.html" TargetMode="External"/><Relationship Id="rId12" Type="http://schemas.openxmlformats.org/officeDocument/2006/relationships/hyperlink" Target="http://2Finvestors.morningstar.com" TargetMode="External"/><Relationship Id="rId13" Type="http://schemas.openxmlformats.org/officeDocument/2006/relationships/hyperlink" Target="http://ir.bombardier.com/en/investor-facts/frequently-asked-questions" TargetMode="External"/><Relationship Id="rId14" Type="http://schemas.openxmlformats.org/officeDocument/2006/relationships/hyperlink" Target="http://www.google.ca/finance/historical?cid=665802&amp;startdate=Nov+6%2C+2014&amp;enddate=Nov+6%2C+2014&amp;num=30&amp;ei=DDRcVNCXJ8TMqQHExICYCQ" TargetMode="External"/><Relationship Id="rId15" Type="http://schemas.openxmlformats.org/officeDocument/2006/relationships/hyperlink" Target="http://www.bombardier.com/en/governance/code-of-ethics-and-business-conduct/commitment-to-the-code.html" TargetMode="External"/><Relationship Id="rId16" Type="http://schemas.openxmlformats.org/officeDocument/2006/relationships/hyperlink" Target="http://www.bombardier.com/content/dam/Websites/bombardiercom/supporting-documents/BInc/Bombardier-code-of-ethics-currentversion-en.pdf" TargetMode="External"/><Relationship Id="rId17" Type="http://schemas.openxmlformats.org/officeDocument/2006/relationships/hyperlink" Target="http://www.bombardier.com/content/dam/Websites/bombardiercom/supporting-documents/BInc/Bombardier-code-of-ethics-currentversion-en.pdf" TargetMode="External"/><Relationship Id="rId18" Type="http://schemas.openxmlformats.org/officeDocument/2006/relationships/hyperlink" Target="http://www.theglobeandmail.com/report-on-business/careers/management/bombardier-ranks-no-1-for-environmental-practices/article1386434/" TargetMode="External"/><Relationship Id="rId19" Type="http://schemas.openxmlformats.org/officeDocument/2006/relationships/hyperlink" Target="http://www.theglobeandmail.com/report-on-business/careers/management/bombardier-ranks-no-1-for-environmental-practices/article1386434/"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7137F505-BF67-FA42-91ED-0C9548A9E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17</Pages>
  <Words>4458</Words>
  <Characters>25413</Characters>
  <Application>Microsoft Macintosh Word</Application>
  <DocSecurity>0</DocSecurity>
  <Lines>211</Lines>
  <Paragraphs>59</Paragraphs>
  <ScaleCrop>false</ScaleCrop>
  <Company/>
  <LinksUpToDate>false</LinksUpToDate>
  <CharactersWithSpaces>29812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Celine Daoud</cp:lastModifiedBy>
  <cp:revision>9</cp:revision>
  <dcterms:created xsi:type="dcterms:W3CDTF">2014-11-13T15:43:00Z</dcterms:created>
  <dcterms:modified xsi:type="dcterms:W3CDTF">2014-12-05T16:05:00Z</dcterms:modified>
</cp:coreProperties>
</file>