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20A" w:rsidRDefault="00F6520A" w:rsidP="00D820A9"/>
    <w:p w:rsidR="00F6520A" w:rsidRDefault="00F6520A" w:rsidP="00D820A9">
      <w:pPr>
        <w:pStyle w:val="ListParagraph"/>
        <w:numPr>
          <w:ilvl w:val="0"/>
          <w:numId w:val="1"/>
        </w:numPr>
      </w:pPr>
      <w:r>
        <w:t xml:space="preserve">Ch1 is a binding partner for APC which allow for the degradation of </w:t>
      </w:r>
      <w:proofErr w:type="spellStart"/>
      <w:r>
        <w:t>Cyclin</w:t>
      </w:r>
      <w:proofErr w:type="spellEnd"/>
      <w:r>
        <w:t xml:space="preserve"> at the end of mitosis</w:t>
      </w:r>
      <w:bookmarkStart w:id="0" w:name="_GoBack"/>
      <w:bookmarkEnd w:id="0"/>
    </w:p>
    <w:p w:rsidR="00D820A9" w:rsidRDefault="00D820A9" w:rsidP="00D820A9">
      <w:pPr>
        <w:pStyle w:val="ListParagraph"/>
        <w:numPr>
          <w:ilvl w:val="0"/>
          <w:numId w:val="1"/>
        </w:numPr>
      </w:pPr>
      <w:proofErr w:type="spellStart"/>
      <w:r>
        <w:t>Taxol</w:t>
      </w:r>
      <w:proofErr w:type="spellEnd"/>
      <w:r>
        <w:t xml:space="preserve"> – Prevent</w:t>
      </w:r>
      <w:r w:rsidR="00163E7A">
        <w:t>s</w:t>
      </w:r>
      <w:r>
        <w:t xml:space="preserve"> GTP dissociation</w:t>
      </w:r>
    </w:p>
    <w:p w:rsidR="00D820A9" w:rsidRDefault="00D820A9" w:rsidP="00D820A9">
      <w:pPr>
        <w:pStyle w:val="ListParagraph"/>
        <w:numPr>
          <w:ilvl w:val="1"/>
          <w:numId w:val="1"/>
        </w:numPr>
      </w:pPr>
      <w:r>
        <w:t>Low mitotic index cells</w:t>
      </w:r>
    </w:p>
    <w:p w:rsidR="00D820A9" w:rsidRDefault="00D820A9" w:rsidP="00D820A9">
      <w:pPr>
        <w:pStyle w:val="ListParagraph"/>
        <w:numPr>
          <w:ilvl w:val="1"/>
          <w:numId w:val="1"/>
        </w:numPr>
      </w:pPr>
      <w:r>
        <w:t>Low specificity</w:t>
      </w:r>
    </w:p>
    <w:p w:rsidR="00D820A9" w:rsidRDefault="00D820A9" w:rsidP="00D820A9">
      <w:pPr>
        <w:pStyle w:val="ListParagraph"/>
        <w:numPr>
          <w:ilvl w:val="1"/>
          <w:numId w:val="1"/>
        </w:numPr>
      </w:pPr>
      <w:r>
        <w:t>Bystander effect</w:t>
      </w:r>
    </w:p>
    <w:p w:rsidR="00D820A9" w:rsidRDefault="00D820A9" w:rsidP="00D820A9">
      <w:pPr>
        <w:pStyle w:val="ListParagraph"/>
        <w:numPr>
          <w:ilvl w:val="0"/>
          <w:numId w:val="1"/>
        </w:numPr>
      </w:pPr>
      <w:proofErr w:type="spellStart"/>
      <w:r>
        <w:t>Monastrol</w:t>
      </w:r>
      <w:proofErr w:type="spellEnd"/>
      <w:r>
        <w:t xml:space="preserve"> – Target </w:t>
      </w:r>
      <w:proofErr w:type="spellStart"/>
      <w:r>
        <w:t>Kinesin</w:t>
      </w:r>
      <w:proofErr w:type="spellEnd"/>
      <w:r>
        <w:t xml:space="preserve"> 5</w:t>
      </w:r>
    </w:p>
    <w:p w:rsidR="00D820A9" w:rsidRDefault="00D820A9" w:rsidP="00D820A9">
      <w:pPr>
        <w:pStyle w:val="ListParagraph"/>
        <w:numPr>
          <w:ilvl w:val="1"/>
          <w:numId w:val="1"/>
        </w:numPr>
      </w:pPr>
      <w:r>
        <w:t>Generate mono polar spindle</w:t>
      </w:r>
    </w:p>
    <w:p w:rsidR="00D820A9" w:rsidRDefault="00D820A9" w:rsidP="00D820A9">
      <w:pPr>
        <w:pStyle w:val="ListParagraph"/>
        <w:numPr>
          <w:ilvl w:val="1"/>
          <w:numId w:val="1"/>
        </w:numPr>
      </w:pPr>
      <w:r>
        <w:t>Ineffective in humans</w:t>
      </w:r>
    </w:p>
    <w:p w:rsidR="00D820A9" w:rsidRDefault="00D820A9" w:rsidP="00D820A9">
      <w:pPr>
        <w:pStyle w:val="ListParagraph"/>
        <w:numPr>
          <w:ilvl w:val="0"/>
          <w:numId w:val="1"/>
        </w:numPr>
      </w:pPr>
      <w:proofErr w:type="spellStart"/>
      <w:r>
        <w:t>Cdc</w:t>
      </w:r>
      <w:proofErr w:type="spellEnd"/>
      <w:r>
        <w:t xml:space="preserve"> 42 activates Par 6</w:t>
      </w:r>
    </w:p>
    <w:p w:rsidR="00D820A9" w:rsidRDefault="00D820A9" w:rsidP="00D820A9">
      <w:pPr>
        <w:pStyle w:val="ListParagraph"/>
        <w:numPr>
          <w:ilvl w:val="1"/>
          <w:numId w:val="1"/>
        </w:numPr>
      </w:pPr>
      <w:r>
        <w:t>Par 6 activates Dynein</w:t>
      </w:r>
    </w:p>
    <w:p w:rsidR="00D820A9" w:rsidRDefault="00D820A9" w:rsidP="00D820A9">
      <w:pPr>
        <w:pStyle w:val="ListParagraph"/>
        <w:numPr>
          <w:ilvl w:val="2"/>
          <w:numId w:val="1"/>
        </w:numPr>
      </w:pPr>
      <w:r>
        <w:t>Dynein pulls on microtubules</w:t>
      </w:r>
    </w:p>
    <w:p w:rsidR="00D820A9" w:rsidRDefault="00D820A9" w:rsidP="00D820A9">
      <w:pPr>
        <w:pStyle w:val="ListParagraph"/>
        <w:numPr>
          <w:ilvl w:val="0"/>
          <w:numId w:val="1"/>
        </w:numPr>
      </w:pPr>
      <w:proofErr w:type="spellStart"/>
      <w:r>
        <w:t>Centrospindlin</w:t>
      </w:r>
      <w:proofErr w:type="spellEnd"/>
      <w:r>
        <w:t xml:space="preserve"> complex</w:t>
      </w:r>
    </w:p>
    <w:p w:rsidR="00D820A9" w:rsidRDefault="00D820A9" w:rsidP="00D820A9">
      <w:pPr>
        <w:pStyle w:val="ListParagraph"/>
        <w:numPr>
          <w:ilvl w:val="1"/>
          <w:numId w:val="1"/>
        </w:numPr>
      </w:pPr>
      <w:r>
        <w:t>Rho GEF</w:t>
      </w:r>
    </w:p>
    <w:p w:rsidR="00D820A9" w:rsidRDefault="00D820A9" w:rsidP="00D820A9">
      <w:pPr>
        <w:pStyle w:val="ListParagraph"/>
        <w:numPr>
          <w:ilvl w:val="1"/>
          <w:numId w:val="1"/>
        </w:numPr>
      </w:pPr>
      <w:proofErr w:type="spellStart"/>
      <w:r>
        <w:t>Rac</w:t>
      </w:r>
      <w:proofErr w:type="spellEnd"/>
      <w:r>
        <w:t xml:space="preserve"> GAP</w:t>
      </w:r>
    </w:p>
    <w:p w:rsidR="00D820A9" w:rsidRDefault="00D820A9" w:rsidP="00D820A9">
      <w:pPr>
        <w:pStyle w:val="ListParagraph"/>
        <w:numPr>
          <w:ilvl w:val="1"/>
          <w:numId w:val="1"/>
        </w:numPr>
      </w:pPr>
      <w:proofErr w:type="spellStart"/>
      <w:r>
        <w:t>Kinesin</w:t>
      </w:r>
      <w:proofErr w:type="spellEnd"/>
    </w:p>
    <w:p w:rsidR="00D820A9" w:rsidRDefault="00D820A9" w:rsidP="00D820A9">
      <w:pPr>
        <w:pStyle w:val="ListParagraph"/>
        <w:numPr>
          <w:ilvl w:val="0"/>
          <w:numId w:val="3"/>
        </w:numPr>
      </w:pPr>
      <w:r>
        <w:t>Aberrant RTK signalling in almost all cancer</w:t>
      </w:r>
    </w:p>
    <w:p w:rsidR="00D820A9" w:rsidRDefault="00D820A9" w:rsidP="00D820A9">
      <w:pPr>
        <w:pStyle w:val="ListParagraph"/>
        <w:numPr>
          <w:ilvl w:val="1"/>
          <w:numId w:val="3"/>
        </w:numPr>
      </w:pPr>
      <w:r>
        <w:t>HER2 over expressed in 25%</w:t>
      </w:r>
    </w:p>
    <w:p w:rsidR="00D820A9" w:rsidRDefault="00D820A9" w:rsidP="00D820A9">
      <w:pPr>
        <w:pStyle w:val="ListParagraph"/>
        <w:ind w:left="1440"/>
      </w:pPr>
    </w:p>
    <w:p w:rsidR="00D820A9" w:rsidRDefault="00D820A9" w:rsidP="00D820A9">
      <w:pPr>
        <w:pStyle w:val="ListParagraph"/>
        <w:numPr>
          <w:ilvl w:val="4"/>
          <w:numId w:val="3"/>
        </w:numPr>
      </w:pPr>
      <w:r>
        <w:t>Phosphorylated tyrosine kinase receptors recruit signalling proteins</w:t>
      </w:r>
    </w:p>
    <w:p w:rsidR="00D820A9" w:rsidRDefault="00D820A9" w:rsidP="00D820A9">
      <w:pPr>
        <w:pStyle w:val="ListParagraph"/>
        <w:numPr>
          <w:ilvl w:val="5"/>
          <w:numId w:val="3"/>
        </w:numPr>
      </w:pPr>
      <w:r>
        <w:t>GRB2 binds RTK with SH2 domain</w:t>
      </w:r>
    </w:p>
    <w:p w:rsidR="00D820A9" w:rsidRDefault="00D820A9" w:rsidP="00D820A9">
      <w:pPr>
        <w:pStyle w:val="ListParagraph"/>
        <w:numPr>
          <w:ilvl w:val="6"/>
          <w:numId w:val="3"/>
        </w:numPr>
      </w:pPr>
      <w:r>
        <w:t>SH2 binds to phosphorylated tyrosine</w:t>
      </w:r>
    </w:p>
    <w:p w:rsidR="00D820A9" w:rsidRDefault="00D820A9" w:rsidP="00D820A9">
      <w:pPr>
        <w:pStyle w:val="ListParagraph"/>
        <w:numPr>
          <w:ilvl w:val="7"/>
          <w:numId w:val="3"/>
        </w:numPr>
      </w:pPr>
      <w:r>
        <w:t>Recognize amino acids upstream of the residue</w:t>
      </w:r>
      <w:r w:rsidR="00163E7A">
        <w:t>s</w:t>
      </w:r>
    </w:p>
    <w:p w:rsidR="00D820A9" w:rsidRDefault="00D820A9" w:rsidP="00D820A9">
      <w:pPr>
        <w:pStyle w:val="ListParagraph"/>
        <w:numPr>
          <w:ilvl w:val="5"/>
          <w:numId w:val="3"/>
        </w:numPr>
      </w:pPr>
      <w:r>
        <w:t>GRB2 binds SOS with SH3 domain</w:t>
      </w:r>
    </w:p>
    <w:p w:rsidR="00D820A9" w:rsidRDefault="00D820A9" w:rsidP="00D820A9">
      <w:pPr>
        <w:pStyle w:val="ListParagraph"/>
        <w:numPr>
          <w:ilvl w:val="6"/>
          <w:numId w:val="3"/>
        </w:numPr>
      </w:pPr>
      <w:r>
        <w:t xml:space="preserve">SH3 binds </w:t>
      </w:r>
      <w:proofErr w:type="spellStart"/>
      <w:r>
        <w:t>proline</w:t>
      </w:r>
      <w:proofErr w:type="spellEnd"/>
      <w:r>
        <w:t xml:space="preserve"> rich peptides </w:t>
      </w:r>
    </w:p>
    <w:p w:rsidR="00D820A9" w:rsidRDefault="00D820A9" w:rsidP="00D820A9">
      <w:pPr>
        <w:pStyle w:val="ListParagraph"/>
        <w:numPr>
          <w:ilvl w:val="5"/>
          <w:numId w:val="3"/>
        </w:numPr>
      </w:pPr>
      <w:r>
        <w:t xml:space="preserve">SOS activate </w:t>
      </w:r>
      <w:proofErr w:type="spellStart"/>
      <w:r>
        <w:t>Ras</w:t>
      </w:r>
      <w:proofErr w:type="spellEnd"/>
    </w:p>
    <w:p w:rsidR="00D820A9" w:rsidRDefault="00D820A9" w:rsidP="00D820A9">
      <w:pPr>
        <w:pStyle w:val="ListParagraph"/>
        <w:numPr>
          <w:ilvl w:val="6"/>
          <w:numId w:val="3"/>
        </w:numPr>
      </w:pPr>
      <w:r>
        <w:t xml:space="preserve">GEF for </w:t>
      </w:r>
      <w:proofErr w:type="spellStart"/>
      <w:r>
        <w:t>Ras</w:t>
      </w:r>
      <w:proofErr w:type="spellEnd"/>
      <w:r>
        <w:t xml:space="preserve"> </w:t>
      </w:r>
    </w:p>
    <w:p w:rsidR="00D820A9" w:rsidRDefault="00D820A9" w:rsidP="00D820A9">
      <w:pPr>
        <w:pStyle w:val="ListParagraph"/>
        <w:numPr>
          <w:ilvl w:val="7"/>
          <w:numId w:val="3"/>
        </w:numPr>
      </w:pPr>
      <w:r>
        <w:t xml:space="preserve">Small </w:t>
      </w:r>
      <w:proofErr w:type="spellStart"/>
      <w:r>
        <w:t>GTPase</w:t>
      </w:r>
      <w:proofErr w:type="spellEnd"/>
      <w:r>
        <w:t xml:space="preserve"> involved in kinase cascade involved in activation of transcription factors for replication machinery</w:t>
      </w:r>
    </w:p>
    <w:p w:rsidR="00D820A9" w:rsidRDefault="00D820A9" w:rsidP="00D820A9">
      <w:pPr>
        <w:pStyle w:val="ListParagraph"/>
        <w:numPr>
          <w:ilvl w:val="8"/>
          <w:numId w:val="3"/>
        </w:numPr>
      </w:pPr>
      <w:r>
        <w:t xml:space="preserve">Constitutive </w:t>
      </w:r>
      <w:proofErr w:type="spellStart"/>
      <w:r>
        <w:t>ras</w:t>
      </w:r>
      <w:proofErr w:type="spellEnd"/>
      <w:r>
        <w:t xml:space="preserve"> involved in cancer</w:t>
      </w:r>
    </w:p>
    <w:p w:rsidR="00D820A9" w:rsidRDefault="00D820A9" w:rsidP="00D820A9">
      <w:pPr>
        <w:pStyle w:val="ListParagraph"/>
        <w:numPr>
          <w:ilvl w:val="8"/>
          <w:numId w:val="3"/>
        </w:numPr>
      </w:pPr>
      <w:r>
        <w:t>20-25% of all cancer</w:t>
      </w:r>
    </w:p>
    <w:p w:rsidR="00D820A9" w:rsidRDefault="00D820A9" w:rsidP="00D820A9">
      <w:pPr>
        <w:pStyle w:val="ListParagraph"/>
        <w:numPr>
          <w:ilvl w:val="8"/>
          <w:numId w:val="3"/>
        </w:numPr>
      </w:pPr>
      <w:r>
        <w:t>90% of pancreatic cancers</w:t>
      </w:r>
    </w:p>
    <w:p w:rsidR="00D820A9" w:rsidRDefault="00D820A9" w:rsidP="00D820A9">
      <w:pPr>
        <w:pStyle w:val="ListParagraph"/>
        <w:numPr>
          <w:ilvl w:val="5"/>
          <w:numId w:val="3"/>
        </w:numPr>
      </w:pPr>
      <w:proofErr w:type="spellStart"/>
      <w:r>
        <w:t>Ras</w:t>
      </w:r>
      <w:proofErr w:type="spellEnd"/>
      <w:r>
        <w:t xml:space="preserve"> binds </w:t>
      </w:r>
      <w:proofErr w:type="spellStart"/>
      <w:r>
        <w:t>Raf</w:t>
      </w:r>
      <w:proofErr w:type="spellEnd"/>
    </w:p>
    <w:p w:rsidR="00D820A9" w:rsidRDefault="00D820A9" w:rsidP="00D820A9">
      <w:pPr>
        <w:pStyle w:val="ListParagraph"/>
        <w:numPr>
          <w:ilvl w:val="5"/>
          <w:numId w:val="3"/>
        </w:numPr>
      </w:pPr>
      <w:proofErr w:type="spellStart"/>
      <w:r>
        <w:t>Raf</w:t>
      </w:r>
      <w:proofErr w:type="spellEnd"/>
      <w:r>
        <w:t xml:space="preserve"> phosphorylates MEK</w:t>
      </w:r>
    </w:p>
    <w:p w:rsidR="00D820A9" w:rsidRPr="00FD013B" w:rsidRDefault="00D820A9" w:rsidP="00D820A9">
      <w:pPr>
        <w:pStyle w:val="ListParagraph"/>
        <w:numPr>
          <w:ilvl w:val="6"/>
          <w:numId w:val="3"/>
        </w:numPr>
        <w:rPr>
          <w:highlight w:val="yellow"/>
        </w:rPr>
      </w:pPr>
      <w:r w:rsidRPr="00FD013B">
        <w:rPr>
          <w:highlight w:val="yellow"/>
        </w:rPr>
        <w:t xml:space="preserve">Also inhibits </w:t>
      </w:r>
      <w:proofErr w:type="spellStart"/>
      <w:r w:rsidRPr="00FD013B">
        <w:rPr>
          <w:highlight w:val="yellow"/>
        </w:rPr>
        <w:t>Ras</w:t>
      </w:r>
      <w:proofErr w:type="spellEnd"/>
    </w:p>
    <w:p w:rsidR="00D820A9" w:rsidRDefault="00D820A9" w:rsidP="00D820A9">
      <w:pPr>
        <w:pStyle w:val="ListParagraph"/>
        <w:numPr>
          <w:ilvl w:val="5"/>
          <w:numId w:val="3"/>
        </w:numPr>
      </w:pPr>
      <w:r>
        <w:t>MEK phosphorylates Map</w:t>
      </w:r>
    </w:p>
    <w:p w:rsidR="00D820A9" w:rsidRDefault="00D820A9" w:rsidP="00D820A9">
      <w:pPr>
        <w:pStyle w:val="ListParagraph"/>
        <w:numPr>
          <w:ilvl w:val="6"/>
          <w:numId w:val="3"/>
        </w:numPr>
      </w:pPr>
      <w:r>
        <w:t xml:space="preserve">Active form is </w:t>
      </w:r>
      <w:proofErr w:type="spellStart"/>
      <w:r>
        <w:t>dimerized</w:t>
      </w:r>
      <w:proofErr w:type="spellEnd"/>
    </w:p>
    <w:p w:rsidR="00D820A9" w:rsidRDefault="00D820A9" w:rsidP="00D820A9">
      <w:pPr>
        <w:pStyle w:val="ListParagraph"/>
        <w:numPr>
          <w:ilvl w:val="5"/>
          <w:numId w:val="3"/>
        </w:numPr>
      </w:pPr>
      <w:r>
        <w:t>MAP activates P90</w:t>
      </w:r>
    </w:p>
    <w:p w:rsidR="00D820A9" w:rsidRDefault="00D820A9" w:rsidP="00D820A9">
      <w:pPr>
        <w:pStyle w:val="ListParagraph"/>
        <w:numPr>
          <w:ilvl w:val="5"/>
          <w:numId w:val="3"/>
        </w:numPr>
      </w:pPr>
      <w:r>
        <w:lastRenderedPageBreak/>
        <w:t xml:space="preserve">MAP and p90 </w:t>
      </w:r>
      <w:proofErr w:type="spellStart"/>
      <w:r>
        <w:t>translocates</w:t>
      </w:r>
      <w:proofErr w:type="spellEnd"/>
      <w:r>
        <w:t xml:space="preserve"> into the nucleus and activates transcription factors by phosphorylating TCF/SRF</w:t>
      </w:r>
    </w:p>
    <w:p w:rsidR="00D820A9" w:rsidRDefault="00D820A9" w:rsidP="00D820A9">
      <w:pPr>
        <w:pStyle w:val="ListParagraph"/>
        <w:numPr>
          <w:ilvl w:val="4"/>
          <w:numId w:val="3"/>
        </w:numPr>
      </w:pPr>
      <w:r>
        <w:t>CAM: Cell adhesion molecules</w:t>
      </w:r>
    </w:p>
    <w:p w:rsidR="00D820A9" w:rsidRDefault="00D820A9" w:rsidP="00D820A9">
      <w:pPr>
        <w:pStyle w:val="ListParagraph"/>
        <w:numPr>
          <w:ilvl w:val="5"/>
          <w:numId w:val="3"/>
        </w:numPr>
      </w:pPr>
      <w:r>
        <w:t>Cadherin</w:t>
      </w:r>
      <w:r w:rsidR="00B47A30">
        <w:t>; mediate binding with neighboring cells whereas integrin mediate the binding to the ECM</w:t>
      </w:r>
    </w:p>
    <w:p w:rsidR="00D820A9" w:rsidRDefault="00D820A9" w:rsidP="00D820A9">
      <w:pPr>
        <w:pStyle w:val="ListParagraph"/>
        <w:numPr>
          <w:ilvl w:val="6"/>
          <w:numId w:val="3"/>
        </w:numPr>
      </w:pPr>
      <w:r>
        <w:t>Calcium dependent</w:t>
      </w:r>
    </w:p>
    <w:p w:rsidR="00D820A9" w:rsidRDefault="00D820A9" w:rsidP="00D820A9">
      <w:pPr>
        <w:pStyle w:val="ListParagraph"/>
        <w:numPr>
          <w:ilvl w:val="7"/>
          <w:numId w:val="3"/>
        </w:numPr>
      </w:pPr>
      <w:r>
        <w:t>Binds in the presence of calcium</w:t>
      </w:r>
    </w:p>
    <w:p w:rsidR="00D820A9" w:rsidRDefault="00D820A9" w:rsidP="008263CC">
      <w:pPr>
        <w:pStyle w:val="ListParagraph"/>
        <w:numPr>
          <w:ilvl w:val="8"/>
          <w:numId w:val="3"/>
        </w:numPr>
      </w:pPr>
      <w:r>
        <w:t>Cannot bind without calcium</w:t>
      </w:r>
    </w:p>
    <w:p w:rsidR="00D820A9" w:rsidRPr="009E2FF1" w:rsidRDefault="00D820A9" w:rsidP="00D820A9">
      <w:pPr>
        <w:pStyle w:val="ListParagraph"/>
        <w:numPr>
          <w:ilvl w:val="0"/>
          <w:numId w:val="3"/>
        </w:num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</w:rPr>
        <w:t>Mitochondria are the signaling hub for programmed cell death</w:t>
      </w:r>
    </w:p>
    <w:p w:rsidR="00D820A9" w:rsidRPr="009E2FF1" w:rsidRDefault="00D820A9" w:rsidP="00D820A9">
      <w:pPr>
        <w:pStyle w:val="ListParagraph"/>
        <w:numPr>
          <w:ilvl w:val="1"/>
          <w:numId w:val="3"/>
        </w:num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</w:rPr>
        <w:t>Trophic factors activates Pl3 Kinase</w:t>
      </w:r>
    </w:p>
    <w:p w:rsidR="00D820A9" w:rsidRPr="009E2FF1" w:rsidRDefault="00D820A9" w:rsidP="00D820A9">
      <w:pPr>
        <w:pStyle w:val="ListParagraph"/>
        <w:numPr>
          <w:ilvl w:val="1"/>
          <w:numId w:val="3"/>
        </w:num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</w:rPr>
        <w:t>P</w:t>
      </w:r>
      <w:r>
        <w:rPr>
          <w:color w:val="000000" w:themeColor="text1"/>
          <w:szCs w:val="24"/>
        </w:rPr>
        <w:t>L</w:t>
      </w:r>
      <w:r w:rsidRPr="009E2FF1">
        <w:rPr>
          <w:color w:val="000000" w:themeColor="text1"/>
          <w:szCs w:val="24"/>
        </w:rPr>
        <w:t>3 kinase activates PKB</w:t>
      </w:r>
    </w:p>
    <w:p w:rsidR="00D820A9" w:rsidRPr="009E2FF1" w:rsidRDefault="00D820A9" w:rsidP="00D820A9">
      <w:pPr>
        <w:pStyle w:val="ListParagraph"/>
        <w:numPr>
          <w:ilvl w:val="1"/>
          <w:numId w:val="3"/>
        </w:num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</w:rPr>
        <w:t>PKB phosphorylates Bad 2</w:t>
      </w:r>
    </w:p>
    <w:p w:rsidR="00D820A9" w:rsidRPr="009E2FF1" w:rsidRDefault="00D820A9" w:rsidP="00D820A9">
      <w:pPr>
        <w:pStyle w:val="ListParagraph"/>
        <w:numPr>
          <w:ilvl w:val="1"/>
          <w:numId w:val="3"/>
        </w:num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</w:rPr>
        <w:t>Phosphorylated Bad 2 is keep inactive by 14-3-3</w:t>
      </w:r>
    </w:p>
    <w:p w:rsidR="00D820A9" w:rsidRPr="009E2FF1" w:rsidRDefault="00D820A9" w:rsidP="00D820A9">
      <w:pPr>
        <w:pStyle w:val="ListParagraph"/>
        <w:numPr>
          <w:ilvl w:val="1"/>
          <w:numId w:val="3"/>
        </w:num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</w:rPr>
        <w:t>In the absence of trophic factors, 14-3-3 does not bind to bad</w:t>
      </w:r>
    </w:p>
    <w:p w:rsidR="00D820A9" w:rsidRPr="009E2FF1" w:rsidRDefault="00D820A9" w:rsidP="00D820A9">
      <w:pPr>
        <w:pStyle w:val="ListParagraph"/>
        <w:numPr>
          <w:ilvl w:val="1"/>
          <w:numId w:val="3"/>
        </w:num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</w:rPr>
        <w:t xml:space="preserve">Bad inactivates </w:t>
      </w:r>
      <w:proofErr w:type="spellStart"/>
      <w:r w:rsidRPr="009E2FF1">
        <w:rPr>
          <w:color w:val="000000" w:themeColor="text1"/>
          <w:szCs w:val="24"/>
        </w:rPr>
        <w:t>Bcl</w:t>
      </w:r>
      <w:proofErr w:type="spellEnd"/>
      <w:r w:rsidRPr="009E2FF1">
        <w:rPr>
          <w:color w:val="000000" w:themeColor="text1"/>
          <w:szCs w:val="24"/>
        </w:rPr>
        <w:t xml:space="preserve"> 2</w:t>
      </w:r>
    </w:p>
    <w:p w:rsidR="00D820A9" w:rsidRPr="009E2FF1" w:rsidRDefault="00D820A9" w:rsidP="00D820A9">
      <w:pPr>
        <w:pStyle w:val="ListParagraph"/>
        <w:numPr>
          <w:ilvl w:val="2"/>
          <w:numId w:val="3"/>
        </w:num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</w:rPr>
        <w:t xml:space="preserve">In its activate for </w:t>
      </w:r>
      <w:proofErr w:type="spellStart"/>
      <w:r w:rsidRPr="009E2FF1">
        <w:rPr>
          <w:color w:val="000000" w:themeColor="text1"/>
          <w:szCs w:val="24"/>
        </w:rPr>
        <w:t>Bcl</w:t>
      </w:r>
      <w:proofErr w:type="spellEnd"/>
      <w:r w:rsidRPr="009E2FF1">
        <w:rPr>
          <w:color w:val="000000" w:themeColor="text1"/>
          <w:szCs w:val="24"/>
        </w:rPr>
        <w:t xml:space="preserve"> 2 inhibits </w:t>
      </w:r>
      <w:proofErr w:type="spellStart"/>
      <w:r w:rsidRPr="009E2FF1">
        <w:rPr>
          <w:color w:val="000000" w:themeColor="text1"/>
          <w:szCs w:val="24"/>
        </w:rPr>
        <w:t>Bax</w:t>
      </w:r>
      <w:proofErr w:type="spellEnd"/>
    </w:p>
    <w:p w:rsidR="00D820A9" w:rsidRPr="009E2FF1" w:rsidRDefault="00D820A9" w:rsidP="00D820A9">
      <w:pPr>
        <w:pStyle w:val="ListParagraph"/>
        <w:numPr>
          <w:ilvl w:val="2"/>
          <w:numId w:val="3"/>
        </w:num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</w:rPr>
        <w:t xml:space="preserve">In its inactive form, </w:t>
      </w:r>
      <w:proofErr w:type="spellStart"/>
      <w:r w:rsidRPr="009E2FF1">
        <w:rPr>
          <w:color w:val="000000" w:themeColor="text1"/>
          <w:szCs w:val="24"/>
        </w:rPr>
        <w:t>Bcl</w:t>
      </w:r>
      <w:proofErr w:type="spellEnd"/>
      <w:r w:rsidRPr="009E2FF1">
        <w:rPr>
          <w:color w:val="000000" w:themeColor="text1"/>
          <w:szCs w:val="24"/>
        </w:rPr>
        <w:t xml:space="preserve"> 2 does not inhibit </w:t>
      </w:r>
      <w:proofErr w:type="spellStart"/>
      <w:r w:rsidRPr="009E2FF1">
        <w:rPr>
          <w:color w:val="000000" w:themeColor="text1"/>
          <w:szCs w:val="24"/>
        </w:rPr>
        <w:t>Bax</w:t>
      </w:r>
      <w:proofErr w:type="spellEnd"/>
    </w:p>
    <w:p w:rsidR="00D820A9" w:rsidRPr="009E2FF1" w:rsidRDefault="00D820A9" w:rsidP="00D820A9">
      <w:pPr>
        <w:pStyle w:val="ListParagraph"/>
        <w:numPr>
          <w:ilvl w:val="1"/>
          <w:numId w:val="3"/>
        </w:numPr>
        <w:rPr>
          <w:color w:val="000000" w:themeColor="text1"/>
          <w:szCs w:val="24"/>
        </w:rPr>
      </w:pPr>
      <w:proofErr w:type="spellStart"/>
      <w:r w:rsidRPr="009E2FF1">
        <w:rPr>
          <w:color w:val="000000" w:themeColor="text1"/>
          <w:szCs w:val="24"/>
        </w:rPr>
        <w:t>Bax</w:t>
      </w:r>
      <w:proofErr w:type="spellEnd"/>
      <w:r w:rsidRPr="009E2FF1">
        <w:rPr>
          <w:color w:val="000000" w:themeColor="text1"/>
          <w:szCs w:val="24"/>
        </w:rPr>
        <w:t xml:space="preserve"> </w:t>
      </w:r>
      <w:proofErr w:type="spellStart"/>
      <w:r w:rsidRPr="009E2FF1">
        <w:rPr>
          <w:color w:val="000000" w:themeColor="text1"/>
          <w:szCs w:val="24"/>
        </w:rPr>
        <w:t>permeabilized</w:t>
      </w:r>
      <w:proofErr w:type="spellEnd"/>
      <w:r w:rsidRPr="009E2FF1">
        <w:rPr>
          <w:color w:val="000000" w:themeColor="text1"/>
          <w:szCs w:val="24"/>
        </w:rPr>
        <w:t xml:space="preserve"> OMM to ion and allow </w:t>
      </w:r>
      <w:proofErr w:type="spellStart"/>
      <w:r w:rsidRPr="009E2FF1">
        <w:rPr>
          <w:color w:val="000000" w:themeColor="text1"/>
          <w:szCs w:val="24"/>
        </w:rPr>
        <w:t>Cyt</w:t>
      </w:r>
      <w:proofErr w:type="spellEnd"/>
      <w:r w:rsidRPr="009E2FF1">
        <w:rPr>
          <w:color w:val="000000" w:themeColor="text1"/>
          <w:szCs w:val="24"/>
        </w:rPr>
        <w:t xml:space="preserve"> C release</w:t>
      </w:r>
    </w:p>
    <w:p w:rsidR="00D820A9" w:rsidRPr="009E2FF1" w:rsidRDefault="00D820A9" w:rsidP="00D820A9">
      <w:pPr>
        <w:pStyle w:val="ListParagraph"/>
        <w:numPr>
          <w:ilvl w:val="1"/>
          <w:numId w:val="3"/>
        </w:numPr>
        <w:rPr>
          <w:color w:val="000000" w:themeColor="text1"/>
          <w:szCs w:val="24"/>
        </w:rPr>
      </w:pPr>
      <w:proofErr w:type="spellStart"/>
      <w:r w:rsidRPr="009E2FF1">
        <w:rPr>
          <w:color w:val="000000" w:themeColor="text1"/>
          <w:szCs w:val="24"/>
        </w:rPr>
        <w:t>Cyt</w:t>
      </w:r>
      <w:proofErr w:type="spellEnd"/>
      <w:r w:rsidRPr="009E2FF1">
        <w:rPr>
          <w:color w:val="000000" w:themeColor="text1"/>
          <w:szCs w:val="24"/>
        </w:rPr>
        <w:t xml:space="preserve">-c activates binds to </w:t>
      </w:r>
      <w:proofErr w:type="spellStart"/>
      <w:r w:rsidRPr="009E2FF1">
        <w:rPr>
          <w:color w:val="000000" w:themeColor="text1"/>
          <w:szCs w:val="24"/>
        </w:rPr>
        <w:t>Apaf</w:t>
      </w:r>
      <w:proofErr w:type="spellEnd"/>
      <w:r w:rsidRPr="009E2FF1">
        <w:rPr>
          <w:color w:val="000000" w:themeColor="text1"/>
          <w:szCs w:val="24"/>
        </w:rPr>
        <w:t xml:space="preserve"> 1 monomers</w:t>
      </w:r>
    </w:p>
    <w:p w:rsidR="00D820A9" w:rsidRPr="009E2FF1" w:rsidRDefault="00D820A9" w:rsidP="00D820A9">
      <w:pPr>
        <w:pStyle w:val="ListParagraph"/>
        <w:numPr>
          <w:ilvl w:val="1"/>
          <w:numId w:val="3"/>
        </w:numPr>
        <w:rPr>
          <w:color w:val="000000" w:themeColor="text1"/>
          <w:szCs w:val="24"/>
        </w:rPr>
      </w:pPr>
      <w:proofErr w:type="spellStart"/>
      <w:r w:rsidRPr="009E2FF1">
        <w:rPr>
          <w:color w:val="000000" w:themeColor="text1"/>
          <w:szCs w:val="24"/>
        </w:rPr>
        <w:t>Apaf</w:t>
      </w:r>
      <w:proofErr w:type="spellEnd"/>
      <w:r w:rsidRPr="009E2FF1">
        <w:rPr>
          <w:color w:val="000000" w:themeColor="text1"/>
          <w:szCs w:val="24"/>
        </w:rPr>
        <w:t xml:space="preserve"> 1 monomers associates into </w:t>
      </w:r>
      <w:proofErr w:type="spellStart"/>
      <w:r w:rsidRPr="009E2FF1">
        <w:rPr>
          <w:color w:val="000000" w:themeColor="text1"/>
          <w:szCs w:val="24"/>
        </w:rPr>
        <w:t>apoptosome</w:t>
      </w:r>
      <w:proofErr w:type="spellEnd"/>
    </w:p>
    <w:p w:rsidR="00D820A9" w:rsidRPr="009E2FF1" w:rsidRDefault="00D820A9" w:rsidP="00D820A9">
      <w:pPr>
        <w:pStyle w:val="ListParagraph"/>
        <w:numPr>
          <w:ilvl w:val="1"/>
          <w:numId w:val="3"/>
        </w:numPr>
        <w:rPr>
          <w:color w:val="000000" w:themeColor="text1"/>
          <w:szCs w:val="24"/>
        </w:rPr>
      </w:pPr>
      <w:proofErr w:type="spellStart"/>
      <w:r w:rsidRPr="009E2FF1">
        <w:rPr>
          <w:color w:val="000000" w:themeColor="text1"/>
          <w:szCs w:val="24"/>
        </w:rPr>
        <w:t>Apopthosis</w:t>
      </w:r>
      <w:proofErr w:type="spellEnd"/>
    </w:p>
    <w:p w:rsidR="00D820A9" w:rsidRPr="009E2FF1" w:rsidRDefault="00D820A9" w:rsidP="00D820A9">
      <w:pPr>
        <w:pStyle w:val="ListParagraph"/>
        <w:numPr>
          <w:ilvl w:val="0"/>
          <w:numId w:val="3"/>
        </w:numPr>
        <w:rPr>
          <w:color w:val="000000" w:themeColor="text1"/>
          <w:szCs w:val="24"/>
        </w:rPr>
      </w:pPr>
      <w:proofErr w:type="spellStart"/>
      <w:r w:rsidRPr="009E2FF1">
        <w:rPr>
          <w:color w:val="000000" w:themeColor="text1"/>
          <w:szCs w:val="24"/>
        </w:rPr>
        <w:t>Instrinsic</w:t>
      </w:r>
      <w:proofErr w:type="spellEnd"/>
      <w:r w:rsidRPr="009E2FF1">
        <w:rPr>
          <w:color w:val="000000" w:themeColor="text1"/>
          <w:szCs w:val="24"/>
        </w:rPr>
        <w:t xml:space="preserve"> pathway</w:t>
      </w:r>
    </w:p>
    <w:p w:rsidR="00D820A9" w:rsidRPr="009E2FF1" w:rsidRDefault="00D820A9" w:rsidP="00D820A9">
      <w:pPr>
        <w:pStyle w:val="ListParagraph"/>
        <w:numPr>
          <w:ilvl w:val="1"/>
          <w:numId w:val="3"/>
        </w:num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</w:rPr>
        <w:t>Balance of pro apoptotic vs. anti-apoptotic signals</w:t>
      </w:r>
    </w:p>
    <w:p w:rsidR="00D820A9" w:rsidRPr="009E2FF1" w:rsidRDefault="00D820A9" w:rsidP="00D820A9">
      <w:pPr>
        <w:pStyle w:val="ListParagraph"/>
        <w:numPr>
          <w:ilvl w:val="0"/>
          <w:numId w:val="3"/>
        </w:num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</w:rPr>
        <w:t>Extrinsic pathway</w:t>
      </w:r>
    </w:p>
    <w:p w:rsidR="00D820A9" w:rsidRPr="009E2FF1" w:rsidRDefault="00D820A9" w:rsidP="00D820A9">
      <w:pPr>
        <w:pStyle w:val="ListParagraph"/>
        <w:numPr>
          <w:ilvl w:val="1"/>
          <w:numId w:val="3"/>
        </w:num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</w:rPr>
        <w:t>Fas ligand binding to death receptors</w:t>
      </w:r>
    </w:p>
    <w:p w:rsidR="00D820A9" w:rsidRPr="009E2FF1" w:rsidRDefault="00D820A9" w:rsidP="00D820A9">
      <w:pPr>
        <w:pStyle w:val="ListParagraph"/>
        <w:numPr>
          <w:ilvl w:val="1"/>
          <w:numId w:val="3"/>
        </w:num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</w:rPr>
        <w:t xml:space="preserve">Cytotoxic T cells punch holes in membranes and activate </w:t>
      </w:r>
      <w:proofErr w:type="spellStart"/>
      <w:r w:rsidRPr="009E2FF1">
        <w:rPr>
          <w:color w:val="000000" w:themeColor="text1"/>
          <w:szCs w:val="24"/>
        </w:rPr>
        <w:t>caspases</w:t>
      </w:r>
      <w:proofErr w:type="spellEnd"/>
    </w:p>
    <w:p w:rsidR="00D820A9" w:rsidRPr="009E2FF1" w:rsidRDefault="00D820A9" w:rsidP="00D820A9">
      <w:pPr>
        <w:pStyle w:val="ListParagraph"/>
        <w:numPr>
          <w:ilvl w:val="2"/>
          <w:numId w:val="3"/>
        </w:numPr>
        <w:rPr>
          <w:color w:val="000000" w:themeColor="text1"/>
          <w:szCs w:val="24"/>
        </w:rPr>
      </w:pPr>
      <w:proofErr w:type="spellStart"/>
      <w:r w:rsidRPr="009E2FF1">
        <w:rPr>
          <w:color w:val="000000" w:themeColor="text1"/>
          <w:szCs w:val="24"/>
        </w:rPr>
        <w:t>Granzyme</w:t>
      </w:r>
      <w:proofErr w:type="spellEnd"/>
    </w:p>
    <w:p w:rsidR="00D820A9" w:rsidRDefault="00D820A9" w:rsidP="00D820A9">
      <w:pPr>
        <w:pStyle w:val="ListParagraph"/>
        <w:numPr>
          <w:ilvl w:val="2"/>
          <w:numId w:val="3"/>
        </w:numPr>
        <w:rPr>
          <w:color w:val="000000" w:themeColor="text1"/>
          <w:szCs w:val="24"/>
        </w:rPr>
      </w:pPr>
      <w:proofErr w:type="spellStart"/>
      <w:r w:rsidRPr="009E2FF1">
        <w:rPr>
          <w:color w:val="000000" w:themeColor="text1"/>
          <w:szCs w:val="24"/>
        </w:rPr>
        <w:t>Perforin</w:t>
      </w:r>
      <w:proofErr w:type="spellEnd"/>
    </w:p>
    <w:p w:rsidR="00163E7A" w:rsidRPr="008263CC" w:rsidRDefault="00163E7A" w:rsidP="00163E7A">
      <w:pPr>
        <w:pStyle w:val="ListParagraph"/>
        <w:numPr>
          <w:ilvl w:val="0"/>
          <w:numId w:val="3"/>
        </w:numPr>
        <w:rPr>
          <w:color w:val="000000" w:themeColor="text1"/>
          <w:szCs w:val="24"/>
          <w:highlight w:val="yellow"/>
        </w:rPr>
      </w:pPr>
      <w:r w:rsidRPr="008263CC">
        <w:rPr>
          <w:color w:val="000000" w:themeColor="text1"/>
          <w:szCs w:val="24"/>
          <w:highlight w:val="yellow"/>
        </w:rPr>
        <w:t xml:space="preserve">P-class pumps inhibited by </w:t>
      </w:r>
      <w:proofErr w:type="spellStart"/>
      <w:r w:rsidRPr="008263CC">
        <w:rPr>
          <w:color w:val="000000" w:themeColor="text1"/>
          <w:szCs w:val="24"/>
          <w:highlight w:val="yellow"/>
        </w:rPr>
        <w:t>oubain</w:t>
      </w:r>
      <w:proofErr w:type="spellEnd"/>
      <w:r w:rsidRPr="008263CC">
        <w:rPr>
          <w:color w:val="000000" w:themeColor="text1"/>
          <w:szCs w:val="24"/>
          <w:highlight w:val="yellow"/>
        </w:rPr>
        <w:t xml:space="preserve"> and digoxin</w:t>
      </w:r>
    </w:p>
    <w:p w:rsidR="00163E7A" w:rsidRDefault="00163E7A" w:rsidP="00163E7A">
      <w:pPr>
        <w:pStyle w:val="ListParagraph"/>
        <w:numPr>
          <w:ilvl w:val="0"/>
          <w:numId w:val="3"/>
        </w:num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Pyruvate dehydrogenase complex is inhibited by arsenic and mercury</w:t>
      </w:r>
    </w:p>
    <w:p w:rsidR="00BD762A" w:rsidRPr="00AE140D" w:rsidRDefault="00BD762A" w:rsidP="00BD762A">
      <w:pPr>
        <w:pStyle w:val="ListParagraph"/>
        <w:numPr>
          <w:ilvl w:val="0"/>
          <w:numId w:val="3"/>
        </w:numPr>
        <w:rPr>
          <w:rFonts w:cs="Arial"/>
          <w:szCs w:val="24"/>
        </w:rPr>
      </w:pPr>
      <w:r w:rsidRPr="00AE140D">
        <w:rPr>
          <w:rFonts w:cs="Arial"/>
          <w:szCs w:val="24"/>
        </w:rPr>
        <w:t>Weak and hydrophobic aromatic acids can uncouple oxidation from phosphorylation: e.g. 2,4-dinitrophenol</w:t>
      </w:r>
    </w:p>
    <w:p w:rsidR="00BD762A" w:rsidRPr="00AE140D" w:rsidRDefault="00BD762A" w:rsidP="00BD762A">
      <w:pPr>
        <w:pStyle w:val="ListParagraph"/>
        <w:numPr>
          <w:ilvl w:val="0"/>
          <w:numId w:val="3"/>
        </w:numPr>
        <w:rPr>
          <w:rFonts w:cs="Arial"/>
          <w:szCs w:val="24"/>
        </w:rPr>
      </w:pPr>
      <w:r w:rsidRPr="00AE140D">
        <w:rPr>
          <w:rFonts w:cs="Arial"/>
          <w:szCs w:val="24"/>
        </w:rPr>
        <w:t>For instance, NADH or succinate is oxidized but no ATP is synthesize</w:t>
      </w:r>
    </w:p>
    <w:p w:rsidR="00BD762A" w:rsidRPr="00AE140D" w:rsidRDefault="00BD762A" w:rsidP="00BD762A">
      <w:pPr>
        <w:pStyle w:val="ListParagraph"/>
        <w:numPr>
          <w:ilvl w:val="0"/>
          <w:numId w:val="3"/>
        </w:numPr>
        <w:rPr>
          <w:rFonts w:cs="Arial"/>
          <w:szCs w:val="24"/>
        </w:rPr>
      </w:pPr>
      <w:r w:rsidRPr="00AE140D">
        <w:rPr>
          <w:rFonts w:cs="Arial"/>
          <w:szCs w:val="24"/>
        </w:rPr>
        <w:t>Act by discharging the proton gradient without ATP synthase activity</w:t>
      </w:r>
    </w:p>
    <w:p w:rsidR="00BD762A" w:rsidRPr="00AE140D" w:rsidRDefault="00BD762A" w:rsidP="00BD762A">
      <w:pPr>
        <w:pStyle w:val="ListParagraph"/>
        <w:numPr>
          <w:ilvl w:val="0"/>
          <w:numId w:val="3"/>
        </w:numPr>
        <w:rPr>
          <w:rFonts w:cs="Arial"/>
          <w:szCs w:val="24"/>
        </w:rPr>
      </w:pPr>
      <w:r w:rsidRPr="00AE140D">
        <w:rPr>
          <w:rFonts w:cs="Arial"/>
          <w:szCs w:val="24"/>
        </w:rPr>
        <w:t xml:space="preserve">Brown fat (rich in mitochondria) contain the uncoupling </w:t>
      </w:r>
      <w:proofErr w:type="spellStart"/>
      <w:r w:rsidRPr="00AE140D">
        <w:rPr>
          <w:rFonts w:cs="Arial"/>
          <w:szCs w:val="24"/>
        </w:rPr>
        <w:t>thermogenin</w:t>
      </w:r>
      <w:proofErr w:type="spellEnd"/>
      <w:r w:rsidRPr="00AE140D">
        <w:rPr>
          <w:rFonts w:cs="Arial"/>
          <w:szCs w:val="24"/>
        </w:rPr>
        <w:t xml:space="preserve"> which leads to heat generation </w:t>
      </w:r>
      <w:r w:rsidRPr="00AE140D">
        <w:rPr>
          <w:rFonts w:cs="Arial"/>
          <w:szCs w:val="24"/>
        </w:rPr>
        <w:sym w:font="Wingdings" w:char="F0E0"/>
      </w:r>
      <w:r w:rsidRPr="00AE140D">
        <w:rPr>
          <w:rFonts w:cs="Arial"/>
          <w:szCs w:val="24"/>
        </w:rPr>
        <w:t xml:space="preserve"> Important for the survival of new born mammals</w:t>
      </w:r>
    </w:p>
    <w:p w:rsidR="00BD762A" w:rsidRDefault="00BD762A" w:rsidP="00BD762A">
      <w:pPr>
        <w:pStyle w:val="ListParagraph"/>
        <w:numPr>
          <w:ilvl w:val="0"/>
          <w:numId w:val="3"/>
        </w:numPr>
        <w:rPr>
          <w:rFonts w:cs="Arial"/>
          <w:szCs w:val="24"/>
        </w:rPr>
      </w:pPr>
      <w:r w:rsidRPr="00AE140D">
        <w:rPr>
          <w:rFonts w:cs="Arial"/>
          <w:szCs w:val="24"/>
        </w:rPr>
        <w:t xml:space="preserve">Another example is </w:t>
      </w:r>
      <w:proofErr w:type="spellStart"/>
      <w:r w:rsidRPr="00AE140D">
        <w:rPr>
          <w:rFonts w:cs="Arial"/>
          <w:szCs w:val="24"/>
        </w:rPr>
        <w:t>oligomycin</w:t>
      </w:r>
      <w:proofErr w:type="spellEnd"/>
      <w:r w:rsidRPr="00AE140D">
        <w:rPr>
          <w:rFonts w:cs="Arial"/>
          <w:szCs w:val="24"/>
        </w:rPr>
        <w:t xml:space="preserve"> which binds to the F</w:t>
      </w:r>
      <w:r w:rsidRPr="00AE140D">
        <w:rPr>
          <w:rFonts w:cs="Arial"/>
          <w:szCs w:val="24"/>
          <w:vertAlign w:val="subscript"/>
        </w:rPr>
        <w:t>O</w:t>
      </w:r>
      <w:r w:rsidRPr="00AE140D">
        <w:rPr>
          <w:rFonts w:cs="Arial"/>
          <w:szCs w:val="24"/>
        </w:rPr>
        <w:t xml:space="preserve"> subunit of ATP synthase (o stands for </w:t>
      </w:r>
      <w:proofErr w:type="spellStart"/>
      <w:r w:rsidRPr="00AE140D">
        <w:rPr>
          <w:rFonts w:cs="Arial"/>
          <w:szCs w:val="24"/>
        </w:rPr>
        <w:t>oligomycin</w:t>
      </w:r>
      <w:proofErr w:type="spellEnd"/>
      <w:r w:rsidRPr="00AE140D">
        <w:rPr>
          <w:rFonts w:cs="Arial"/>
          <w:szCs w:val="24"/>
        </w:rPr>
        <w:t>) and enable the uncoupling of the discharge of the proton gradient from ATP synthase</w:t>
      </w:r>
    </w:p>
    <w:p w:rsidR="00AE140D" w:rsidRDefault="00AE140D" w:rsidP="00BD762A">
      <w:pPr>
        <w:pStyle w:val="ListParagraph"/>
        <w:numPr>
          <w:ilvl w:val="0"/>
          <w:numId w:val="3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Complex 1 inhibited by rotenone and </w:t>
      </w:r>
      <w:proofErr w:type="spellStart"/>
      <w:r>
        <w:rPr>
          <w:rFonts w:cs="Arial"/>
          <w:szCs w:val="24"/>
        </w:rPr>
        <w:t>amytal</w:t>
      </w:r>
      <w:proofErr w:type="spellEnd"/>
    </w:p>
    <w:p w:rsidR="00AE140D" w:rsidRDefault="00AE140D" w:rsidP="00BD762A">
      <w:pPr>
        <w:pStyle w:val="ListParagraph"/>
        <w:numPr>
          <w:ilvl w:val="0"/>
          <w:numId w:val="3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Complex 3 is inhibited by </w:t>
      </w:r>
      <w:proofErr w:type="spellStart"/>
      <w:r>
        <w:rPr>
          <w:rFonts w:cs="Arial"/>
          <w:szCs w:val="24"/>
        </w:rPr>
        <w:t>antimycin</w:t>
      </w:r>
      <w:proofErr w:type="spellEnd"/>
      <w:r>
        <w:rPr>
          <w:rFonts w:cs="Arial"/>
          <w:szCs w:val="24"/>
        </w:rPr>
        <w:t xml:space="preserve"> A</w:t>
      </w:r>
    </w:p>
    <w:p w:rsidR="00AE140D" w:rsidRDefault="00AE140D" w:rsidP="00BD762A">
      <w:pPr>
        <w:pStyle w:val="ListParagraph"/>
        <w:numPr>
          <w:ilvl w:val="0"/>
          <w:numId w:val="3"/>
        </w:numPr>
        <w:rPr>
          <w:rFonts w:cs="Arial"/>
          <w:szCs w:val="24"/>
        </w:rPr>
      </w:pPr>
      <w:r>
        <w:rPr>
          <w:rFonts w:cs="Arial"/>
          <w:szCs w:val="24"/>
        </w:rPr>
        <w:t>Complex 3 is inhibited by CN N</w:t>
      </w:r>
      <w:r>
        <w:rPr>
          <w:rFonts w:cs="Arial"/>
          <w:szCs w:val="24"/>
          <w:vertAlign w:val="subscript"/>
        </w:rPr>
        <w:t>3</w:t>
      </w:r>
      <w:r>
        <w:rPr>
          <w:rFonts w:cs="Arial"/>
          <w:szCs w:val="24"/>
        </w:rPr>
        <w:t xml:space="preserve"> and CO</w:t>
      </w:r>
    </w:p>
    <w:p w:rsidR="000624E3" w:rsidRDefault="000624E3" w:rsidP="000624E3">
      <w:pPr>
        <w:pStyle w:val="ListParagraph"/>
        <w:numPr>
          <w:ilvl w:val="0"/>
          <w:numId w:val="3"/>
        </w:numPr>
        <w:rPr>
          <w:rFonts w:cs="Arial"/>
          <w:szCs w:val="24"/>
        </w:rPr>
      </w:pPr>
      <w:r w:rsidRPr="000624E3">
        <w:rPr>
          <w:rFonts w:cs="Arial"/>
          <w:szCs w:val="24"/>
        </w:rPr>
        <w:t>Dealing with NADH</w:t>
      </w:r>
    </w:p>
    <w:p w:rsidR="000624E3" w:rsidRDefault="000624E3" w:rsidP="000624E3">
      <w:pPr>
        <w:pStyle w:val="ListParagraph"/>
        <w:numPr>
          <w:ilvl w:val="1"/>
          <w:numId w:val="3"/>
        </w:numPr>
        <w:rPr>
          <w:rFonts w:cs="Arial"/>
          <w:szCs w:val="24"/>
        </w:rPr>
      </w:pPr>
      <w:r>
        <w:rPr>
          <w:rFonts w:cs="Arial"/>
          <w:szCs w:val="24"/>
        </w:rPr>
        <w:lastRenderedPageBreak/>
        <w:t xml:space="preserve">OAA </w:t>
      </w:r>
      <w:r w:rsidRPr="000624E3">
        <w:rPr>
          <w:rFonts w:cs="Arial"/>
          <w:szCs w:val="24"/>
        </w:rPr>
        <w:sym w:font="Wingdings" w:char="F0E0"/>
      </w:r>
      <w:r>
        <w:rPr>
          <w:rFonts w:cs="Arial"/>
          <w:szCs w:val="24"/>
        </w:rPr>
        <w:t xml:space="preserve"> Malate </w:t>
      </w:r>
      <w:r w:rsidRPr="000624E3">
        <w:rPr>
          <w:rFonts w:cs="Arial"/>
          <w:szCs w:val="24"/>
        </w:rPr>
        <w:sym w:font="Wingdings" w:char="F0E0"/>
      </w:r>
      <w:r>
        <w:rPr>
          <w:rFonts w:cs="Arial"/>
          <w:szCs w:val="24"/>
        </w:rPr>
        <w:t xml:space="preserve"> Aspartate</w:t>
      </w:r>
    </w:p>
    <w:p w:rsidR="000624E3" w:rsidRDefault="000624E3" w:rsidP="000624E3">
      <w:pPr>
        <w:pStyle w:val="ListParagraph"/>
        <w:numPr>
          <w:ilvl w:val="1"/>
          <w:numId w:val="3"/>
        </w:numPr>
        <w:rPr>
          <w:rFonts w:cs="Arial"/>
          <w:szCs w:val="24"/>
        </w:rPr>
      </w:pPr>
      <w:r>
        <w:rPr>
          <w:rFonts w:cs="Arial"/>
          <w:szCs w:val="24"/>
        </w:rPr>
        <w:t>A-</w:t>
      </w:r>
      <w:proofErr w:type="spellStart"/>
      <w:r>
        <w:rPr>
          <w:rFonts w:cs="Arial"/>
          <w:szCs w:val="24"/>
        </w:rPr>
        <w:t>Ketoglutarate</w:t>
      </w:r>
      <w:proofErr w:type="spellEnd"/>
      <w:r>
        <w:rPr>
          <w:rFonts w:cs="Arial"/>
          <w:szCs w:val="24"/>
        </w:rPr>
        <w:t xml:space="preserve"> </w:t>
      </w:r>
      <w:r w:rsidRPr="000624E3">
        <w:rPr>
          <w:rFonts w:cs="Arial"/>
          <w:szCs w:val="24"/>
        </w:rPr>
        <w:sym w:font="Wingdings" w:char="F0E0"/>
      </w:r>
      <w:r>
        <w:rPr>
          <w:rFonts w:cs="Arial"/>
          <w:szCs w:val="24"/>
        </w:rPr>
        <w:t xml:space="preserve"> Glutamate</w:t>
      </w:r>
    </w:p>
    <w:p w:rsidR="000624E3" w:rsidRDefault="000624E3" w:rsidP="000624E3">
      <w:pPr>
        <w:pStyle w:val="ListParagraph"/>
        <w:numPr>
          <w:ilvl w:val="0"/>
          <w:numId w:val="3"/>
        </w:numPr>
        <w:rPr>
          <w:rFonts w:cs="Arial"/>
          <w:szCs w:val="24"/>
        </w:rPr>
      </w:pPr>
      <w:r>
        <w:rPr>
          <w:rFonts w:cs="Arial"/>
          <w:szCs w:val="24"/>
        </w:rPr>
        <w:t>Calvin cycle</w:t>
      </w:r>
    </w:p>
    <w:p w:rsidR="00C23CC8" w:rsidRDefault="000624E3" w:rsidP="00C23CC8">
      <w:pPr>
        <w:pStyle w:val="ListParagraph"/>
        <w:numPr>
          <w:ilvl w:val="1"/>
          <w:numId w:val="3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6 CHO + 6 </w:t>
      </w:r>
      <w:proofErr w:type="spellStart"/>
      <w:r>
        <w:rPr>
          <w:rFonts w:cs="Arial"/>
          <w:szCs w:val="24"/>
        </w:rPr>
        <w:t>ribusole</w:t>
      </w:r>
      <w:proofErr w:type="spellEnd"/>
      <w:r>
        <w:rPr>
          <w:rFonts w:cs="Arial"/>
          <w:szCs w:val="24"/>
        </w:rPr>
        <w:t xml:space="preserve"> 1,5-bisphosphate </w:t>
      </w:r>
      <w:r w:rsidRPr="000624E3">
        <w:rPr>
          <w:rFonts w:cs="Arial"/>
          <w:szCs w:val="24"/>
        </w:rPr>
        <w:sym w:font="Wingdings" w:char="F0E0"/>
      </w:r>
      <w:r>
        <w:rPr>
          <w:rFonts w:cs="Arial"/>
          <w:szCs w:val="24"/>
        </w:rPr>
        <w:t xml:space="preserve"> 12 3-phosphoglycerate + 12 ATP </w:t>
      </w:r>
      <w:r w:rsidRPr="000624E3">
        <w:rPr>
          <w:rFonts w:cs="Arial"/>
          <w:szCs w:val="24"/>
        </w:rPr>
        <w:sym w:font="Wingdings" w:char="F0E0"/>
      </w:r>
      <w:r>
        <w:rPr>
          <w:rFonts w:cs="Arial"/>
          <w:szCs w:val="24"/>
        </w:rPr>
        <w:t xml:space="preserve"> 12 1,3-bisphosphoglycerate + 12 NADPH </w:t>
      </w:r>
      <w:r w:rsidRPr="000624E3">
        <w:rPr>
          <w:rFonts w:cs="Arial"/>
          <w:szCs w:val="24"/>
        </w:rPr>
        <w:sym w:font="Wingdings" w:char="F0E0"/>
      </w:r>
      <w:r>
        <w:rPr>
          <w:rFonts w:cs="Arial"/>
          <w:szCs w:val="24"/>
        </w:rPr>
        <w:t xml:space="preserve"> 12 Glyceraldehyde-3-phosphate + 12 P </w:t>
      </w:r>
      <w:r w:rsidRPr="000624E3">
        <w:rPr>
          <w:rFonts w:cs="Arial"/>
          <w:szCs w:val="24"/>
        </w:rPr>
        <w:sym w:font="Wingdings" w:char="F0E0"/>
      </w:r>
      <w:r>
        <w:rPr>
          <w:rFonts w:cs="Arial"/>
          <w:szCs w:val="24"/>
        </w:rPr>
        <w:t xml:space="preserve"> (2 glyceraldehyde-3-phosphate </w:t>
      </w:r>
      <w:r w:rsidR="008263CC" w:rsidRPr="008263CC">
        <w:rPr>
          <w:rFonts w:cs="Arial"/>
          <w:szCs w:val="24"/>
        </w:rPr>
        <w:sym w:font="Wingdings" w:char="F0E0"/>
      </w:r>
      <w:r w:rsidR="008263CC">
        <w:rPr>
          <w:rFonts w:cs="Arial"/>
          <w:szCs w:val="24"/>
        </w:rPr>
        <w:t xml:space="preserve"> 1 glucose</w:t>
      </w:r>
      <w:r>
        <w:rPr>
          <w:rFonts w:cs="Arial"/>
          <w:szCs w:val="24"/>
        </w:rPr>
        <w:t xml:space="preserve">) 10 glyceraldehyde-3-phosphate </w:t>
      </w:r>
      <w:r w:rsidRPr="000624E3">
        <w:rPr>
          <w:rFonts w:cs="Arial"/>
          <w:szCs w:val="24"/>
        </w:rPr>
        <w:sym w:font="Wingdings" w:char="F0E0"/>
      </w:r>
      <w:r>
        <w:rPr>
          <w:rFonts w:cs="Arial"/>
          <w:szCs w:val="24"/>
        </w:rPr>
        <w:t xml:space="preserve"> 6 ribule-5-phosphate +4 P </w:t>
      </w:r>
      <w:r w:rsidRPr="000624E3">
        <w:rPr>
          <w:rFonts w:cs="Arial"/>
          <w:szCs w:val="24"/>
        </w:rPr>
        <w:sym w:font="Wingdings" w:char="F0E0"/>
      </w:r>
      <w:r>
        <w:rPr>
          <w:rFonts w:cs="Arial"/>
          <w:szCs w:val="24"/>
        </w:rPr>
        <w:t xml:space="preserve"> 6 </w:t>
      </w:r>
      <w:proofErr w:type="spellStart"/>
      <w:r>
        <w:rPr>
          <w:rFonts w:cs="Arial"/>
          <w:szCs w:val="24"/>
        </w:rPr>
        <w:t>ribulose</w:t>
      </w:r>
      <w:proofErr w:type="spellEnd"/>
      <w:r>
        <w:rPr>
          <w:rFonts w:cs="Arial"/>
          <w:szCs w:val="24"/>
        </w:rPr>
        <w:t xml:space="preserve"> 1,5 </w:t>
      </w:r>
      <w:proofErr w:type="spellStart"/>
      <w:r>
        <w:rPr>
          <w:rFonts w:cs="Arial"/>
          <w:szCs w:val="24"/>
        </w:rPr>
        <w:t>bisphosphate</w:t>
      </w:r>
      <w:proofErr w:type="spellEnd"/>
      <w:r>
        <w:rPr>
          <w:rFonts w:cs="Arial"/>
          <w:szCs w:val="24"/>
        </w:rPr>
        <w:t xml:space="preserve"> + 6 ADP</w:t>
      </w:r>
    </w:p>
    <w:p w:rsidR="00C23CC8" w:rsidRDefault="00C23CC8" w:rsidP="00C23CC8">
      <w:pPr>
        <w:pStyle w:val="ListParagraph"/>
        <w:numPr>
          <w:ilvl w:val="0"/>
          <w:numId w:val="3"/>
        </w:numPr>
        <w:rPr>
          <w:rFonts w:cs="Arial"/>
          <w:szCs w:val="24"/>
        </w:rPr>
      </w:pPr>
      <w:r w:rsidRPr="00C23CC8">
        <w:rPr>
          <w:rFonts w:cs="Arial"/>
          <w:szCs w:val="24"/>
        </w:rPr>
        <w:t xml:space="preserve">Disulfide bond formation: Mediated by Protein Disulfide Isomerize (PDI) proteins which has 2 sulfur ion: (2) states; oxidized S=S and reduced –SH </w:t>
      </w:r>
      <w:r w:rsidR="00CE314E">
        <w:rPr>
          <w:rFonts w:cs="Arial"/>
          <w:szCs w:val="24"/>
        </w:rPr>
        <w:t>–</w:t>
      </w:r>
      <w:r w:rsidRPr="00C23CC8">
        <w:rPr>
          <w:rFonts w:cs="Arial"/>
          <w:szCs w:val="24"/>
        </w:rPr>
        <w:t xml:space="preserve"> SH</w:t>
      </w:r>
    </w:p>
    <w:p w:rsidR="00CE314E" w:rsidRPr="00CE314E" w:rsidRDefault="00CE314E" w:rsidP="00CE314E">
      <w:pPr>
        <w:pStyle w:val="ListParagraph"/>
        <w:numPr>
          <w:ilvl w:val="0"/>
          <w:numId w:val="3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N-linked </w:t>
      </w:r>
      <w:proofErr w:type="spellStart"/>
      <w:r>
        <w:rPr>
          <w:rFonts w:cs="Arial"/>
          <w:szCs w:val="24"/>
        </w:rPr>
        <w:t>glycolysation</w:t>
      </w:r>
      <w:proofErr w:type="spellEnd"/>
      <w:r>
        <w:rPr>
          <w:rFonts w:cs="Arial"/>
          <w:szCs w:val="24"/>
        </w:rPr>
        <w:t xml:space="preserve">: </w:t>
      </w:r>
      <w:r w:rsidRPr="00CE314E">
        <w:rPr>
          <w:rFonts w:cs="Arial"/>
          <w:szCs w:val="24"/>
        </w:rPr>
        <w:t xml:space="preserve">The preformed oligosaccharide assemble on a phospholipid specific to the ER: </w:t>
      </w:r>
      <w:proofErr w:type="spellStart"/>
      <w:r w:rsidRPr="00CE314E">
        <w:rPr>
          <w:rFonts w:cs="Arial"/>
          <w:b/>
          <w:szCs w:val="24"/>
        </w:rPr>
        <w:t>Dolichol</w:t>
      </w:r>
      <w:proofErr w:type="spellEnd"/>
      <w:r w:rsidRPr="00CE314E">
        <w:rPr>
          <w:rFonts w:cs="Arial"/>
          <w:b/>
          <w:szCs w:val="24"/>
        </w:rPr>
        <w:t xml:space="preserve"> phosphate</w:t>
      </w:r>
      <w:r w:rsidRPr="00CE314E">
        <w:rPr>
          <w:rFonts w:cs="Arial"/>
          <w:szCs w:val="24"/>
        </w:rPr>
        <w:t>; consist of (</w:t>
      </w:r>
      <w:proofErr w:type="spellStart"/>
      <w:r w:rsidRPr="00CE314E">
        <w:rPr>
          <w:rFonts w:cs="Arial"/>
          <w:szCs w:val="24"/>
        </w:rPr>
        <w:t>Glc</w:t>
      </w:r>
      <w:proofErr w:type="spellEnd"/>
      <w:r w:rsidRPr="00CE314E">
        <w:rPr>
          <w:rFonts w:cs="Arial"/>
          <w:szCs w:val="24"/>
        </w:rPr>
        <w:t>)3(Man)9(</w:t>
      </w:r>
      <w:proofErr w:type="spellStart"/>
      <w:r w:rsidRPr="00CE314E">
        <w:rPr>
          <w:rFonts w:cs="Arial"/>
          <w:szCs w:val="24"/>
        </w:rPr>
        <w:t>GlcNAc</w:t>
      </w:r>
      <w:proofErr w:type="spellEnd"/>
      <w:r w:rsidRPr="00CE314E">
        <w:rPr>
          <w:rFonts w:cs="Arial"/>
          <w:szCs w:val="24"/>
        </w:rPr>
        <w:t xml:space="preserve">)2 ; can be inhibited by </w:t>
      </w:r>
      <w:proofErr w:type="spellStart"/>
      <w:r w:rsidRPr="00CE314E">
        <w:rPr>
          <w:rFonts w:cs="Arial"/>
          <w:b/>
          <w:szCs w:val="24"/>
        </w:rPr>
        <w:t>tunicamycin</w:t>
      </w:r>
      <w:proofErr w:type="spellEnd"/>
    </w:p>
    <w:p w:rsidR="00CE314E" w:rsidRPr="00CE314E" w:rsidRDefault="00CE314E" w:rsidP="00CE314E">
      <w:pPr>
        <w:pStyle w:val="ListParagraph"/>
        <w:numPr>
          <w:ilvl w:val="0"/>
          <w:numId w:val="3"/>
        </w:numPr>
        <w:rPr>
          <w:rFonts w:cs="Arial"/>
          <w:szCs w:val="24"/>
        </w:rPr>
      </w:pPr>
      <w:r w:rsidRPr="00CE314E">
        <w:rPr>
          <w:rFonts w:cs="Arial"/>
          <w:szCs w:val="24"/>
        </w:rPr>
        <w:t>Quality control mechanism: Oligosaccharide modification and chaperone proteins (</w:t>
      </w:r>
      <w:proofErr w:type="spellStart"/>
      <w:r w:rsidRPr="00CE314E">
        <w:rPr>
          <w:rFonts w:cs="Arial"/>
          <w:szCs w:val="24"/>
        </w:rPr>
        <w:t>calnexin</w:t>
      </w:r>
      <w:proofErr w:type="spellEnd"/>
      <w:r w:rsidRPr="00CE314E">
        <w:rPr>
          <w:rFonts w:cs="Arial"/>
          <w:szCs w:val="24"/>
        </w:rPr>
        <w:t xml:space="preserve"> and </w:t>
      </w:r>
      <w:proofErr w:type="spellStart"/>
      <w:r w:rsidRPr="00CE314E">
        <w:rPr>
          <w:rFonts w:cs="Arial"/>
          <w:szCs w:val="24"/>
        </w:rPr>
        <w:t>Calreticulin</w:t>
      </w:r>
      <w:proofErr w:type="spellEnd"/>
      <w:r w:rsidRPr="00CE314E">
        <w:rPr>
          <w:rFonts w:cs="Arial"/>
          <w:szCs w:val="24"/>
        </w:rPr>
        <w:t>) assure the proper folding of the protein prior to export of the ER</w:t>
      </w:r>
    </w:p>
    <w:p w:rsidR="00CE314E" w:rsidRPr="00CE314E" w:rsidRDefault="00CE314E" w:rsidP="00CE314E">
      <w:pPr>
        <w:pStyle w:val="ListParagraph"/>
        <w:numPr>
          <w:ilvl w:val="0"/>
          <w:numId w:val="3"/>
        </w:numPr>
        <w:rPr>
          <w:rFonts w:cs="Arial"/>
          <w:szCs w:val="24"/>
        </w:rPr>
      </w:pPr>
      <w:r w:rsidRPr="00CE314E">
        <w:rPr>
          <w:rFonts w:cs="Arial"/>
          <w:szCs w:val="24"/>
        </w:rPr>
        <w:t xml:space="preserve">Glucose residues are sequential removed of the protein until only one remains by </w:t>
      </w:r>
      <w:proofErr w:type="spellStart"/>
      <w:r w:rsidRPr="00CE314E">
        <w:rPr>
          <w:rFonts w:cs="Arial"/>
          <w:szCs w:val="24"/>
        </w:rPr>
        <w:t>glucosidases</w:t>
      </w:r>
      <w:proofErr w:type="spellEnd"/>
      <w:r w:rsidRPr="00CE314E">
        <w:rPr>
          <w:rFonts w:cs="Arial"/>
          <w:szCs w:val="24"/>
        </w:rPr>
        <w:t xml:space="preserve">. </w:t>
      </w:r>
    </w:p>
    <w:p w:rsidR="00CE314E" w:rsidRPr="00CE314E" w:rsidRDefault="00CE314E" w:rsidP="00CE314E">
      <w:pPr>
        <w:pStyle w:val="ListParagraph"/>
        <w:numPr>
          <w:ilvl w:val="0"/>
          <w:numId w:val="3"/>
        </w:numPr>
        <w:rPr>
          <w:rFonts w:cs="Arial"/>
          <w:szCs w:val="24"/>
        </w:rPr>
      </w:pPr>
      <w:r w:rsidRPr="00CE314E">
        <w:rPr>
          <w:rFonts w:cs="Arial"/>
          <w:szCs w:val="24"/>
        </w:rPr>
        <w:t xml:space="preserve">A </w:t>
      </w:r>
      <w:proofErr w:type="spellStart"/>
      <w:r w:rsidRPr="00CE314E">
        <w:rPr>
          <w:rFonts w:cs="Arial"/>
          <w:szCs w:val="24"/>
        </w:rPr>
        <w:t>glucosidase</w:t>
      </w:r>
      <w:proofErr w:type="spellEnd"/>
      <w:r w:rsidRPr="00CE314E">
        <w:rPr>
          <w:rFonts w:cs="Arial"/>
          <w:szCs w:val="24"/>
        </w:rPr>
        <w:t xml:space="preserve"> associates with proteins with only one Glucose and cleaves it</w:t>
      </w:r>
    </w:p>
    <w:p w:rsidR="00CE314E" w:rsidRPr="00CE314E" w:rsidRDefault="00CE314E" w:rsidP="00CE314E">
      <w:pPr>
        <w:pStyle w:val="ListParagraph"/>
        <w:numPr>
          <w:ilvl w:val="0"/>
          <w:numId w:val="3"/>
        </w:numPr>
        <w:rPr>
          <w:rFonts w:cs="Arial"/>
          <w:szCs w:val="24"/>
        </w:rPr>
      </w:pPr>
      <w:r w:rsidRPr="00CE314E">
        <w:rPr>
          <w:rFonts w:cs="Arial"/>
          <w:szCs w:val="24"/>
        </w:rPr>
        <w:t xml:space="preserve">If the protein is unfolded, another enzyme </w:t>
      </w:r>
      <w:proofErr w:type="spellStart"/>
      <w:r w:rsidRPr="00CE314E">
        <w:rPr>
          <w:rFonts w:cs="Arial"/>
          <w:szCs w:val="24"/>
        </w:rPr>
        <w:t>glucosyltransferase</w:t>
      </w:r>
      <w:proofErr w:type="spellEnd"/>
      <w:r w:rsidRPr="00CE314E">
        <w:rPr>
          <w:rFonts w:cs="Arial"/>
          <w:szCs w:val="24"/>
        </w:rPr>
        <w:t xml:space="preserve"> will add another glucose </w:t>
      </w:r>
      <w:r w:rsidRPr="00CE314E">
        <w:rPr>
          <w:rFonts w:cs="Arial"/>
          <w:szCs w:val="24"/>
        </w:rPr>
        <w:t> this give more time for the protein to fold correctly in the ER</w:t>
      </w:r>
    </w:p>
    <w:p w:rsidR="00CE314E" w:rsidRDefault="00CE314E" w:rsidP="00CE314E">
      <w:pPr>
        <w:pStyle w:val="ListParagraph"/>
        <w:numPr>
          <w:ilvl w:val="0"/>
          <w:numId w:val="3"/>
        </w:numPr>
        <w:rPr>
          <w:rFonts w:cs="Arial"/>
          <w:szCs w:val="24"/>
        </w:rPr>
      </w:pPr>
      <w:r w:rsidRPr="00CE314E">
        <w:rPr>
          <w:rFonts w:cs="Arial"/>
          <w:szCs w:val="24"/>
        </w:rPr>
        <w:t xml:space="preserve">If the protein is properly folded, </w:t>
      </w:r>
      <w:proofErr w:type="spellStart"/>
      <w:r w:rsidRPr="00CE314E">
        <w:rPr>
          <w:rFonts w:cs="Arial"/>
          <w:szCs w:val="24"/>
        </w:rPr>
        <w:t>glucosyltransferase</w:t>
      </w:r>
      <w:proofErr w:type="spellEnd"/>
      <w:r w:rsidRPr="00CE314E">
        <w:rPr>
          <w:rFonts w:cs="Arial"/>
          <w:szCs w:val="24"/>
        </w:rPr>
        <w:t xml:space="preserve"> cannot associate with it </w:t>
      </w:r>
      <w:r w:rsidRPr="00CE314E">
        <w:rPr>
          <w:rFonts w:cs="Arial"/>
          <w:szCs w:val="24"/>
        </w:rPr>
        <w:t> mannose is removed and the protein is exported to the Golgi for further sorting</w:t>
      </w:r>
    </w:p>
    <w:p w:rsidR="00AD2E51" w:rsidRPr="00AD2E51" w:rsidRDefault="00AD2E51" w:rsidP="00AD2E51">
      <w:pPr>
        <w:pStyle w:val="ListParagraph"/>
        <w:numPr>
          <w:ilvl w:val="0"/>
          <w:numId w:val="3"/>
        </w:numPr>
        <w:rPr>
          <w:rFonts w:cs="Arial"/>
          <w:szCs w:val="24"/>
        </w:rPr>
      </w:pPr>
      <w:r w:rsidRPr="00AD2E51">
        <w:rPr>
          <w:rFonts w:cs="Arial"/>
          <w:szCs w:val="24"/>
        </w:rPr>
        <w:t xml:space="preserve">In </w:t>
      </w:r>
      <w:proofErr w:type="spellStart"/>
      <w:r w:rsidRPr="00AD2E51">
        <w:rPr>
          <w:rFonts w:cs="Arial"/>
          <w:szCs w:val="24"/>
        </w:rPr>
        <w:t>cis</w:t>
      </w:r>
      <w:proofErr w:type="spellEnd"/>
      <w:r w:rsidRPr="00AD2E51">
        <w:rPr>
          <w:rFonts w:cs="Arial"/>
          <w:szCs w:val="24"/>
        </w:rPr>
        <w:t xml:space="preserve">-Golgi, </w:t>
      </w:r>
      <w:proofErr w:type="spellStart"/>
      <w:r w:rsidRPr="00AD2E51">
        <w:rPr>
          <w:rFonts w:cs="Arial"/>
          <w:szCs w:val="24"/>
        </w:rPr>
        <w:t>lysosomal</w:t>
      </w:r>
      <w:proofErr w:type="spellEnd"/>
      <w:r w:rsidRPr="00AD2E51">
        <w:rPr>
          <w:rFonts w:cs="Arial"/>
          <w:szCs w:val="24"/>
        </w:rPr>
        <w:t xml:space="preserve"> proteins are recognized by </w:t>
      </w:r>
      <w:proofErr w:type="spellStart"/>
      <w:r w:rsidRPr="00AD2E51">
        <w:rPr>
          <w:rFonts w:cs="Arial"/>
          <w:szCs w:val="24"/>
        </w:rPr>
        <w:t>GlcNAc</w:t>
      </w:r>
      <w:proofErr w:type="spellEnd"/>
      <w:r w:rsidRPr="00AD2E51">
        <w:rPr>
          <w:rFonts w:cs="Arial"/>
          <w:szCs w:val="24"/>
        </w:rPr>
        <w:t xml:space="preserve"> </w:t>
      </w:r>
      <w:proofErr w:type="spellStart"/>
      <w:r w:rsidRPr="00AD2E51">
        <w:rPr>
          <w:rFonts w:cs="Arial"/>
          <w:szCs w:val="24"/>
        </w:rPr>
        <w:t>phosphotransferase</w:t>
      </w:r>
      <w:proofErr w:type="spellEnd"/>
      <w:r w:rsidRPr="00AD2E51">
        <w:rPr>
          <w:rFonts w:cs="Arial"/>
          <w:szCs w:val="24"/>
        </w:rPr>
        <w:t xml:space="preserve"> and their N-linked oligosaccharides chain is modified</w:t>
      </w:r>
    </w:p>
    <w:p w:rsidR="00AD2E51" w:rsidRPr="00AD2E51" w:rsidRDefault="00AD2E51" w:rsidP="00AD2E51">
      <w:pPr>
        <w:pStyle w:val="ListParagraph"/>
        <w:numPr>
          <w:ilvl w:val="0"/>
          <w:numId w:val="3"/>
        </w:numPr>
        <w:rPr>
          <w:rFonts w:cs="Arial"/>
          <w:szCs w:val="24"/>
        </w:rPr>
      </w:pPr>
      <w:r w:rsidRPr="00AD2E51">
        <w:rPr>
          <w:rFonts w:cs="Arial"/>
          <w:szCs w:val="24"/>
        </w:rPr>
        <w:t>N-</w:t>
      </w:r>
      <w:proofErr w:type="spellStart"/>
      <w:r w:rsidRPr="00AD2E51">
        <w:rPr>
          <w:rFonts w:cs="Arial"/>
          <w:szCs w:val="24"/>
        </w:rPr>
        <w:t>acetylglusoamine</w:t>
      </w:r>
      <w:proofErr w:type="spellEnd"/>
      <w:r w:rsidRPr="00AD2E51">
        <w:rPr>
          <w:rFonts w:cs="Arial"/>
          <w:szCs w:val="24"/>
        </w:rPr>
        <w:t xml:space="preserve"> (</w:t>
      </w:r>
      <w:proofErr w:type="spellStart"/>
      <w:r w:rsidRPr="00AD2E51">
        <w:rPr>
          <w:rFonts w:cs="Arial"/>
          <w:szCs w:val="24"/>
        </w:rPr>
        <w:t>GlcNAc</w:t>
      </w:r>
      <w:proofErr w:type="spellEnd"/>
      <w:r w:rsidRPr="00AD2E51">
        <w:rPr>
          <w:rFonts w:cs="Arial"/>
          <w:szCs w:val="24"/>
        </w:rPr>
        <w:t xml:space="preserve">) phosphate added to 6 </w:t>
      </w:r>
      <w:proofErr w:type="spellStart"/>
      <w:r w:rsidRPr="00AD2E51">
        <w:rPr>
          <w:rFonts w:cs="Arial"/>
          <w:szCs w:val="24"/>
        </w:rPr>
        <w:t>hydroxy</w:t>
      </w:r>
      <w:proofErr w:type="spellEnd"/>
      <w:r w:rsidRPr="00AD2E51">
        <w:rPr>
          <w:rFonts w:cs="Arial"/>
          <w:szCs w:val="24"/>
        </w:rPr>
        <w:t xml:space="preserve"> group of terminal mannose on oligosaccharide</w:t>
      </w:r>
    </w:p>
    <w:p w:rsidR="00AD2E51" w:rsidRPr="00AD2E51" w:rsidRDefault="00AD2E51" w:rsidP="00AD2E51">
      <w:pPr>
        <w:pStyle w:val="ListParagraph"/>
        <w:numPr>
          <w:ilvl w:val="0"/>
          <w:numId w:val="3"/>
        </w:numPr>
        <w:rPr>
          <w:rFonts w:cs="Arial"/>
          <w:szCs w:val="24"/>
        </w:rPr>
      </w:pPr>
      <w:r w:rsidRPr="00AD2E51">
        <w:rPr>
          <w:rFonts w:cs="Arial"/>
          <w:szCs w:val="24"/>
        </w:rPr>
        <w:t>N-</w:t>
      </w:r>
      <w:proofErr w:type="spellStart"/>
      <w:r w:rsidRPr="00AD2E51">
        <w:rPr>
          <w:rFonts w:cs="Arial"/>
          <w:szCs w:val="24"/>
        </w:rPr>
        <w:t>acetylglusoamine</w:t>
      </w:r>
      <w:proofErr w:type="spellEnd"/>
      <w:r w:rsidRPr="00AD2E51">
        <w:rPr>
          <w:rFonts w:cs="Arial"/>
          <w:szCs w:val="24"/>
        </w:rPr>
        <w:t xml:space="preserve"> is removed by </w:t>
      </w:r>
      <w:proofErr w:type="spellStart"/>
      <w:r w:rsidRPr="00AD2E51">
        <w:rPr>
          <w:rFonts w:cs="Arial"/>
          <w:szCs w:val="24"/>
        </w:rPr>
        <w:t>phosphodiesterase</w:t>
      </w:r>
      <w:proofErr w:type="spellEnd"/>
      <w:r w:rsidRPr="00AD2E51">
        <w:rPr>
          <w:rFonts w:cs="Arial"/>
          <w:szCs w:val="24"/>
        </w:rPr>
        <w:t>; leaving mannose 6 phosphate only</w:t>
      </w:r>
    </w:p>
    <w:p w:rsidR="00AD2E51" w:rsidRDefault="00AD2E51" w:rsidP="00AD2E51">
      <w:pPr>
        <w:pStyle w:val="ListParagraph"/>
        <w:numPr>
          <w:ilvl w:val="0"/>
          <w:numId w:val="3"/>
        </w:numPr>
        <w:rPr>
          <w:rFonts w:cs="Arial"/>
          <w:szCs w:val="24"/>
        </w:rPr>
      </w:pPr>
      <w:r w:rsidRPr="00AD2E51">
        <w:rPr>
          <w:rFonts w:cs="Arial"/>
          <w:szCs w:val="24"/>
        </w:rPr>
        <w:t>Mannose 6 phosphate will be recognized by a receptor in the TGN</w:t>
      </w:r>
    </w:p>
    <w:p w:rsidR="00FE5A60" w:rsidRDefault="00FE5A60" w:rsidP="00AD2E51">
      <w:pPr>
        <w:pStyle w:val="ListParagraph"/>
        <w:numPr>
          <w:ilvl w:val="0"/>
          <w:numId w:val="3"/>
        </w:numPr>
        <w:rPr>
          <w:rFonts w:cs="Arial"/>
          <w:szCs w:val="24"/>
        </w:rPr>
      </w:pPr>
      <w:proofErr w:type="spellStart"/>
      <w:r>
        <w:rPr>
          <w:rFonts w:cs="Arial"/>
          <w:szCs w:val="24"/>
        </w:rPr>
        <w:t>Profilin</w:t>
      </w:r>
      <w:proofErr w:type="spellEnd"/>
      <w:r>
        <w:rPr>
          <w:rFonts w:cs="Arial"/>
          <w:szCs w:val="24"/>
        </w:rPr>
        <w:t xml:space="preserve"> physically blocks negative end polymerization</w:t>
      </w:r>
    </w:p>
    <w:p w:rsidR="00FE5A60" w:rsidRDefault="00FE5A60" w:rsidP="00FE5A60">
      <w:pPr>
        <w:pStyle w:val="ListParagraph"/>
        <w:numPr>
          <w:ilvl w:val="2"/>
          <w:numId w:val="3"/>
        </w:numPr>
      </w:pPr>
      <w:r>
        <w:t xml:space="preserve">Muscle </w:t>
      </w:r>
      <w:r>
        <w:sym w:font="Wingdings" w:char="F0E0"/>
      </w:r>
      <w:r>
        <w:t xml:space="preserve"> Bundle of muscle fibers </w:t>
      </w:r>
      <w:r>
        <w:sym w:font="Wingdings" w:char="F0E0"/>
      </w:r>
      <w:r>
        <w:t xml:space="preserve"> Multinucleated cells </w:t>
      </w:r>
      <w:r>
        <w:sym w:font="Wingdings" w:char="F0E0"/>
      </w:r>
      <w:r>
        <w:t xml:space="preserve"> Myofibril </w:t>
      </w:r>
      <w:r>
        <w:sym w:font="Wingdings" w:char="F0E0"/>
      </w:r>
      <w:r>
        <w:t xml:space="preserve"> Sarcomere (basic unit of sliding filament theory)</w:t>
      </w:r>
    </w:p>
    <w:p w:rsidR="00FE5A60" w:rsidRDefault="00FE5A60" w:rsidP="00FE5A60">
      <w:pPr>
        <w:pStyle w:val="ListParagraph"/>
        <w:numPr>
          <w:ilvl w:val="0"/>
          <w:numId w:val="3"/>
        </w:numPr>
      </w:pPr>
      <w:proofErr w:type="spellStart"/>
      <w:r>
        <w:t>Rac</w:t>
      </w:r>
      <w:proofErr w:type="spellEnd"/>
      <w:r>
        <w:t xml:space="preserve"> activates Rho but Rho inhibits </w:t>
      </w:r>
      <w:proofErr w:type="spellStart"/>
      <w:r>
        <w:t>Rac</w:t>
      </w:r>
      <w:proofErr w:type="spellEnd"/>
    </w:p>
    <w:p w:rsidR="00FE5A60" w:rsidRDefault="00FE5A60" w:rsidP="00FE5A60">
      <w:pPr>
        <w:pStyle w:val="ListParagraph"/>
        <w:numPr>
          <w:ilvl w:val="0"/>
          <w:numId w:val="3"/>
        </w:numPr>
      </w:pPr>
      <w:proofErr w:type="spellStart"/>
      <w:r>
        <w:t>Cdc</w:t>
      </w:r>
      <w:proofErr w:type="spellEnd"/>
      <w:r>
        <w:t xml:space="preserve"> 42 activates Par 6; activates Dynein; pull on MT; activates </w:t>
      </w:r>
      <w:proofErr w:type="spellStart"/>
      <w:r>
        <w:t>Rac</w:t>
      </w:r>
      <w:proofErr w:type="spellEnd"/>
      <w:r>
        <w:t xml:space="preserve"> and inhibit Rho</w:t>
      </w:r>
    </w:p>
    <w:p w:rsidR="00B47A30" w:rsidRDefault="00B47A30" w:rsidP="00B47A30">
      <w:pPr>
        <w:pStyle w:val="ListParagraph"/>
        <w:numPr>
          <w:ilvl w:val="2"/>
          <w:numId w:val="3"/>
        </w:numPr>
      </w:pPr>
      <w:r>
        <w:t xml:space="preserve">Concentration of activated </w:t>
      </w:r>
      <w:proofErr w:type="spellStart"/>
      <w:r>
        <w:t>Cyclin</w:t>
      </w:r>
      <w:proofErr w:type="spellEnd"/>
      <w:r>
        <w:t xml:space="preserve"> dependent kinases regulate entry into (S) DNA synthesis and (M) mitosis</w:t>
      </w:r>
    </w:p>
    <w:p w:rsidR="00B47A30" w:rsidRDefault="00B47A30" w:rsidP="00FE5A60">
      <w:pPr>
        <w:pStyle w:val="ListParagraph"/>
        <w:numPr>
          <w:ilvl w:val="0"/>
          <w:numId w:val="3"/>
        </w:numPr>
      </w:pPr>
      <w:proofErr w:type="spellStart"/>
      <w:r>
        <w:t>Integrins</w:t>
      </w:r>
      <w:proofErr w:type="spellEnd"/>
      <w:r>
        <w:t xml:space="preserve"> activate intra cellular signalling by physically separating their intra cellular domain; also separate alpha and beta domain for extracellular binding</w:t>
      </w:r>
    </w:p>
    <w:p w:rsidR="00B47A30" w:rsidRDefault="00B47A30" w:rsidP="00B47A30">
      <w:pPr>
        <w:pStyle w:val="ListParagraph"/>
        <w:numPr>
          <w:ilvl w:val="5"/>
          <w:numId w:val="3"/>
        </w:numPr>
      </w:pPr>
      <w:r>
        <w:t>Layered structure</w:t>
      </w:r>
    </w:p>
    <w:p w:rsidR="00B47A30" w:rsidRDefault="00B47A30" w:rsidP="00B47A30">
      <w:pPr>
        <w:pStyle w:val="ListParagraph"/>
        <w:numPr>
          <w:ilvl w:val="6"/>
          <w:numId w:val="3"/>
        </w:numPr>
      </w:pPr>
      <w:r>
        <w:t>Extracellular layer</w:t>
      </w:r>
    </w:p>
    <w:p w:rsidR="00B47A30" w:rsidRDefault="00B47A30" w:rsidP="00B47A30">
      <w:pPr>
        <w:pStyle w:val="ListParagraph"/>
        <w:numPr>
          <w:ilvl w:val="6"/>
          <w:numId w:val="3"/>
        </w:numPr>
      </w:pPr>
      <w:r>
        <w:t>Force transduction layer</w:t>
      </w:r>
    </w:p>
    <w:p w:rsidR="00B47A30" w:rsidRDefault="00B47A30" w:rsidP="00B47A30">
      <w:pPr>
        <w:pStyle w:val="ListParagraph"/>
        <w:numPr>
          <w:ilvl w:val="6"/>
          <w:numId w:val="3"/>
        </w:numPr>
      </w:pPr>
      <w:r>
        <w:t>Actin regulatory layer</w:t>
      </w:r>
    </w:p>
    <w:p w:rsidR="00B47A30" w:rsidRDefault="00B47A30" w:rsidP="00B47A30">
      <w:pPr>
        <w:pStyle w:val="ListParagraph"/>
        <w:numPr>
          <w:ilvl w:val="6"/>
          <w:numId w:val="3"/>
        </w:numPr>
      </w:pPr>
      <w:r>
        <w:t>Stress fibers</w:t>
      </w:r>
    </w:p>
    <w:p w:rsidR="00D630DD" w:rsidRDefault="00D630DD" w:rsidP="00D630DD">
      <w:pPr>
        <w:pStyle w:val="ListParagraph"/>
        <w:numPr>
          <w:ilvl w:val="1"/>
          <w:numId w:val="3"/>
        </w:numPr>
      </w:pPr>
      <w:r>
        <w:t xml:space="preserve">Neurotransmitters are </w:t>
      </w:r>
      <w:proofErr w:type="spellStart"/>
      <w:r>
        <w:t>reuptaked</w:t>
      </w:r>
      <w:proofErr w:type="spellEnd"/>
      <w:r>
        <w:t xml:space="preserve"> by Na </w:t>
      </w:r>
      <w:proofErr w:type="spellStart"/>
      <w:r>
        <w:t>symporter</w:t>
      </w:r>
      <w:proofErr w:type="spellEnd"/>
    </w:p>
    <w:p w:rsidR="00D630DD" w:rsidRDefault="00D630DD" w:rsidP="00D630DD">
      <w:pPr>
        <w:pStyle w:val="ListParagraph"/>
        <w:numPr>
          <w:ilvl w:val="2"/>
          <w:numId w:val="3"/>
        </w:numPr>
      </w:pPr>
      <w:r>
        <w:t>Move along guidance cues gradient</w:t>
      </w:r>
    </w:p>
    <w:p w:rsidR="00D630DD" w:rsidRDefault="00D630DD" w:rsidP="00D630DD">
      <w:pPr>
        <w:pStyle w:val="ListParagraph"/>
        <w:numPr>
          <w:ilvl w:val="3"/>
          <w:numId w:val="3"/>
        </w:numPr>
      </w:pPr>
      <w:r>
        <w:t>Attractive cues</w:t>
      </w:r>
    </w:p>
    <w:p w:rsidR="00D630DD" w:rsidRDefault="00D630DD" w:rsidP="00D630DD">
      <w:pPr>
        <w:pStyle w:val="ListParagraph"/>
        <w:numPr>
          <w:ilvl w:val="4"/>
          <w:numId w:val="3"/>
        </w:numPr>
      </w:pPr>
      <w:proofErr w:type="spellStart"/>
      <w:r>
        <w:t>Netrin</w:t>
      </w:r>
      <w:proofErr w:type="spellEnd"/>
    </w:p>
    <w:p w:rsidR="00D630DD" w:rsidRDefault="00D630DD" w:rsidP="00D630DD">
      <w:pPr>
        <w:pStyle w:val="ListParagraph"/>
        <w:numPr>
          <w:ilvl w:val="3"/>
          <w:numId w:val="3"/>
        </w:numPr>
      </w:pPr>
      <w:r>
        <w:lastRenderedPageBreak/>
        <w:t>Repulsive cues</w:t>
      </w:r>
    </w:p>
    <w:p w:rsidR="00D630DD" w:rsidRDefault="00D630DD" w:rsidP="00D630DD">
      <w:pPr>
        <w:pStyle w:val="ListParagraph"/>
        <w:numPr>
          <w:ilvl w:val="4"/>
          <w:numId w:val="3"/>
        </w:numPr>
      </w:pPr>
      <w:proofErr w:type="spellStart"/>
      <w:r>
        <w:t>Simaphorin</w:t>
      </w:r>
      <w:proofErr w:type="spellEnd"/>
    </w:p>
    <w:p w:rsidR="004E4C39" w:rsidRPr="009E2FF1" w:rsidRDefault="004E4C39" w:rsidP="004E4C39">
      <w:p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  <w:u w:val="single"/>
        </w:rPr>
        <w:t>C-</w:t>
      </w:r>
      <w:proofErr w:type="spellStart"/>
      <w:r w:rsidRPr="009E2FF1">
        <w:rPr>
          <w:color w:val="000000" w:themeColor="text1"/>
          <w:szCs w:val="24"/>
          <w:u w:val="single"/>
        </w:rPr>
        <w:t>elegans</w:t>
      </w:r>
      <w:proofErr w:type="spellEnd"/>
    </w:p>
    <w:p w:rsidR="004E4C39" w:rsidRPr="009E2FF1" w:rsidRDefault="004E4C39" w:rsidP="004E4C39">
      <w:pPr>
        <w:pStyle w:val="ListParagraph"/>
        <w:numPr>
          <w:ilvl w:val="0"/>
          <w:numId w:val="9"/>
        </w:num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</w:rPr>
        <w:t xml:space="preserve">CED 3 – zymogen is activate upon </w:t>
      </w:r>
      <w:proofErr w:type="spellStart"/>
      <w:r w:rsidRPr="009E2FF1">
        <w:rPr>
          <w:color w:val="000000" w:themeColor="text1"/>
          <w:szCs w:val="24"/>
        </w:rPr>
        <w:t>proteolytic</w:t>
      </w:r>
      <w:proofErr w:type="spellEnd"/>
      <w:r w:rsidRPr="009E2FF1">
        <w:rPr>
          <w:color w:val="000000" w:themeColor="text1"/>
          <w:szCs w:val="24"/>
        </w:rPr>
        <w:t xml:space="preserve"> cleavage by CED 4</w:t>
      </w:r>
    </w:p>
    <w:p w:rsidR="004E4C39" w:rsidRPr="009E2FF1" w:rsidRDefault="004E4C39" w:rsidP="004E4C39">
      <w:pPr>
        <w:pStyle w:val="ListParagraph"/>
        <w:numPr>
          <w:ilvl w:val="0"/>
          <w:numId w:val="9"/>
        </w:num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</w:rPr>
        <w:t>CED 4 is tethered to the mitochondria by CED 9 – kept inactive</w:t>
      </w:r>
    </w:p>
    <w:p w:rsidR="004E4C39" w:rsidRPr="009E2FF1" w:rsidRDefault="004E4C39" w:rsidP="004E4C39">
      <w:pPr>
        <w:pStyle w:val="ListParagraph"/>
        <w:numPr>
          <w:ilvl w:val="0"/>
          <w:numId w:val="9"/>
        </w:num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E</w:t>
      </w:r>
      <w:r w:rsidRPr="009E2FF1">
        <w:rPr>
          <w:color w:val="000000" w:themeColor="text1"/>
          <w:szCs w:val="24"/>
        </w:rPr>
        <w:t>G</w:t>
      </w:r>
      <w:r>
        <w:rPr>
          <w:color w:val="000000" w:themeColor="text1"/>
          <w:szCs w:val="24"/>
        </w:rPr>
        <w:t>L</w:t>
      </w:r>
      <w:r w:rsidRPr="009E2FF1">
        <w:rPr>
          <w:color w:val="000000" w:themeColor="text1"/>
          <w:szCs w:val="24"/>
        </w:rPr>
        <w:t xml:space="preserve"> 1 is inactivated by trophic factors</w:t>
      </w:r>
    </w:p>
    <w:p w:rsidR="004E4C39" w:rsidRPr="009E2FF1" w:rsidRDefault="004E4C39" w:rsidP="004E4C39">
      <w:pPr>
        <w:pStyle w:val="ListParagraph"/>
        <w:numPr>
          <w:ilvl w:val="0"/>
          <w:numId w:val="9"/>
        </w:num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</w:rPr>
        <w:t>In the absence of trophic factors, EGL 1 disrupts CED 9 / CED 4 complex</w:t>
      </w:r>
    </w:p>
    <w:p w:rsidR="004E4C39" w:rsidRPr="009E2FF1" w:rsidRDefault="004E4C39" w:rsidP="004E4C39">
      <w:pPr>
        <w:pStyle w:val="ListParagraph"/>
        <w:numPr>
          <w:ilvl w:val="1"/>
          <w:numId w:val="9"/>
        </w:num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</w:rPr>
        <w:t xml:space="preserve">CED 4 activates CED 3 by </w:t>
      </w:r>
      <w:proofErr w:type="spellStart"/>
      <w:r w:rsidRPr="009E2FF1">
        <w:rPr>
          <w:color w:val="000000" w:themeColor="text1"/>
          <w:szCs w:val="24"/>
        </w:rPr>
        <w:t>proteolytic</w:t>
      </w:r>
      <w:proofErr w:type="spellEnd"/>
      <w:r w:rsidRPr="009E2FF1">
        <w:rPr>
          <w:color w:val="000000" w:themeColor="text1"/>
          <w:szCs w:val="24"/>
        </w:rPr>
        <w:t xml:space="preserve"> cleavage</w:t>
      </w:r>
    </w:p>
    <w:p w:rsidR="004E4C39" w:rsidRPr="009E2FF1" w:rsidRDefault="004E4C39" w:rsidP="004E4C39">
      <w:pPr>
        <w:pStyle w:val="ListParagraph"/>
        <w:numPr>
          <w:ilvl w:val="1"/>
          <w:numId w:val="9"/>
        </w:num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</w:rPr>
        <w:t xml:space="preserve">CED 3 activates </w:t>
      </w:r>
      <w:proofErr w:type="spellStart"/>
      <w:r w:rsidRPr="009E2FF1">
        <w:rPr>
          <w:color w:val="000000" w:themeColor="text1"/>
          <w:szCs w:val="24"/>
        </w:rPr>
        <w:t>apopthosis</w:t>
      </w:r>
      <w:proofErr w:type="spellEnd"/>
    </w:p>
    <w:p w:rsidR="004E4C39" w:rsidRPr="009E2FF1" w:rsidRDefault="004E4C39" w:rsidP="004E4C39">
      <w:pPr>
        <w:tabs>
          <w:tab w:val="left" w:pos="2662"/>
        </w:tabs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  <w:u w:val="single"/>
        </w:rPr>
        <w:t>Mammals</w:t>
      </w:r>
    </w:p>
    <w:p w:rsidR="004E4C39" w:rsidRPr="009E2FF1" w:rsidRDefault="004E4C39" w:rsidP="004E4C39">
      <w:pPr>
        <w:pStyle w:val="ListParagraph"/>
        <w:numPr>
          <w:ilvl w:val="0"/>
          <w:numId w:val="4"/>
        </w:num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</w:rPr>
        <w:t>Mitochondria are the signaling hub for programmed cell death</w:t>
      </w:r>
    </w:p>
    <w:p w:rsidR="004E4C39" w:rsidRPr="009E2FF1" w:rsidRDefault="004E4C39" w:rsidP="004E4C39">
      <w:pPr>
        <w:pStyle w:val="ListParagraph"/>
        <w:numPr>
          <w:ilvl w:val="1"/>
          <w:numId w:val="4"/>
        </w:num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</w:rPr>
        <w:t>Trophic factors activates Pl3 Kinase</w:t>
      </w:r>
    </w:p>
    <w:p w:rsidR="004E4C39" w:rsidRPr="009E2FF1" w:rsidRDefault="004E4C39" w:rsidP="004E4C39">
      <w:pPr>
        <w:pStyle w:val="ListParagraph"/>
        <w:numPr>
          <w:ilvl w:val="1"/>
          <w:numId w:val="4"/>
        </w:num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</w:rPr>
        <w:t>P</w:t>
      </w:r>
      <w:r>
        <w:rPr>
          <w:color w:val="000000" w:themeColor="text1"/>
          <w:szCs w:val="24"/>
        </w:rPr>
        <w:t>L</w:t>
      </w:r>
      <w:r w:rsidRPr="009E2FF1">
        <w:rPr>
          <w:color w:val="000000" w:themeColor="text1"/>
          <w:szCs w:val="24"/>
        </w:rPr>
        <w:t>3 kinase activates PKB</w:t>
      </w:r>
    </w:p>
    <w:p w:rsidR="004E4C39" w:rsidRPr="009E2FF1" w:rsidRDefault="004E4C39" w:rsidP="004E4C39">
      <w:pPr>
        <w:pStyle w:val="ListParagraph"/>
        <w:numPr>
          <w:ilvl w:val="1"/>
          <w:numId w:val="4"/>
        </w:num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</w:rPr>
        <w:t>PKB phosphorylates Bad 2</w:t>
      </w:r>
    </w:p>
    <w:p w:rsidR="004E4C39" w:rsidRPr="009E2FF1" w:rsidRDefault="004E4C39" w:rsidP="004E4C39">
      <w:pPr>
        <w:pStyle w:val="ListParagraph"/>
        <w:numPr>
          <w:ilvl w:val="1"/>
          <w:numId w:val="4"/>
        </w:num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</w:rPr>
        <w:t>Phosphorylated Bad 2 is keep inactive by 14-3-3</w:t>
      </w:r>
    </w:p>
    <w:p w:rsidR="004E4C39" w:rsidRPr="009E2FF1" w:rsidRDefault="004E4C39" w:rsidP="004E4C39">
      <w:pPr>
        <w:pStyle w:val="ListParagraph"/>
        <w:numPr>
          <w:ilvl w:val="1"/>
          <w:numId w:val="4"/>
        </w:num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</w:rPr>
        <w:t>In the absence of trophic factors, 14-3-3 does not bind to bad</w:t>
      </w:r>
    </w:p>
    <w:p w:rsidR="004E4C39" w:rsidRPr="009E2FF1" w:rsidRDefault="004E4C39" w:rsidP="004E4C39">
      <w:pPr>
        <w:pStyle w:val="ListParagraph"/>
        <w:numPr>
          <w:ilvl w:val="1"/>
          <w:numId w:val="4"/>
        </w:num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</w:rPr>
        <w:t xml:space="preserve">Bad inactivates </w:t>
      </w:r>
      <w:proofErr w:type="spellStart"/>
      <w:r w:rsidRPr="009E2FF1">
        <w:rPr>
          <w:color w:val="000000" w:themeColor="text1"/>
          <w:szCs w:val="24"/>
        </w:rPr>
        <w:t>Bcl</w:t>
      </w:r>
      <w:proofErr w:type="spellEnd"/>
      <w:r w:rsidRPr="009E2FF1">
        <w:rPr>
          <w:color w:val="000000" w:themeColor="text1"/>
          <w:szCs w:val="24"/>
        </w:rPr>
        <w:t xml:space="preserve"> 2</w:t>
      </w:r>
    </w:p>
    <w:p w:rsidR="004E4C39" w:rsidRPr="009E2FF1" w:rsidRDefault="004E4C39" w:rsidP="004E4C39">
      <w:pPr>
        <w:pStyle w:val="ListParagraph"/>
        <w:numPr>
          <w:ilvl w:val="2"/>
          <w:numId w:val="4"/>
        </w:num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</w:rPr>
        <w:t xml:space="preserve">In its activate for </w:t>
      </w:r>
      <w:proofErr w:type="spellStart"/>
      <w:r w:rsidRPr="009E2FF1">
        <w:rPr>
          <w:color w:val="000000" w:themeColor="text1"/>
          <w:szCs w:val="24"/>
        </w:rPr>
        <w:t>Bcl</w:t>
      </w:r>
      <w:proofErr w:type="spellEnd"/>
      <w:r w:rsidRPr="009E2FF1">
        <w:rPr>
          <w:color w:val="000000" w:themeColor="text1"/>
          <w:szCs w:val="24"/>
        </w:rPr>
        <w:t xml:space="preserve"> 2 inhibits </w:t>
      </w:r>
      <w:proofErr w:type="spellStart"/>
      <w:r w:rsidRPr="009E2FF1">
        <w:rPr>
          <w:color w:val="000000" w:themeColor="text1"/>
          <w:szCs w:val="24"/>
        </w:rPr>
        <w:t>Bax</w:t>
      </w:r>
      <w:proofErr w:type="spellEnd"/>
    </w:p>
    <w:p w:rsidR="004E4C39" w:rsidRPr="009E2FF1" w:rsidRDefault="004E4C39" w:rsidP="004E4C39">
      <w:pPr>
        <w:pStyle w:val="ListParagraph"/>
        <w:numPr>
          <w:ilvl w:val="2"/>
          <w:numId w:val="4"/>
        </w:num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</w:rPr>
        <w:t xml:space="preserve">In its inactive form, </w:t>
      </w:r>
      <w:proofErr w:type="spellStart"/>
      <w:r w:rsidRPr="009E2FF1">
        <w:rPr>
          <w:color w:val="000000" w:themeColor="text1"/>
          <w:szCs w:val="24"/>
        </w:rPr>
        <w:t>Bcl</w:t>
      </w:r>
      <w:proofErr w:type="spellEnd"/>
      <w:r w:rsidRPr="009E2FF1">
        <w:rPr>
          <w:color w:val="000000" w:themeColor="text1"/>
          <w:szCs w:val="24"/>
        </w:rPr>
        <w:t xml:space="preserve"> 2 does not inhibit </w:t>
      </w:r>
      <w:proofErr w:type="spellStart"/>
      <w:r w:rsidRPr="009E2FF1">
        <w:rPr>
          <w:color w:val="000000" w:themeColor="text1"/>
          <w:szCs w:val="24"/>
        </w:rPr>
        <w:t>Bax</w:t>
      </w:r>
      <w:proofErr w:type="spellEnd"/>
    </w:p>
    <w:p w:rsidR="004E4C39" w:rsidRPr="009E2FF1" w:rsidRDefault="004E4C39" w:rsidP="004E4C39">
      <w:pPr>
        <w:pStyle w:val="ListParagraph"/>
        <w:numPr>
          <w:ilvl w:val="1"/>
          <w:numId w:val="4"/>
        </w:numPr>
        <w:rPr>
          <w:color w:val="000000" w:themeColor="text1"/>
          <w:szCs w:val="24"/>
        </w:rPr>
      </w:pPr>
      <w:proofErr w:type="spellStart"/>
      <w:r w:rsidRPr="009E2FF1">
        <w:rPr>
          <w:color w:val="000000" w:themeColor="text1"/>
          <w:szCs w:val="24"/>
        </w:rPr>
        <w:t>Bax</w:t>
      </w:r>
      <w:proofErr w:type="spellEnd"/>
      <w:r w:rsidRPr="009E2FF1">
        <w:rPr>
          <w:color w:val="000000" w:themeColor="text1"/>
          <w:szCs w:val="24"/>
        </w:rPr>
        <w:t xml:space="preserve"> </w:t>
      </w:r>
      <w:proofErr w:type="spellStart"/>
      <w:r w:rsidRPr="009E2FF1">
        <w:rPr>
          <w:color w:val="000000" w:themeColor="text1"/>
          <w:szCs w:val="24"/>
        </w:rPr>
        <w:t>permeabilized</w:t>
      </w:r>
      <w:proofErr w:type="spellEnd"/>
      <w:r w:rsidRPr="009E2FF1">
        <w:rPr>
          <w:color w:val="000000" w:themeColor="text1"/>
          <w:szCs w:val="24"/>
        </w:rPr>
        <w:t xml:space="preserve"> OMM to ion and allow </w:t>
      </w:r>
      <w:proofErr w:type="spellStart"/>
      <w:r w:rsidRPr="009E2FF1">
        <w:rPr>
          <w:color w:val="000000" w:themeColor="text1"/>
          <w:szCs w:val="24"/>
        </w:rPr>
        <w:t>Cyt</w:t>
      </w:r>
      <w:proofErr w:type="spellEnd"/>
      <w:r w:rsidRPr="009E2FF1">
        <w:rPr>
          <w:color w:val="000000" w:themeColor="text1"/>
          <w:szCs w:val="24"/>
        </w:rPr>
        <w:t xml:space="preserve"> C release</w:t>
      </w:r>
    </w:p>
    <w:p w:rsidR="004E4C39" w:rsidRPr="009E2FF1" w:rsidRDefault="004E4C39" w:rsidP="004E4C39">
      <w:pPr>
        <w:pStyle w:val="ListParagraph"/>
        <w:numPr>
          <w:ilvl w:val="1"/>
          <w:numId w:val="4"/>
        </w:numPr>
        <w:rPr>
          <w:color w:val="000000" w:themeColor="text1"/>
          <w:szCs w:val="24"/>
        </w:rPr>
      </w:pPr>
      <w:proofErr w:type="spellStart"/>
      <w:r w:rsidRPr="009E2FF1">
        <w:rPr>
          <w:color w:val="000000" w:themeColor="text1"/>
          <w:szCs w:val="24"/>
        </w:rPr>
        <w:t>Cyt</w:t>
      </w:r>
      <w:proofErr w:type="spellEnd"/>
      <w:r w:rsidRPr="009E2FF1">
        <w:rPr>
          <w:color w:val="000000" w:themeColor="text1"/>
          <w:szCs w:val="24"/>
        </w:rPr>
        <w:t xml:space="preserve">-c activates binds to </w:t>
      </w:r>
      <w:proofErr w:type="spellStart"/>
      <w:r w:rsidRPr="009E2FF1">
        <w:rPr>
          <w:color w:val="000000" w:themeColor="text1"/>
          <w:szCs w:val="24"/>
        </w:rPr>
        <w:t>Apaf</w:t>
      </w:r>
      <w:proofErr w:type="spellEnd"/>
      <w:r w:rsidRPr="009E2FF1">
        <w:rPr>
          <w:color w:val="000000" w:themeColor="text1"/>
          <w:szCs w:val="24"/>
        </w:rPr>
        <w:t xml:space="preserve"> 1 monomers</w:t>
      </w:r>
    </w:p>
    <w:p w:rsidR="004E4C39" w:rsidRPr="009E2FF1" w:rsidRDefault="004E4C39" w:rsidP="004E4C39">
      <w:pPr>
        <w:pStyle w:val="ListParagraph"/>
        <w:numPr>
          <w:ilvl w:val="1"/>
          <w:numId w:val="4"/>
        </w:numPr>
        <w:rPr>
          <w:color w:val="000000" w:themeColor="text1"/>
          <w:szCs w:val="24"/>
        </w:rPr>
      </w:pPr>
      <w:proofErr w:type="spellStart"/>
      <w:r w:rsidRPr="009E2FF1">
        <w:rPr>
          <w:color w:val="000000" w:themeColor="text1"/>
          <w:szCs w:val="24"/>
        </w:rPr>
        <w:t>Apaf</w:t>
      </w:r>
      <w:proofErr w:type="spellEnd"/>
      <w:r w:rsidRPr="009E2FF1">
        <w:rPr>
          <w:color w:val="000000" w:themeColor="text1"/>
          <w:szCs w:val="24"/>
        </w:rPr>
        <w:t xml:space="preserve"> 1 monomers associates into </w:t>
      </w:r>
      <w:proofErr w:type="spellStart"/>
      <w:r w:rsidRPr="009E2FF1">
        <w:rPr>
          <w:color w:val="000000" w:themeColor="text1"/>
          <w:szCs w:val="24"/>
        </w:rPr>
        <w:t>apoptosome</w:t>
      </w:r>
      <w:proofErr w:type="spellEnd"/>
    </w:p>
    <w:p w:rsidR="004E4C39" w:rsidRPr="009E2FF1" w:rsidRDefault="004E4C39" w:rsidP="004E4C39">
      <w:pPr>
        <w:pStyle w:val="ListParagraph"/>
        <w:numPr>
          <w:ilvl w:val="1"/>
          <w:numId w:val="4"/>
        </w:numPr>
        <w:rPr>
          <w:color w:val="000000" w:themeColor="text1"/>
          <w:szCs w:val="24"/>
        </w:rPr>
      </w:pPr>
      <w:proofErr w:type="spellStart"/>
      <w:r w:rsidRPr="009E2FF1">
        <w:rPr>
          <w:color w:val="000000" w:themeColor="text1"/>
          <w:szCs w:val="24"/>
        </w:rPr>
        <w:t>Apopthosis</w:t>
      </w:r>
      <w:proofErr w:type="spellEnd"/>
    </w:p>
    <w:p w:rsidR="004E4C39" w:rsidRPr="009E2FF1" w:rsidRDefault="004E4C39" w:rsidP="004E4C39">
      <w:pPr>
        <w:pStyle w:val="ListParagraph"/>
        <w:numPr>
          <w:ilvl w:val="0"/>
          <w:numId w:val="4"/>
        </w:numPr>
        <w:rPr>
          <w:color w:val="000000" w:themeColor="text1"/>
          <w:szCs w:val="24"/>
        </w:rPr>
      </w:pPr>
      <w:proofErr w:type="spellStart"/>
      <w:r w:rsidRPr="009E2FF1">
        <w:rPr>
          <w:color w:val="000000" w:themeColor="text1"/>
          <w:szCs w:val="24"/>
        </w:rPr>
        <w:t>Instrinsic</w:t>
      </w:r>
      <w:proofErr w:type="spellEnd"/>
      <w:r w:rsidRPr="009E2FF1">
        <w:rPr>
          <w:color w:val="000000" w:themeColor="text1"/>
          <w:szCs w:val="24"/>
        </w:rPr>
        <w:t xml:space="preserve"> pathway</w:t>
      </w:r>
    </w:p>
    <w:p w:rsidR="004E4C39" w:rsidRPr="009E2FF1" w:rsidRDefault="004E4C39" w:rsidP="004E4C39">
      <w:pPr>
        <w:pStyle w:val="ListParagraph"/>
        <w:numPr>
          <w:ilvl w:val="1"/>
          <w:numId w:val="4"/>
        </w:num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</w:rPr>
        <w:t>Balance of pro apoptotic vs. anti-apoptotic signals</w:t>
      </w:r>
    </w:p>
    <w:p w:rsidR="004E4C39" w:rsidRPr="009E2FF1" w:rsidRDefault="004E4C39" w:rsidP="004E4C39">
      <w:pPr>
        <w:pStyle w:val="ListParagraph"/>
        <w:numPr>
          <w:ilvl w:val="0"/>
          <w:numId w:val="4"/>
        </w:num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</w:rPr>
        <w:t>Extrinsic pathway</w:t>
      </w:r>
    </w:p>
    <w:p w:rsidR="004E4C39" w:rsidRPr="009E2FF1" w:rsidRDefault="004E4C39" w:rsidP="004E4C39">
      <w:pPr>
        <w:pStyle w:val="ListParagraph"/>
        <w:numPr>
          <w:ilvl w:val="1"/>
          <w:numId w:val="4"/>
        </w:num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</w:rPr>
        <w:t>Fas ligand binding to death receptors</w:t>
      </w:r>
    </w:p>
    <w:p w:rsidR="004E4C39" w:rsidRPr="009E2FF1" w:rsidRDefault="004E4C39" w:rsidP="004E4C39">
      <w:pPr>
        <w:pStyle w:val="ListParagraph"/>
        <w:numPr>
          <w:ilvl w:val="1"/>
          <w:numId w:val="4"/>
        </w:numPr>
        <w:rPr>
          <w:color w:val="000000" w:themeColor="text1"/>
          <w:szCs w:val="24"/>
        </w:rPr>
      </w:pPr>
      <w:r w:rsidRPr="009E2FF1">
        <w:rPr>
          <w:color w:val="000000" w:themeColor="text1"/>
          <w:szCs w:val="24"/>
        </w:rPr>
        <w:t xml:space="preserve">Cytotoxic T cells punch holes in membranes and activate </w:t>
      </w:r>
      <w:proofErr w:type="spellStart"/>
      <w:r w:rsidRPr="009E2FF1">
        <w:rPr>
          <w:color w:val="000000" w:themeColor="text1"/>
          <w:szCs w:val="24"/>
        </w:rPr>
        <w:t>caspases</w:t>
      </w:r>
      <w:proofErr w:type="spellEnd"/>
    </w:p>
    <w:p w:rsidR="004E4C39" w:rsidRPr="009E2FF1" w:rsidRDefault="004E4C39" w:rsidP="004E4C39">
      <w:pPr>
        <w:pStyle w:val="ListParagraph"/>
        <w:numPr>
          <w:ilvl w:val="2"/>
          <w:numId w:val="4"/>
        </w:numPr>
        <w:rPr>
          <w:color w:val="000000" w:themeColor="text1"/>
          <w:szCs w:val="24"/>
        </w:rPr>
      </w:pPr>
      <w:proofErr w:type="spellStart"/>
      <w:r w:rsidRPr="009E2FF1">
        <w:rPr>
          <w:color w:val="000000" w:themeColor="text1"/>
          <w:szCs w:val="24"/>
        </w:rPr>
        <w:t>Granzyme</w:t>
      </w:r>
      <w:proofErr w:type="spellEnd"/>
    </w:p>
    <w:p w:rsidR="004E4C39" w:rsidRPr="009E2FF1" w:rsidRDefault="004E4C39" w:rsidP="004E4C39">
      <w:pPr>
        <w:pStyle w:val="ListParagraph"/>
        <w:numPr>
          <w:ilvl w:val="2"/>
          <w:numId w:val="4"/>
        </w:numPr>
        <w:rPr>
          <w:color w:val="000000" w:themeColor="text1"/>
          <w:szCs w:val="24"/>
        </w:rPr>
      </w:pPr>
      <w:proofErr w:type="spellStart"/>
      <w:r w:rsidRPr="009E2FF1">
        <w:rPr>
          <w:color w:val="000000" w:themeColor="text1"/>
          <w:szCs w:val="24"/>
        </w:rPr>
        <w:t>Perforin</w:t>
      </w:r>
      <w:proofErr w:type="spellEnd"/>
    </w:p>
    <w:p w:rsidR="004E4C39" w:rsidRPr="009E2FF1" w:rsidRDefault="004E4C39" w:rsidP="004E4C39">
      <w:pPr>
        <w:pStyle w:val="ListParagraph"/>
      </w:pPr>
    </w:p>
    <w:p w:rsidR="00AD2E51" w:rsidRPr="00AD2E51" w:rsidRDefault="00AD2E51" w:rsidP="00AD2E51">
      <w:pPr>
        <w:ind w:left="360"/>
        <w:rPr>
          <w:rFonts w:cs="Arial"/>
          <w:szCs w:val="24"/>
        </w:rPr>
      </w:pPr>
    </w:p>
    <w:p w:rsidR="00D820A9" w:rsidRDefault="00D820A9" w:rsidP="00AE140D">
      <w:pPr>
        <w:ind w:left="360"/>
      </w:pPr>
    </w:p>
    <w:sectPr w:rsidR="00D820A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07111C"/>
    <w:multiLevelType w:val="hybridMultilevel"/>
    <w:tmpl w:val="42D40A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806018"/>
    <w:multiLevelType w:val="hybridMultilevel"/>
    <w:tmpl w:val="7F4CFA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D81F0C"/>
    <w:multiLevelType w:val="hybridMultilevel"/>
    <w:tmpl w:val="ADF07E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887167"/>
    <w:multiLevelType w:val="hybridMultilevel"/>
    <w:tmpl w:val="7430C5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900235"/>
    <w:multiLevelType w:val="hybridMultilevel"/>
    <w:tmpl w:val="C75827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224CD5"/>
    <w:multiLevelType w:val="hybridMultilevel"/>
    <w:tmpl w:val="959286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D45269"/>
    <w:multiLevelType w:val="hybridMultilevel"/>
    <w:tmpl w:val="834EB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D269B6"/>
    <w:multiLevelType w:val="hybridMultilevel"/>
    <w:tmpl w:val="88303E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0F38CB"/>
    <w:multiLevelType w:val="hybridMultilevel"/>
    <w:tmpl w:val="3214B3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8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0A9"/>
    <w:rsid w:val="00016BAE"/>
    <w:rsid w:val="000624E3"/>
    <w:rsid w:val="000B0E17"/>
    <w:rsid w:val="000C3410"/>
    <w:rsid w:val="000D1396"/>
    <w:rsid w:val="00114F86"/>
    <w:rsid w:val="001220A9"/>
    <w:rsid w:val="00123299"/>
    <w:rsid w:val="00123E35"/>
    <w:rsid w:val="00135F8B"/>
    <w:rsid w:val="00163E2D"/>
    <w:rsid w:val="00163E7A"/>
    <w:rsid w:val="0017612B"/>
    <w:rsid w:val="001771C4"/>
    <w:rsid w:val="00183812"/>
    <w:rsid w:val="001B05E9"/>
    <w:rsid w:val="001E1ADF"/>
    <w:rsid w:val="001F3DC9"/>
    <w:rsid w:val="00200DAC"/>
    <w:rsid w:val="00202A7E"/>
    <w:rsid w:val="00217D6F"/>
    <w:rsid w:val="00231FEF"/>
    <w:rsid w:val="002370CD"/>
    <w:rsid w:val="00243865"/>
    <w:rsid w:val="00277E72"/>
    <w:rsid w:val="002938A9"/>
    <w:rsid w:val="002A0378"/>
    <w:rsid w:val="002C2A91"/>
    <w:rsid w:val="00327DE9"/>
    <w:rsid w:val="003661F2"/>
    <w:rsid w:val="003A67CF"/>
    <w:rsid w:val="003B08E6"/>
    <w:rsid w:val="003F7BDC"/>
    <w:rsid w:val="00417C9F"/>
    <w:rsid w:val="00425824"/>
    <w:rsid w:val="00447FF5"/>
    <w:rsid w:val="004E4C39"/>
    <w:rsid w:val="0053646A"/>
    <w:rsid w:val="00557780"/>
    <w:rsid w:val="005666BC"/>
    <w:rsid w:val="005A5435"/>
    <w:rsid w:val="005A591A"/>
    <w:rsid w:val="005B2C8C"/>
    <w:rsid w:val="005D0A71"/>
    <w:rsid w:val="005D711A"/>
    <w:rsid w:val="00606B58"/>
    <w:rsid w:val="00636618"/>
    <w:rsid w:val="00642D8F"/>
    <w:rsid w:val="0065010B"/>
    <w:rsid w:val="00653707"/>
    <w:rsid w:val="006746F4"/>
    <w:rsid w:val="00687FB3"/>
    <w:rsid w:val="006A296D"/>
    <w:rsid w:val="006E3E9F"/>
    <w:rsid w:val="006E4E80"/>
    <w:rsid w:val="006F2393"/>
    <w:rsid w:val="00701E8B"/>
    <w:rsid w:val="0070713B"/>
    <w:rsid w:val="00720CDC"/>
    <w:rsid w:val="00734E65"/>
    <w:rsid w:val="00755504"/>
    <w:rsid w:val="0077547A"/>
    <w:rsid w:val="00775FCA"/>
    <w:rsid w:val="00780667"/>
    <w:rsid w:val="0078625C"/>
    <w:rsid w:val="007933D3"/>
    <w:rsid w:val="00794A99"/>
    <w:rsid w:val="007C19D7"/>
    <w:rsid w:val="007E0D28"/>
    <w:rsid w:val="007E73B0"/>
    <w:rsid w:val="007E7E27"/>
    <w:rsid w:val="008018D0"/>
    <w:rsid w:val="0081774D"/>
    <w:rsid w:val="008263CC"/>
    <w:rsid w:val="00826FFC"/>
    <w:rsid w:val="008321AA"/>
    <w:rsid w:val="008370B9"/>
    <w:rsid w:val="00856D5E"/>
    <w:rsid w:val="0087310A"/>
    <w:rsid w:val="008D061F"/>
    <w:rsid w:val="008D0EC7"/>
    <w:rsid w:val="008D1674"/>
    <w:rsid w:val="008E37E2"/>
    <w:rsid w:val="008F55E3"/>
    <w:rsid w:val="00903AF3"/>
    <w:rsid w:val="00904692"/>
    <w:rsid w:val="00932EDE"/>
    <w:rsid w:val="00942BE9"/>
    <w:rsid w:val="00945F6F"/>
    <w:rsid w:val="00970C3E"/>
    <w:rsid w:val="00991CE1"/>
    <w:rsid w:val="00997C94"/>
    <w:rsid w:val="009A7A1C"/>
    <w:rsid w:val="009D728C"/>
    <w:rsid w:val="009E248A"/>
    <w:rsid w:val="009F60CF"/>
    <w:rsid w:val="00A93626"/>
    <w:rsid w:val="00AA4A02"/>
    <w:rsid w:val="00AB6597"/>
    <w:rsid w:val="00AD2E51"/>
    <w:rsid w:val="00AE140D"/>
    <w:rsid w:val="00AE534A"/>
    <w:rsid w:val="00B47A30"/>
    <w:rsid w:val="00B96E22"/>
    <w:rsid w:val="00BA5F72"/>
    <w:rsid w:val="00BC4659"/>
    <w:rsid w:val="00BD1012"/>
    <w:rsid w:val="00BD762A"/>
    <w:rsid w:val="00BF37D6"/>
    <w:rsid w:val="00BF6118"/>
    <w:rsid w:val="00BF7BDB"/>
    <w:rsid w:val="00C107A9"/>
    <w:rsid w:val="00C23CC8"/>
    <w:rsid w:val="00C333AA"/>
    <w:rsid w:val="00C70642"/>
    <w:rsid w:val="00C952A3"/>
    <w:rsid w:val="00CC00E0"/>
    <w:rsid w:val="00CC532E"/>
    <w:rsid w:val="00CC5ED6"/>
    <w:rsid w:val="00CC6BE3"/>
    <w:rsid w:val="00CE314E"/>
    <w:rsid w:val="00CF29B2"/>
    <w:rsid w:val="00D00E10"/>
    <w:rsid w:val="00D14EB8"/>
    <w:rsid w:val="00D51BFF"/>
    <w:rsid w:val="00D5724B"/>
    <w:rsid w:val="00D630DD"/>
    <w:rsid w:val="00D75031"/>
    <w:rsid w:val="00D820A9"/>
    <w:rsid w:val="00D90606"/>
    <w:rsid w:val="00DA7551"/>
    <w:rsid w:val="00DC4740"/>
    <w:rsid w:val="00DE1B2C"/>
    <w:rsid w:val="00DF1CEA"/>
    <w:rsid w:val="00E2217C"/>
    <w:rsid w:val="00E62A83"/>
    <w:rsid w:val="00E700EE"/>
    <w:rsid w:val="00E8106A"/>
    <w:rsid w:val="00E935DE"/>
    <w:rsid w:val="00EF0A62"/>
    <w:rsid w:val="00EF5198"/>
    <w:rsid w:val="00F0183C"/>
    <w:rsid w:val="00F23908"/>
    <w:rsid w:val="00F42B52"/>
    <w:rsid w:val="00F50AEF"/>
    <w:rsid w:val="00F56A54"/>
    <w:rsid w:val="00F6520A"/>
    <w:rsid w:val="00F8773F"/>
    <w:rsid w:val="00FA0A96"/>
    <w:rsid w:val="00FA30D9"/>
    <w:rsid w:val="00FA439A"/>
    <w:rsid w:val="00FA4832"/>
    <w:rsid w:val="00FB754E"/>
    <w:rsid w:val="00FC29DC"/>
    <w:rsid w:val="00FC362A"/>
    <w:rsid w:val="00FD4C1E"/>
    <w:rsid w:val="00FD775E"/>
    <w:rsid w:val="00FE5A60"/>
    <w:rsid w:val="00FF5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D901E5-8129-45D8-8981-1EC28DAD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20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972</Words>
  <Characters>5544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9</cp:revision>
  <dcterms:created xsi:type="dcterms:W3CDTF">2014-04-12T18:17:00Z</dcterms:created>
  <dcterms:modified xsi:type="dcterms:W3CDTF">2014-04-16T19:26:00Z</dcterms:modified>
</cp:coreProperties>
</file>