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9B0" w:rsidRPr="00773899" w:rsidRDefault="00773899" w:rsidP="00773899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773899">
        <w:rPr>
          <w:rFonts w:ascii="Times New Roman" w:hAnsi="Times New Roman" w:cs="Times New Roman"/>
          <w:b/>
          <w:sz w:val="24"/>
          <w:szCs w:val="24"/>
          <w:lang w:val="fr-CA"/>
        </w:rPr>
        <w:t>RÉVISION EXAMEN</w:t>
      </w:r>
    </w:p>
    <w:p w:rsidR="00773899" w:rsidRPr="00773899" w:rsidRDefault="00773899" w:rsidP="007738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773899">
        <w:rPr>
          <w:rFonts w:ascii="Times New Roman" w:hAnsi="Times New Roman" w:cs="Times New Roman"/>
          <w:b/>
          <w:sz w:val="24"/>
          <w:szCs w:val="24"/>
          <w:lang w:val="fr-CA"/>
        </w:rPr>
        <w:t>Décrivez brièvement trois outils d’amélioration continue.</w:t>
      </w:r>
    </w:p>
    <w:p w:rsidR="00773899" w:rsidRDefault="00773899" w:rsidP="00773899">
      <w:pPr>
        <w:pStyle w:val="ListParagraph"/>
        <w:rPr>
          <w:rFonts w:ascii="Times New Roman" w:hAnsi="Times New Roman" w:cs="Times New Roman"/>
          <w:sz w:val="24"/>
          <w:szCs w:val="24"/>
          <w:lang w:val="fr-CA"/>
        </w:rPr>
      </w:pPr>
      <w:r w:rsidRPr="00773899">
        <w:rPr>
          <w:rFonts w:ascii="Times New Roman" w:hAnsi="Times New Roman" w:cs="Times New Roman"/>
          <w:i/>
          <w:sz w:val="24"/>
          <w:szCs w:val="24"/>
          <w:lang w:val="fr-CA"/>
        </w:rPr>
        <w:t>La feuille de relevée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 : permet d’organiser et de collecter des données. Elle consiste en un pointage des problèmes ou d’autres événements selon leur catégorie. </w:t>
      </w:r>
    </w:p>
    <w:p w:rsidR="00773899" w:rsidRDefault="00773899" w:rsidP="00773899">
      <w:pPr>
        <w:pStyle w:val="ListParagraph"/>
        <w:rPr>
          <w:rFonts w:ascii="Times New Roman" w:hAnsi="Times New Roman" w:cs="Times New Roman"/>
          <w:sz w:val="24"/>
          <w:szCs w:val="24"/>
          <w:lang w:val="fr-CA"/>
        </w:rPr>
      </w:pPr>
    </w:p>
    <w:p w:rsidR="00773899" w:rsidRDefault="00773899" w:rsidP="00773899">
      <w:pPr>
        <w:pStyle w:val="ListParagraph"/>
        <w:rPr>
          <w:rFonts w:ascii="Times New Roman" w:hAnsi="Times New Roman" w:cs="Times New Roman"/>
          <w:sz w:val="24"/>
          <w:szCs w:val="24"/>
          <w:lang w:val="fr-CA"/>
        </w:rPr>
      </w:pPr>
      <w:r w:rsidRPr="00773899">
        <w:rPr>
          <w:rFonts w:ascii="Times New Roman" w:hAnsi="Times New Roman" w:cs="Times New Roman"/>
          <w:i/>
          <w:sz w:val="24"/>
          <w:szCs w:val="24"/>
          <w:lang w:val="fr-CA"/>
        </w:rPr>
        <w:t>Diagramme de corrélation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 : montre la corrélation entre deux variables. </w:t>
      </w:r>
    </w:p>
    <w:p w:rsidR="00773899" w:rsidRDefault="00773899" w:rsidP="00773899">
      <w:pPr>
        <w:pStyle w:val="ListParagraph"/>
        <w:rPr>
          <w:rFonts w:ascii="Times New Roman" w:hAnsi="Times New Roman" w:cs="Times New Roman"/>
          <w:sz w:val="24"/>
          <w:szCs w:val="24"/>
          <w:lang w:val="fr-CA"/>
        </w:rPr>
      </w:pPr>
    </w:p>
    <w:p w:rsidR="00773899" w:rsidRDefault="00773899" w:rsidP="00773899">
      <w:pPr>
        <w:pStyle w:val="ListParagraph"/>
        <w:rPr>
          <w:rFonts w:ascii="Times New Roman" w:hAnsi="Times New Roman" w:cs="Times New Roman"/>
          <w:sz w:val="24"/>
          <w:szCs w:val="24"/>
          <w:lang w:val="fr-CA"/>
        </w:rPr>
      </w:pPr>
      <w:r w:rsidRPr="00773899">
        <w:rPr>
          <w:rFonts w:ascii="Times New Roman" w:hAnsi="Times New Roman" w:cs="Times New Roman"/>
          <w:i/>
          <w:sz w:val="24"/>
          <w:szCs w:val="24"/>
          <w:lang w:val="fr-CA"/>
        </w:rPr>
        <w:t>Diagramme de Pareto</w:t>
      </w:r>
      <w:r>
        <w:rPr>
          <w:rFonts w:ascii="Times New Roman" w:hAnsi="Times New Roman" w:cs="Times New Roman"/>
          <w:sz w:val="24"/>
          <w:szCs w:val="24"/>
          <w:lang w:val="fr-CA"/>
        </w:rPr>
        <w:t> : permet de classer des caractéristiques selon leur fréquence d’apparition, de la plus grande à la plus petite. Il permet ainsi de distinguer les facteurs critiques des facteurs peu importants.</w:t>
      </w:r>
    </w:p>
    <w:p w:rsidR="00773899" w:rsidRDefault="00773899" w:rsidP="00773899">
      <w:pPr>
        <w:pStyle w:val="ListParagraph"/>
        <w:rPr>
          <w:rFonts w:ascii="Times New Roman" w:hAnsi="Times New Roman" w:cs="Times New Roman"/>
          <w:sz w:val="24"/>
          <w:szCs w:val="24"/>
          <w:lang w:val="fr-CA"/>
        </w:rPr>
      </w:pPr>
    </w:p>
    <w:p w:rsidR="00773899" w:rsidRDefault="00773899" w:rsidP="00773899">
      <w:pPr>
        <w:pStyle w:val="ListParagraph"/>
        <w:rPr>
          <w:rFonts w:ascii="Times New Roman" w:hAnsi="Times New Roman" w:cs="Times New Roman"/>
          <w:sz w:val="24"/>
          <w:szCs w:val="24"/>
          <w:lang w:val="fr-CA"/>
        </w:rPr>
      </w:pPr>
      <w:r w:rsidRPr="00773899">
        <w:rPr>
          <w:rFonts w:ascii="Times New Roman" w:hAnsi="Times New Roman" w:cs="Times New Roman"/>
          <w:i/>
          <w:sz w:val="24"/>
          <w:szCs w:val="24"/>
          <w:lang w:val="fr-CA"/>
        </w:rPr>
        <w:t>Diagramme d’Ichikawa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 : (diagramme de cause à effet) montre la relation entre un effet mesuré et un ensemble de causes possibles à l’origine de celui-ci. Il peut être utilisé pour corriger les problèmes ou pour comprendre le processus lui-même. </w:t>
      </w:r>
    </w:p>
    <w:p w:rsidR="00773899" w:rsidRDefault="00773899" w:rsidP="00773899">
      <w:pPr>
        <w:pStyle w:val="ListParagraph"/>
        <w:rPr>
          <w:rFonts w:ascii="Times New Roman" w:hAnsi="Times New Roman" w:cs="Times New Roman"/>
          <w:sz w:val="24"/>
          <w:szCs w:val="24"/>
          <w:lang w:val="fr-CA"/>
        </w:rPr>
      </w:pPr>
    </w:p>
    <w:p w:rsidR="00773899" w:rsidRDefault="00773899" w:rsidP="00773899">
      <w:pPr>
        <w:pStyle w:val="ListParagraph"/>
        <w:rPr>
          <w:rFonts w:ascii="Times New Roman" w:hAnsi="Times New Roman" w:cs="Times New Roman"/>
          <w:sz w:val="24"/>
          <w:szCs w:val="24"/>
          <w:lang w:val="fr-CA"/>
        </w:rPr>
      </w:pPr>
      <w:r w:rsidRPr="00773899">
        <w:rPr>
          <w:rFonts w:ascii="Times New Roman" w:hAnsi="Times New Roman" w:cs="Times New Roman"/>
          <w:i/>
          <w:sz w:val="24"/>
          <w:szCs w:val="24"/>
          <w:lang w:val="fr-CA"/>
        </w:rPr>
        <w:t>Histogramme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 : graphique qui illustre une distribution de fréquence empirique. </w:t>
      </w:r>
    </w:p>
    <w:p w:rsidR="007C0210" w:rsidRDefault="007C0210" w:rsidP="00773899">
      <w:pPr>
        <w:pStyle w:val="ListParagraph"/>
        <w:rPr>
          <w:rFonts w:ascii="Times New Roman" w:hAnsi="Times New Roman" w:cs="Times New Roman"/>
          <w:sz w:val="24"/>
          <w:szCs w:val="24"/>
          <w:lang w:val="fr-CA"/>
        </w:rPr>
      </w:pPr>
    </w:p>
    <w:p w:rsidR="00101FB0" w:rsidRPr="00101FB0" w:rsidRDefault="00101FB0" w:rsidP="00101F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101FB0">
        <w:rPr>
          <w:rFonts w:ascii="Times New Roman" w:hAnsi="Times New Roman" w:cs="Times New Roman"/>
          <w:b/>
          <w:sz w:val="24"/>
          <w:szCs w:val="24"/>
          <w:lang w:val="fr-CA"/>
        </w:rPr>
        <w:t>Quels sont les cartes de contrôle?</w:t>
      </w:r>
    </w:p>
    <w:p w:rsidR="007C0210" w:rsidRDefault="00101FB0" w:rsidP="00773899">
      <w:pPr>
        <w:pStyle w:val="ListParagrap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La carte de contrôle c sert à</w:t>
      </w:r>
      <w:r w:rsidR="007C0210">
        <w:rPr>
          <w:rFonts w:ascii="Times New Roman" w:hAnsi="Times New Roman" w:cs="Times New Roman"/>
          <w:sz w:val="24"/>
          <w:szCs w:val="24"/>
          <w:lang w:val="fr-CA"/>
        </w:rPr>
        <w:t xml:space="preserve"> contrôler le nombre de défaut par unité prélevé. La carte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de contrôle par attribut p per</w:t>
      </w:r>
      <w:r w:rsidR="007C0210">
        <w:rPr>
          <w:rFonts w:ascii="Times New Roman" w:hAnsi="Times New Roman" w:cs="Times New Roman"/>
          <w:sz w:val="24"/>
          <w:szCs w:val="24"/>
          <w:lang w:val="fr-CA"/>
        </w:rPr>
        <w:t>met de dé</w:t>
      </w:r>
      <w:bookmarkStart w:id="0" w:name="_GoBack"/>
      <w:bookmarkEnd w:id="0"/>
      <w:r w:rsidR="007C0210">
        <w:rPr>
          <w:rFonts w:ascii="Times New Roman" w:hAnsi="Times New Roman" w:cs="Times New Roman"/>
          <w:sz w:val="24"/>
          <w:szCs w:val="24"/>
          <w:lang w:val="fr-CA"/>
        </w:rPr>
        <w:t xml:space="preserve">terminer le pourcentage de défauts dans un processus. </w:t>
      </w:r>
    </w:p>
    <w:p w:rsidR="00101FB0" w:rsidRPr="00773899" w:rsidRDefault="00101FB0" w:rsidP="00773899">
      <w:pPr>
        <w:pStyle w:val="ListParagrap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La carte de contrôle x </w:t>
      </w:r>
      <w:proofErr w:type="gramStart"/>
      <w:r>
        <w:rPr>
          <w:rFonts w:ascii="Times New Roman" w:hAnsi="Times New Roman" w:cs="Times New Roman"/>
          <w:sz w:val="24"/>
          <w:szCs w:val="24"/>
          <w:lang w:val="fr-CA"/>
        </w:rPr>
        <w:t>barre</w:t>
      </w:r>
      <w:proofErr w:type="gramEnd"/>
      <w:r>
        <w:rPr>
          <w:rFonts w:ascii="Times New Roman" w:hAnsi="Times New Roman" w:cs="Times New Roman"/>
          <w:sz w:val="24"/>
          <w:szCs w:val="24"/>
          <w:lang w:val="fr-CA"/>
        </w:rPr>
        <w:t xml:space="preserve"> permet de contrôler la variabilité des procédé en se concentrant sur la tendance centrale d’un processus. La carte de contrôle des étendues r est utilisée pour surveiller les variables d’un procédé en se concentrant sur la dispersion du procédé. </w:t>
      </w:r>
    </w:p>
    <w:sectPr w:rsidR="00101FB0" w:rsidRPr="00773899" w:rsidSect="002A08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6557C"/>
    <w:multiLevelType w:val="hybridMultilevel"/>
    <w:tmpl w:val="AE74231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773899"/>
    <w:rsid w:val="00001774"/>
    <w:rsid w:val="000041B2"/>
    <w:rsid w:val="0000690C"/>
    <w:rsid w:val="000204CF"/>
    <w:rsid w:val="0002063A"/>
    <w:rsid w:val="0002692E"/>
    <w:rsid w:val="00042729"/>
    <w:rsid w:val="00061B3B"/>
    <w:rsid w:val="00067F47"/>
    <w:rsid w:val="000830EF"/>
    <w:rsid w:val="000B412C"/>
    <w:rsid w:val="000B500E"/>
    <w:rsid w:val="000B54D4"/>
    <w:rsid w:val="000C6A23"/>
    <w:rsid w:val="000D3042"/>
    <w:rsid w:val="00101FB0"/>
    <w:rsid w:val="001022D6"/>
    <w:rsid w:val="00117B14"/>
    <w:rsid w:val="00136483"/>
    <w:rsid w:val="001472BB"/>
    <w:rsid w:val="00170436"/>
    <w:rsid w:val="00187AD6"/>
    <w:rsid w:val="0019011F"/>
    <w:rsid w:val="001B3AF4"/>
    <w:rsid w:val="001C59E4"/>
    <w:rsid w:val="001C68D8"/>
    <w:rsid w:val="001E50F6"/>
    <w:rsid w:val="001F0452"/>
    <w:rsid w:val="00217E70"/>
    <w:rsid w:val="00241002"/>
    <w:rsid w:val="00254B12"/>
    <w:rsid w:val="0027274E"/>
    <w:rsid w:val="002812B7"/>
    <w:rsid w:val="00282A33"/>
    <w:rsid w:val="00295CEA"/>
    <w:rsid w:val="002A08D0"/>
    <w:rsid w:val="002A3E27"/>
    <w:rsid w:val="002A691E"/>
    <w:rsid w:val="002D7DA0"/>
    <w:rsid w:val="002F23C4"/>
    <w:rsid w:val="00300F9E"/>
    <w:rsid w:val="00326227"/>
    <w:rsid w:val="003425E3"/>
    <w:rsid w:val="00346017"/>
    <w:rsid w:val="00370A9D"/>
    <w:rsid w:val="00372E99"/>
    <w:rsid w:val="00376E57"/>
    <w:rsid w:val="0039150D"/>
    <w:rsid w:val="003A470D"/>
    <w:rsid w:val="003C1843"/>
    <w:rsid w:val="003C4A4F"/>
    <w:rsid w:val="003C7D3D"/>
    <w:rsid w:val="003D4975"/>
    <w:rsid w:val="003E002C"/>
    <w:rsid w:val="00422198"/>
    <w:rsid w:val="004243E9"/>
    <w:rsid w:val="00425F91"/>
    <w:rsid w:val="00434898"/>
    <w:rsid w:val="00434F88"/>
    <w:rsid w:val="0045717E"/>
    <w:rsid w:val="004900C7"/>
    <w:rsid w:val="004917F4"/>
    <w:rsid w:val="00492620"/>
    <w:rsid w:val="00496416"/>
    <w:rsid w:val="004A2631"/>
    <w:rsid w:val="004B7829"/>
    <w:rsid w:val="004C710C"/>
    <w:rsid w:val="004E61B8"/>
    <w:rsid w:val="00550ACD"/>
    <w:rsid w:val="00554377"/>
    <w:rsid w:val="0057176A"/>
    <w:rsid w:val="005A0C2C"/>
    <w:rsid w:val="005B26C2"/>
    <w:rsid w:val="005C2D4E"/>
    <w:rsid w:val="005F5441"/>
    <w:rsid w:val="005F7DCA"/>
    <w:rsid w:val="00603B50"/>
    <w:rsid w:val="00605645"/>
    <w:rsid w:val="006263F6"/>
    <w:rsid w:val="006676A6"/>
    <w:rsid w:val="00692A0E"/>
    <w:rsid w:val="006A6C8D"/>
    <w:rsid w:val="00702B0E"/>
    <w:rsid w:val="00723536"/>
    <w:rsid w:val="00741988"/>
    <w:rsid w:val="00773899"/>
    <w:rsid w:val="00784EC9"/>
    <w:rsid w:val="007A21D6"/>
    <w:rsid w:val="007C0210"/>
    <w:rsid w:val="007C2ACD"/>
    <w:rsid w:val="007F7BE8"/>
    <w:rsid w:val="008132E7"/>
    <w:rsid w:val="00816B24"/>
    <w:rsid w:val="00851560"/>
    <w:rsid w:val="008600B4"/>
    <w:rsid w:val="00871A86"/>
    <w:rsid w:val="008A4A56"/>
    <w:rsid w:val="008A5404"/>
    <w:rsid w:val="008B0B45"/>
    <w:rsid w:val="008C3082"/>
    <w:rsid w:val="008D1C12"/>
    <w:rsid w:val="008E1C2E"/>
    <w:rsid w:val="008F2D16"/>
    <w:rsid w:val="00926983"/>
    <w:rsid w:val="00943DFC"/>
    <w:rsid w:val="00945C5D"/>
    <w:rsid w:val="009A38D7"/>
    <w:rsid w:val="009C5C26"/>
    <w:rsid w:val="009E3A4E"/>
    <w:rsid w:val="009F13CA"/>
    <w:rsid w:val="009F3B09"/>
    <w:rsid w:val="00A07393"/>
    <w:rsid w:val="00A24A30"/>
    <w:rsid w:val="00A31BA6"/>
    <w:rsid w:val="00A37B2A"/>
    <w:rsid w:val="00A44149"/>
    <w:rsid w:val="00A50985"/>
    <w:rsid w:val="00A7102F"/>
    <w:rsid w:val="00A731A1"/>
    <w:rsid w:val="00A906A3"/>
    <w:rsid w:val="00A96F01"/>
    <w:rsid w:val="00AB161C"/>
    <w:rsid w:val="00AD5129"/>
    <w:rsid w:val="00B323B0"/>
    <w:rsid w:val="00B3443A"/>
    <w:rsid w:val="00B855DE"/>
    <w:rsid w:val="00B8753D"/>
    <w:rsid w:val="00B87E94"/>
    <w:rsid w:val="00BB6CE6"/>
    <w:rsid w:val="00BC38DA"/>
    <w:rsid w:val="00BD2676"/>
    <w:rsid w:val="00BD456B"/>
    <w:rsid w:val="00BE4F7A"/>
    <w:rsid w:val="00C04511"/>
    <w:rsid w:val="00C22B19"/>
    <w:rsid w:val="00C63D88"/>
    <w:rsid w:val="00C72621"/>
    <w:rsid w:val="00C90361"/>
    <w:rsid w:val="00C9345D"/>
    <w:rsid w:val="00CB2163"/>
    <w:rsid w:val="00CB24D5"/>
    <w:rsid w:val="00CC5996"/>
    <w:rsid w:val="00CD2912"/>
    <w:rsid w:val="00CF0F60"/>
    <w:rsid w:val="00CF795B"/>
    <w:rsid w:val="00D116C6"/>
    <w:rsid w:val="00D278C6"/>
    <w:rsid w:val="00D335C2"/>
    <w:rsid w:val="00D41172"/>
    <w:rsid w:val="00D70588"/>
    <w:rsid w:val="00D92B15"/>
    <w:rsid w:val="00DB678C"/>
    <w:rsid w:val="00DC451F"/>
    <w:rsid w:val="00DC6DCB"/>
    <w:rsid w:val="00DD3B55"/>
    <w:rsid w:val="00DD4CB7"/>
    <w:rsid w:val="00DD6C08"/>
    <w:rsid w:val="00DE2C06"/>
    <w:rsid w:val="00E06613"/>
    <w:rsid w:val="00E24C6B"/>
    <w:rsid w:val="00E41325"/>
    <w:rsid w:val="00E41B3D"/>
    <w:rsid w:val="00E47E54"/>
    <w:rsid w:val="00E5431B"/>
    <w:rsid w:val="00E57F11"/>
    <w:rsid w:val="00E82FC7"/>
    <w:rsid w:val="00E849B0"/>
    <w:rsid w:val="00E924E4"/>
    <w:rsid w:val="00EB26D9"/>
    <w:rsid w:val="00ED12F8"/>
    <w:rsid w:val="00EE6A41"/>
    <w:rsid w:val="00EF0A1E"/>
    <w:rsid w:val="00F07638"/>
    <w:rsid w:val="00F113CC"/>
    <w:rsid w:val="00F41E4A"/>
    <w:rsid w:val="00F519EB"/>
    <w:rsid w:val="00F7526F"/>
    <w:rsid w:val="00F77F0D"/>
    <w:rsid w:val="00FD4BC7"/>
    <w:rsid w:val="00FF2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8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38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Batoul Harb</dc:creator>
  <cp:lastModifiedBy>toni</cp:lastModifiedBy>
  <cp:revision>2</cp:revision>
  <dcterms:created xsi:type="dcterms:W3CDTF">2014-12-03T16:27:00Z</dcterms:created>
  <dcterms:modified xsi:type="dcterms:W3CDTF">2014-12-03T16:27:00Z</dcterms:modified>
</cp:coreProperties>
</file>