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14AB" w:rsidRDefault="00CB14AB" w:rsidP="00CB14AB">
      <w:pPr>
        <w:jc w:val="right"/>
        <w:rPr>
          <w:sz w:val="24"/>
          <w:szCs w:val="24"/>
          <w:lang w:val="en-CA"/>
        </w:rPr>
      </w:pPr>
      <w:r>
        <w:rPr>
          <w:sz w:val="24"/>
          <w:szCs w:val="24"/>
          <w:lang w:val="en-CA"/>
        </w:rPr>
        <w:t>Brandon Gillet</w:t>
      </w:r>
    </w:p>
    <w:p w:rsidR="00CB14AB" w:rsidRDefault="00CB14AB" w:rsidP="00CB14AB">
      <w:pPr>
        <w:jc w:val="right"/>
        <w:rPr>
          <w:sz w:val="24"/>
          <w:szCs w:val="24"/>
          <w:lang w:val="en-CA"/>
        </w:rPr>
      </w:pPr>
      <w:r>
        <w:rPr>
          <w:sz w:val="24"/>
          <w:szCs w:val="24"/>
          <w:lang w:val="en-CA"/>
        </w:rPr>
        <w:t>ENG1000CC</w:t>
      </w:r>
    </w:p>
    <w:p w:rsidR="00887B6D" w:rsidRDefault="00887B6D" w:rsidP="00CB14AB">
      <w:pPr>
        <w:jc w:val="right"/>
        <w:rPr>
          <w:sz w:val="24"/>
          <w:szCs w:val="24"/>
          <w:lang w:val="en-CA"/>
        </w:rPr>
      </w:pPr>
    </w:p>
    <w:p w:rsidR="00CB14AB" w:rsidRDefault="00CB14AB" w:rsidP="00CB14AB">
      <w:pPr>
        <w:jc w:val="center"/>
        <w:rPr>
          <w:b/>
          <w:sz w:val="24"/>
          <w:szCs w:val="24"/>
          <w:u w:val="single"/>
          <w:lang w:val="en-CA"/>
        </w:rPr>
      </w:pPr>
      <w:r w:rsidRPr="00CB14AB">
        <w:rPr>
          <w:b/>
          <w:sz w:val="24"/>
          <w:szCs w:val="24"/>
          <w:u w:val="single"/>
          <w:lang w:val="en-CA"/>
        </w:rPr>
        <w:t>The corruption of religious faith</w:t>
      </w:r>
      <w:r w:rsidR="00B60FBE">
        <w:rPr>
          <w:b/>
          <w:sz w:val="24"/>
          <w:szCs w:val="24"/>
          <w:u w:val="single"/>
          <w:lang w:val="en-CA"/>
        </w:rPr>
        <w:t>: how organized religion used propaganda to gain power from the middle ages to the Renaissance</w:t>
      </w:r>
    </w:p>
    <w:p w:rsidR="00CB14AB" w:rsidRDefault="00CB14AB" w:rsidP="00CB14AB">
      <w:pPr>
        <w:rPr>
          <w:sz w:val="24"/>
          <w:szCs w:val="24"/>
          <w:lang w:val="en-CA"/>
        </w:rPr>
      </w:pPr>
    </w:p>
    <w:p w:rsidR="00CB14AB" w:rsidRDefault="00CB14AB" w:rsidP="000C62F1">
      <w:pPr>
        <w:spacing w:line="480" w:lineRule="auto"/>
        <w:rPr>
          <w:sz w:val="24"/>
          <w:szCs w:val="24"/>
          <w:lang w:val="en-CA"/>
        </w:rPr>
      </w:pPr>
      <w:r w:rsidRPr="00CB14AB">
        <w:rPr>
          <w:sz w:val="24"/>
          <w:szCs w:val="24"/>
          <w:lang w:val="en-CA"/>
        </w:rPr>
        <w:t xml:space="preserve">Throughout the history of the Catholic Church, many fantastical stories of spiritual beings and the afterlife have played a prominent role </w:t>
      </w:r>
      <w:r w:rsidR="002700B4">
        <w:rPr>
          <w:sz w:val="24"/>
          <w:szCs w:val="24"/>
          <w:lang w:val="en-CA"/>
        </w:rPr>
        <w:t>in conflicts of faith. From the cond</w:t>
      </w:r>
      <w:r w:rsidR="00DE33DF">
        <w:rPr>
          <w:sz w:val="24"/>
          <w:szCs w:val="24"/>
          <w:lang w:val="en-CA"/>
        </w:rPr>
        <w:t>emnation of heresy and paganism</w:t>
      </w:r>
      <w:r w:rsidR="002700B4">
        <w:rPr>
          <w:sz w:val="24"/>
          <w:szCs w:val="24"/>
          <w:lang w:val="en-CA"/>
        </w:rPr>
        <w:t xml:space="preserve"> to the bloody massacres of the crusades and the Inquisition</w:t>
      </w:r>
      <w:r w:rsidR="00DE33DF">
        <w:rPr>
          <w:sz w:val="24"/>
          <w:szCs w:val="24"/>
          <w:lang w:val="en-CA"/>
        </w:rPr>
        <w:t>, ideas of what is good, evil, righteous, and wicked had been drastically skewed</w:t>
      </w:r>
      <w:r w:rsidR="001C1567">
        <w:rPr>
          <w:sz w:val="24"/>
          <w:szCs w:val="24"/>
          <w:lang w:val="en-CA"/>
        </w:rPr>
        <w:t xml:space="preserve"> by the Church. This essay will explore how these extreme interpretations of faith were used to increase devotion in the followers to the Church and to instill fear in the people of what awaits their soul without their guidance. </w:t>
      </w:r>
      <w:r w:rsidR="001C1567" w:rsidRPr="001C1567">
        <w:rPr>
          <w:sz w:val="24"/>
          <w:szCs w:val="24"/>
          <w:lang w:val="en-CA"/>
        </w:rPr>
        <w:t>It is my belief that organized religion has corrupted the beliefs of the Judaeo-Christian ethic to justify countless atrocities throughout the history of the Church.</w:t>
      </w:r>
    </w:p>
    <w:p w:rsidR="001C1567" w:rsidRPr="00937716" w:rsidRDefault="00937716" w:rsidP="000C62F1">
      <w:pPr>
        <w:spacing w:line="480" w:lineRule="auto"/>
        <w:rPr>
          <w:b/>
          <w:sz w:val="24"/>
          <w:szCs w:val="24"/>
          <w:u w:val="single"/>
          <w:lang w:val="en-CA"/>
        </w:rPr>
      </w:pPr>
      <w:r w:rsidRPr="00937716">
        <w:rPr>
          <w:b/>
          <w:sz w:val="24"/>
          <w:szCs w:val="24"/>
          <w:u w:val="single"/>
          <w:lang w:val="en-CA"/>
        </w:rPr>
        <w:t>Personifying evil</w:t>
      </w:r>
    </w:p>
    <w:p w:rsidR="001C1567" w:rsidRDefault="001C1567" w:rsidP="000C62F1">
      <w:pPr>
        <w:spacing w:line="480" w:lineRule="auto"/>
        <w:rPr>
          <w:sz w:val="24"/>
          <w:szCs w:val="24"/>
          <w:lang w:val="en-CA"/>
        </w:rPr>
      </w:pPr>
      <w:r>
        <w:rPr>
          <w:sz w:val="24"/>
          <w:szCs w:val="24"/>
          <w:lang w:val="en-CA"/>
        </w:rPr>
        <w:t xml:space="preserve">A reasonable place to begin would be with the religious depictions of evil from medieval times through the Renaissance. </w:t>
      </w:r>
      <w:r w:rsidRPr="001C1567">
        <w:rPr>
          <w:sz w:val="24"/>
          <w:szCs w:val="24"/>
          <w:lang w:val="en-CA"/>
        </w:rPr>
        <w:t>To understand where these depictions of evil come from, we must first understand the origin of the characters and stories that lend to them. Scripture refers to Satan being the adversary of God who was once one of God’s angels. Having fallen from grace and being, “once as beautiful as he is ugly now,” as described by Dante, most depictions generate feelings of fear or despair.</w:t>
      </w:r>
      <w:r>
        <w:rPr>
          <w:rStyle w:val="FootnoteReference"/>
          <w:sz w:val="24"/>
          <w:szCs w:val="24"/>
          <w:lang w:val="en-CA"/>
        </w:rPr>
        <w:footnoteReference w:id="1"/>
      </w:r>
      <w:r w:rsidRPr="001C1567">
        <w:rPr>
          <w:sz w:val="24"/>
          <w:szCs w:val="24"/>
          <w:lang w:val="en-CA"/>
        </w:rPr>
        <w:t xml:space="preserve">  What’s interesting is how though Satan has been both beautiful and grotesque, depictions of him before the fall from grace are virtually non-existent. It can attributed to centuries earlier when a question arose that if God created Satan, and Satan was evil, then God created evil. The question was answered by Christian Fathers that God created Satan, but Satan chose to be </w:t>
      </w:r>
      <w:r w:rsidRPr="001C1567">
        <w:rPr>
          <w:sz w:val="24"/>
          <w:szCs w:val="24"/>
          <w:lang w:val="en-CA"/>
        </w:rPr>
        <w:lastRenderedPageBreak/>
        <w:t>evil.</w:t>
      </w:r>
      <w:r w:rsidR="009E565F">
        <w:rPr>
          <w:rStyle w:val="FootnoteReference"/>
          <w:sz w:val="24"/>
          <w:szCs w:val="24"/>
          <w:lang w:val="en-CA"/>
        </w:rPr>
        <w:footnoteReference w:id="2"/>
      </w:r>
      <w:r w:rsidRPr="001C1567">
        <w:rPr>
          <w:sz w:val="24"/>
          <w:szCs w:val="24"/>
          <w:lang w:val="en-CA"/>
        </w:rPr>
        <w:t xml:space="preserve">  Over time the symbol of Satan being the embodiment of evil and the opposition of God has been used as a guideline to judge the beliefs and actions of countless people which conflicted with the ideals of the Church.</w:t>
      </w:r>
    </w:p>
    <w:p w:rsidR="009E565F" w:rsidRDefault="003A0D1D" w:rsidP="000C62F1">
      <w:pPr>
        <w:spacing w:line="480" w:lineRule="auto"/>
        <w:rPr>
          <w:sz w:val="24"/>
          <w:szCs w:val="24"/>
          <w:lang w:val="en-CA"/>
        </w:rPr>
      </w:pPr>
      <w:r>
        <w:rPr>
          <w:sz w:val="24"/>
          <w:szCs w:val="24"/>
          <w:lang w:val="en-CA"/>
        </w:rPr>
        <w:t xml:space="preserve">The prime link between Satan and death in the name of religion is in the definition of heresy as per the Catholic Church. Heresy can only exist when it is defined against doctrine or tradition. Before the Catholic Church, heresy carried sometimes similar meanings in other cultures, such as choosing between philosophies, but was never viewed as criminal or even immoral. After the </w:t>
      </w:r>
      <w:r w:rsidR="000D419F">
        <w:rPr>
          <w:sz w:val="24"/>
          <w:szCs w:val="24"/>
          <w:lang w:val="en-CA"/>
        </w:rPr>
        <w:t>New</w:t>
      </w:r>
      <w:r>
        <w:rPr>
          <w:sz w:val="24"/>
          <w:szCs w:val="24"/>
          <w:lang w:val="en-CA"/>
        </w:rPr>
        <w:t xml:space="preserve"> Testament, the meaning changed to embody evil and thus the Devil. According to art historian Luther Link, by the sixth century heresy is a dangerous Devil-derived deviation from Christian doctrine.</w:t>
      </w:r>
      <w:r>
        <w:rPr>
          <w:rStyle w:val="FootnoteReference"/>
          <w:sz w:val="24"/>
          <w:szCs w:val="24"/>
          <w:lang w:val="en-CA"/>
        </w:rPr>
        <w:footnoteReference w:id="3"/>
      </w:r>
    </w:p>
    <w:p w:rsidR="003A0D1D" w:rsidRDefault="003A0D1D" w:rsidP="000C62F1">
      <w:pPr>
        <w:spacing w:line="480" w:lineRule="auto"/>
        <w:rPr>
          <w:sz w:val="24"/>
          <w:szCs w:val="24"/>
          <w:lang w:val="en-CA"/>
        </w:rPr>
      </w:pPr>
    </w:p>
    <w:p w:rsidR="003A0D1D" w:rsidRDefault="003A0D1D" w:rsidP="000C62F1">
      <w:pPr>
        <w:spacing w:line="480" w:lineRule="auto"/>
        <w:rPr>
          <w:sz w:val="24"/>
          <w:szCs w:val="24"/>
          <w:lang w:val="en-CA"/>
        </w:rPr>
      </w:pPr>
      <w:r>
        <w:rPr>
          <w:sz w:val="24"/>
          <w:szCs w:val="24"/>
          <w:lang w:val="en-CA"/>
        </w:rPr>
        <w:t xml:space="preserve">It was the early, internal heresies which lent to how prominent and powerful Satan became in culture and folklore. When </w:t>
      </w:r>
      <w:r w:rsidR="000D419F">
        <w:rPr>
          <w:sz w:val="24"/>
          <w:szCs w:val="24"/>
          <w:lang w:val="en-CA"/>
        </w:rPr>
        <w:t>differing</w:t>
      </w:r>
      <w:r>
        <w:rPr>
          <w:sz w:val="24"/>
          <w:szCs w:val="24"/>
          <w:lang w:val="en-CA"/>
        </w:rPr>
        <w:t xml:space="preserve"> views on canon law arose and began to spread, Constantine was prompted </w:t>
      </w:r>
      <w:r w:rsidR="000D419F">
        <w:rPr>
          <w:sz w:val="24"/>
          <w:szCs w:val="24"/>
          <w:lang w:val="en-CA"/>
        </w:rPr>
        <w:t xml:space="preserve">to call the first Ecumenical council. Over centuries the debates continued into the crusades only at this point, the Church </w:t>
      </w:r>
      <w:r w:rsidR="000A7A4E">
        <w:rPr>
          <w:sz w:val="24"/>
          <w:szCs w:val="24"/>
          <w:lang w:val="en-CA"/>
        </w:rPr>
        <w:t>was acting</w:t>
      </w:r>
      <w:r w:rsidR="000D419F">
        <w:rPr>
          <w:sz w:val="24"/>
          <w:szCs w:val="24"/>
          <w:lang w:val="en-CA"/>
        </w:rPr>
        <w:t xml:space="preserve"> on external heresies. Adding to this was the Church’s fight to extinguish dualism within the faith which made it difficult to instill Satan as an adversary. If God created the Devil, and thus evil, then</w:t>
      </w:r>
      <w:r w:rsidR="000A7A4E">
        <w:rPr>
          <w:sz w:val="24"/>
          <w:szCs w:val="24"/>
          <w:lang w:val="en-CA"/>
        </w:rPr>
        <w:t xml:space="preserve"> he</w:t>
      </w:r>
      <w:r w:rsidR="000D419F">
        <w:rPr>
          <w:sz w:val="24"/>
          <w:szCs w:val="24"/>
          <w:lang w:val="en-CA"/>
        </w:rPr>
        <w:t xml:space="preserve"> is no true threat which would render the Church unnecessary. But if he did not create him, duality is present. The fix was that when Satan was created, he was not naturally prone to sin</w:t>
      </w:r>
      <w:r w:rsidR="000C62F1">
        <w:rPr>
          <w:sz w:val="24"/>
          <w:szCs w:val="24"/>
          <w:lang w:val="en-CA"/>
        </w:rPr>
        <w:t>. To</w:t>
      </w:r>
      <w:r w:rsidR="000D419F">
        <w:rPr>
          <w:sz w:val="24"/>
          <w:szCs w:val="24"/>
          <w:lang w:val="en-CA"/>
        </w:rPr>
        <w:t xml:space="preserve"> make the devil a, “True adversary, with independent power, a real threat, to give substantial body that can cast shadows and control events restricts light from emanating from Jesus;</w:t>
      </w:r>
      <w:r w:rsidR="000C62F1">
        <w:rPr>
          <w:sz w:val="24"/>
          <w:szCs w:val="24"/>
          <w:lang w:val="en-CA"/>
        </w:rPr>
        <w:t xml:space="preserve"> it is like admitting nightmares that no-one wants fully to </w:t>
      </w:r>
      <w:r w:rsidR="000C62F1">
        <w:rPr>
          <w:sz w:val="24"/>
          <w:szCs w:val="24"/>
          <w:lang w:val="en-CA"/>
        </w:rPr>
        <w:lastRenderedPageBreak/>
        <w:t>explore because of what they might reveal of the dreamer and of those who made him dream.”</w:t>
      </w:r>
      <w:r w:rsidR="000C62F1">
        <w:rPr>
          <w:rStyle w:val="FootnoteReference"/>
          <w:sz w:val="24"/>
          <w:szCs w:val="24"/>
          <w:lang w:val="en-CA"/>
        </w:rPr>
        <w:footnoteReference w:id="4"/>
      </w:r>
    </w:p>
    <w:p w:rsidR="00C47DE0" w:rsidRDefault="00C47DE0" w:rsidP="000C62F1">
      <w:pPr>
        <w:spacing w:line="480" w:lineRule="auto"/>
        <w:rPr>
          <w:sz w:val="24"/>
          <w:szCs w:val="24"/>
          <w:lang w:val="en-CA"/>
        </w:rPr>
      </w:pPr>
      <w:r>
        <w:rPr>
          <w:sz w:val="24"/>
          <w:szCs w:val="24"/>
          <w:lang w:val="en-CA"/>
        </w:rPr>
        <w:t xml:space="preserve">The Devil quickly became the picture of evil and fear, and through different </w:t>
      </w:r>
      <w:r w:rsidR="009014F3">
        <w:rPr>
          <w:sz w:val="24"/>
          <w:szCs w:val="24"/>
          <w:lang w:val="en-CA"/>
        </w:rPr>
        <w:t>art forms</w:t>
      </w:r>
      <w:r>
        <w:rPr>
          <w:sz w:val="24"/>
          <w:szCs w:val="24"/>
          <w:lang w:val="en-CA"/>
        </w:rPr>
        <w:t xml:space="preserve"> began to be linked to the supernatural and mysticism. </w:t>
      </w:r>
      <w:r w:rsidR="00161740">
        <w:rPr>
          <w:sz w:val="24"/>
          <w:szCs w:val="24"/>
          <w:lang w:val="en-CA"/>
        </w:rPr>
        <w:t>In the late middle ages, Catholic clergy members conducted heavy research into Magic and the Occult. Concluding that any reality to the phenomena must in fact be the work of the Devil, this research essentially provided the scientific framework to people in the Renaissance era regarding witchcraft. These religious connections, at a time when the Church was where people turned for guidance on many matters beyond their understanding, inevitably became the pre-cursor to the mass executions of declared “witches” during the Inquisition.</w:t>
      </w:r>
      <w:r w:rsidR="00161740">
        <w:rPr>
          <w:rStyle w:val="FootnoteReference"/>
          <w:sz w:val="24"/>
          <w:szCs w:val="24"/>
          <w:lang w:val="en-CA"/>
        </w:rPr>
        <w:footnoteReference w:id="5"/>
      </w:r>
    </w:p>
    <w:p w:rsidR="00937716" w:rsidRPr="00937716" w:rsidRDefault="00937716" w:rsidP="00937716">
      <w:pPr>
        <w:spacing w:line="480" w:lineRule="auto"/>
        <w:rPr>
          <w:b/>
          <w:sz w:val="24"/>
          <w:szCs w:val="24"/>
          <w:u w:val="single"/>
          <w:lang w:val="en-CA"/>
        </w:rPr>
      </w:pPr>
      <w:r w:rsidRPr="00937716">
        <w:rPr>
          <w:b/>
          <w:sz w:val="24"/>
          <w:szCs w:val="24"/>
          <w:u w:val="single"/>
          <w:lang w:val="en-CA"/>
        </w:rPr>
        <w:t>The corporeal fight against evil</w:t>
      </w:r>
    </w:p>
    <w:p w:rsidR="00527108" w:rsidRDefault="00527108" w:rsidP="000C62F1">
      <w:pPr>
        <w:spacing w:line="480" w:lineRule="auto"/>
        <w:rPr>
          <w:sz w:val="24"/>
          <w:szCs w:val="24"/>
          <w:lang w:val="en-CA"/>
        </w:rPr>
      </w:pPr>
    </w:p>
    <w:p w:rsidR="003A0D91" w:rsidRDefault="00A56074" w:rsidP="000C62F1">
      <w:pPr>
        <w:spacing w:line="480" w:lineRule="auto"/>
        <w:rPr>
          <w:sz w:val="24"/>
          <w:szCs w:val="24"/>
          <w:lang w:val="en-CA"/>
        </w:rPr>
      </w:pPr>
      <w:r>
        <w:rPr>
          <w:sz w:val="24"/>
          <w:szCs w:val="24"/>
          <w:lang w:val="en-CA"/>
        </w:rPr>
        <w:t>At the time it was believed that witches took part in heinous acts which directly defy Christian doctrine. Through their demonic magic they were even thought to consort with the Devil himself.</w:t>
      </w:r>
      <w:r>
        <w:rPr>
          <w:rStyle w:val="FootnoteReference"/>
          <w:sz w:val="24"/>
          <w:szCs w:val="24"/>
          <w:lang w:val="en-CA"/>
        </w:rPr>
        <w:footnoteReference w:id="6"/>
      </w:r>
      <w:r>
        <w:rPr>
          <w:sz w:val="24"/>
          <w:szCs w:val="24"/>
          <w:lang w:val="en-CA"/>
        </w:rPr>
        <w:t xml:space="preserve"> It was no surprise that the spread of these stories set the Church uneasy. They saw it as Satan amassing an army, leading to</w:t>
      </w:r>
      <w:r w:rsidR="00527108">
        <w:rPr>
          <w:sz w:val="24"/>
          <w:szCs w:val="24"/>
          <w:lang w:val="en-CA"/>
        </w:rPr>
        <w:t xml:space="preserve"> reform and holy war. Centered on witchcraft, it gained ground quickly when friars and clergymen released a series of works depicting witches in grim ways.</w:t>
      </w:r>
      <w:r w:rsidR="00527108">
        <w:rPr>
          <w:rStyle w:val="FootnoteReference"/>
          <w:sz w:val="24"/>
          <w:szCs w:val="24"/>
          <w:lang w:val="en-CA"/>
        </w:rPr>
        <w:footnoteReference w:id="7"/>
      </w:r>
      <w:r w:rsidR="00B60FBE">
        <w:rPr>
          <w:sz w:val="24"/>
          <w:szCs w:val="24"/>
          <w:lang w:val="en-CA"/>
        </w:rPr>
        <w:t xml:space="preserve"> At first, trials began slowly and only in regions where Pope Alexander V released decrees in 1409 to hunt down and persecute witches. The Church had declared them to be the embodiment of evil and representatives of the Devil, though only sexual connections had been contemplated on direct contact between Satan and witches. Through theological treatises, calling on people everywhere of the cloth or otherwise to take up arms against this rising evil form of heresy</w:t>
      </w:r>
      <w:r w:rsidR="009A70ED">
        <w:rPr>
          <w:sz w:val="24"/>
          <w:szCs w:val="24"/>
          <w:lang w:val="en-CA"/>
        </w:rPr>
        <w:t xml:space="preserve">. Beginning in the area </w:t>
      </w:r>
      <w:r w:rsidR="009A70ED">
        <w:rPr>
          <w:sz w:val="24"/>
          <w:szCs w:val="24"/>
          <w:lang w:val="en-CA"/>
        </w:rPr>
        <w:lastRenderedPageBreak/>
        <w:t>of the W</w:t>
      </w:r>
      <w:r w:rsidR="00B60FBE">
        <w:rPr>
          <w:sz w:val="24"/>
          <w:szCs w:val="24"/>
          <w:lang w:val="en-CA"/>
        </w:rPr>
        <w:t xml:space="preserve">estern </w:t>
      </w:r>
      <w:r w:rsidR="009A70ED">
        <w:rPr>
          <w:sz w:val="24"/>
          <w:szCs w:val="24"/>
          <w:lang w:val="en-CA"/>
        </w:rPr>
        <w:t>Alps</w:t>
      </w:r>
      <w:r w:rsidR="00B60FBE">
        <w:rPr>
          <w:sz w:val="24"/>
          <w:szCs w:val="24"/>
          <w:lang w:val="en-CA"/>
        </w:rPr>
        <w:t xml:space="preserve"> between France, Italy, and Spain the trials spread quickly throughout the rest </w:t>
      </w:r>
      <w:r w:rsidR="009A70ED">
        <w:rPr>
          <w:sz w:val="24"/>
          <w:szCs w:val="24"/>
          <w:lang w:val="en-CA"/>
        </w:rPr>
        <w:t xml:space="preserve">of Europe leading to various works being created by inquisitors regarding ways to deal with witchcraft. Many of these works were based upon the acceptance that supernatural or mystical traits of witches were completely true, such as the </w:t>
      </w:r>
      <w:r w:rsidR="009A70ED" w:rsidRPr="009A70ED">
        <w:rPr>
          <w:i/>
          <w:sz w:val="24"/>
          <w:szCs w:val="24"/>
          <w:lang w:val="en-CA"/>
        </w:rPr>
        <w:t xml:space="preserve">Malleus </w:t>
      </w:r>
      <w:proofErr w:type="spellStart"/>
      <w:r w:rsidR="009A70ED" w:rsidRPr="009A70ED">
        <w:rPr>
          <w:i/>
          <w:sz w:val="24"/>
          <w:szCs w:val="24"/>
          <w:lang w:val="en-CA"/>
        </w:rPr>
        <w:t>Malificarum</w:t>
      </w:r>
      <w:proofErr w:type="spellEnd"/>
      <w:r w:rsidR="00AC6BA3">
        <w:rPr>
          <w:i/>
          <w:sz w:val="24"/>
          <w:szCs w:val="24"/>
          <w:lang w:val="en-CA"/>
        </w:rPr>
        <w:t xml:space="preserve"> </w:t>
      </w:r>
      <w:bookmarkStart w:id="0" w:name="_GoBack"/>
      <w:bookmarkEnd w:id="0"/>
      <w:r w:rsidR="009A70ED">
        <w:rPr>
          <w:sz w:val="24"/>
          <w:szCs w:val="24"/>
          <w:lang w:val="en-CA"/>
        </w:rPr>
        <w:t>(Hammer of the Witches).</w:t>
      </w:r>
      <w:r w:rsidR="009A70ED">
        <w:rPr>
          <w:rStyle w:val="FootnoteReference"/>
          <w:sz w:val="24"/>
          <w:szCs w:val="24"/>
          <w:lang w:val="en-CA"/>
        </w:rPr>
        <w:footnoteReference w:id="8"/>
      </w:r>
      <w:r w:rsidR="009A70ED">
        <w:rPr>
          <w:sz w:val="24"/>
          <w:szCs w:val="24"/>
          <w:lang w:val="en-CA"/>
        </w:rPr>
        <w:t xml:space="preserve"> </w:t>
      </w:r>
    </w:p>
    <w:p w:rsidR="00A56074" w:rsidRDefault="003A0D91" w:rsidP="000C62F1">
      <w:pPr>
        <w:spacing w:line="480" w:lineRule="auto"/>
        <w:rPr>
          <w:sz w:val="24"/>
          <w:szCs w:val="24"/>
          <w:lang w:val="en-CA"/>
        </w:rPr>
      </w:pPr>
      <w:r>
        <w:rPr>
          <w:sz w:val="24"/>
          <w:szCs w:val="24"/>
          <w:lang w:val="en-CA"/>
        </w:rPr>
        <w:t xml:space="preserve">Published in 1487 by </w:t>
      </w:r>
      <w:proofErr w:type="spellStart"/>
      <w:r>
        <w:rPr>
          <w:sz w:val="24"/>
          <w:szCs w:val="24"/>
          <w:lang w:val="en-CA"/>
        </w:rPr>
        <w:t>german</w:t>
      </w:r>
      <w:proofErr w:type="spellEnd"/>
      <w:r>
        <w:rPr>
          <w:sz w:val="24"/>
          <w:szCs w:val="24"/>
          <w:lang w:val="en-CA"/>
        </w:rPr>
        <w:t xml:space="preserve"> Inquisitor, Heinrich </w:t>
      </w:r>
      <w:r w:rsidR="00AC6BA3">
        <w:rPr>
          <w:sz w:val="24"/>
          <w:szCs w:val="24"/>
          <w:lang w:val="en-CA"/>
        </w:rPr>
        <w:t xml:space="preserve">Kramer, the </w:t>
      </w:r>
      <w:r w:rsidR="00AC6BA3" w:rsidRPr="00AC6BA3">
        <w:rPr>
          <w:i/>
          <w:sz w:val="24"/>
          <w:szCs w:val="24"/>
          <w:lang w:val="en-CA"/>
        </w:rPr>
        <w:t>M</w:t>
      </w:r>
      <w:r w:rsidRPr="00AC6BA3">
        <w:rPr>
          <w:i/>
          <w:sz w:val="24"/>
          <w:szCs w:val="24"/>
          <w:lang w:val="en-CA"/>
        </w:rPr>
        <w:t xml:space="preserve">alleus </w:t>
      </w:r>
      <w:proofErr w:type="spellStart"/>
      <w:r w:rsidRPr="00AC6BA3">
        <w:rPr>
          <w:i/>
          <w:sz w:val="24"/>
          <w:szCs w:val="24"/>
          <w:lang w:val="en-CA"/>
        </w:rPr>
        <w:t>Malificarum</w:t>
      </w:r>
      <w:proofErr w:type="spellEnd"/>
      <w:r>
        <w:rPr>
          <w:sz w:val="24"/>
          <w:szCs w:val="24"/>
          <w:lang w:val="en-CA"/>
        </w:rPr>
        <w:t xml:space="preserve">, “Presented a painstaking discussion of all elements that composed the stereotypical image of the witch, backing every argument with a wealth of </w:t>
      </w:r>
      <w:r w:rsidR="00AC6BA3">
        <w:rPr>
          <w:sz w:val="24"/>
          <w:szCs w:val="24"/>
          <w:lang w:val="en-CA"/>
        </w:rPr>
        <w:t>authorities (</w:t>
      </w:r>
      <w:r>
        <w:rPr>
          <w:sz w:val="24"/>
          <w:szCs w:val="24"/>
          <w:lang w:val="en-CA"/>
        </w:rPr>
        <w:t>classical and religious) that lent great weight to the thesis of the reality of witchcraft, and furnished professionals readers, especially Inquisitors, with a detailed guidebook to the legal procedure against witches.</w:t>
      </w:r>
      <w:r>
        <w:rPr>
          <w:rStyle w:val="FootnoteReference"/>
          <w:sz w:val="24"/>
          <w:szCs w:val="24"/>
          <w:lang w:val="en-CA"/>
        </w:rPr>
        <w:footnoteReference w:id="9"/>
      </w:r>
      <w:r>
        <w:rPr>
          <w:sz w:val="24"/>
          <w:szCs w:val="24"/>
          <w:lang w:val="en-CA"/>
        </w:rPr>
        <w:t xml:space="preserve"> </w:t>
      </w:r>
      <w:r w:rsidR="00E41948">
        <w:rPr>
          <w:sz w:val="24"/>
          <w:szCs w:val="24"/>
          <w:lang w:val="en-CA"/>
        </w:rPr>
        <w:t xml:space="preserve">It was literally an instruction manual on how to hunt and kill witches, often brutally, in accordance with the Church. Moreover, in relation to the thesis of this essay, the book gave people “permission” to commit brutal and heinous acts against convicted witches which directly contradict Judeo-Christian ethic. </w:t>
      </w:r>
      <w:r w:rsidR="00937716">
        <w:rPr>
          <w:sz w:val="24"/>
          <w:szCs w:val="24"/>
          <w:lang w:val="en-CA"/>
        </w:rPr>
        <w:t>By the latter part of the 15</w:t>
      </w:r>
      <w:r w:rsidR="00937716" w:rsidRPr="00937716">
        <w:rPr>
          <w:sz w:val="24"/>
          <w:szCs w:val="24"/>
          <w:vertAlign w:val="superscript"/>
          <w:lang w:val="en-CA"/>
        </w:rPr>
        <w:t>th</w:t>
      </w:r>
      <w:r w:rsidR="00937716">
        <w:rPr>
          <w:sz w:val="24"/>
          <w:szCs w:val="24"/>
          <w:lang w:val="en-CA"/>
        </w:rPr>
        <w:t xml:space="preserve"> century the Inquisition in North Italy launched mass witch trials, one such event, reported by the jurist </w:t>
      </w:r>
      <w:proofErr w:type="spellStart"/>
      <w:r w:rsidR="00937716">
        <w:rPr>
          <w:sz w:val="24"/>
          <w:szCs w:val="24"/>
          <w:lang w:val="en-CA"/>
        </w:rPr>
        <w:t>Alcatio</w:t>
      </w:r>
      <w:proofErr w:type="spellEnd"/>
      <w:r w:rsidR="00937716">
        <w:rPr>
          <w:sz w:val="24"/>
          <w:szCs w:val="24"/>
          <w:lang w:val="en-CA"/>
        </w:rPr>
        <w:t>, mentions a massive hunt resulting in the executions of over 100 women around 1516.</w:t>
      </w:r>
      <w:r w:rsidR="00937716">
        <w:rPr>
          <w:rStyle w:val="FootnoteReference"/>
          <w:sz w:val="24"/>
          <w:szCs w:val="24"/>
          <w:lang w:val="en-CA"/>
        </w:rPr>
        <w:footnoteReference w:id="10"/>
      </w:r>
    </w:p>
    <w:p w:rsidR="00E41948" w:rsidRPr="00937716" w:rsidRDefault="00937716" w:rsidP="000C62F1">
      <w:pPr>
        <w:spacing w:line="480" w:lineRule="auto"/>
        <w:rPr>
          <w:b/>
          <w:sz w:val="24"/>
          <w:szCs w:val="24"/>
          <w:u w:val="single"/>
          <w:lang w:val="en-CA"/>
        </w:rPr>
      </w:pPr>
      <w:r w:rsidRPr="00937716">
        <w:rPr>
          <w:b/>
          <w:sz w:val="24"/>
          <w:szCs w:val="24"/>
          <w:u w:val="single"/>
          <w:lang w:val="en-CA"/>
        </w:rPr>
        <w:t>Holy Wars</w:t>
      </w:r>
    </w:p>
    <w:p w:rsidR="00DA5116" w:rsidRDefault="00E41948" w:rsidP="000C62F1">
      <w:pPr>
        <w:spacing w:line="480" w:lineRule="auto"/>
        <w:rPr>
          <w:sz w:val="24"/>
          <w:szCs w:val="24"/>
          <w:lang w:val="en-CA"/>
        </w:rPr>
      </w:pPr>
      <w:r>
        <w:rPr>
          <w:sz w:val="24"/>
          <w:szCs w:val="24"/>
          <w:lang w:val="en-CA"/>
        </w:rPr>
        <w:t xml:space="preserve">Even more bloodshed was occurring on a grander scale from before and throughout this time in the form of the Crusades and Holy Wars of the middle ages. </w:t>
      </w:r>
      <w:r w:rsidR="00F15508">
        <w:rPr>
          <w:sz w:val="24"/>
          <w:szCs w:val="24"/>
          <w:lang w:val="en-CA"/>
        </w:rPr>
        <w:t xml:space="preserve">Though the first Crusade has been identified as a new occurrence beginning in 1096, the ideals which formed the basis of a, “Just War” are rooted further in the past. Political, social, and theological aspects were closely related to medieval thoughts and beliefs which are unfamiliar to modern people, making it difficult even </w:t>
      </w:r>
      <w:r w:rsidR="00F15508">
        <w:rPr>
          <w:sz w:val="24"/>
          <w:szCs w:val="24"/>
          <w:lang w:val="en-CA"/>
        </w:rPr>
        <w:lastRenderedPageBreak/>
        <w:t xml:space="preserve">today to perceive the interpretation of a just war to the people of the time. When Christianity took over in the fourth century, bishops and other clergy began to insert themselves into </w:t>
      </w:r>
      <w:r w:rsidR="00053EE5">
        <w:rPr>
          <w:sz w:val="24"/>
          <w:szCs w:val="24"/>
          <w:lang w:val="en-CA"/>
        </w:rPr>
        <w:t>positions of</w:t>
      </w:r>
      <w:r w:rsidR="00F15508">
        <w:rPr>
          <w:sz w:val="24"/>
          <w:szCs w:val="24"/>
          <w:lang w:val="en-CA"/>
        </w:rPr>
        <w:t xml:space="preserve"> political and military power. They then used these positions to adapt war to be accepted as necessary to protect the faith. This legitimized war in the </w:t>
      </w:r>
      <w:r w:rsidR="00053EE5">
        <w:rPr>
          <w:sz w:val="24"/>
          <w:szCs w:val="24"/>
          <w:lang w:val="en-CA"/>
        </w:rPr>
        <w:t>Middle Ages</w:t>
      </w:r>
      <w:r w:rsidR="00F15508">
        <w:rPr>
          <w:sz w:val="24"/>
          <w:szCs w:val="24"/>
          <w:lang w:val="en-CA"/>
        </w:rPr>
        <w:t xml:space="preserve"> despite being in direct contrast to Christian teachings outlining Jesus’ words of peace, and the fifth commandment, “Thou shalt not kill.”</w:t>
      </w:r>
      <w:r w:rsidR="00F15508">
        <w:rPr>
          <w:rStyle w:val="FootnoteReference"/>
          <w:sz w:val="24"/>
          <w:szCs w:val="24"/>
          <w:lang w:val="en-CA"/>
        </w:rPr>
        <w:footnoteReference w:id="11"/>
      </w:r>
      <w:r w:rsidR="00053EE5">
        <w:rPr>
          <w:sz w:val="24"/>
          <w:szCs w:val="24"/>
          <w:lang w:val="en-CA"/>
        </w:rPr>
        <w:t xml:space="preserve"> This veritable declaration that Holy War was just, even led to some Christian </w:t>
      </w:r>
    </w:p>
    <w:p w:rsidR="00E41948" w:rsidRDefault="00DA5116" w:rsidP="000C62F1">
      <w:pPr>
        <w:spacing w:line="480" w:lineRule="auto"/>
        <w:rPr>
          <w:sz w:val="24"/>
          <w:szCs w:val="24"/>
          <w:lang w:val="en-CA"/>
        </w:rPr>
      </w:pPr>
      <w:r>
        <w:rPr>
          <w:sz w:val="24"/>
          <w:szCs w:val="24"/>
          <w:lang w:val="en-CA"/>
        </w:rPr>
        <w:t>Warrior’s</w:t>
      </w:r>
      <w:r w:rsidR="00053EE5">
        <w:rPr>
          <w:sz w:val="24"/>
          <w:szCs w:val="24"/>
          <w:lang w:val="en-CA"/>
        </w:rPr>
        <w:t xml:space="preserve"> being canonized </w:t>
      </w:r>
      <w:r>
        <w:rPr>
          <w:sz w:val="24"/>
          <w:szCs w:val="24"/>
          <w:lang w:val="en-CA"/>
        </w:rPr>
        <w:t>(praised</w:t>
      </w:r>
      <w:r w:rsidR="00053EE5">
        <w:rPr>
          <w:sz w:val="24"/>
          <w:szCs w:val="24"/>
          <w:lang w:val="en-CA"/>
        </w:rPr>
        <w:t xml:space="preserve"> to the highest level).</w:t>
      </w:r>
    </w:p>
    <w:p w:rsidR="00DA5116" w:rsidRDefault="00DA5116" w:rsidP="000C62F1">
      <w:pPr>
        <w:spacing w:line="480" w:lineRule="auto"/>
        <w:rPr>
          <w:sz w:val="24"/>
          <w:szCs w:val="24"/>
          <w:lang w:val="en-CA"/>
        </w:rPr>
      </w:pPr>
      <w:r>
        <w:rPr>
          <w:sz w:val="24"/>
          <w:szCs w:val="24"/>
          <w:lang w:val="en-CA"/>
        </w:rPr>
        <w:t>War on Muslims became easy to justify using the Just War definition from Augustine. Despite Augustine stating in his definition that no war is just if fought to expel paganism, his criteria were interpreted to justify war if it fell under the, “Love thy neighbour” (In this case protect) category. As Muslims were both strangers to Europeans as countrymen but also in faith, propagators did not have to work very hard to get people on board. Pair this with a sense of reclaiming what was wrongfully taken (Muslim conquests of Spain prior to 1096), and soldiers were lining up to help God punish disbelievers and take back what they believed was God’s land.</w:t>
      </w:r>
      <w:r>
        <w:rPr>
          <w:rStyle w:val="FootnoteReference"/>
          <w:sz w:val="24"/>
          <w:szCs w:val="24"/>
          <w:lang w:val="en-CA"/>
        </w:rPr>
        <w:footnoteReference w:id="12"/>
      </w:r>
      <w:r>
        <w:rPr>
          <w:sz w:val="24"/>
          <w:szCs w:val="24"/>
          <w:lang w:val="en-CA"/>
        </w:rPr>
        <w:t xml:space="preserve"> </w:t>
      </w:r>
      <w:r w:rsidR="00145986">
        <w:rPr>
          <w:sz w:val="24"/>
          <w:szCs w:val="24"/>
          <w:lang w:val="en-CA"/>
        </w:rPr>
        <w:t xml:space="preserve">One such example comes from just before the first Crusade in 1053. Pope Leo IX amassed an army to fight Normans, a major threat in the south of Italy at the time. A direct passage from Nikolas </w:t>
      </w:r>
      <w:proofErr w:type="spellStart"/>
      <w:r w:rsidR="00145986">
        <w:rPr>
          <w:sz w:val="24"/>
          <w:szCs w:val="24"/>
          <w:lang w:val="en-CA"/>
        </w:rPr>
        <w:t>Jaspert’s</w:t>
      </w:r>
      <w:proofErr w:type="spellEnd"/>
      <w:r w:rsidR="00145986">
        <w:rPr>
          <w:sz w:val="24"/>
          <w:szCs w:val="24"/>
          <w:lang w:val="en-CA"/>
        </w:rPr>
        <w:t>, the Crusades, best defines the connection: “he [Leo IX] promised his soldiers spiritual rewards for their defense of the Church- a release from performing penances. Here one can clearly see the pope presenting the idea that fighting for the well-being of the Church was a pious act.”</w:t>
      </w:r>
      <w:r w:rsidR="00145986">
        <w:rPr>
          <w:rStyle w:val="FootnoteReference"/>
          <w:sz w:val="24"/>
          <w:szCs w:val="24"/>
          <w:lang w:val="en-CA"/>
        </w:rPr>
        <w:footnoteReference w:id="13"/>
      </w:r>
    </w:p>
    <w:p w:rsidR="00145986" w:rsidRDefault="003365B4" w:rsidP="000C62F1">
      <w:pPr>
        <w:spacing w:line="480" w:lineRule="auto"/>
        <w:rPr>
          <w:sz w:val="24"/>
          <w:szCs w:val="24"/>
          <w:lang w:val="en-CA"/>
        </w:rPr>
      </w:pPr>
      <w:r>
        <w:rPr>
          <w:sz w:val="24"/>
          <w:szCs w:val="24"/>
          <w:lang w:val="en-CA"/>
        </w:rPr>
        <w:t>The lines between combatting heresy and vying for political power became increasingly blurred with these new interpretations. With the Church’s enemies ever growing, the Crusades became “political crusades” by the 14</w:t>
      </w:r>
      <w:r w:rsidRPr="003365B4">
        <w:rPr>
          <w:sz w:val="24"/>
          <w:szCs w:val="24"/>
          <w:vertAlign w:val="superscript"/>
          <w:lang w:val="en-CA"/>
        </w:rPr>
        <w:t>th</w:t>
      </w:r>
      <w:r>
        <w:rPr>
          <w:sz w:val="24"/>
          <w:szCs w:val="24"/>
          <w:lang w:val="en-CA"/>
        </w:rPr>
        <w:t xml:space="preserve"> century. Several military conflicts during the Great Schism were </w:t>
      </w:r>
      <w:r>
        <w:rPr>
          <w:sz w:val="24"/>
          <w:szCs w:val="24"/>
          <w:lang w:val="en-CA"/>
        </w:rPr>
        <w:lastRenderedPageBreak/>
        <w:t>even dubbed crusades.</w:t>
      </w:r>
      <w:r>
        <w:rPr>
          <w:rStyle w:val="FootnoteReference"/>
          <w:sz w:val="24"/>
          <w:szCs w:val="24"/>
          <w:lang w:val="en-CA"/>
        </w:rPr>
        <w:footnoteReference w:id="14"/>
      </w:r>
    </w:p>
    <w:p w:rsidR="003365B4" w:rsidRDefault="003365B4" w:rsidP="000C62F1">
      <w:pPr>
        <w:spacing w:line="480" w:lineRule="auto"/>
        <w:rPr>
          <w:sz w:val="24"/>
          <w:szCs w:val="24"/>
          <w:lang w:val="en-CA"/>
        </w:rPr>
      </w:pPr>
      <w:r>
        <w:rPr>
          <w:sz w:val="24"/>
          <w:szCs w:val="24"/>
          <w:lang w:val="en-CA"/>
        </w:rPr>
        <w:t xml:space="preserve">Whether it be from the depiction of evil, the vanquishing of evil, or the cleansing of the faith through Holy war, many of the teachings of Judeo-Christian ethic, as well as the eastern and Islamic philosophies have been skewed to achieve the ends of whoever was in charge at the time. In any case where anything anti-Christian </w:t>
      </w:r>
      <w:r w:rsidR="00AC6BA3">
        <w:rPr>
          <w:sz w:val="24"/>
          <w:szCs w:val="24"/>
          <w:lang w:val="en-CA"/>
        </w:rPr>
        <w:t>arose and spread through society, the Church took vague passages from the Bible and linked them to something evil to define them. In doing this, along with their already dominating Canon Law, they gained supporters who shared their view and with the Church’s “divine permission”, committed unspeakable acts and murdered millions.</w:t>
      </w:r>
    </w:p>
    <w:p w:rsidR="00DE33DF" w:rsidRPr="00CB14AB" w:rsidRDefault="002700B4" w:rsidP="000C62F1">
      <w:pPr>
        <w:spacing w:line="480" w:lineRule="auto"/>
        <w:rPr>
          <w:sz w:val="24"/>
          <w:szCs w:val="24"/>
          <w:lang w:val="en-CA"/>
        </w:rPr>
      </w:pPr>
      <w:r>
        <w:rPr>
          <w:sz w:val="24"/>
          <w:szCs w:val="24"/>
        </w:rPr>
        <w:t xml:space="preserve">As powerful as the Church is today it is reasonable to suggest that whatever their original goals or </w:t>
      </w:r>
      <w:proofErr w:type="gramStart"/>
      <w:r>
        <w:rPr>
          <w:sz w:val="24"/>
          <w:szCs w:val="24"/>
        </w:rPr>
        <w:t>intentions</w:t>
      </w:r>
      <w:proofErr w:type="gramEnd"/>
      <w:r>
        <w:rPr>
          <w:sz w:val="24"/>
          <w:szCs w:val="24"/>
        </w:rPr>
        <w:t>, the outcome has worked in their favor. This was, at least in part, a result of the invention of evil incarnate (Satan)</w:t>
      </w:r>
      <w:r w:rsidR="00DE33DF">
        <w:rPr>
          <w:sz w:val="24"/>
          <w:szCs w:val="24"/>
        </w:rPr>
        <w:t xml:space="preserve">, but was it worth the horrific bloodshed of millions of people over centuries to accomplish it? </w:t>
      </w:r>
      <w:r w:rsidR="00DE33DF" w:rsidRPr="00CB14AB">
        <w:rPr>
          <w:sz w:val="24"/>
          <w:szCs w:val="24"/>
          <w:lang w:val="en-CA"/>
        </w:rPr>
        <w:t>It is my belief that organized religion has corrupted the beliefs of the Judaeo-Christian ethic to justify countless atrocities throughout the history of the Church.</w:t>
      </w:r>
    </w:p>
    <w:p w:rsidR="00DE33DF" w:rsidRPr="00CB14AB" w:rsidRDefault="00DE33DF" w:rsidP="00DE33DF">
      <w:pPr>
        <w:jc w:val="center"/>
        <w:rPr>
          <w:sz w:val="24"/>
          <w:szCs w:val="24"/>
          <w:lang w:val="en-CA"/>
        </w:rPr>
      </w:pPr>
    </w:p>
    <w:p w:rsidR="003A14EB" w:rsidRDefault="003A14EB">
      <w:pPr>
        <w:rPr>
          <w:sz w:val="24"/>
          <w:szCs w:val="24"/>
        </w:rPr>
      </w:pPr>
      <w:r>
        <w:rPr>
          <w:sz w:val="24"/>
          <w:szCs w:val="24"/>
        </w:rPr>
        <w:tab/>
      </w:r>
    </w:p>
    <w:p w:rsidR="003A14EB" w:rsidRDefault="002700B4">
      <w:pPr>
        <w:rPr>
          <w:b/>
          <w:sz w:val="24"/>
          <w:szCs w:val="24"/>
          <w:u w:val="single"/>
        </w:rPr>
      </w:pPr>
      <w:r>
        <w:rPr>
          <w:b/>
          <w:sz w:val="24"/>
          <w:szCs w:val="24"/>
          <w:u w:val="single"/>
        </w:rPr>
        <w:t>Bibliography/</w:t>
      </w:r>
      <w:r w:rsidR="00887B6D" w:rsidRPr="00887B6D">
        <w:rPr>
          <w:b/>
          <w:sz w:val="24"/>
          <w:szCs w:val="24"/>
          <w:u w:val="single"/>
        </w:rPr>
        <w:t>citations</w:t>
      </w:r>
    </w:p>
    <w:p w:rsidR="00887B6D" w:rsidRDefault="00887B6D">
      <w:pPr>
        <w:rPr>
          <w:b/>
          <w:sz w:val="24"/>
          <w:szCs w:val="24"/>
          <w:u w:val="single"/>
        </w:rPr>
      </w:pPr>
    </w:p>
    <w:p w:rsidR="00934219" w:rsidRDefault="00077A07">
      <w:pPr>
        <w:rPr>
          <w:sz w:val="24"/>
          <w:szCs w:val="24"/>
        </w:rPr>
      </w:pPr>
      <w:proofErr w:type="spellStart"/>
      <w:r>
        <w:rPr>
          <w:sz w:val="24"/>
          <w:szCs w:val="24"/>
        </w:rPr>
        <w:t>Duni</w:t>
      </w:r>
      <w:proofErr w:type="spellEnd"/>
      <w:r>
        <w:rPr>
          <w:sz w:val="24"/>
          <w:szCs w:val="24"/>
        </w:rPr>
        <w:t>, Matteo. Under the devil’s spell: witches, sorcerers, and the Inquisition.</w:t>
      </w:r>
      <w:r w:rsidR="002700B4">
        <w:rPr>
          <w:sz w:val="24"/>
          <w:szCs w:val="24"/>
        </w:rPr>
        <w:t xml:space="preserve"> </w:t>
      </w:r>
      <w:r w:rsidR="00882FFF">
        <w:rPr>
          <w:sz w:val="24"/>
          <w:szCs w:val="24"/>
        </w:rPr>
        <w:t>(</w:t>
      </w:r>
      <w:r w:rsidR="002700B4">
        <w:rPr>
          <w:sz w:val="24"/>
          <w:szCs w:val="24"/>
        </w:rPr>
        <w:t>Florence. Syracuse University. 2007.</w:t>
      </w:r>
      <w:r w:rsidR="00882FFF">
        <w:rPr>
          <w:sz w:val="24"/>
          <w:szCs w:val="24"/>
        </w:rPr>
        <w:t>)</w:t>
      </w:r>
    </w:p>
    <w:p w:rsidR="00077A07" w:rsidRDefault="00077A07" w:rsidP="00077A07">
      <w:pPr>
        <w:rPr>
          <w:sz w:val="24"/>
          <w:szCs w:val="24"/>
        </w:rPr>
      </w:pPr>
    </w:p>
    <w:p w:rsidR="00077A07" w:rsidRDefault="00077A07" w:rsidP="00077A07">
      <w:pPr>
        <w:rPr>
          <w:sz w:val="24"/>
          <w:szCs w:val="24"/>
        </w:rPr>
      </w:pPr>
      <w:r w:rsidRPr="00887B6D">
        <w:rPr>
          <w:sz w:val="24"/>
          <w:szCs w:val="24"/>
        </w:rPr>
        <w:t xml:space="preserve">Link, Luther. The Devil: the archfiend in art from the sixth to the sixteenth century. </w:t>
      </w:r>
      <w:r w:rsidR="00882FFF">
        <w:rPr>
          <w:sz w:val="24"/>
          <w:szCs w:val="24"/>
        </w:rPr>
        <w:t>(</w:t>
      </w:r>
      <w:r w:rsidRPr="00887B6D">
        <w:rPr>
          <w:sz w:val="24"/>
          <w:szCs w:val="24"/>
        </w:rPr>
        <w:t>New York. Harry N. Abrams. 1996.</w:t>
      </w:r>
      <w:r w:rsidR="00882FFF">
        <w:rPr>
          <w:sz w:val="24"/>
          <w:szCs w:val="24"/>
        </w:rPr>
        <w:t>)</w:t>
      </w:r>
    </w:p>
    <w:p w:rsidR="00077A07" w:rsidRDefault="00077A07" w:rsidP="00934219">
      <w:pPr>
        <w:rPr>
          <w:sz w:val="24"/>
          <w:szCs w:val="24"/>
        </w:rPr>
      </w:pPr>
    </w:p>
    <w:p w:rsidR="00934219" w:rsidRDefault="00934219" w:rsidP="00934219">
      <w:pPr>
        <w:rPr>
          <w:sz w:val="24"/>
          <w:szCs w:val="24"/>
        </w:rPr>
      </w:pPr>
      <w:r w:rsidRPr="00934219">
        <w:rPr>
          <w:sz w:val="24"/>
          <w:szCs w:val="24"/>
        </w:rPr>
        <w:t xml:space="preserve">Hashmi, </w:t>
      </w:r>
      <w:proofErr w:type="spellStart"/>
      <w:r w:rsidRPr="00934219">
        <w:rPr>
          <w:sz w:val="24"/>
          <w:szCs w:val="24"/>
        </w:rPr>
        <w:t>Sohail</w:t>
      </w:r>
      <w:proofErr w:type="spellEnd"/>
      <w:r w:rsidRPr="00934219">
        <w:rPr>
          <w:sz w:val="24"/>
          <w:szCs w:val="24"/>
        </w:rPr>
        <w:t xml:space="preserve"> H., Just wars, holy wars, and jihads Christian, Jewish, and </w:t>
      </w:r>
      <w:r w:rsidR="002700B4">
        <w:rPr>
          <w:sz w:val="24"/>
          <w:szCs w:val="24"/>
        </w:rPr>
        <w:t xml:space="preserve">Muslim encounters and exchanges. </w:t>
      </w:r>
      <w:r w:rsidR="00882FFF">
        <w:rPr>
          <w:sz w:val="24"/>
          <w:szCs w:val="24"/>
        </w:rPr>
        <w:t>(</w:t>
      </w:r>
      <w:r w:rsidR="002700B4">
        <w:rPr>
          <w:sz w:val="24"/>
          <w:szCs w:val="24"/>
        </w:rPr>
        <w:t>Oxford University Press.</w:t>
      </w:r>
      <w:r>
        <w:rPr>
          <w:sz w:val="24"/>
          <w:szCs w:val="24"/>
        </w:rPr>
        <w:t xml:space="preserve"> 1962-</w:t>
      </w:r>
      <w:r w:rsidRPr="00934219">
        <w:rPr>
          <w:sz w:val="24"/>
          <w:szCs w:val="24"/>
        </w:rPr>
        <w:t>2012</w:t>
      </w:r>
      <w:r>
        <w:rPr>
          <w:sz w:val="24"/>
          <w:szCs w:val="24"/>
        </w:rPr>
        <w:t>.</w:t>
      </w:r>
      <w:r w:rsidR="00882FFF">
        <w:rPr>
          <w:sz w:val="24"/>
          <w:szCs w:val="24"/>
        </w:rPr>
        <w:t>)</w:t>
      </w:r>
    </w:p>
    <w:p w:rsidR="00882FFF" w:rsidRDefault="00882FFF" w:rsidP="00934219">
      <w:pPr>
        <w:rPr>
          <w:sz w:val="24"/>
          <w:szCs w:val="24"/>
        </w:rPr>
      </w:pPr>
    </w:p>
    <w:p w:rsidR="00882FFF" w:rsidRPr="00887B6D" w:rsidRDefault="00882FFF" w:rsidP="00934219">
      <w:pPr>
        <w:rPr>
          <w:sz w:val="24"/>
          <w:szCs w:val="24"/>
        </w:rPr>
      </w:pPr>
      <w:proofErr w:type="spellStart"/>
      <w:r>
        <w:rPr>
          <w:sz w:val="24"/>
          <w:szCs w:val="24"/>
        </w:rPr>
        <w:t>Jaspert</w:t>
      </w:r>
      <w:proofErr w:type="spellEnd"/>
      <w:r>
        <w:rPr>
          <w:sz w:val="24"/>
          <w:szCs w:val="24"/>
        </w:rPr>
        <w:t>,</w:t>
      </w:r>
      <w:r w:rsidRPr="00882FFF">
        <w:rPr>
          <w:sz w:val="24"/>
          <w:szCs w:val="24"/>
        </w:rPr>
        <w:t xml:space="preserve"> </w:t>
      </w:r>
      <w:r>
        <w:rPr>
          <w:sz w:val="24"/>
          <w:szCs w:val="24"/>
        </w:rPr>
        <w:t>Nikolas</w:t>
      </w:r>
      <w:r w:rsidRPr="00882FFF">
        <w:rPr>
          <w:sz w:val="24"/>
          <w:szCs w:val="24"/>
        </w:rPr>
        <w:t xml:space="preserve">, </w:t>
      </w:r>
      <w:proofErr w:type="gramStart"/>
      <w:r>
        <w:rPr>
          <w:sz w:val="24"/>
          <w:szCs w:val="24"/>
        </w:rPr>
        <w:t>The</w:t>
      </w:r>
      <w:proofErr w:type="gramEnd"/>
      <w:r>
        <w:rPr>
          <w:sz w:val="24"/>
          <w:szCs w:val="24"/>
        </w:rPr>
        <w:t xml:space="preserve"> Crusades</w:t>
      </w:r>
      <w:r w:rsidRPr="00882FFF">
        <w:rPr>
          <w:sz w:val="24"/>
          <w:szCs w:val="24"/>
        </w:rPr>
        <w:t xml:space="preserve">, trans. </w:t>
      </w:r>
      <w:r>
        <w:rPr>
          <w:sz w:val="24"/>
          <w:szCs w:val="24"/>
        </w:rPr>
        <w:t xml:space="preserve">Phyllis </w:t>
      </w:r>
      <w:proofErr w:type="spellStart"/>
      <w:r>
        <w:rPr>
          <w:sz w:val="24"/>
          <w:szCs w:val="24"/>
        </w:rPr>
        <w:t>Jestice</w:t>
      </w:r>
      <w:proofErr w:type="spellEnd"/>
      <w:r w:rsidRPr="00882FFF">
        <w:rPr>
          <w:sz w:val="24"/>
          <w:szCs w:val="24"/>
        </w:rPr>
        <w:t xml:space="preserve"> (</w:t>
      </w:r>
      <w:proofErr w:type="spellStart"/>
      <w:r w:rsidR="00B124DA">
        <w:rPr>
          <w:sz w:val="24"/>
          <w:szCs w:val="24"/>
        </w:rPr>
        <w:t>Hobokan</w:t>
      </w:r>
      <w:proofErr w:type="spellEnd"/>
      <w:r w:rsidR="00B124DA">
        <w:rPr>
          <w:sz w:val="24"/>
          <w:szCs w:val="24"/>
        </w:rPr>
        <w:t>, Taylor and Francis.2006.)</w:t>
      </w:r>
    </w:p>
    <w:sectPr w:rsidR="00882FFF" w:rsidRPr="00887B6D" w:rsidSect="00452091">
      <w:type w:val="continuous"/>
      <w:pgSz w:w="12240" w:h="15840"/>
      <w:pgMar w:top="1440" w:right="1440" w:bottom="1440" w:left="1440" w:header="144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3CB7" w:rsidRDefault="00983CB7" w:rsidP="001C1567">
      <w:r>
        <w:separator/>
      </w:r>
    </w:p>
  </w:endnote>
  <w:endnote w:type="continuationSeparator" w:id="0">
    <w:p w:rsidR="00983CB7" w:rsidRDefault="00983CB7" w:rsidP="001C1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3CB7" w:rsidRDefault="00983CB7" w:rsidP="001C1567">
      <w:r>
        <w:separator/>
      </w:r>
    </w:p>
  </w:footnote>
  <w:footnote w:type="continuationSeparator" w:id="0">
    <w:p w:rsidR="00983CB7" w:rsidRDefault="00983CB7" w:rsidP="001C1567">
      <w:r>
        <w:continuationSeparator/>
      </w:r>
    </w:p>
  </w:footnote>
  <w:footnote w:id="1">
    <w:p w:rsidR="001C1567" w:rsidRPr="001C1567" w:rsidRDefault="001C1567">
      <w:pPr>
        <w:pStyle w:val="FootnoteText"/>
        <w:rPr>
          <w:lang w:val="en-CA"/>
        </w:rPr>
      </w:pPr>
      <w:r>
        <w:rPr>
          <w:rStyle w:val="FootnoteReference"/>
        </w:rPr>
        <w:footnoteRef/>
      </w:r>
      <w:r w:rsidR="009E565F" w:rsidRPr="009E565F">
        <w:t>Link, Luther. The Devil: the archfiend in art from the sixth to the sixteenth century. New York. Harry N. Abrams. 1996.</w:t>
      </w:r>
      <w:r>
        <w:t xml:space="preserve"> </w:t>
      </w:r>
      <w:r w:rsidR="009E565F" w:rsidRPr="009E565F">
        <w:t>25.</w:t>
      </w:r>
    </w:p>
  </w:footnote>
  <w:footnote w:id="2">
    <w:p w:rsidR="009E565F" w:rsidRPr="009E565F" w:rsidRDefault="009E565F">
      <w:pPr>
        <w:pStyle w:val="FootnoteText"/>
        <w:rPr>
          <w:lang w:val="en-CA"/>
        </w:rPr>
      </w:pPr>
      <w:r>
        <w:rPr>
          <w:rStyle w:val="FootnoteReference"/>
        </w:rPr>
        <w:footnoteRef/>
      </w:r>
      <w:r>
        <w:t xml:space="preserve"> </w:t>
      </w:r>
      <w:r w:rsidRPr="009E565F">
        <w:t>Link, The Devil: the archfiend in art from the</w:t>
      </w:r>
      <w:r w:rsidR="000C62F1">
        <w:t xml:space="preserve"> sixth to the sixteenth century. 1996.</w:t>
      </w:r>
      <w:r w:rsidRPr="009E565F">
        <w:t xml:space="preserve"> 26, 23.</w:t>
      </w:r>
    </w:p>
  </w:footnote>
  <w:footnote w:id="3">
    <w:p w:rsidR="003A0D1D" w:rsidRPr="003A0D1D" w:rsidRDefault="003A0D1D">
      <w:pPr>
        <w:pStyle w:val="FootnoteText"/>
        <w:rPr>
          <w:lang w:val="en-CA"/>
        </w:rPr>
      </w:pPr>
      <w:r>
        <w:rPr>
          <w:rStyle w:val="FootnoteReference"/>
        </w:rPr>
        <w:footnoteRef/>
      </w:r>
      <w:r>
        <w:t xml:space="preserve"> </w:t>
      </w:r>
      <w:r w:rsidRPr="003A0D1D">
        <w:t>Link, The Devil: the archfiend in art from the sixth t</w:t>
      </w:r>
      <w:r w:rsidR="000C62F1">
        <w:t>o the sixteenth century. 1996.</w:t>
      </w:r>
      <w:r>
        <w:t xml:space="preserve"> 81.</w:t>
      </w:r>
    </w:p>
  </w:footnote>
  <w:footnote w:id="4">
    <w:p w:rsidR="000C62F1" w:rsidRPr="000C62F1" w:rsidRDefault="000C62F1">
      <w:pPr>
        <w:pStyle w:val="FootnoteText"/>
        <w:rPr>
          <w:lang w:val="en-CA"/>
        </w:rPr>
      </w:pPr>
      <w:r>
        <w:rPr>
          <w:rStyle w:val="FootnoteReference"/>
        </w:rPr>
        <w:footnoteRef/>
      </w:r>
      <w:r>
        <w:t xml:space="preserve"> </w:t>
      </w:r>
      <w:r w:rsidRPr="000C62F1">
        <w:t>Link, The Devil: the archfiend in art from the sixth to the sixteenth century</w:t>
      </w:r>
      <w:r>
        <w:t>. 1996. 82-84.</w:t>
      </w:r>
    </w:p>
  </w:footnote>
  <w:footnote w:id="5">
    <w:p w:rsidR="00161740" w:rsidRPr="00161740" w:rsidRDefault="00161740">
      <w:pPr>
        <w:pStyle w:val="FootnoteText"/>
        <w:rPr>
          <w:lang w:val="en-CA"/>
        </w:rPr>
      </w:pPr>
      <w:r>
        <w:rPr>
          <w:rStyle w:val="FootnoteReference"/>
        </w:rPr>
        <w:footnoteRef/>
      </w:r>
      <w:r>
        <w:t xml:space="preserve"> </w:t>
      </w:r>
      <w:proofErr w:type="spellStart"/>
      <w:r w:rsidRPr="00161740">
        <w:t>Duni</w:t>
      </w:r>
      <w:proofErr w:type="spellEnd"/>
      <w:r w:rsidRPr="00161740">
        <w:t>, Matteo. Under the devil’s spell: witches, sorcerers, and the Inquisition. Florence. Syracuse University. 2007.</w:t>
      </w:r>
      <w:r>
        <w:t xml:space="preserve"> 11.</w:t>
      </w:r>
    </w:p>
  </w:footnote>
  <w:footnote w:id="6">
    <w:p w:rsidR="00A56074" w:rsidRPr="00A56074" w:rsidRDefault="00A56074">
      <w:pPr>
        <w:pStyle w:val="FootnoteText"/>
        <w:rPr>
          <w:lang w:val="en-CA"/>
        </w:rPr>
      </w:pPr>
      <w:r>
        <w:rPr>
          <w:rStyle w:val="FootnoteReference"/>
        </w:rPr>
        <w:footnoteRef/>
      </w:r>
      <w:r>
        <w:t xml:space="preserve"> </w:t>
      </w:r>
      <w:proofErr w:type="spellStart"/>
      <w:r w:rsidR="00527108">
        <w:t>Duni</w:t>
      </w:r>
      <w:proofErr w:type="spellEnd"/>
      <w:r w:rsidRPr="00A56074">
        <w:t xml:space="preserve">. Under the devil’s spell: witches, </w:t>
      </w:r>
      <w:r w:rsidR="00527108">
        <w:t xml:space="preserve">sorcerers, and the Inquisition. </w:t>
      </w:r>
      <w:r w:rsidRPr="00A56074">
        <w:t>2007.</w:t>
      </w:r>
      <w:r w:rsidR="00527108">
        <w:t xml:space="preserve"> 15</w:t>
      </w:r>
    </w:p>
  </w:footnote>
  <w:footnote w:id="7">
    <w:p w:rsidR="00527108" w:rsidRPr="00527108" w:rsidRDefault="00527108">
      <w:pPr>
        <w:pStyle w:val="FootnoteText"/>
        <w:rPr>
          <w:lang w:val="en-CA"/>
        </w:rPr>
      </w:pPr>
      <w:r>
        <w:rPr>
          <w:rStyle w:val="FootnoteReference"/>
        </w:rPr>
        <w:footnoteRef/>
      </w:r>
      <w:r>
        <w:t xml:space="preserve"> </w:t>
      </w:r>
      <w:proofErr w:type="spellStart"/>
      <w:r>
        <w:t>Duni</w:t>
      </w:r>
      <w:proofErr w:type="spellEnd"/>
      <w:r w:rsidRPr="00527108">
        <w:t>. Under the devil’s spell: witches,</w:t>
      </w:r>
      <w:r>
        <w:t xml:space="preserve"> sorcerers, and the Inquisition</w:t>
      </w:r>
      <w:r w:rsidRPr="00527108">
        <w:t>. 2007.</w:t>
      </w:r>
      <w:r>
        <w:t xml:space="preserve"> 16.</w:t>
      </w:r>
    </w:p>
  </w:footnote>
  <w:footnote w:id="8">
    <w:p w:rsidR="009A70ED" w:rsidRPr="009A70ED" w:rsidRDefault="009A70ED">
      <w:pPr>
        <w:pStyle w:val="FootnoteText"/>
        <w:rPr>
          <w:lang w:val="en-CA"/>
        </w:rPr>
      </w:pPr>
      <w:r>
        <w:rPr>
          <w:rStyle w:val="FootnoteReference"/>
        </w:rPr>
        <w:footnoteRef/>
      </w:r>
      <w:r>
        <w:t xml:space="preserve"> </w:t>
      </w:r>
      <w:proofErr w:type="spellStart"/>
      <w:r w:rsidRPr="009A70ED">
        <w:t>Duni</w:t>
      </w:r>
      <w:proofErr w:type="spellEnd"/>
      <w:r w:rsidRPr="009A70ED">
        <w:t>. Under the devil’s spell: witches, sorcerers</w:t>
      </w:r>
      <w:r>
        <w:t>, and the Inquisition. 2007. 18</w:t>
      </w:r>
      <w:r w:rsidR="00937716">
        <w:t>.</w:t>
      </w:r>
    </w:p>
  </w:footnote>
  <w:footnote w:id="9">
    <w:p w:rsidR="003A0D91" w:rsidRPr="003A0D91" w:rsidRDefault="003A0D91">
      <w:pPr>
        <w:pStyle w:val="FootnoteText"/>
        <w:rPr>
          <w:lang w:val="en-CA"/>
        </w:rPr>
      </w:pPr>
      <w:r>
        <w:rPr>
          <w:rStyle w:val="FootnoteReference"/>
        </w:rPr>
        <w:footnoteRef/>
      </w:r>
      <w:r>
        <w:t xml:space="preserve"> </w:t>
      </w:r>
      <w:proofErr w:type="spellStart"/>
      <w:r w:rsidRPr="003A0D91">
        <w:t>Duni</w:t>
      </w:r>
      <w:proofErr w:type="spellEnd"/>
      <w:r w:rsidRPr="003A0D91">
        <w:t>. Under the devil’s spell: witches, sorcerers</w:t>
      </w:r>
      <w:r>
        <w:t>, and the Inquisition. 2007. 19</w:t>
      </w:r>
      <w:r w:rsidR="00937716">
        <w:t>.</w:t>
      </w:r>
    </w:p>
  </w:footnote>
  <w:footnote w:id="10">
    <w:p w:rsidR="00937716" w:rsidRPr="00937716" w:rsidRDefault="00937716">
      <w:pPr>
        <w:pStyle w:val="FootnoteText"/>
        <w:rPr>
          <w:lang w:val="en-CA"/>
        </w:rPr>
      </w:pPr>
      <w:r>
        <w:rPr>
          <w:rStyle w:val="FootnoteReference"/>
        </w:rPr>
        <w:footnoteRef/>
      </w:r>
      <w:r>
        <w:t xml:space="preserve"> </w:t>
      </w:r>
      <w:proofErr w:type="spellStart"/>
      <w:r w:rsidRPr="00937716">
        <w:t>Duni</w:t>
      </w:r>
      <w:proofErr w:type="spellEnd"/>
      <w:r w:rsidRPr="00937716">
        <w:t>. Under the devil’s spell: witches, sorcerers</w:t>
      </w:r>
      <w:r>
        <w:t>, and the Inquisition. 2007. 30.</w:t>
      </w:r>
    </w:p>
  </w:footnote>
  <w:footnote w:id="11">
    <w:p w:rsidR="00F15508" w:rsidRPr="00F15508" w:rsidRDefault="00F15508">
      <w:pPr>
        <w:pStyle w:val="FootnoteText"/>
        <w:rPr>
          <w:lang w:val="en-CA"/>
        </w:rPr>
      </w:pPr>
      <w:r>
        <w:rPr>
          <w:rStyle w:val="FootnoteReference"/>
        </w:rPr>
        <w:footnoteRef/>
      </w:r>
      <w:r>
        <w:t xml:space="preserve"> </w:t>
      </w:r>
      <w:proofErr w:type="spellStart"/>
      <w:r w:rsidRPr="00F15508">
        <w:t>Jaspert</w:t>
      </w:r>
      <w:proofErr w:type="spellEnd"/>
      <w:r w:rsidRPr="00F15508">
        <w:t xml:space="preserve">, Nikolas, </w:t>
      </w:r>
      <w:r w:rsidR="00DA5116" w:rsidRPr="00F15508">
        <w:t>the</w:t>
      </w:r>
      <w:r w:rsidRPr="00F15508">
        <w:t xml:space="preserve"> Crusades, trans. Phyllis </w:t>
      </w:r>
      <w:proofErr w:type="spellStart"/>
      <w:r w:rsidRPr="00F15508">
        <w:t>Jestice</w:t>
      </w:r>
      <w:proofErr w:type="spellEnd"/>
      <w:r>
        <w:t>,</w:t>
      </w:r>
      <w:r w:rsidRPr="00F15508">
        <w:t xml:space="preserve"> (</w:t>
      </w:r>
      <w:proofErr w:type="spellStart"/>
      <w:r w:rsidRPr="00F15508">
        <w:t>Hobokan</w:t>
      </w:r>
      <w:proofErr w:type="spellEnd"/>
      <w:r w:rsidRPr="00F15508">
        <w:t>, Taylor and Francis.2006.)</w:t>
      </w:r>
      <w:r w:rsidR="00DA5116">
        <w:t xml:space="preserve"> 14</w:t>
      </w:r>
      <w:r>
        <w:t>.</w:t>
      </w:r>
    </w:p>
  </w:footnote>
  <w:footnote w:id="12">
    <w:p w:rsidR="00DA5116" w:rsidRPr="00DA5116" w:rsidRDefault="00DA5116">
      <w:pPr>
        <w:pStyle w:val="FootnoteText"/>
        <w:rPr>
          <w:lang w:val="en-CA"/>
        </w:rPr>
      </w:pPr>
      <w:r>
        <w:rPr>
          <w:rStyle w:val="FootnoteReference"/>
        </w:rPr>
        <w:footnoteRef/>
      </w:r>
      <w:r>
        <w:t xml:space="preserve"> </w:t>
      </w:r>
      <w:proofErr w:type="spellStart"/>
      <w:r w:rsidRPr="00DA5116">
        <w:t>Jaspert</w:t>
      </w:r>
      <w:proofErr w:type="spellEnd"/>
      <w:r w:rsidRPr="00DA5116">
        <w:t>, the</w:t>
      </w:r>
      <w:r>
        <w:t xml:space="preserve"> Crusades, trans. </w:t>
      </w:r>
      <w:proofErr w:type="spellStart"/>
      <w:r w:rsidRPr="00DA5116">
        <w:t>Jestice</w:t>
      </w:r>
      <w:proofErr w:type="spellEnd"/>
      <w:r w:rsidRPr="00DA5116">
        <w:t>.</w:t>
      </w:r>
      <w:r>
        <w:t xml:space="preserve"> </w:t>
      </w:r>
      <w:r w:rsidR="00145986">
        <w:t>2006.</w:t>
      </w:r>
      <w:r>
        <w:t xml:space="preserve"> 15.</w:t>
      </w:r>
    </w:p>
  </w:footnote>
  <w:footnote w:id="13">
    <w:p w:rsidR="00145986" w:rsidRPr="00145986" w:rsidRDefault="00145986">
      <w:pPr>
        <w:pStyle w:val="FootnoteText"/>
        <w:rPr>
          <w:lang w:val="en-CA"/>
        </w:rPr>
      </w:pPr>
      <w:r>
        <w:rPr>
          <w:rStyle w:val="FootnoteReference"/>
        </w:rPr>
        <w:footnoteRef/>
      </w:r>
      <w:r>
        <w:t xml:space="preserve"> </w:t>
      </w:r>
      <w:proofErr w:type="spellStart"/>
      <w:r w:rsidRPr="00145986">
        <w:t>Jaspert</w:t>
      </w:r>
      <w:proofErr w:type="spellEnd"/>
      <w:r w:rsidRPr="00145986">
        <w:t xml:space="preserve">, the </w:t>
      </w:r>
      <w:r>
        <w:t xml:space="preserve">Crusades, trans. </w:t>
      </w:r>
      <w:proofErr w:type="spellStart"/>
      <w:r>
        <w:t>Jestice</w:t>
      </w:r>
      <w:proofErr w:type="spellEnd"/>
      <w:r>
        <w:t>. 2006.</w:t>
      </w:r>
      <w:r w:rsidRPr="00145986">
        <w:t xml:space="preserve"> </w:t>
      </w:r>
      <w:r>
        <w:t>24.</w:t>
      </w:r>
    </w:p>
  </w:footnote>
  <w:footnote w:id="14">
    <w:p w:rsidR="003365B4" w:rsidRPr="003365B4" w:rsidRDefault="003365B4">
      <w:pPr>
        <w:pStyle w:val="FootnoteText"/>
        <w:rPr>
          <w:lang w:val="en-CA"/>
        </w:rPr>
      </w:pPr>
      <w:r>
        <w:rPr>
          <w:rStyle w:val="FootnoteReference"/>
        </w:rPr>
        <w:footnoteRef/>
      </w:r>
      <w:r>
        <w:t xml:space="preserve"> </w:t>
      </w:r>
      <w:proofErr w:type="spellStart"/>
      <w:r w:rsidRPr="003365B4">
        <w:t>Jaspert</w:t>
      </w:r>
      <w:proofErr w:type="spellEnd"/>
      <w:r w:rsidRPr="003365B4">
        <w:t>, the Cru</w:t>
      </w:r>
      <w:r>
        <w:t xml:space="preserve">sades, trans. </w:t>
      </w:r>
      <w:proofErr w:type="spellStart"/>
      <w:r>
        <w:t>Jestice</w:t>
      </w:r>
      <w:proofErr w:type="spellEnd"/>
      <w:r>
        <w:t>. 2006. 143.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hyphenationZone w:val="731"/>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2"/>
  </w:compat>
  <w:rsids>
    <w:rsidRoot w:val="003A14EB"/>
    <w:rsid w:val="00053EE5"/>
    <w:rsid w:val="00077A07"/>
    <w:rsid w:val="000A7A4E"/>
    <w:rsid w:val="000C62F1"/>
    <w:rsid w:val="000D419F"/>
    <w:rsid w:val="00145986"/>
    <w:rsid w:val="00161740"/>
    <w:rsid w:val="001C1567"/>
    <w:rsid w:val="002431A0"/>
    <w:rsid w:val="002700B4"/>
    <w:rsid w:val="003365B4"/>
    <w:rsid w:val="003A0D1D"/>
    <w:rsid w:val="003A0D91"/>
    <w:rsid w:val="003A14EB"/>
    <w:rsid w:val="00452091"/>
    <w:rsid w:val="00527108"/>
    <w:rsid w:val="00662929"/>
    <w:rsid w:val="00882FFF"/>
    <w:rsid w:val="00887B6D"/>
    <w:rsid w:val="00896888"/>
    <w:rsid w:val="009014F3"/>
    <w:rsid w:val="00934219"/>
    <w:rsid w:val="00937716"/>
    <w:rsid w:val="00983CB7"/>
    <w:rsid w:val="009A70ED"/>
    <w:rsid w:val="009E565F"/>
    <w:rsid w:val="00A56074"/>
    <w:rsid w:val="00AC6BA3"/>
    <w:rsid w:val="00B124DA"/>
    <w:rsid w:val="00B60FBE"/>
    <w:rsid w:val="00C47DE0"/>
    <w:rsid w:val="00CA573E"/>
    <w:rsid w:val="00CB14AB"/>
    <w:rsid w:val="00DA5116"/>
    <w:rsid w:val="00DE33DF"/>
    <w:rsid w:val="00DF0277"/>
    <w:rsid w:val="00E07435"/>
    <w:rsid w:val="00E41948"/>
    <w:rsid w:val="00F1550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F8F9484-5702-4004-B73C-DA2B65D4E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CA" w:eastAsia="en-C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2091"/>
    <w:pPr>
      <w:widowControl w:val="0"/>
      <w:autoSpaceDE w:val="0"/>
      <w:autoSpaceDN w:val="0"/>
      <w:adjustRightInd w:val="0"/>
      <w:spacing w:after="0" w:line="240" w:lineRule="auto"/>
    </w:pPr>
    <w:rPr>
      <w:rFonts w:ascii="Times New Roman" w:hAnsi="Times New Roman"/>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0">
    <w:name w:val="_80"/>
    <w:uiPriority w:val="99"/>
    <w:rsid w:val="00452091"/>
    <w:pPr>
      <w:widowControl w:val="0"/>
      <w:autoSpaceDE w:val="0"/>
      <w:autoSpaceDN w:val="0"/>
      <w:adjustRightInd w:val="0"/>
      <w:spacing w:after="0" w:line="240" w:lineRule="auto"/>
      <w:jc w:val="both"/>
    </w:pPr>
    <w:rPr>
      <w:rFonts w:ascii="Times New Roman" w:hAnsi="Times New Roman"/>
      <w:sz w:val="24"/>
      <w:szCs w:val="24"/>
      <w:lang w:val="en-US" w:eastAsia="en-US"/>
    </w:rPr>
  </w:style>
  <w:style w:type="paragraph" w:customStyle="1" w:styleId="79">
    <w:name w:val="_79"/>
    <w:uiPriority w:val="99"/>
    <w:rsid w:val="0045209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1440" w:hanging="720"/>
      <w:jc w:val="both"/>
    </w:pPr>
    <w:rPr>
      <w:rFonts w:ascii="Times New Roman" w:hAnsi="Times New Roman"/>
      <w:sz w:val="24"/>
      <w:szCs w:val="24"/>
      <w:lang w:val="en-US" w:eastAsia="en-US"/>
    </w:rPr>
  </w:style>
  <w:style w:type="paragraph" w:customStyle="1" w:styleId="78">
    <w:name w:val="_78"/>
    <w:uiPriority w:val="99"/>
    <w:rsid w:val="00452091"/>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2160"/>
      <w:jc w:val="both"/>
    </w:pPr>
    <w:rPr>
      <w:rFonts w:ascii="Times New Roman" w:hAnsi="Times New Roman"/>
      <w:sz w:val="24"/>
      <w:szCs w:val="24"/>
      <w:lang w:val="en-US" w:eastAsia="en-US"/>
    </w:rPr>
  </w:style>
  <w:style w:type="paragraph" w:customStyle="1" w:styleId="77">
    <w:name w:val="_77"/>
    <w:uiPriority w:val="99"/>
    <w:rsid w:val="00452091"/>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2880"/>
      <w:jc w:val="both"/>
    </w:pPr>
    <w:rPr>
      <w:rFonts w:ascii="Times New Roman" w:hAnsi="Times New Roman"/>
      <w:sz w:val="24"/>
      <w:szCs w:val="24"/>
      <w:lang w:val="en-US" w:eastAsia="en-US"/>
    </w:rPr>
  </w:style>
  <w:style w:type="paragraph" w:customStyle="1" w:styleId="76">
    <w:name w:val="_76"/>
    <w:uiPriority w:val="99"/>
    <w:rsid w:val="00452091"/>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3600"/>
      <w:jc w:val="both"/>
    </w:pPr>
    <w:rPr>
      <w:rFonts w:ascii="Times New Roman" w:hAnsi="Times New Roman"/>
      <w:sz w:val="24"/>
      <w:szCs w:val="24"/>
      <w:lang w:val="en-US" w:eastAsia="en-US"/>
    </w:rPr>
  </w:style>
  <w:style w:type="paragraph" w:customStyle="1" w:styleId="75">
    <w:name w:val="_75"/>
    <w:uiPriority w:val="99"/>
    <w:rsid w:val="00452091"/>
    <w:pPr>
      <w:widowControl w:val="0"/>
      <w:tabs>
        <w:tab w:val="left" w:pos="4320"/>
        <w:tab w:val="left" w:pos="5040"/>
        <w:tab w:val="left" w:pos="5760"/>
        <w:tab w:val="left" w:pos="6480"/>
        <w:tab w:val="left" w:pos="7200"/>
        <w:tab w:val="left" w:pos="7920"/>
        <w:tab w:val="left" w:pos="8640"/>
      </w:tabs>
      <w:autoSpaceDE w:val="0"/>
      <w:autoSpaceDN w:val="0"/>
      <w:adjustRightInd w:val="0"/>
      <w:spacing w:after="0" w:line="240" w:lineRule="auto"/>
      <w:ind w:left="4320"/>
      <w:jc w:val="both"/>
    </w:pPr>
    <w:rPr>
      <w:rFonts w:ascii="Times New Roman" w:hAnsi="Times New Roman"/>
      <w:sz w:val="24"/>
      <w:szCs w:val="24"/>
      <w:lang w:val="en-US" w:eastAsia="en-US"/>
    </w:rPr>
  </w:style>
  <w:style w:type="paragraph" w:customStyle="1" w:styleId="74">
    <w:name w:val="_74"/>
    <w:uiPriority w:val="99"/>
    <w:rsid w:val="00452091"/>
    <w:pPr>
      <w:widowControl w:val="0"/>
      <w:tabs>
        <w:tab w:val="left" w:pos="5040"/>
        <w:tab w:val="left" w:pos="5760"/>
        <w:tab w:val="left" w:pos="6480"/>
        <w:tab w:val="left" w:pos="7200"/>
        <w:tab w:val="left" w:pos="7920"/>
        <w:tab w:val="left" w:pos="8640"/>
      </w:tabs>
      <w:autoSpaceDE w:val="0"/>
      <w:autoSpaceDN w:val="0"/>
      <w:adjustRightInd w:val="0"/>
      <w:spacing w:after="0" w:line="240" w:lineRule="auto"/>
      <w:ind w:left="5040"/>
      <w:jc w:val="both"/>
    </w:pPr>
    <w:rPr>
      <w:rFonts w:ascii="Times New Roman" w:hAnsi="Times New Roman"/>
      <w:sz w:val="24"/>
      <w:szCs w:val="24"/>
      <w:lang w:val="en-US" w:eastAsia="en-US"/>
    </w:rPr>
  </w:style>
  <w:style w:type="paragraph" w:customStyle="1" w:styleId="73">
    <w:name w:val="_73"/>
    <w:uiPriority w:val="99"/>
    <w:rsid w:val="00452091"/>
    <w:pPr>
      <w:widowControl w:val="0"/>
      <w:tabs>
        <w:tab w:val="left" w:pos="5760"/>
        <w:tab w:val="left" w:pos="6480"/>
        <w:tab w:val="left" w:pos="7200"/>
        <w:tab w:val="left" w:pos="7920"/>
        <w:tab w:val="left" w:pos="8640"/>
      </w:tabs>
      <w:autoSpaceDE w:val="0"/>
      <w:autoSpaceDN w:val="0"/>
      <w:adjustRightInd w:val="0"/>
      <w:spacing w:after="0" w:line="240" w:lineRule="auto"/>
      <w:ind w:left="5760"/>
      <w:jc w:val="both"/>
    </w:pPr>
    <w:rPr>
      <w:rFonts w:ascii="Times New Roman" w:hAnsi="Times New Roman"/>
      <w:sz w:val="24"/>
      <w:szCs w:val="24"/>
      <w:lang w:val="en-US" w:eastAsia="en-US"/>
    </w:rPr>
  </w:style>
  <w:style w:type="paragraph" w:customStyle="1" w:styleId="72">
    <w:name w:val="_72"/>
    <w:uiPriority w:val="99"/>
    <w:rsid w:val="00452091"/>
    <w:pPr>
      <w:widowControl w:val="0"/>
      <w:tabs>
        <w:tab w:val="left" w:pos="6480"/>
        <w:tab w:val="left" w:pos="7200"/>
        <w:tab w:val="left" w:pos="7920"/>
        <w:tab w:val="left" w:pos="8640"/>
      </w:tabs>
      <w:autoSpaceDE w:val="0"/>
      <w:autoSpaceDN w:val="0"/>
      <w:adjustRightInd w:val="0"/>
      <w:spacing w:after="0" w:line="240" w:lineRule="auto"/>
      <w:ind w:left="6480"/>
      <w:jc w:val="both"/>
    </w:pPr>
    <w:rPr>
      <w:rFonts w:ascii="Times New Roman" w:hAnsi="Times New Roman"/>
      <w:sz w:val="24"/>
      <w:szCs w:val="24"/>
      <w:lang w:val="en-US" w:eastAsia="en-US"/>
    </w:rPr>
  </w:style>
  <w:style w:type="paragraph" w:customStyle="1" w:styleId="71">
    <w:name w:val="_71"/>
    <w:uiPriority w:val="99"/>
    <w:rsid w:val="004520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both"/>
    </w:pPr>
    <w:rPr>
      <w:rFonts w:ascii="Times New Roman" w:hAnsi="Times New Roman"/>
      <w:sz w:val="24"/>
      <w:szCs w:val="24"/>
      <w:lang w:val="en-US" w:eastAsia="en-US"/>
    </w:rPr>
  </w:style>
  <w:style w:type="paragraph" w:customStyle="1" w:styleId="70">
    <w:name w:val="_70"/>
    <w:uiPriority w:val="99"/>
    <w:rsid w:val="0045209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1440" w:hanging="720"/>
      <w:jc w:val="both"/>
    </w:pPr>
    <w:rPr>
      <w:rFonts w:ascii="Times New Roman" w:hAnsi="Times New Roman"/>
      <w:sz w:val="24"/>
      <w:szCs w:val="24"/>
      <w:lang w:val="en-US" w:eastAsia="en-US"/>
    </w:rPr>
  </w:style>
  <w:style w:type="paragraph" w:customStyle="1" w:styleId="69">
    <w:name w:val="_69"/>
    <w:uiPriority w:val="99"/>
    <w:rsid w:val="00452091"/>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2160"/>
      <w:jc w:val="both"/>
    </w:pPr>
    <w:rPr>
      <w:rFonts w:ascii="Times New Roman" w:hAnsi="Times New Roman"/>
      <w:sz w:val="24"/>
      <w:szCs w:val="24"/>
      <w:lang w:val="en-US" w:eastAsia="en-US"/>
    </w:rPr>
  </w:style>
  <w:style w:type="paragraph" w:customStyle="1" w:styleId="68">
    <w:name w:val="_68"/>
    <w:uiPriority w:val="99"/>
    <w:rsid w:val="00452091"/>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2880"/>
      <w:jc w:val="both"/>
    </w:pPr>
    <w:rPr>
      <w:rFonts w:ascii="Times New Roman" w:hAnsi="Times New Roman"/>
      <w:sz w:val="24"/>
      <w:szCs w:val="24"/>
      <w:lang w:val="en-US" w:eastAsia="en-US"/>
    </w:rPr>
  </w:style>
  <w:style w:type="paragraph" w:customStyle="1" w:styleId="67">
    <w:name w:val="_67"/>
    <w:uiPriority w:val="99"/>
    <w:rsid w:val="00452091"/>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3600"/>
      <w:jc w:val="both"/>
    </w:pPr>
    <w:rPr>
      <w:rFonts w:ascii="Times New Roman" w:hAnsi="Times New Roman"/>
      <w:sz w:val="24"/>
      <w:szCs w:val="24"/>
      <w:lang w:val="en-US" w:eastAsia="en-US"/>
    </w:rPr>
  </w:style>
  <w:style w:type="paragraph" w:customStyle="1" w:styleId="66">
    <w:name w:val="_66"/>
    <w:uiPriority w:val="99"/>
    <w:rsid w:val="00452091"/>
    <w:pPr>
      <w:widowControl w:val="0"/>
      <w:tabs>
        <w:tab w:val="left" w:pos="4320"/>
        <w:tab w:val="left" w:pos="5040"/>
        <w:tab w:val="left" w:pos="5760"/>
        <w:tab w:val="left" w:pos="6480"/>
        <w:tab w:val="left" w:pos="7200"/>
        <w:tab w:val="left" w:pos="7920"/>
        <w:tab w:val="left" w:pos="8640"/>
      </w:tabs>
      <w:autoSpaceDE w:val="0"/>
      <w:autoSpaceDN w:val="0"/>
      <w:adjustRightInd w:val="0"/>
      <w:spacing w:after="0" w:line="240" w:lineRule="auto"/>
      <w:ind w:left="4320"/>
      <w:jc w:val="both"/>
    </w:pPr>
    <w:rPr>
      <w:rFonts w:ascii="Times New Roman" w:hAnsi="Times New Roman"/>
      <w:sz w:val="24"/>
      <w:szCs w:val="24"/>
      <w:lang w:val="en-US" w:eastAsia="en-US"/>
    </w:rPr>
  </w:style>
  <w:style w:type="paragraph" w:customStyle="1" w:styleId="65">
    <w:name w:val="_65"/>
    <w:uiPriority w:val="99"/>
    <w:rsid w:val="00452091"/>
    <w:pPr>
      <w:widowControl w:val="0"/>
      <w:tabs>
        <w:tab w:val="left" w:pos="5040"/>
        <w:tab w:val="left" w:pos="5760"/>
        <w:tab w:val="left" w:pos="6480"/>
        <w:tab w:val="left" w:pos="7200"/>
        <w:tab w:val="left" w:pos="7920"/>
        <w:tab w:val="left" w:pos="8640"/>
      </w:tabs>
      <w:autoSpaceDE w:val="0"/>
      <w:autoSpaceDN w:val="0"/>
      <w:adjustRightInd w:val="0"/>
      <w:spacing w:after="0" w:line="240" w:lineRule="auto"/>
      <w:ind w:left="5040"/>
      <w:jc w:val="both"/>
    </w:pPr>
    <w:rPr>
      <w:rFonts w:ascii="Times New Roman" w:hAnsi="Times New Roman"/>
      <w:sz w:val="24"/>
      <w:szCs w:val="24"/>
      <w:lang w:val="en-US" w:eastAsia="en-US"/>
    </w:rPr>
  </w:style>
  <w:style w:type="paragraph" w:customStyle="1" w:styleId="64">
    <w:name w:val="_64"/>
    <w:uiPriority w:val="99"/>
    <w:rsid w:val="00452091"/>
    <w:pPr>
      <w:widowControl w:val="0"/>
      <w:tabs>
        <w:tab w:val="left" w:pos="5760"/>
        <w:tab w:val="left" w:pos="6480"/>
        <w:tab w:val="left" w:pos="7200"/>
        <w:tab w:val="left" w:pos="7920"/>
        <w:tab w:val="left" w:pos="8640"/>
      </w:tabs>
      <w:autoSpaceDE w:val="0"/>
      <w:autoSpaceDN w:val="0"/>
      <w:adjustRightInd w:val="0"/>
      <w:spacing w:after="0" w:line="240" w:lineRule="auto"/>
      <w:ind w:left="5760"/>
      <w:jc w:val="both"/>
    </w:pPr>
    <w:rPr>
      <w:rFonts w:ascii="Times New Roman" w:hAnsi="Times New Roman"/>
      <w:sz w:val="24"/>
      <w:szCs w:val="24"/>
      <w:lang w:val="en-US" w:eastAsia="en-US"/>
    </w:rPr>
  </w:style>
  <w:style w:type="paragraph" w:customStyle="1" w:styleId="63">
    <w:name w:val="_63"/>
    <w:uiPriority w:val="99"/>
    <w:rsid w:val="00452091"/>
    <w:pPr>
      <w:widowControl w:val="0"/>
      <w:tabs>
        <w:tab w:val="left" w:pos="6480"/>
        <w:tab w:val="left" w:pos="7200"/>
        <w:tab w:val="left" w:pos="7920"/>
        <w:tab w:val="left" w:pos="8640"/>
      </w:tabs>
      <w:autoSpaceDE w:val="0"/>
      <w:autoSpaceDN w:val="0"/>
      <w:adjustRightInd w:val="0"/>
      <w:spacing w:after="0" w:line="240" w:lineRule="auto"/>
      <w:ind w:left="6480"/>
      <w:jc w:val="both"/>
    </w:pPr>
    <w:rPr>
      <w:rFonts w:ascii="Times New Roman" w:hAnsi="Times New Roman"/>
      <w:sz w:val="24"/>
      <w:szCs w:val="24"/>
      <w:lang w:val="en-US" w:eastAsia="en-US"/>
    </w:rPr>
  </w:style>
  <w:style w:type="paragraph" w:customStyle="1" w:styleId="62">
    <w:name w:val="_62"/>
    <w:uiPriority w:val="99"/>
    <w:rsid w:val="004520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both"/>
    </w:pPr>
    <w:rPr>
      <w:rFonts w:ascii="Times New Roman" w:hAnsi="Times New Roman"/>
      <w:sz w:val="24"/>
      <w:szCs w:val="24"/>
      <w:lang w:val="en-US" w:eastAsia="en-US"/>
    </w:rPr>
  </w:style>
  <w:style w:type="paragraph" w:customStyle="1" w:styleId="61">
    <w:name w:val="_61"/>
    <w:uiPriority w:val="99"/>
    <w:rsid w:val="0045209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1440" w:hanging="720"/>
      <w:jc w:val="both"/>
    </w:pPr>
    <w:rPr>
      <w:rFonts w:ascii="Times New Roman" w:hAnsi="Times New Roman"/>
      <w:sz w:val="24"/>
      <w:szCs w:val="24"/>
      <w:lang w:val="en-US" w:eastAsia="en-US"/>
    </w:rPr>
  </w:style>
  <w:style w:type="paragraph" w:customStyle="1" w:styleId="60">
    <w:name w:val="_60"/>
    <w:uiPriority w:val="99"/>
    <w:rsid w:val="00452091"/>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2160"/>
      <w:jc w:val="both"/>
    </w:pPr>
    <w:rPr>
      <w:rFonts w:ascii="Times New Roman" w:hAnsi="Times New Roman"/>
      <w:sz w:val="24"/>
      <w:szCs w:val="24"/>
      <w:lang w:val="en-US" w:eastAsia="en-US"/>
    </w:rPr>
  </w:style>
  <w:style w:type="paragraph" w:customStyle="1" w:styleId="59">
    <w:name w:val="_59"/>
    <w:uiPriority w:val="99"/>
    <w:rsid w:val="00452091"/>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2880"/>
      <w:jc w:val="both"/>
    </w:pPr>
    <w:rPr>
      <w:rFonts w:ascii="Times New Roman" w:hAnsi="Times New Roman"/>
      <w:sz w:val="24"/>
      <w:szCs w:val="24"/>
      <w:lang w:val="en-US" w:eastAsia="en-US"/>
    </w:rPr>
  </w:style>
  <w:style w:type="paragraph" w:customStyle="1" w:styleId="58">
    <w:name w:val="_58"/>
    <w:uiPriority w:val="99"/>
    <w:rsid w:val="00452091"/>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3600"/>
      <w:jc w:val="both"/>
    </w:pPr>
    <w:rPr>
      <w:rFonts w:ascii="Times New Roman" w:hAnsi="Times New Roman"/>
      <w:sz w:val="24"/>
      <w:szCs w:val="24"/>
      <w:lang w:val="en-US" w:eastAsia="en-US"/>
    </w:rPr>
  </w:style>
  <w:style w:type="paragraph" w:customStyle="1" w:styleId="57">
    <w:name w:val="_57"/>
    <w:uiPriority w:val="99"/>
    <w:rsid w:val="00452091"/>
    <w:pPr>
      <w:widowControl w:val="0"/>
      <w:tabs>
        <w:tab w:val="left" w:pos="4320"/>
        <w:tab w:val="left" w:pos="5040"/>
        <w:tab w:val="left" w:pos="5760"/>
        <w:tab w:val="left" w:pos="6480"/>
        <w:tab w:val="left" w:pos="7200"/>
        <w:tab w:val="left" w:pos="7920"/>
        <w:tab w:val="left" w:pos="8640"/>
      </w:tabs>
      <w:autoSpaceDE w:val="0"/>
      <w:autoSpaceDN w:val="0"/>
      <w:adjustRightInd w:val="0"/>
      <w:spacing w:after="0" w:line="240" w:lineRule="auto"/>
      <w:ind w:left="4320"/>
      <w:jc w:val="both"/>
    </w:pPr>
    <w:rPr>
      <w:rFonts w:ascii="Times New Roman" w:hAnsi="Times New Roman"/>
      <w:sz w:val="24"/>
      <w:szCs w:val="24"/>
      <w:lang w:val="en-US" w:eastAsia="en-US"/>
    </w:rPr>
  </w:style>
  <w:style w:type="paragraph" w:customStyle="1" w:styleId="56">
    <w:name w:val="_56"/>
    <w:uiPriority w:val="99"/>
    <w:rsid w:val="00452091"/>
    <w:pPr>
      <w:widowControl w:val="0"/>
      <w:tabs>
        <w:tab w:val="left" w:pos="5040"/>
        <w:tab w:val="left" w:pos="5760"/>
        <w:tab w:val="left" w:pos="6480"/>
        <w:tab w:val="left" w:pos="7200"/>
        <w:tab w:val="left" w:pos="7920"/>
        <w:tab w:val="left" w:pos="8640"/>
      </w:tabs>
      <w:autoSpaceDE w:val="0"/>
      <w:autoSpaceDN w:val="0"/>
      <w:adjustRightInd w:val="0"/>
      <w:spacing w:after="0" w:line="240" w:lineRule="auto"/>
      <w:ind w:left="5040"/>
      <w:jc w:val="both"/>
    </w:pPr>
    <w:rPr>
      <w:rFonts w:ascii="Times New Roman" w:hAnsi="Times New Roman"/>
      <w:sz w:val="24"/>
      <w:szCs w:val="24"/>
      <w:lang w:val="en-US" w:eastAsia="en-US"/>
    </w:rPr>
  </w:style>
  <w:style w:type="paragraph" w:customStyle="1" w:styleId="55">
    <w:name w:val="_55"/>
    <w:uiPriority w:val="99"/>
    <w:rsid w:val="00452091"/>
    <w:pPr>
      <w:widowControl w:val="0"/>
      <w:tabs>
        <w:tab w:val="left" w:pos="5760"/>
        <w:tab w:val="left" w:pos="6480"/>
        <w:tab w:val="left" w:pos="7200"/>
        <w:tab w:val="left" w:pos="7920"/>
        <w:tab w:val="left" w:pos="8640"/>
      </w:tabs>
      <w:autoSpaceDE w:val="0"/>
      <w:autoSpaceDN w:val="0"/>
      <w:adjustRightInd w:val="0"/>
      <w:spacing w:after="0" w:line="240" w:lineRule="auto"/>
      <w:ind w:left="5760"/>
      <w:jc w:val="both"/>
    </w:pPr>
    <w:rPr>
      <w:rFonts w:ascii="Times New Roman" w:hAnsi="Times New Roman"/>
      <w:sz w:val="24"/>
      <w:szCs w:val="24"/>
      <w:lang w:val="en-US" w:eastAsia="en-US"/>
    </w:rPr>
  </w:style>
  <w:style w:type="paragraph" w:customStyle="1" w:styleId="54">
    <w:name w:val="_54"/>
    <w:uiPriority w:val="99"/>
    <w:rsid w:val="00452091"/>
    <w:pPr>
      <w:widowControl w:val="0"/>
      <w:tabs>
        <w:tab w:val="left" w:pos="6480"/>
        <w:tab w:val="left" w:pos="7200"/>
        <w:tab w:val="left" w:pos="7920"/>
        <w:tab w:val="left" w:pos="8640"/>
      </w:tabs>
      <w:autoSpaceDE w:val="0"/>
      <w:autoSpaceDN w:val="0"/>
      <w:adjustRightInd w:val="0"/>
      <w:spacing w:after="0" w:line="240" w:lineRule="auto"/>
      <w:ind w:left="6480"/>
      <w:jc w:val="both"/>
    </w:pPr>
    <w:rPr>
      <w:rFonts w:ascii="Times New Roman" w:hAnsi="Times New Roman"/>
      <w:sz w:val="24"/>
      <w:szCs w:val="24"/>
      <w:lang w:val="en-US" w:eastAsia="en-US"/>
    </w:rPr>
  </w:style>
  <w:style w:type="paragraph" w:customStyle="1" w:styleId="53">
    <w:name w:val="_53"/>
    <w:uiPriority w:val="99"/>
    <w:rsid w:val="00452091"/>
    <w:pPr>
      <w:widowControl w:val="0"/>
      <w:autoSpaceDE w:val="0"/>
      <w:autoSpaceDN w:val="0"/>
      <w:adjustRightInd w:val="0"/>
      <w:spacing w:after="0" w:line="240" w:lineRule="auto"/>
      <w:jc w:val="both"/>
    </w:pPr>
    <w:rPr>
      <w:rFonts w:ascii="Times New Roman" w:hAnsi="Times New Roman"/>
      <w:sz w:val="24"/>
      <w:szCs w:val="24"/>
      <w:lang w:val="en-US" w:eastAsia="en-US"/>
    </w:rPr>
  </w:style>
  <w:style w:type="paragraph" w:customStyle="1" w:styleId="52">
    <w:name w:val="_52"/>
    <w:uiPriority w:val="99"/>
    <w:rsid w:val="0045209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1440" w:hanging="720"/>
      <w:jc w:val="both"/>
    </w:pPr>
    <w:rPr>
      <w:rFonts w:ascii="Times New Roman" w:hAnsi="Times New Roman"/>
      <w:sz w:val="24"/>
      <w:szCs w:val="24"/>
      <w:lang w:val="en-US" w:eastAsia="en-US"/>
    </w:rPr>
  </w:style>
  <w:style w:type="paragraph" w:customStyle="1" w:styleId="51">
    <w:name w:val="_51"/>
    <w:uiPriority w:val="99"/>
    <w:rsid w:val="00452091"/>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2160"/>
      <w:jc w:val="both"/>
    </w:pPr>
    <w:rPr>
      <w:rFonts w:ascii="Times New Roman" w:hAnsi="Times New Roman"/>
      <w:sz w:val="24"/>
      <w:szCs w:val="24"/>
      <w:lang w:val="en-US" w:eastAsia="en-US"/>
    </w:rPr>
  </w:style>
  <w:style w:type="paragraph" w:customStyle="1" w:styleId="50">
    <w:name w:val="_50"/>
    <w:uiPriority w:val="99"/>
    <w:rsid w:val="00452091"/>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2880"/>
      <w:jc w:val="both"/>
    </w:pPr>
    <w:rPr>
      <w:rFonts w:ascii="Times New Roman" w:hAnsi="Times New Roman"/>
      <w:sz w:val="24"/>
      <w:szCs w:val="24"/>
      <w:lang w:val="en-US" w:eastAsia="en-US"/>
    </w:rPr>
  </w:style>
  <w:style w:type="paragraph" w:customStyle="1" w:styleId="49">
    <w:name w:val="_49"/>
    <w:uiPriority w:val="99"/>
    <w:rsid w:val="00452091"/>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3600"/>
      <w:jc w:val="both"/>
    </w:pPr>
    <w:rPr>
      <w:rFonts w:ascii="Times New Roman" w:hAnsi="Times New Roman"/>
      <w:sz w:val="24"/>
      <w:szCs w:val="24"/>
      <w:lang w:val="en-US" w:eastAsia="en-US"/>
    </w:rPr>
  </w:style>
  <w:style w:type="paragraph" w:customStyle="1" w:styleId="48">
    <w:name w:val="_48"/>
    <w:uiPriority w:val="99"/>
    <w:rsid w:val="00452091"/>
    <w:pPr>
      <w:widowControl w:val="0"/>
      <w:tabs>
        <w:tab w:val="left" w:pos="4320"/>
        <w:tab w:val="left" w:pos="5040"/>
        <w:tab w:val="left" w:pos="5760"/>
        <w:tab w:val="left" w:pos="6480"/>
        <w:tab w:val="left" w:pos="7200"/>
        <w:tab w:val="left" w:pos="7920"/>
        <w:tab w:val="left" w:pos="8640"/>
      </w:tabs>
      <w:autoSpaceDE w:val="0"/>
      <w:autoSpaceDN w:val="0"/>
      <w:adjustRightInd w:val="0"/>
      <w:spacing w:after="0" w:line="240" w:lineRule="auto"/>
      <w:ind w:left="4320"/>
      <w:jc w:val="both"/>
    </w:pPr>
    <w:rPr>
      <w:rFonts w:ascii="Times New Roman" w:hAnsi="Times New Roman"/>
      <w:sz w:val="24"/>
      <w:szCs w:val="24"/>
      <w:lang w:val="en-US" w:eastAsia="en-US"/>
    </w:rPr>
  </w:style>
  <w:style w:type="paragraph" w:customStyle="1" w:styleId="47">
    <w:name w:val="_47"/>
    <w:uiPriority w:val="99"/>
    <w:rsid w:val="00452091"/>
    <w:pPr>
      <w:widowControl w:val="0"/>
      <w:tabs>
        <w:tab w:val="left" w:pos="5040"/>
        <w:tab w:val="left" w:pos="5760"/>
        <w:tab w:val="left" w:pos="6480"/>
        <w:tab w:val="left" w:pos="7200"/>
        <w:tab w:val="left" w:pos="7920"/>
        <w:tab w:val="left" w:pos="8640"/>
      </w:tabs>
      <w:autoSpaceDE w:val="0"/>
      <w:autoSpaceDN w:val="0"/>
      <w:adjustRightInd w:val="0"/>
      <w:spacing w:after="0" w:line="240" w:lineRule="auto"/>
      <w:ind w:left="5040"/>
      <w:jc w:val="both"/>
    </w:pPr>
    <w:rPr>
      <w:rFonts w:ascii="Times New Roman" w:hAnsi="Times New Roman"/>
      <w:sz w:val="24"/>
      <w:szCs w:val="24"/>
      <w:lang w:val="en-US" w:eastAsia="en-US"/>
    </w:rPr>
  </w:style>
  <w:style w:type="paragraph" w:customStyle="1" w:styleId="46">
    <w:name w:val="_46"/>
    <w:uiPriority w:val="99"/>
    <w:rsid w:val="00452091"/>
    <w:pPr>
      <w:widowControl w:val="0"/>
      <w:tabs>
        <w:tab w:val="left" w:pos="5760"/>
        <w:tab w:val="left" w:pos="6480"/>
        <w:tab w:val="left" w:pos="7200"/>
        <w:tab w:val="left" w:pos="7920"/>
        <w:tab w:val="left" w:pos="8640"/>
      </w:tabs>
      <w:autoSpaceDE w:val="0"/>
      <w:autoSpaceDN w:val="0"/>
      <w:adjustRightInd w:val="0"/>
      <w:spacing w:after="0" w:line="240" w:lineRule="auto"/>
      <w:ind w:left="5760"/>
      <w:jc w:val="both"/>
    </w:pPr>
    <w:rPr>
      <w:rFonts w:ascii="Times New Roman" w:hAnsi="Times New Roman"/>
      <w:sz w:val="24"/>
      <w:szCs w:val="24"/>
      <w:lang w:val="en-US" w:eastAsia="en-US"/>
    </w:rPr>
  </w:style>
  <w:style w:type="paragraph" w:customStyle="1" w:styleId="45">
    <w:name w:val="_45"/>
    <w:uiPriority w:val="99"/>
    <w:rsid w:val="00452091"/>
    <w:pPr>
      <w:widowControl w:val="0"/>
      <w:tabs>
        <w:tab w:val="left" w:pos="6480"/>
        <w:tab w:val="left" w:pos="7200"/>
        <w:tab w:val="left" w:pos="7920"/>
        <w:tab w:val="left" w:pos="8640"/>
      </w:tabs>
      <w:autoSpaceDE w:val="0"/>
      <w:autoSpaceDN w:val="0"/>
      <w:adjustRightInd w:val="0"/>
      <w:spacing w:after="0" w:line="240" w:lineRule="auto"/>
      <w:ind w:left="6480"/>
      <w:jc w:val="both"/>
    </w:pPr>
    <w:rPr>
      <w:rFonts w:ascii="Times New Roman" w:hAnsi="Times New Roman"/>
      <w:sz w:val="24"/>
      <w:szCs w:val="24"/>
      <w:lang w:val="en-US" w:eastAsia="en-US"/>
    </w:rPr>
  </w:style>
  <w:style w:type="paragraph" w:customStyle="1" w:styleId="44">
    <w:name w:val="_44"/>
    <w:uiPriority w:val="99"/>
    <w:rsid w:val="00452091"/>
    <w:pPr>
      <w:widowControl w:val="0"/>
      <w:autoSpaceDE w:val="0"/>
      <w:autoSpaceDN w:val="0"/>
      <w:adjustRightInd w:val="0"/>
      <w:spacing w:after="0" w:line="240" w:lineRule="auto"/>
      <w:jc w:val="both"/>
    </w:pPr>
    <w:rPr>
      <w:rFonts w:ascii="Times New Roman" w:hAnsi="Times New Roman"/>
      <w:sz w:val="24"/>
      <w:szCs w:val="24"/>
      <w:lang w:val="en-US" w:eastAsia="en-US"/>
    </w:rPr>
  </w:style>
  <w:style w:type="paragraph" w:customStyle="1" w:styleId="43">
    <w:name w:val="_43"/>
    <w:uiPriority w:val="99"/>
    <w:rsid w:val="0045209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1440" w:hanging="720"/>
      <w:jc w:val="both"/>
    </w:pPr>
    <w:rPr>
      <w:rFonts w:ascii="Times New Roman" w:hAnsi="Times New Roman"/>
      <w:sz w:val="24"/>
      <w:szCs w:val="24"/>
      <w:lang w:val="en-US" w:eastAsia="en-US"/>
    </w:rPr>
  </w:style>
  <w:style w:type="paragraph" w:customStyle="1" w:styleId="42">
    <w:name w:val="_42"/>
    <w:uiPriority w:val="99"/>
    <w:rsid w:val="00452091"/>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2160"/>
      <w:jc w:val="both"/>
    </w:pPr>
    <w:rPr>
      <w:rFonts w:ascii="Times New Roman" w:hAnsi="Times New Roman"/>
      <w:sz w:val="24"/>
      <w:szCs w:val="24"/>
      <w:lang w:val="en-US" w:eastAsia="en-US"/>
    </w:rPr>
  </w:style>
  <w:style w:type="paragraph" w:customStyle="1" w:styleId="41">
    <w:name w:val="_41"/>
    <w:uiPriority w:val="99"/>
    <w:rsid w:val="00452091"/>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2880"/>
      <w:jc w:val="both"/>
    </w:pPr>
    <w:rPr>
      <w:rFonts w:ascii="Times New Roman" w:hAnsi="Times New Roman"/>
      <w:sz w:val="24"/>
      <w:szCs w:val="24"/>
      <w:lang w:val="en-US" w:eastAsia="en-US"/>
    </w:rPr>
  </w:style>
  <w:style w:type="paragraph" w:customStyle="1" w:styleId="40">
    <w:name w:val="_40"/>
    <w:uiPriority w:val="99"/>
    <w:rsid w:val="00452091"/>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3600"/>
      <w:jc w:val="both"/>
    </w:pPr>
    <w:rPr>
      <w:rFonts w:ascii="Times New Roman" w:hAnsi="Times New Roman"/>
      <w:sz w:val="24"/>
      <w:szCs w:val="24"/>
      <w:lang w:val="en-US" w:eastAsia="en-US"/>
    </w:rPr>
  </w:style>
  <w:style w:type="paragraph" w:customStyle="1" w:styleId="39">
    <w:name w:val="_39"/>
    <w:uiPriority w:val="99"/>
    <w:rsid w:val="00452091"/>
    <w:pPr>
      <w:widowControl w:val="0"/>
      <w:tabs>
        <w:tab w:val="left" w:pos="4320"/>
        <w:tab w:val="left" w:pos="5040"/>
        <w:tab w:val="left" w:pos="5760"/>
        <w:tab w:val="left" w:pos="6480"/>
        <w:tab w:val="left" w:pos="7200"/>
        <w:tab w:val="left" w:pos="7920"/>
        <w:tab w:val="left" w:pos="8640"/>
      </w:tabs>
      <w:autoSpaceDE w:val="0"/>
      <w:autoSpaceDN w:val="0"/>
      <w:adjustRightInd w:val="0"/>
      <w:spacing w:after="0" w:line="240" w:lineRule="auto"/>
      <w:ind w:left="4320"/>
      <w:jc w:val="both"/>
    </w:pPr>
    <w:rPr>
      <w:rFonts w:ascii="Times New Roman" w:hAnsi="Times New Roman"/>
      <w:sz w:val="24"/>
      <w:szCs w:val="24"/>
      <w:lang w:val="en-US" w:eastAsia="en-US"/>
    </w:rPr>
  </w:style>
  <w:style w:type="paragraph" w:customStyle="1" w:styleId="38">
    <w:name w:val="_38"/>
    <w:uiPriority w:val="99"/>
    <w:rsid w:val="00452091"/>
    <w:pPr>
      <w:widowControl w:val="0"/>
      <w:tabs>
        <w:tab w:val="left" w:pos="5040"/>
        <w:tab w:val="left" w:pos="5760"/>
        <w:tab w:val="left" w:pos="6480"/>
        <w:tab w:val="left" w:pos="7200"/>
        <w:tab w:val="left" w:pos="7920"/>
        <w:tab w:val="left" w:pos="8640"/>
      </w:tabs>
      <w:autoSpaceDE w:val="0"/>
      <w:autoSpaceDN w:val="0"/>
      <w:adjustRightInd w:val="0"/>
      <w:spacing w:after="0" w:line="240" w:lineRule="auto"/>
      <w:ind w:left="5040"/>
      <w:jc w:val="both"/>
    </w:pPr>
    <w:rPr>
      <w:rFonts w:ascii="Times New Roman" w:hAnsi="Times New Roman"/>
      <w:sz w:val="24"/>
      <w:szCs w:val="24"/>
      <w:lang w:val="en-US" w:eastAsia="en-US"/>
    </w:rPr>
  </w:style>
  <w:style w:type="paragraph" w:customStyle="1" w:styleId="37">
    <w:name w:val="_37"/>
    <w:uiPriority w:val="99"/>
    <w:rsid w:val="00452091"/>
    <w:pPr>
      <w:widowControl w:val="0"/>
      <w:tabs>
        <w:tab w:val="left" w:pos="5760"/>
        <w:tab w:val="left" w:pos="6480"/>
        <w:tab w:val="left" w:pos="7200"/>
        <w:tab w:val="left" w:pos="7920"/>
        <w:tab w:val="left" w:pos="8640"/>
      </w:tabs>
      <w:autoSpaceDE w:val="0"/>
      <w:autoSpaceDN w:val="0"/>
      <w:adjustRightInd w:val="0"/>
      <w:spacing w:after="0" w:line="240" w:lineRule="auto"/>
      <w:ind w:left="5760"/>
      <w:jc w:val="both"/>
    </w:pPr>
    <w:rPr>
      <w:rFonts w:ascii="Times New Roman" w:hAnsi="Times New Roman"/>
      <w:sz w:val="24"/>
      <w:szCs w:val="24"/>
      <w:lang w:val="en-US" w:eastAsia="en-US"/>
    </w:rPr>
  </w:style>
  <w:style w:type="paragraph" w:customStyle="1" w:styleId="36">
    <w:name w:val="_36"/>
    <w:uiPriority w:val="99"/>
    <w:rsid w:val="00452091"/>
    <w:pPr>
      <w:widowControl w:val="0"/>
      <w:tabs>
        <w:tab w:val="left" w:pos="6480"/>
        <w:tab w:val="left" w:pos="7200"/>
        <w:tab w:val="left" w:pos="7920"/>
        <w:tab w:val="left" w:pos="8640"/>
      </w:tabs>
      <w:autoSpaceDE w:val="0"/>
      <w:autoSpaceDN w:val="0"/>
      <w:adjustRightInd w:val="0"/>
      <w:spacing w:after="0" w:line="240" w:lineRule="auto"/>
      <w:ind w:left="6480"/>
      <w:jc w:val="both"/>
    </w:pPr>
    <w:rPr>
      <w:rFonts w:ascii="Times New Roman" w:hAnsi="Times New Roman"/>
      <w:sz w:val="24"/>
      <w:szCs w:val="24"/>
      <w:lang w:val="en-US" w:eastAsia="en-US"/>
    </w:rPr>
  </w:style>
  <w:style w:type="paragraph" w:customStyle="1" w:styleId="35">
    <w:name w:val="_35"/>
    <w:uiPriority w:val="99"/>
    <w:rsid w:val="00452091"/>
    <w:pPr>
      <w:widowControl w:val="0"/>
      <w:autoSpaceDE w:val="0"/>
      <w:autoSpaceDN w:val="0"/>
      <w:adjustRightInd w:val="0"/>
      <w:spacing w:after="0" w:line="240" w:lineRule="auto"/>
      <w:jc w:val="both"/>
    </w:pPr>
    <w:rPr>
      <w:rFonts w:ascii="Times New Roman" w:hAnsi="Times New Roman"/>
      <w:sz w:val="24"/>
      <w:szCs w:val="24"/>
      <w:lang w:val="en-US" w:eastAsia="en-US"/>
    </w:rPr>
  </w:style>
  <w:style w:type="paragraph" w:customStyle="1" w:styleId="34">
    <w:name w:val="_34"/>
    <w:uiPriority w:val="99"/>
    <w:rsid w:val="0045209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1440" w:hanging="720"/>
      <w:jc w:val="both"/>
    </w:pPr>
    <w:rPr>
      <w:rFonts w:ascii="Times New Roman" w:hAnsi="Times New Roman"/>
      <w:sz w:val="24"/>
      <w:szCs w:val="24"/>
      <w:lang w:val="en-US" w:eastAsia="en-US"/>
    </w:rPr>
  </w:style>
  <w:style w:type="paragraph" w:customStyle="1" w:styleId="33">
    <w:name w:val="_33"/>
    <w:uiPriority w:val="99"/>
    <w:rsid w:val="00452091"/>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2160"/>
      <w:jc w:val="both"/>
    </w:pPr>
    <w:rPr>
      <w:rFonts w:ascii="Times New Roman" w:hAnsi="Times New Roman"/>
      <w:sz w:val="24"/>
      <w:szCs w:val="24"/>
      <w:lang w:val="en-US" w:eastAsia="en-US"/>
    </w:rPr>
  </w:style>
  <w:style w:type="paragraph" w:customStyle="1" w:styleId="32">
    <w:name w:val="_32"/>
    <w:uiPriority w:val="99"/>
    <w:rsid w:val="00452091"/>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2880"/>
      <w:jc w:val="both"/>
    </w:pPr>
    <w:rPr>
      <w:rFonts w:ascii="Times New Roman" w:hAnsi="Times New Roman"/>
      <w:sz w:val="24"/>
      <w:szCs w:val="24"/>
      <w:lang w:val="en-US" w:eastAsia="en-US"/>
    </w:rPr>
  </w:style>
  <w:style w:type="paragraph" w:customStyle="1" w:styleId="31">
    <w:name w:val="_31"/>
    <w:uiPriority w:val="99"/>
    <w:rsid w:val="00452091"/>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3600"/>
      <w:jc w:val="both"/>
    </w:pPr>
    <w:rPr>
      <w:rFonts w:ascii="Times New Roman" w:hAnsi="Times New Roman"/>
      <w:sz w:val="24"/>
      <w:szCs w:val="24"/>
      <w:lang w:val="en-US" w:eastAsia="en-US"/>
    </w:rPr>
  </w:style>
  <w:style w:type="paragraph" w:customStyle="1" w:styleId="30">
    <w:name w:val="_30"/>
    <w:uiPriority w:val="99"/>
    <w:rsid w:val="00452091"/>
    <w:pPr>
      <w:widowControl w:val="0"/>
      <w:tabs>
        <w:tab w:val="left" w:pos="4320"/>
        <w:tab w:val="left" w:pos="5040"/>
        <w:tab w:val="left" w:pos="5760"/>
        <w:tab w:val="left" w:pos="6480"/>
        <w:tab w:val="left" w:pos="7200"/>
        <w:tab w:val="left" w:pos="7920"/>
        <w:tab w:val="left" w:pos="8640"/>
      </w:tabs>
      <w:autoSpaceDE w:val="0"/>
      <w:autoSpaceDN w:val="0"/>
      <w:adjustRightInd w:val="0"/>
      <w:spacing w:after="0" w:line="240" w:lineRule="auto"/>
      <w:ind w:left="4320"/>
      <w:jc w:val="both"/>
    </w:pPr>
    <w:rPr>
      <w:rFonts w:ascii="Times New Roman" w:hAnsi="Times New Roman"/>
      <w:sz w:val="24"/>
      <w:szCs w:val="24"/>
      <w:lang w:val="en-US" w:eastAsia="en-US"/>
    </w:rPr>
  </w:style>
  <w:style w:type="paragraph" w:customStyle="1" w:styleId="29">
    <w:name w:val="_29"/>
    <w:uiPriority w:val="99"/>
    <w:rsid w:val="00452091"/>
    <w:pPr>
      <w:widowControl w:val="0"/>
      <w:tabs>
        <w:tab w:val="left" w:pos="5040"/>
        <w:tab w:val="left" w:pos="5760"/>
        <w:tab w:val="left" w:pos="6480"/>
        <w:tab w:val="left" w:pos="7200"/>
        <w:tab w:val="left" w:pos="7920"/>
        <w:tab w:val="left" w:pos="8640"/>
      </w:tabs>
      <w:autoSpaceDE w:val="0"/>
      <w:autoSpaceDN w:val="0"/>
      <w:adjustRightInd w:val="0"/>
      <w:spacing w:after="0" w:line="240" w:lineRule="auto"/>
      <w:ind w:left="5040"/>
      <w:jc w:val="both"/>
    </w:pPr>
    <w:rPr>
      <w:rFonts w:ascii="Times New Roman" w:hAnsi="Times New Roman"/>
      <w:sz w:val="24"/>
      <w:szCs w:val="24"/>
      <w:lang w:val="en-US" w:eastAsia="en-US"/>
    </w:rPr>
  </w:style>
  <w:style w:type="paragraph" w:customStyle="1" w:styleId="28">
    <w:name w:val="_28"/>
    <w:uiPriority w:val="99"/>
    <w:rsid w:val="00452091"/>
    <w:pPr>
      <w:widowControl w:val="0"/>
      <w:tabs>
        <w:tab w:val="left" w:pos="5760"/>
        <w:tab w:val="left" w:pos="6480"/>
        <w:tab w:val="left" w:pos="7200"/>
        <w:tab w:val="left" w:pos="7920"/>
        <w:tab w:val="left" w:pos="8640"/>
      </w:tabs>
      <w:autoSpaceDE w:val="0"/>
      <w:autoSpaceDN w:val="0"/>
      <w:adjustRightInd w:val="0"/>
      <w:spacing w:after="0" w:line="240" w:lineRule="auto"/>
      <w:ind w:left="5760"/>
      <w:jc w:val="both"/>
    </w:pPr>
    <w:rPr>
      <w:rFonts w:ascii="Times New Roman" w:hAnsi="Times New Roman"/>
      <w:sz w:val="24"/>
      <w:szCs w:val="24"/>
      <w:lang w:val="en-US" w:eastAsia="en-US"/>
    </w:rPr>
  </w:style>
  <w:style w:type="paragraph" w:customStyle="1" w:styleId="27">
    <w:name w:val="_27"/>
    <w:uiPriority w:val="99"/>
    <w:rsid w:val="00452091"/>
    <w:pPr>
      <w:widowControl w:val="0"/>
      <w:tabs>
        <w:tab w:val="left" w:pos="6480"/>
        <w:tab w:val="left" w:pos="7200"/>
        <w:tab w:val="left" w:pos="7920"/>
        <w:tab w:val="left" w:pos="8640"/>
      </w:tabs>
      <w:autoSpaceDE w:val="0"/>
      <w:autoSpaceDN w:val="0"/>
      <w:adjustRightInd w:val="0"/>
      <w:spacing w:after="0" w:line="240" w:lineRule="auto"/>
      <w:ind w:left="6480"/>
      <w:jc w:val="both"/>
    </w:pPr>
    <w:rPr>
      <w:rFonts w:ascii="Times New Roman" w:hAnsi="Times New Roman"/>
      <w:sz w:val="24"/>
      <w:szCs w:val="24"/>
      <w:lang w:val="en-US" w:eastAsia="en-US"/>
    </w:rPr>
  </w:style>
  <w:style w:type="paragraph" w:customStyle="1" w:styleId="26">
    <w:name w:val="_26"/>
    <w:uiPriority w:val="99"/>
    <w:rsid w:val="00452091"/>
    <w:pPr>
      <w:widowControl w:val="0"/>
      <w:autoSpaceDE w:val="0"/>
      <w:autoSpaceDN w:val="0"/>
      <w:adjustRightInd w:val="0"/>
      <w:spacing w:after="0" w:line="240" w:lineRule="auto"/>
      <w:jc w:val="both"/>
    </w:pPr>
    <w:rPr>
      <w:rFonts w:ascii="Times New Roman" w:hAnsi="Times New Roman"/>
      <w:sz w:val="24"/>
      <w:szCs w:val="24"/>
      <w:lang w:val="en-US" w:eastAsia="en-US"/>
    </w:rPr>
  </w:style>
  <w:style w:type="paragraph" w:customStyle="1" w:styleId="25">
    <w:name w:val="_25"/>
    <w:uiPriority w:val="99"/>
    <w:rsid w:val="0045209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1440" w:hanging="720"/>
      <w:jc w:val="both"/>
    </w:pPr>
    <w:rPr>
      <w:rFonts w:ascii="Times New Roman" w:hAnsi="Times New Roman"/>
      <w:sz w:val="24"/>
      <w:szCs w:val="24"/>
      <w:lang w:val="en-US" w:eastAsia="en-US"/>
    </w:rPr>
  </w:style>
  <w:style w:type="paragraph" w:customStyle="1" w:styleId="24">
    <w:name w:val="_24"/>
    <w:uiPriority w:val="99"/>
    <w:rsid w:val="00452091"/>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2160"/>
      <w:jc w:val="both"/>
    </w:pPr>
    <w:rPr>
      <w:rFonts w:ascii="Times New Roman" w:hAnsi="Times New Roman"/>
      <w:sz w:val="24"/>
      <w:szCs w:val="24"/>
      <w:lang w:val="en-US" w:eastAsia="en-US"/>
    </w:rPr>
  </w:style>
  <w:style w:type="paragraph" w:customStyle="1" w:styleId="23">
    <w:name w:val="_23"/>
    <w:uiPriority w:val="99"/>
    <w:rsid w:val="00452091"/>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2880"/>
      <w:jc w:val="both"/>
    </w:pPr>
    <w:rPr>
      <w:rFonts w:ascii="Times New Roman" w:hAnsi="Times New Roman"/>
      <w:sz w:val="24"/>
      <w:szCs w:val="24"/>
      <w:lang w:val="en-US" w:eastAsia="en-US"/>
    </w:rPr>
  </w:style>
  <w:style w:type="paragraph" w:customStyle="1" w:styleId="22">
    <w:name w:val="_22"/>
    <w:uiPriority w:val="99"/>
    <w:rsid w:val="00452091"/>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3600"/>
      <w:jc w:val="both"/>
    </w:pPr>
    <w:rPr>
      <w:rFonts w:ascii="Times New Roman" w:hAnsi="Times New Roman"/>
      <w:sz w:val="24"/>
      <w:szCs w:val="24"/>
      <w:lang w:val="en-US" w:eastAsia="en-US"/>
    </w:rPr>
  </w:style>
  <w:style w:type="paragraph" w:customStyle="1" w:styleId="21">
    <w:name w:val="_21"/>
    <w:uiPriority w:val="99"/>
    <w:rsid w:val="00452091"/>
    <w:pPr>
      <w:widowControl w:val="0"/>
      <w:tabs>
        <w:tab w:val="left" w:pos="4320"/>
        <w:tab w:val="left" w:pos="5040"/>
        <w:tab w:val="left" w:pos="5760"/>
        <w:tab w:val="left" w:pos="6480"/>
        <w:tab w:val="left" w:pos="7200"/>
        <w:tab w:val="left" w:pos="7920"/>
        <w:tab w:val="left" w:pos="8640"/>
      </w:tabs>
      <w:autoSpaceDE w:val="0"/>
      <w:autoSpaceDN w:val="0"/>
      <w:adjustRightInd w:val="0"/>
      <w:spacing w:after="0" w:line="240" w:lineRule="auto"/>
      <w:ind w:left="4320"/>
      <w:jc w:val="both"/>
    </w:pPr>
    <w:rPr>
      <w:rFonts w:ascii="Times New Roman" w:hAnsi="Times New Roman"/>
      <w:sz w:val="24"/>
      <w:szCs w:val="24"/>
      <w:lang w:val="en-US" w:eastAsia="en-US"/>
    </w:rPr>
  </w:style>
  <w:style w:type="paragraph" w:customStyle="1" w:styleId="20">
    <w:name w:val="_20"/>
    <w:uiPriority w:val="99"/>
    <w:rsid w:val="00452091"/>
    <w:pPr>
      <w:widowControl w:val="0"/>
      <w:tabs>
        <w:tab w:val="left" w:pos="5040"/>
        <w:tab w:val="left" w:pos="5760"/>
        <w:tab w:val="left" w:pos="6480"/>
        <w:tab w:val="left" w:pos="7200"/>
        <w:tab w:val="left" w:pos="7920"/>
        <w:tab w:val="left" w:pos="8640"/>
      </w:tabs>
      <w:autoSpaceDE w:val="0"/>
      <w:autoSpaceDN w:val="0"/>
      <w:adjustRightInd w:val="0"/>
      <w:spacing w:after="0" w:line="240" w:lineRule="auto"/>
      <w:ind w:left="5040"/>
      <w:jc w:val="both"/>
    </w:pPr>
    <w:rPr>
      <w:rFonts w:ascii="Times New Roman" w:hAnsi="Times New Roman"/>
      <w:sz w:val="24"/>
      <w:szCs w:val="24"/>
      <w:lang w:val="en-US" w:eastAsia="en-US"/>
    </w:rPr>
  </w:style>
  <w:style w:type="paragraph" w:customStyle="1" w:styleId="19">
    <w:name w:val="_19"/>
    <w:uiPriority w:val="99"/>
    <w:rsid w:val="00452091"/>
    <w:pPr>
      <w:widowControl w:val="0"/>
      <w:tabs>
        <w:tab w:val="left" w:pos="5760"/>
        <w:tab w:val="left" w:pos="6480"/>
        <w:tab w:val="left" w:pos="7200"/>
        <w:tab w:val="left" w:pos="7920"/>
        <w:tab w:val="left" w:pos="8640"/>
      </w:tabs>
      <w:autoSpaceDE w:val="0"/>
      <w:autoSpaceDN w:val="0"/>
      <w:adjustRightInd w:val="0"/>
      <w:spacing w:after="0" w:line="240" w:lineRule="auto"/>
      <w:ind w:left="5760"/>
      <w:jc w:val="both"/>
    </w:pPr>
    <w:rPr>
      <w:rFonts w:ascii="Times New Roman" w:hAnsi="Times New Roman"/>
      <w:sz w:val="24"/>
      <w:szCs w:val="24"/>
      <w:lang w:val="en-US" w:eastAsia="en-US"/>
    </w:rPr>
  </w:style>
  <w:style w:type="paragraph" w:customStyle="1" w:styleId="18">
    <w:name w:val="_18"/>
    <w:uiPriority w:val="99"/>
    <w:rsid w:val="00452091"/>
    <w:pPr>
      <w:widowControl w:val="0"/>
      <w:tabs>
        <w:tab w:val="left" w:pos="6480"/>
        <w:tab w:val="left" w:pos="7200"/>
        <w:tab w:val="left" w:pos="7920"/>
        <w:tab w:val="left" w:pos="8640"/>
      </w:tabs>
      <w:autoSpaceDE w:val="0"/>
      <w:autoSpaceDN w:val="0"/>
      <w:adjustRightInd w:val="0"/>
      <w:spacing w:after="0" w:line="240" w:lineRule="auto"/>
      <w:ind w:left="6480"/>
      <w:jc w:val="both"/>
    </w:pPr>
    <w:rPr>
      <w:rFonts w:ascii="Times New Roman" w:hAnsi="Times New Roman"/>
      <w:sz w:val="24"/>
      <w:szCs w:val="24"/>
      <w:lang w:val="en-US" w:eastAsia="en-US"/>
    </w:rPr>
  </w:style>
  <w:style w:type="paragraph" w:customStyle="1" w:styleId="17">
    <w:name w:val="_17"/>
    <w:uiPriority w:val="99"/>
    <w:rsid w:val="00452091"/>
    <w:pPr>
      <w:widowControl w:val="0"/>
      <w:autoSpaceDE w:val="0"/>
      <w:autoSpaceDN w:val="0"/>
      <w:adjustRightInd w:val="0"/>
      <w:spacing w:after="0" w:line="240" w:lineRule="auto"/>
      <w:jc w:val="both"/>
    </w:pPr>
    <w:rPr>
      <w:rFonts w:ascii="Times New Roman" w:hAnsi="Times New Roman"/>
      <w:sz w:val="24"/>
      <w:szCs w:val="24"/>
      <w:lang w:val="en-US" w:eastAsia="en-US"/>
    </w:rPr>
  </w:style>
  <w:style w:type="paragraph" w:customStyle="1" w:styleId="16">
    <w:name w:val="_16"/>
    <w:uiPriority w:val="99"/>
    <w:rsid w:val="0045209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1440" w:hanging="720"/>
      <w:jc w:val="both"/>
    </w:pPr>
    <w:rPr>
      <w:rFonts w:ascii="Times New Roman" w:hAnsi="Times New Roman"/>
      <w:sz w:val="24"/>
      <w:szCs w:val="24"/>
      <w:lang w:val="en-US" w:eastAsia="en-US"/>
    </w:rPr>
  </w:style>
  <w:style w:type="paragraph" w:customStyle="1" w:styleId="15">
    <w:name w:val="_15"/>
    <w:uiPriority w:val="99"/>
    <w:rsid w:val="00452091"/>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2160"/>
      <w:jc w:val="both"/>
    </w:pPr>
    <w:rPr>
      <w:rFonts w:ascii="Times New Roman" w:hAnsi="Times New Roman"/>
      <w:sz w:val="24"/>
      <w:szCs w:val="24"/>
      <w:lang w:val="en-US" w:eastAsia="en-US"/>
    </w:rPr>
  </w:style>
  <w:style w:type="paragraph" w:customStyle="1" w:styleId="14">
    <w:name w:val="_14"/>
    <w:uiPriority w:val="99"/>
    <w:rsid w:val="00452091"/>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2880"/>
      <w:jc w:val="both"/>
    </w:pPr>
    <w:rPr>
      <w:rFonts w:ascii="Times New Roman" w:hAnsi="Times New Roman"/>
      <w:sz w:val="24"/>
      <w:szCs w:val="24"/>
      <w:lang w:val="en-US" w:eastAsia="en-US"/>
    </w:rPr>
  </w:style>
  <w:style w:type="paragraph" w:customStyle="1" w:styleId="13">
    <w:name w:val="_13"/>
    <w:uiPriority w:val="99"/>
    <w:rsid w:val="00452091"/>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3600"/>
      <w:jc w:val="both"/>
    </w:pPr>
    <w:rPr>
      <w:rFonts w:ascii="Times New Roman" w:hAnsi="Times New Roman"/>
      <w:sz w:val="24"/>
      <w:szCs w:val="24"/>
      <w:lang w:val="en-US" w:eastAsia="en-US"/>
    </w:rPr>
  </w:style>
  <w:style w:type="paragraph" w:customStyle="1" w:styleId="12">
    <w:name w:val="_12"/>
    <w:uiPriority w:val="99"/>
    <w:rsid w:val="00452091"/>
    <w:pPr>
      <w:widowControl w:val="0"/>
      <w:tabs>
        <w:tab w:val="left" w:pos="4320"/>
        <w:tab w:val="left" w:pos="5040"/>
        <w:tab w:val="left" w:pos="5760"/>
        <w:tab w:val="left" w:pos="6480"/>
        <w:tab w:val="left" w:pos="7200"/>
        <w:tab w:val="left" w:pos="7920"/>
        <w:tab w:val="left" w:pos="8640"/>
      </w:tabs>
      <w:autoSpaceDE w:val="0"/>
      <w:autoSpaceDN w:val="0"/>
      <w:adjustRightInd w:val="0"/>
      <w:spacing w:after="0" w:line="240" w:lineRule="auto"/>
      <w:ind w:left="4320"/>
      <w:jc w:val="both"/>
    </w:pPr>
    <w:rPr>
      <w:rFonts w:ascii="Times New Roman" w:hAnsi="Times New Roman"/>
      <w:sz w:val="24"/>
      <w:szCs w:val="24"/>
      <w:lang w:val="en-US" w:eastAsia="en-US"/>
    </w:rPr>
  </w:style>
  <w:style w:type="paragraph" w:customStyle="1" w:styleId="11">
    <w:name w:val="_11"/>
    <w:uiPriority w:val="99"/>
    <w:rsid w:val="00452091"/>
    <w:pPr>
      <w:widowControl w:val="0"/>
      <w:tabs>
        <w:tab w:val="left" w:pos="5040"/>
        <w:tab w:val="left" w:pos="5760"/>
        <w:tab w:val="left" w:pos="6480"/>
        <w:tab w:val="left" w:pos="7200"/>
        <w:tab w:val="left" w:pos="7920"/>
        <w:tab w:val="left" w:pos="8640"/>
      </w:tabs>
      <w:autoSpaceDE w:val="0"/>
      <w:autoSpaceDN w:val="0"/>
      <w:adjustRightInd w:val="0"/>
      <w:spacing w:after="0" w:line="240" w:lineRule="auto"/>
      <w:ind w:left="5040"/>
      <w:jc w:val="both"/>
    </w:pPr>
    <w:rPr>
      <w:rFonts w:ascii="Times New Roman" w:hAnsi="Times New Roman"/>
      <w:sz w:val="24"/>
      <w:szCs w:val="24"/>
      <w:lang w:val="en-US" w:eastAsia="en-US"/>
    </w:rPr>
  </w:style>
  <w:style w:type="paragraph" w:customStyle="1" w:styleId="10">
    <w:name w:val="_10"/>
    <w:uiPriority w:val="99"/>
    <w:rsid w:val="00452091"/>
    <w:pPr>
      <w:widowControl w:val="0"/>
      <w:tabs>
        <w:tab w:val="left" w:pos="5760"/>
        <w:tab w:val="left" w:pos="6480"/>
        <w:tab w:val="left" w:pos="7200"/>
        <w:tab w:val="left" w:pos="7920"/>
        <w:tab w:val="left" w:pos="8640"/>
      </w:tabs>
      <w:autoSpaceDE w:val="0"/>
      <w:autoSpaceDN w:val="0"/>
      <w:adjustRightInd w:val="0"/>
      <w:spacing w:after="0" w:line="240" w:lineRule="auto"/>
      <w:ind w:left="5760"/>
      <w:jc w:val="both"/>
    </w:pPr>
    <w:rPr>
      <w:rFonts w:ascii="Times New Roman" w:hAnsi="Times New Roman"/>
      <w:sz w:val="24"/>
      <w:szCs w:val="24"/>
      <w:lang w:val="en-US" w:eastAsia="en-US"/>
    </w:rPr>
  </w:style>
  <w:style w:type="paragraph" w:customStyle="1" w:styleId="9">
    <w:name w:val="_9"/>
    <w:uiPriority w:val="99"/>
    <w:rsid w:val="00452091"/>
    <w:pPr>
      <w:widowControl w:val="0"/>
      <w:tabs>
        <w:tab w:val="left" w:pos="6480"/>
        <w:tab w:val="left" w:pos="7200"/>
        <w:tab w:val="left" w:pos="7920"/>
        <w:tab w:val="left" w:pos="8640"/>
      </w:tabs>
      <w:autoSpaceDE w:val="0"/>
      <w:autoSpaceDN w:val="0"/>
      <w:adjustRightInd w:val="0"/>
      <w:spacing w:after="0" w:line="240" w:lineRule="auto"/>
      <w:ind w:left="6480"/>
      <w:jc w:val="both"/>
    </w:pPr>
    <w:rPr>
      <w:rFonts w:ascii="Times New Roman" w:hAnsi="Times New Roman"/>
      <w:sz w:val="24"/>
      <w:szCs w:val="24"/>
      <w:lang w:val="en-US" w:eastAsia="en-US"/>
    </w:rPr>
  </w:style>
  <w:style w:type="paragraph" w:customStyle="1" w:styleId="8">
    <w:name w:val="_8"/>
    <w:uiPriority w:val="99"/>
    <w:rsid w:val="00452091"/>
    <w:pPr>
      <w:widowControl w:val="0"/>
      <w:autoSpaceDE w:val="0"/>
      <w:autoSpaceDN w:val="0"/>
      <w:adjustRightInd w:val="0"/>
      <w:spacing w:after="0" w:line="240" w:lineRule="auto"/>
      <w:jc w:val="both"/>
    </w:pPr>
    <w:rPr>
      <w:rFonts w:ascii="Times New Roman" w:hAnsi="Times New Roman"/>
      <w:sz w:val="24"/>
      <w:szCs w:val="24"/>
      <w:lang w:val="en-US" w:eastAsia="en-US"/>
    </w:rPr>
  </w:style>
  <w:style w:type="paragraph" w:customStyle="1" w:styleId="7">
    <w:name w:val="_7"/>
    <w:uiPriority w:val="99"/>
    <w:rsid w:val="0045209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1440" w:hanging="720"/>
      <w:jc w:val="both"/>
    </w:pPr>
    <w:rPr>
      <w:rFonts w:ascii="Times New Roman" w:hAnsi="Times New Roman"/>
      <w:sz w:val="24"/>
      <w:szCs w:val="24"/>
      <w:lang w:val="en-US" w:eastAsia="en-US"/>
    </w:rPr>
  </w:style>
  <w:style w:type="paragraph" w:customStyle="1" w:styleId="6">
    <w:name w:val="_6"/>
    <w:uiPriority w:val="99"/>
    <w:rsid w:val="00452091"/>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2160"/>
      <w:jc w:val="both"/>
    </w:pPr>
    <w:rPr>
      <w:rFonts w:ascii="Times New Roman" w:hAnsi="Times New Roman"/>
      <w:sz w:val="24"/>
      <w:szCs w:val="24"/>
      <w:lang w:val="en-US" w:eastAsia="en-US"/>
    </w:rPr>
  </w:style>
  <w:style w:type="paragraph" w:customStyle="1" w:styleId="5">
    <w:name w:val="_5"/>
    <w:uiPriority w:val="99"/>
    <w:rsid w:val="00452091"/>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2880"/>
      <w:jc w:val="both"/>
    </w:pPr>
    <w:rPr>
      <w:rFonts w:ascii="Times New Roman" w:hAnsi="Times New Roman"/>
      <w:sz w:val="24"/>
      <w:szCs w:val="24"/>
      <w:lang w:val="en-US" w:eastAsia="en-US"/>
    </w:rPr>
  </w:style>
  <w:style w:type="paragraph" w:customStyle="1" w:styleId="4">
    <w:name w:val="_4"/>
    <w:uiPriority w:val="99"/>
    <w:rsid w:val="00452091"/>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3600"/>
      <w:jc w:val="both"/>
    </w:pPr>
    <w:rPr>
      <w:rFonts w:ascii="Times New Roman" w:hAnsi="Times New Roman"/>
      <w:sz w:val="24"/>
      <w:szCs w:val="24"/>
      <w:lang w:val="en-US" w:eastAsia="en-US"/>
    </w:rPr>
  </w:style>
  <w:style w:type="paragraph" w:customStyle="1" w:styleId="3">
    <w:name w:val="_3"/>
    <w:uiPriority w:val="99"/>
    <w:rsid w:val="00452091"/>
    <w:pPr>
      <w:widowControl w:val="0"/>
      <w:tabs>
        <w:tab w:val="left" w:pos="4320"/>
        <w:tab w:val="left" w:pos="5040"/>
        <w:tab w:val="left" w:pos="5760"/>
        <w:tab w:val="left" w:pos="6480"/>
        <w:tab w:val="left" w:pos="7200"/>
        <w:tab w:val="left" w:pos="7920"/>
        <w:tab w:val="left" w:pos="8640"/>
      </w:tabs>
      <w:autoSpaceDE w:val="0"/>
      <w:autoSpaceDN w:val="0"/>
      <w:adjustRightInd w:val="0"/>
      <w:spacing w:after="0" w:line="240" w:lineRule="auto"/>
      <w:ind w:left="4320"/>
      <w:jc w:val="both"/>
    </w:pPr>
    <w:rPr>
      <w:rFonts w:ascii="Times New Roman" w:hAnsi="Times New Roman"/>
      <w:sz w:val="24"/>
      <w:szCs w:val="24"/>
      <w:lang w:val="en-US" w:eastAsia="en-US"/>
    </w:rPr>
  </w:style>
  <w:style w:type="paragraph" w:customStyle="1" w:styleId="2">
    <w:name w:val="_2"/>
    <w:uiPriority w:val="99"/>
    <w:rsid w:val="00452091"/>
    <w:pPr>
      <w:widowControl w:val="0"/>
      <w:tabs>
        <w:tab w:val="left" w:pos="5040"/>
        <w:tab w:val="left" w:pos="5760"/>
        <w:tab w:val="left" w:pos="6480"/>
        <w:tab w:val="left" w:pos="7200"/>
        <w:tab w:val="left" w:pos="7920"/>
        <w:tab w:val="left" w:pos="8640"/>
      </w:tabs>
      <w:autoSpaceDE w:val="0"/>
      <w:autoSpaceDN w:val="0"/>
      <w:adjustRightInd w:val="0"/>
      <w:spacing w:after="0" w:line="240" w:lineRule="auto"/>
      <w:ind w:left="5040"/>
      <w:jc w:val="both"/>
    </w:pPr>
    <w:rPr>
      <w:rFonts w:ascii="Times New Roman" w:hAnsi="Times New Roman"/>
      <w:sz w:val="24"/>
      <w:szCs w:val="24"/>
      <w:lang w:val="en-US" w:eastAsia="en-US"/>
    </w:rPr>
  </w:style>
  <w:style w:type="paragraph" w:customStyle="1" w:styleId="1">
    <w:name w:val="_1"/>
    <w:uiPriority w:val="99"/>
    <w:rsid w:val="00452091"/>
    <w:pPr>
      <w:widowControl w:val="0"/>
      <w:tabs>
        <w:tab w:val="left" w:pos="5760"/>
        <w:tab w:val="left" w:pos="6480"/>
        <w:tab w:val="left" w:pos="7200"/>
        <w:tab w:val="left" w:pos="7920"/>
        <w:tab w:val="left" w:pos="8640"/>
      </w:tabs>
      <w:autoSpaceDE w:val="0"/>
      <w:autoSpaceDN w:val="0"/>
      <w:adjustRightInd w:val="0"/>
      <w:spacing w:after="0" w:line="240" w:lineRule="auto"/>
      <w:ind w:left="5760"/>
      <w:jc w:val="both"/>
    </w:pPr>
    <w:rPr>
      <w:rFonts w:ascii="Times New Roman" w:hAnsi="Times New Roman"/>
      <w:sz w:val="24"/>
      <w:szCs w:val="24"/>
      <w:lang w:val="en-US" w:eastAsia="en-US"/>
    </w:rPr>
  </w:style>
  <w:style w:type="paragraph" w:customStyle="1" w:styleId="a">
    <w:name w:val="_"/>
    <w:uiPriority w:val="99"/>
    <w:rsid w:val="00452091"/>
    <w:pPr>
      <w:widowControl w:val="0"/>
      <w:tabs>
        <w:tab w:val="left" w:pos="6480"/>
        <w:tab w:val="left" w:pos="7200"/>
        <w:tab w:val="left" w:pos="7920"/>
        <w:tab w:val="left" w:pos="8640"/>
      </w:tabs>
      <w:autoSpaceDE w:val="0"/>
      <w:autoSpaceDN w:val="0"/>
      <w:adjustRightInd w:val="0"/>
      <w:spacing w:after="0" w:line="240" w:lineRule="auto"/>
      <w:ind w:left="6480"/>
      <w:jc w:val="both"/>
    </w:pPr>
    <w:rPr>
      <w:rFonts w:ascii="Times New Roman" w:hAnsi="Times New Roman"/>
      <w:sz w:val="24"/>
      <w:szCs w:val="24"/>
      <w:lang w:val="en-US" w:eastAsia="en-US"/>
    </w:rPr>
  </w:style>
  <w:style w:type="paragraph" w:styleId="FootnoteText">
    <w:name w:val="footnote text"/>
    <w:basedOn w:val="Normal"/>
    <w:link w:val="FootnoteTextChar"/>
    <w:uiPriority w:val="99"/>
    <w:semiHidden/>
    <w:unhideWhenUsed/>
    <w:rsid w:val="001C1567"/>
  </w:style>
  <w:style w:type="character" w:customStyle="1" w:styleId="FootnoteTextChar">
    <w:name w:val="Footnote Text Char"/>
    <w:basedOn w:val="DefaultParagraphFont"/>
    <w:link w:val="FootnoteText"/>
    <w:uiPriority w:val="99"/>
    <w:semiHidden/>
    <w:rsid w:val="001C1567"/>
    <w:rPr>
      <w:rFonts w:ascii="Times New Roman" w:hAnsi="Times New Roman"/>
      <w:sz w:val="20"/>
      <w:szCs w:val="20"/>
      <w:lang w:val="en-US" w:eastAsia="en-US"/>
    </w:rPr>
  </w:style>
  <w:style w:type="character" w:styleId="FootnoteReference">
    <w:name w:val="footnote reference"/>
    <w:basedOn w:val="DefaultParagraphFont"/>
    <w:uiPriority w:val="99"/>
    <w:semiHidden/>
    <w:unhideWhenUsed/>
    <w:rsid w:val="001C156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F488C30A-94EB-4A40-A387-E7B0D6669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1091</TotalTime>
  <Pages>6</Pages>
  <Words>1637</Words>
  <Characters>9336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Research Essay Topics for Eng</vt:lpstr>
    </vt:vector>
  </TitlesOfParts>
  <Company>Toshiba</Company>
  <LinksUpToDate>false</LinksUpToDate>
  <CharactersWithSpaces>10952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Essay Topics for Eng</dc:title>
  <dc:creator>Ross</dc:creator>
  <cp:lastModifiedBy>Brandon Gillet</cp:lastModifiedBy>
  <cp:revision>5</cp:revision>
  <cp:lastPrinted>2012-11-12T21:44:00Z</cp:lastPrinted>
  <dcterms:created xsi:type="dcterms:W3CDTF">2014-11-26T02:38:00Z</dcterms:created>
  <dcterms:modified xsi:type="dcterms:W3CDTF">2014-11-26T21:50:00Z</dcterms:modified>
</cp:coreProperties>
</file>