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C10" w:rsidRPr="000F3DB5" w:rsidRDefault="00DB7C10" w:rsidP="00DB7C10">
      <w:pPr>
        <w:rPr>
          <w:rFonts w:cs="Times New Roman"/>
          <w:b/>
          <w:u w:val="single"/>
        </w:rPr>
      </w:pPr>
      <w:r w:rsidRPr="000F3DB5">
        <w:rPr>
          <w:rFonts w:cs="Times New Roman"/>
          <w:b/>
          <w:u w:val="single"/>
        </w:rPr>
        <w:t>Question#1</w:t>
      </w:r>
    </w:p>
    <w:p w:rsidR="00882620" w:rsidRPr="000F3DB5" w:rsidRDefault="00882620" w:rsidP="00DB7C10">
      <w:r w:rsidRPr="000F3DB5">
        <w:rPr>
          <w:rFonts w:cs="Times New Roman"/>
          <w:b/>
        </w:rPr>
        <w:t xml:space="preserve">Land Titles: </w:t>
      </w:r>
    </w:p>
    <w:p w:rsidR="0037326D" w:rsidRDefault="00882620" w:rsidP="00882620">
      <w:pPr>
        <w:widowControl w:val="0"/>
        <w:autoSpaceDE w:val="0"/>
        <w:autoSpaceDN w:val="0"/>
        <w:adjustRightInd w:val="0"/>
        <w:ind w:firstLine="360"/>
        <w:rPr>
          <w:rFonts w:cs="Times New Roman"/>
        </w:rPr>
      </w:pPr>
      <w:r w:rsidRPr="000F3DB5">
        <w:rPr>
          <w:rFonts w:cs="Times New Roman"/>
        </w:rPr>
        <w:t>Newer system, province warrants title is as represented on document, no need to search back 40 years, registrar has already searched and established clear title, title is certified as clear, under Land titles, deed is called a transfer, mortgage is called a charge, under land titles, no adverse possession, title defective, province compensates party for loss.</w:t>
      </w:r>
    </w:p>
    <w:p w:rsidR="00EA2CEA" w:rsidRPr="000F3DB5" w:rsidRDefault="00EA2CEA" w:rsidP="00882620">
      <w:pPr>
        <w:widowControl w:val="0"/>
        <w:autoSpaceDE w:val="0"/>
        <w:autoSpaceDN w:val="0"/>
        <w:adjustRightInd w:val="0"/>
        <w:ind w:firstLine="360"/>
        <w:rPr>
          <w:rFonts w:cs="Times New Roman"/>
        </w:rPr>
      </w:pPr>
    </w:p>
    <w:p w:rsidR="00882620" w:rsidRPr="000F3DB5" w:rsidRDefault="00882620" w:rsidP="00882620">
      <w:pPr>
        <w:spacing w:after="160"/>
        <w:rPr>
          <w:rFonts w:cs="Times New Roman"/>
        </w:rPr>
      </w:pPr>
      <w:r w:rsidRPr="000F3DB5">
        <w:rPr>
          <w:rFonts w:cs="Times New Roman"/>
          <w:b/>
        </w:rPr>
        <w:t>Two Types:</w:t>
      </w:r>
      <w:r w:rsidRPr="000F3DB5">
        <w:rPr>
          <w:rFonts w:cs="Times New Roman"/>
        </w:rPr>
        <w:t xml:space="preserve"> </w:t>
      </w:r>
    </w:p>
    <w:p w:rsidR="00882620" w:rsidRPr="000F3DB5" w:rsidRDefault="00882620" w:rsidP="00882620">
      <w:pPr>
        <w:spacing w:after="160"/>
        <w:ind w:left="720"/>
        <w:rPr>
          <w:rFonts w:cs="Times New Roman"/>
        </w:rPr>
      </w:pPr>
      <w:r w:rsidRPr="000F3DB5">
        <w:rPr>
          <w:rFonts w:cs="Times New Roman"/>
          <w:u w:val="single"/>
        </w:rPr>
        <w:t>Joint Tenancy</w:t>
      </w:r>
    </w:p>
    <w:p w:rsidR="00882620" w:rsidRPr="000F3DB5" w:rsidRDefault="00882620" w:rsidP="00882620">
      <w:pPr>
        <w:numPr>
          <w:ilvl w:val="1"/>
          <w:numId w:val="3"/>
        </w:numPr>
        <w:spacing w:after="160"/>
        <w:rPr>
          <w:rFonts w:cs="Times New Roman"/>
        </w:rPr>
      </w:pPr>
      <w:r w:rsidRPr="000F3DB5">
        <w:rPr>
          <w:rFonts w:cs="Times New Roman"/>
        </w:rPr>
        <w:t>The joint holding of equal interests in land with the right of the surviving tenant to the interest of a deceased joint tenant</w:t>
      </w:r>
    </w:p>
    <w:p w:rsidR="00882620" w:rsidRPr="000F3DB5" w:rsidRDefault="00882620" w:rsidP="00882620">
      <w:pPr>
        <w:numPr>
          <w:ilvl w:val="1"/>
          <w:numId w:val="3"/>
        </w:numPr>
        <w:spacing w:after="160"/>
        <w:rPr>
          <w:rFonts w:cs="Times New Roman"/>
        </w:rPr>
      </w:pPr>
      <w:r w:rsidRPr="000F3DB5">
        <w:rPr>
          <w:rFonts w:cs="Times New Roman"/>
        </w:rPr>
        <w:t>Identical in time, interest, and possession</w:t>
      </w:r>
    </w:p>
    <w:p w:rsidR="00882620" w:rsidRPr="000F3DB5" w:rsidRDefault="00882620" w:rsidP="00882620">
      <w:pPr>
        <w:numPr>
          <w:ilvl w:val="1"/>
          <w:numId w:val="3"/>
        </w:numPr>
        <w:spacing w:after="160"/>
        <w:rPr>
          <w:rFonts w:cs="Times New Roman"/>
        </w:rPr>
      </w:pPr>
      <w:r w:rsidRPr="000F3DB5">
        <w:rPr>
          <w:rFonts w:cs="Times New Roman"/>
        </w:rPr>
        <w:t>Arises out of same instrument</w:t>
      </w:r>
    </w:p>
    <w:p w:rsidR="00882620" w:rsidRPr="000F3DB5" w:rsidRDefault="00882620" w:rsidP="00882620">
      <w:pPr>
        <w:spacing w:after="160"/>
        <w:ind w:left="720"/>
        <w:rPr>
          <w:rFonts w:cs="Times New Roman"/>
          <w:u w:val="single"/>
        </w:rPr>
      </w:pPr>
      <w:r w:rsidRPr="000F3DB5">
        <w:rPr>
          <w:rFonts w:cs="Times New Roman"/>
          <w:u w:val="single"/>
        </w:rPr>
        <w:t>Tenancy in Common</w:t>
      </w:r>
    </w:p>
    <w:p w:rsidR="00882620" w:rsidRPr="000F3DB5" w:rsidRDefault="00882620" w:rsidP="00882620">
      <w:pPr>
        <w:numPr>
          <w:ilvl w:val="1"/>
          <w:numId w:val="3"/>
        </w:numPr>
        <w:spacing w:after="160"/>
        <w:rPr>
          <w:rFonts w:cs="Times New Roman"/>
        </w:rPr>
      </w:pPr>
      <w:r w:rsidRPr="000F3DB5">
        <w:rPr>
          <w:rFonts w:cs="Times New Roman"/>
        </w:rPr>
        <w:t>The joint holding of interests in land that need not be equal</w:t>
      </w:r>
    </w:p>
    <w:p w:rsidR="00882620" w:rsidRPr="000F3DB5" w:rsidRDefault="00882620" w:rsidP="00882620">
      <w:pPr>
        <w:spacing w:after="160"/>
        <w:rPr>
          <w:rFonts w:cs="Times New Roman"/>
          <w:b/>
        </w:rPr>
      </w:pPr>
      <w:r w:rsidRPr="000F3DB5">
        <w:rPr>
          <w:rFonts w:cs="Times New Roman"/>
          <w:b/>
        </w:rPr>
        <w:t>Land Titles System:</w:t>
      </w:r>
    </w:p>
    <w:p w:rsidR="00882620" w:rsidRPr="000F3DB5" w:rsidRDefault="00882620" w:rsidP="00882620">
      <w:pPr>
        <w:numPr>
          <w:ilvl w:val="1"/>
          <w:numId w:val="3"/>
        </w:numPr>
        <w:spacing w:after="160"/>
        <w:rPr>
          <w:rFonts w:cs="Times New Roman"/>
        </w:rPr>
      </w:pPr>
      <w:r w:rsidRPr="000F3DB5">
        <w:rPr>
          <w:rFonts w:cs="Times New Roman"/>
        </w:rPr>
        <w:t>A provincial government operated system for the registration of interests in land where the government confirms and warrants the particular interests in land</w:t>
      </w:r>
    </w:p>
    <w:p w:rsidR="00882620" w:rsidRPr="000F3DB5" w:rsidRDefault="00882620" w:rsidP="00882620">
      <w:pPr>
        <w:numPr>
          <w:ilvl w:val="1"/>
          <w:numId w:val="3"/>
        </w:numPr>
        <w:spacing w:after="160"/>
        <w:rPr>
          <w:rFonts w:cs="Times New Roman"/>
        </w:rPr>
      </w:pPr>
      <w:r w:rsidRPr="000F3DB5">
        <w:rPr>
          <w:rFonts w:cs="Times New Roman"/>
        </w:rPr>
        <w:t>Particular language for different instruments to avoid confusion</w:t>
      </w:r>
    </w:p>
    <w:p w:rsidR="00882620" w:rsidRPr="000F3DB5" w:rsidRDefault="00882620" w:rsidP="00882620">
      <w:pPr>
        <w:numPr>
          <w:ilvl w:val="2"/>
          <w:numId w:val="3"/>
        </w:numPr>
        <w:spacing w:after="160"/>
        <w:rPr>
          <w:rFonts w:cs="Times New Roman"/>
        </w:rPr>
      </w:pPr>
      <w:r w:rsidRPr="000F3DB5">
        <w:rPr>
          <w:rFonts w:cs="Times New Roman"/>
        </w:rPr>
        <w:t>Deed = transfer; mortgage = charge</w:t>
      </w:r>
    </w:p>
    <w:p w:rsidR="00882620" w:rsidRPr="000F3DB5" w:rsidRDefault="00882620" w:rsidP="00882620">
      <w:pPr>
        <w:numPr>
          <w:ilvl w:val="1"/>
          <w:numId w:val="3"/>
        </w:numPr>
        <w:spacing w:after="160"/>
        <w:rPr>
          <w:rFonts w:cs="Times New Roman"/>
        </w:rPr>
      </w:pPr>
      <w:r w:rsidRPr="000F3DB5">
        <w:rPr>
          <w:rFonts w:cs="Times New Roman"/>
        </w:rPr>
        <w:t>Certainty of title</w:t>
      </w:r>
    </w:p>
    <w:p w:rsidR="00882620" w:rsidRPr="000F3DB5" w:rsidRDefault="00882620" w:rsidP="00882620">
      <w:pPr>
        <w:numPr>
          <w:ilvl w:val="1"/>
          <w:numId w:val="3"/>
        </w:numPr>
        <w:spacing w:after="160"/>
        <w:rPr>
          <w:rFonts w:cs="Times New Roman"/>
        </w:rPr>
      </w:pPr>
      <w:r w:rsidRPr="000F3DB5">
        <w:rPr>
          <w:rFonts w:cs="Times New Roman"/>
        </w:rPr>
        <w:t>Mirror principle – “what you see is what you get”</w:t>
      </w:r>
    </w:p>
    <w:p w:rsidR="00882620" w:rsidRPr="000F3DB5" w:rsidRDefault="00882620" w:rsidP="00882620">
      <w:pPr>
        <w:numPr>
          <w:ilvl w:val="2"/>
          <w:numId w:val="3"/>
        </w:numPr>
        <w:spacing w:after="160"/>
        <w:rPr>
          <w:rFonts w:cs="Times New Roman"/>
        </w:rPr>
      </w:pPr>
      <w:r w:rsidRPr="000F3DB5">
        <w:rPr>
          <w:rFonts w:cs="Times New Roman"/>
        </w:rPr>
        <w:t>Registry mirrors  title</w:t>
      </w:r>
    </w:p>
    <w:p w:rsidR="00882620" w:rsidRPr="000F3DB5" w:rsidRDefault="00882620" w:rsidP="00882620">
      <w:pPr>
        <w:numPr>
          <w:ilvl w:val="1"/>
          <w:numId w:val="3"/>
        </w:numPr>
        <w:spacing w:after="160"/>
        <w:rPr>
          <w:rFonts w:cs="Times New Roman"/>
        </w:rPr>
      </w:pPr>
      <w:r w:rsidRPr="000F3DB5">
        <w:rPr>
          <w:rFonts w:cs="Times New Roman"/>
        </w:rPr>
        <w:t>Compensation comes from the provincial government if they are negligent in the records</w:t>
      </w:r>
    </w:p>
    <w:p w:rsidR="00132977" w:rsidRPr="000F3DB5" w:rsidRDefault="00132977" w:rsidP="00242E31">
      <w:pPr>
        <w:spacing w:after="160"/>
        <w:rPr>
          <w:rFonts w:cs="Times New Roman"/>
          <w:b/>
        </w:rPr>
      </w:pPr>
      <w:r w:rsidRPr="000F3DB5">
        <w:rPr>
          <w:rFonts w:cs="Times New Roman"/>
          <w:b/>
        </w:rPr>
        <w:t>Requirement of title of land:</w:t>
      </w:r>
    </w:p>
    <w:p w:rsidR="00882620" w:rsidRPr="000F3DB5" w:rsidRDefault="00132977" w:rsidP="00132977">
      <w:pPr>
        <w:ind w:left="1440" w:hanging="1440"/>
      </w:pPr>
      <w:r w:rsidRPr="000F3DB5">
        <w:rPr>
          <w:rFonts w:cs="Times New Roman"/>
          <w:b/>
        </w:rPr>
        <w:tab/>
      </w:r>
      <w:r w:rsidR="00242E31" w:rsidRPr="000F3DB5">
        <w:t>P</w:t>
      </w:r>
      <w:r w:rsidRPr="000F3DB5">
        <w:t xml:space="preserve">rovince warrants that the title is good as it appears on the register. Any defect or problems with title are to be the responsibility of the province. A mortgage does not transfer title to the property, but simply creates a “charge” upon the land. </w:t>
      </w:r>
    </w:p>
    <w:p w:rsidR="00132977" w:rsidRPr="000F3DB5" w:rsidRDefault="00132977" w:rsidP="00132977">
      <w:pPr>
        <w:ind w:left="1440" w:hanging="1440"/>
      </w:pPr>
    </w:p>
    <w:p w:rsidR="00132977" w:rsidRPr="000F3DB5" w:rsidRDefault="00132977" w:rsidP="00132977">
      <w:pPr>
        <w:ind w:left="1440" w:hanging="1440"/>
      </w:pPr>
    </w:p>
    <w:p w:rsidR="00ED6239" w:rsidRPr="000F3DB5" w:rsidRDefault="00ED6239" w:rsidP="00DB7C10">
      <w:pPr>
        <w:spacing w:after="160" w:line="259" w:lineRule="auto"/>
        <w:ind w:left="360"/>
        <w:rPr>
          <w:b/>
        </w:rPr>
      </w:pPr>
      <w:r w:rsidRPr="000F3DB5">
        <w:rPr>
          <w:b/>
        </w:rPr>
        <w:t xml:space="preserve">Question#2 </w:t>
      </w:r>
    </w:p>
    <w:p w:rsidR="00DB7C10" w:rsidRPr="000F3DB5" w:rsidRDefault="00DB7C10" w:rsidP="00DB7C10">
      <w:pPr>
        <w:spacing w:after="160" w:line="259" w:lineRule="auto"/>
        <w:ind w:left="360"/>
        <w:rPr>
          <w:b/>
        </w:rPr>
      </w:pPr>
      <w:r w:rsidRPr="000F3DB5">
        <w:rPr>
          <w:b/>
        </w:rPr>
        <w:t>Mortgage:</w:t>
      </w:r>
    </w:p>
    <w:p w:rsidR="00DB7C10" w:rsidRPr="000F3DB5" w:rsidRDefault="00DB7C10" w:rsidP="00DB7C10">
      <w:pPr>
        <w:numPr>
          <w:ilvl w:val="1"/>
          <w:numId w:val="6"/>
        </w:numPr>
        <w:spacing w:after="160" w:line="259" w:lineRule="auto"/>
      </w:pPr>
      <w:r w:rsidRPr="000F3DB5">
        <w:t>An agreement made between a debtor and a creditor in which the title to property of the debtor is transferred to the creditor as security for payment of the debt</w:t>
      </w:r>
    </w:p>
    <w:p w:rsidR="00DB7C10" w:rsidRPr="000F3DB5" w:rsidRDefault="00DB7C10" w:rsidP="00DB7C10">
      <w:pPr>
        <w:numPr>
          <w:ilvl w:val="1"/>
          <w:numId w:val="6"/>
        </w:numPr>
        <w:spacing w:after="160" w:line="259" w:lineRule="auto"/>
      </w:pPr>
      <w:r w:rsidRPr="000F3DB5">
        <w:lastRenderedPageBreak/>
        <w:t>Old method of securing payment of indebtedness</w:t>
      </w:r>
    </w:p>
    <w:p w:rsidR="00DB7C10" w:rsidRPr="000F3DB5" w:rsidRDefault="00DB7C10" w:rsidP="00DB7C10">
      <w:pPr>
        <w:numPr>
          <w:ilvl w:val="2"/>
          <w:numId w:val="1"/>
        </w:numPr>
        <w:spacing w:after="160" w:line="259" w:lineRule="auto"/>
      </w:pPr>
      <w:r w:rsidRPr="000F3DB5">
        <w:t>Contains terms of mortgage</w:t>
      </w:r>
    </w:p>
    <w:p w:rsidR="00DB7C10" w:rsidRPr="000F3DB5" w:rsidRDefault="00DB7C10" w:rsidP="00DB7C10">
      <w:pPr>
        <w:numPr>
          <w:ilvl w:val="2"/>
          <w:numId w:val="1"/>
        </w:numPr>
        <w:spacing w:after="160" w:line="259" w:lineRule="auto"/>
      </w:pPr>
      <w:r w:rsidRPr="000F3DB5">
        <w:t>Conditions of discharge</w:t>
      </w:r>
    </w:p>
    <w:p w:rsidR="00DB7C10" w:rsidRPr="000F3DB5" w:rsidRDefault="00DB7C10" w:rsidP="00DB7C10">
      <w:pPr>
        <w:numPr>
          <w:ilvl w:val="1"/>
          <w:numId w:val="7"/>
        </w:numPr>
        <w:spacing w:after="160" w:line="259" w:lineRule="auto"/>
      </w:pPr>
      <w:r w:rsidRPr="000F3DB5">
        <w:t>Transfer title of property to the creditor</w:t>
      </w:r>
    </w:p>
    <w:p w:rsidR="00DB7C10" w:rsidRPr="000F3DB5" w:rsidRDefault="00DB7C10" w:rsidP="00DB7C10">
      <w:pPr>
        <w:numPr>
          <w:ilvl w:val="1"/>
          <w:numId w:val="7"/>
        </w:numPr>
        <w:spacing w:after="160" w:line="259" w:lineRule="auto"/>
      </w:pPr>
      <w:r w:rsidRPr="000F3DB5">
        <w:t>Found (true form) in registry systems</w:t>
      </w:r>
    </w:p>
    <w:p w:rsidR="00132977" w:rsidRPr="000F3DB5" w:rsidRDefault="00132977" w:rsidP="00132977"/>
    <w:p w:rsidR="00FA3C9E" w:rsidRPr="000F3DB5" w:rsidRDefault="00FA3C9E" w:rsidP="00FA3C9E">
      <w:pPr>
        <w:spacing w:after="160" w:line="259" w:lineRule="auto"/>
        <w:rPr>
          <w:b/>
        </w:rPr>
      </w:pPr>
      <w:r w:rsidRPr="000F3DB5">
        <w:rPr>
          <w:b/>
        </w:rPr>
        <w:t>Nature of Mortgages:</w:t>
      </w:r>
    </w:p>
    <w:p w:rsidR="00FA3C9E" w:rsidRPr="000F3DB5" w:rsidRDefault="00FA3C9E" w:rsidP="00FA3C9E">
      <w:pPr>
        <w:spacing w:after="160" w:line="259" w:lineRule="auto"/>
        <w:ind w:firstLine="720"/>
        <w:rPr>
          <w:u w:val="single"/>
        </w:rPr>
      </w:pPr>
      <w:r w:rsidRPr="000F3DB5">
        <w:rPr>
          <w:u w:val="single"/>
        </w:rPr>
        <w:t>Legal Mortgage</w:t>
      </w:r>
    </w:p>
    <w:p w:rsidR="00FA3C9E" w:rsidRPr="000F3DB5" w:rsidRDefault="00FA3C9E" w:rsidP="00FA3C9E">
      <w:pPr>
        <w:numPr>
          <w:ilvl w:val="1"/>
          <w:numId w:val="5"/>
        </w:numPr>
        <w:spacing w:after="160" w:line="259" w:lineRule="auto"/>
      </w:pPr>
      <w:r w:rsidRPr="000F3DB5">
        <w:t>A first mortgage of real property whereby the owner of land in fee simple transfers the title of the property pledged as security to the creditor on the condition that the title will be re-conveyed when the debt is paid</w:t>
      </w:r>
    </w:p>
    <w:p w:rsidR="00FA3C9E" w:rsidRPr="000F3DB5" w:rsidRDefault="00FA3C9E" w:rsidP="00FA3C9E">
      <w:pPr>
        <w:numPr>
          <w:ilvl w:val="2"/>
          <w:numId w:val="5"/>
        </w:numPr>
        <w:spacing w:after="160" w:line="259" w:lineRule="auto"/>
      </w:pPr>
      <w:r w:rsidRPr="000F3DB5">
        <w:t>Only first mortgage may be the legal mortgage</w:t>
      </w:r>
    </w:p>
    <w:p w:rsidR="00FA3C9E" w:rsidRPr="000F3DB5" w:rsidRDefault="00FA3C9E" w:rsidP="00FA3C9E">
      <w:pPr>
        <w:spacing w:after="160" w:line="259" w:lineRule="auto"/>
        <w:ind w:left="720"/>
        <w:rPr>
          <w:u w:val="single"/>
        </w:rPr>
      </w:pPr>
      <w:r w:rsidRPr="000F3DB5">
        <w:rPr>
          <w:u w:val="single"/>
        </w:rPr>
        <w:t>Equitable Mortgage (Second or Subsequent Mortgage)</w:t>
      </w:r>
    </w:p>
    <w:p w:rsidR="00132977" w:rsidRPr="000F3DB5" w:rsidRDefault="00FA3C9E" w:rsidP="00132977">
      <w:pPr>
        <w:numPr>
          <w:ilvl w:val="1"/>
          <w:numId w:val="5"/>
        </w:numPr>
        <w:spacing w:after="160" w:line="259" w:lineRule="auto"/>
      </w:pPr>
      <w:r w:rsidRPr="000F3DB5">
        <w:t>A mortgage subsequent to the first or legal mortgage – a mortgage of the mortgagor’s equity</w:t>
      </w:r>
    </w:p>
    <w:p w:rsidR="00ED6239" w:rsidRPr="000F3DB5" w:rsidRDefault="00ED6239" w:rsidP="00ED6239">
      <w:pPr>
        <w:spacing w:after="160" w:line="259" w:lineRule="auto"/>
        <w:ind w:left="1080"/>
      </w:pPr>
    </w:p>
    <w:p w:rsidR="00132977" w:rsidRPr="009E58C3" w:rsidRDefault="009E58C3" w:rsidP="00132977">
      <w:pPr>
        <w:rPr>
          <w:b/>
          <w:u w:val="single"/>
        </w:rPr>
      </w:pPr>
      <w:r w:rsidRPr="009E58C3">
        <w:rPr>
          <w:b/>
          <w:u w:val="single"/>
        </w:rPr>
        <w:t>Question#3</w:t>
      </w:r>
    </w:p>
    <w:p w:rsidR="009E58C3" w:rsidRPr="000F3DB5" w:rsidRDefault="009E58C3" w:rsidP="00132977"/>
    <w:p w:rsidR="006C0038" w:rsidRPr="000F3DB5" w:rsidRDefault="006C0038" w:rsidP="009E58C3">
      <w:proofErr w:type="gramStart"/>
      <w:r w:rsidRPr="000F3DB5">
        <w:t>THE INTENTIONAL TORTS?</w:t>
      </w:r>
      <w:proofErr w:type="gramEnd"/>
      <w:r w:rsidRPr="000F3DB5">
        <w:t xml:space="preserve"> </w:t>
      </w:r>
      <w:proofErr w:type="gramStart"/>
      <w:r w:rsidRPr="000F3DB5">
        <w:t>DIFFERENCE BETWEEN INTENTIONAL TORTS AND NEGLIEGENCE?</w:t>
      </w:r>
      <w:proofErr w:type="gramEnd"/>
      <w:r w:rsidRPr="000F3DB5">
        <w:t xml:space="preserve"> WHAT IS THE THIN SCULP? IS DEFAMATION AN INTENTIONAL TORT? WHAT ARE THE UNINTENTIONAL TORTS? </w:t>
      </w:r>
      <w:proofErr w:type="gramStart"/>
      <w:r w:rsidRPr="000F3DB5">
        <w:t>THE GRAPH FOR NEGLIGENCE.</w:t>
      </w:r>
      <w:proofErr w:type="gramEnd"/>
      <w:r w:rsidRPr="000F3DB5">
        <w:t xml:space="preserve">  HOW DOES PRODUCT LIABILTY FIT INTO THE SCHEME OF NEGLIGENCE? </w:t>
      </w:r>
    </w:p>
    <w:p w:rsidR="00ED6239" w:rsidRPr="000F3DB5" w:rsidRDefault="00ED6239" w:rsidP="00ED6239"/>
    <w:p w:rsidR="00ED6239" w:rsidRPr="000F3DB5" w:rsidRDefault="00ED6239" w:rsidP="00ED6239"/>
    <w:p w:rsidR="006C0038" w:rsidRPr="000F3DB5" w:rsidRDefault="00437FE4" w:rsidP="00437FE4">
      <w:pPr>
        <w:rPr>
          <w:b/>
          <w:u w:val="single"/>
        </w:rPr>
      </w:pPr>
      <w:r w:rsidRPr="000F3DB5">
        <w:rPr>
          <w:b/>
          <w:u w:val="single"/>
        </w:rPr>
        <w:t>Question#4</w:t>
      </w:r>
    </w:p>
    <w:p w:rsidR="00ED6239" w:rsidRPr="000F3DB5" w:rsidRDefault="00ED6239" w:rsidP="00ED6239">
      <w:pPr>
        <w:spacing w:after="160" w:line="259" w:lineRule="auto"/>
        <w:ind w:left="360"/>
        <w:rPr>
          <w:b/>
        </w:rPr>
      </w:pPr>
      <w:r w:rsidRPr="000F3DB5">
        <w:rPr>
          <w:b/>
        </w:rPr>
        <w:t>Tenancy:</w:t>
      </w:r>
      <w:r w:rsidRPr="000F3DB5">
        <w:rPr>
          <w:b/>
        </w:rPr>
        <w:tab/>
      </w:r>
    </w:p>
    <w:p w:rsidR="00ED6239" w:rsidRPr="000F3DB5" w:rsidRDefault="00ED6239" w:rsidP="00ED6239">
      <w:pPr>
        <w:spacing w:after="160" w:line="259" w:lineRule="auto"/>
        <w:ind w:left="1440"/>
      </w:pPr>
      <w:r w:rsidRPr="000F3DB5">
        <w:t>A relationship between parties governed by a lease.</w:t>
      </w:r>
    </w:p>
    <w:p w:rsidR="00ED6239" w:rsidRPr="000F3DB5" w:rsidRDefault="00ED6239" w:rsidP="00ED6239">
      <w:pPr>
        <w:spacing w:after="160" w:line="259" w:lineRule="auto"/>
        <w:rPr>
          <w:u w:val="single"/>
        </w:rPr>
      </w:pPr>
      <w:r w:rsidRPr="000F3DB5">
        <w:rPr>
          <w:u w:val="single"/>
        </w:rPr>
        <w:t>Creation of a Tenancy:</w:t>
      </w:r>
    </w:p>
    <w:p w:rsidR="00ED6239" w:rsidRPr="000F3DB5" w:rsidRDefault="00ED6239" w:rsidP="00ED6239">
      <w:pPr>
        <w:spacing w:after="160" w:line="259" w:lineRule="auto"/>
        <w:ind w:left="1440"/>
      </w:pPr>
      <w:r w:rsidRPr="000F3DB5">
        <w:t>Contractual -&gt;Legislative -&gt;Characteristics</w:t>
      </w:r>
    </w:p>
    <w:p w:rsidR="00ED6239" w:rsidRPr="000F3DB5" w:rsidRDefault="00ED6239" w:rsidP="00ED6239">
      <w:pPr>
        <w:spacing w:after="160" w:line="259" w:lineRule="auto"/>
        <w:rPr>
          <w:b/>
        </w:rPr>
      </w:pPr>
      <w:r w:rsidRPr="000F3DB5">
        <w:rPr>
          <w:b/>
        </w:rPr>
        <w:t xml:space="preserve">Periodic Tenancy </w:t>
      </w:r>
    </w:p>
    <w:p w:rsidR="00EB463A" w:rsidRPr="000F3DB5" w:rsidRDefault="00ED6239" w:rsidP="00EB463A">
      <w:pPr>
        <w:numPr>
          <w:ilvl w:val="1"/>
          <w:numId w:val="11"/>
        </w:numPr>
        <w:spacing w:after="160" w:line="259" w:lineRule="auto"/>
      </w:pPr>
      <w:r w:rsidRPr="000F3DB5">
        <w:t>– lease that automatically renews at the end of each rent period until notice of termination</w:t>
      </w:r>
      <w:r w:rsidR="00EB463A" w:rsidRPr="000F3DB5">
        <w:t xml:space="preserve"> </w:t>
      </w:r>
    </w:p>
    <w:p w:rsidR="00EB463A" w:rsidRPr="000F3DB5" w:rsidRDefault="00EB463A" w:rsidP="00EB463A">
      <w:pPr>
        <w:spacing w:after="160" w:line="259" w:lineRule="auto"/>
        <w:ind w:left="1080"/>
      </w:pPr>
      <w:r w:rsidRPr="000F3DB5">
        <w:rPr>
          <w:u w:val="single"/>
        </w:rPr>
        <w:t>Termination Periodic tenancy</w:t>
      </w:r>
      <w:r w:rsidRPr="000F3DB5">
        <w:t xml:space="preserve"> – by giving proper notice</w:t>
      </w:r>
    </w:p>
    <w:p w:rsidR="000E210F" w:rsidRPr="000F3DB5" w:rsidRDefault="000E210F" w:rsidP="000E210F">
      <w:pPr>
        <w:widowControl w:val="0"/>
        <w:autoSpaceDE w:val="0"/>
        <w:autoSpaceDN w:val="0"/>
        <w:adjustRightInd w:val="0"/>
        <w:rPr>
          <w:rFonts w:cs="Arial"/>
          <w:color w:val="000000"/>
        </w:rPr>
      </w:pPr>
    </w:p>
    <w:p w:rsidR="00437FE4" w:rsidRPr="000F3DB5" w:rsidRDefault="000E210F" w:rsidP="000E210F">
      <w:pPr>
        <w:widowControl w:val="0"/>
        <w:autoSpaceDE w:val="0"/>
        <w:autoSpaceDN w:val="0"/>
        <w:adjustRightInd w:val="0"/>
        <w:spacing w:after="120"/>
        <w:jc w:val="both"/>
        <w:outlineLvl w:val="1"/>
        <w:rPr>
          <w:rFonts w:cs="Times New Roman"/>
        </w:rPr>
      </w:pPr>
      <w:r w:rsidRPr="000F3DB5">
        <w:rPr>
          <w:rFonts w:cs="Times New Roman"/>
        </w:rPr>
        <w:lastRenderedPageBreak/>
        <w:t xml:space="preserve"> </w:t>
      </w:r>
    </w:p>
    <w:p w:rsidR="000E210F" w:rsidRPr="000F3DB5" w:rsidRDefault="000E210F" w:rsidP="000E210F">
      <w:pPr>
        <w:widowControl w:val="0"/>
        <w:autoSpaceDE w:val="0"/>
        <w:autoSpaceDN w:val="0"/>
        <w:adjustRightInd w:val="0"/>
        <w:spacing w:after="120"/>
        <w:jc w:val="both"/>
        <w:outlineLvl w:val="1"/>
        <w:rPr>
          <w:rFonts w:cs="Arial"/>
          <w:color w:val="000000"/>
        </w:rPr>
      </w:pPr>
      <w:r w:rsidRPr="000F3DB5">
        <w:rPr>
          <w:rFonts w:cs="Arial"/>
          <w:b/>
          <w:bCs/>
          <w:color w:val="000000"/>
        </w:rPr>
        <w:t xml:space="preserve">Definition of a Fixed Term Tenancy </w:t>
      </w:r>
    </w:p>
    <w:p w:rsidR="000E210F" w:rsidRPr="000F3DB5" w:rsidRDefault="000E210F" w:rsidP="000E210F">
      <w:pPr>
        <w:widowControl w:val="0"/>
        <w:autoSpaceDE w:val="0"/>
        <w:autoSpaceDN w:val="0"/>
        <w:adjustRightInd w:val="0"/>
        <w:rPr>
          <w:rFonts w:cs="Arial"/>
          <w:color w:val="000000"/>
        </w:rPr>
      </w:pPr>
      <w:r w:rsidRPr="000F3DB5">
        <w:rPr>
          <w:rFonts w:cs="Arial"/>
          <w:color w:val="000000"/>
        </w:rPr>
        <w:t xml:space="preserve">A fixed term tenancy is a tenancy where the landlord and tenant have agreed that the tenancy agreement will begin on a specified date and continue until a predetermined expiry date. At least one Court has interpreted "predetermined expiry date" to include a provision in the tenancy agreement that the tenancy will terminate as a result of a specified occurrence or circumstance. </w:t>
      </w:r>
    </w:p>
    <w:p w:rsidR="000E210F" w:rsidRPr="000F3DB5" w:rsidRDefault="000E210F" w:rsidP="000E210F">
      <w:pPr>
        <w:widowControl w:val="0"/>
        <w:autoSpaceDE w:val="0"/>
        <w:autoSpaceDN w:val="0"/>
        <w:adjustRightInd w:val="0"/>
        <w:spacing w:after="120"/>
        <w:jc w:val="both"/>
        <w:outlineLvl w:val="1"/>
        <w:rPr>
          <w:rFonts w:cs="Arial"/>
          <w:color w:val="000000"/>
        </w:rPr>
      </w:pPr>
      <w:r w:rsidRPr="000F3DB5">
        <w:rPr>
          <w:rFonts w:cs="Arial"/>
          <w:b/>
          <w:bCs/>
          <w:color w:val="000000"/>
        </w:rPr>
        <w:t xml:space="preserve">Fixed Term Tenancy Agreement </w:t>
      </w:r>
    </w:p>
    <w:p w:rsidR="000E210F" w:rsidRPr="000F3DB5" w:rsidRDefault="000E210F" w:rsidP="000E210F">
      <w:pPr>
        <w:widowControl w:val="0"/>
        <w:autoSpaceDE w:val="0"/>
        <w:autoSpaceDN w:val="0"/>
        <w:adjustRightInd w:val="0"/>
        <w:spacing w:after="220" w:line="276" w:lineRule="auto"/>
        <w:rPr>
          <w:rFonts w:cs="Arial"/>
          <w:color w:val="292929"/>
        </w:rPr>
      </w:pPr>
      <w:r w:rsidRPr="000F3DB5">
        <w:rPr>
          <w:rFonts w:cs="Arial"/>
          <w:color w:val="000000"/>
        </w:rPr>
        <w:t>The agreement must state the date the tenancy ends, and whether the tenancy may continue as a periodic tenancy or for another fixed term after that date or whether the tenant must vacate the rental unit on that date. If the parties do not agree that the tenant must vacate the rental unit at the end of the fixed term, and if the parties do not enter into a new tenancy agreement, the tenancy continues as a month-to-month tenancy.</w:t>
      </w:r>
    </w:p>
    <w:p w:rsidR="00EB463A" w:rsidRPr="000F3DB5" w:rsidRDefault="00EB463A" w:rsidP="00EB463A">
      <w:pPr>
        <w:spacing w:after="160" w:line="259" w:lineRule="auto"/>
      </w:pPr>
      <w:r w:rsidRPr="000F3DB5">
        <w:rPr>
          <w:b/>
        </w:rPr>
        <w:t>Termination: Fixed term</w:t>
      </w:r>
      <w:r w:rsidRPr="000F3DB5">
        <w:t xml:space="preserve"> – when the term ends</w:t>
      </w:r>
    </w:p>
    <w:p w:rsidR="00EB463A" w:rsidRPr="000F3DB5" w:rsidRDefault="00EB463A" w:rsidP="00EB463A">
      <w:pPr>
        <w:pStyle w:val="ListParagraph"/>
        <w:numPr>
          <w:ilvl w:val="0"/>
          <w:numId w:val="13"/>
        </w:numPr>
        <w:spacing w:after="160" w:line="259" w:lineRule="auto"/>
      </w:pPr>
      <w:r w:rsidRPr="000F3DB5">
        <w:t>If continues at will of landlord becomes a periodic tenancy</w:t>
      </w:r>
    </w:p>
    <w:p w:rsidR="000E210F" w:rsidRPr="000F3DB5" w:rsidRDefault="000E210F" w:rsidP="000E210F">
      <w:pPr>
        <w:spacing w:after="160" w:line="259" w:lineRule="auto"/>
        <w:rPr>
          <w:b/>
        </w:rPr>
      </w:pPr>
      <w:r w:rsidRPr="000F3DB5">
        <w:rPr>
          <w:b/>
        </w:rPr>
        <w:t>Sublet and Assignment</w:t>
      </w:r>
    </w:p>
    <w:p w:rsidR="000E210F" w:rsidRPr="000F3DB5" w:rsidRDefault="000E210F" w:rsidP="000E210F">
      <w:pPr>
        <w:pStyle w:val="ListParagraph"/>
        <w:numPr>
          <w:ilvl w:val="0"/>
          <w:numId w:val="15"/>
        </w:numPr>
        <w:spacing w:after="160" w:line="259" w:lineRule="auto"/>
      </w:pPr>
      <w:r w:rsidRPr="000F3DB5">
        <w:t>Allowed unless specifically prohibited in lease</w:t>
      </w:r>
    </w:p>
    <w:p w:rsidR="000E210F" w:rsidRPr="000F3DB5" w:rsidRDefault="000E210F" w:rsidP="000E210F">
      <w:pPr>
        <w:pStyle w:val="ListParagraph"/>
        <w:numPr>
          <w:ilvl w:val="0"/>
          <w:numId w:val="15"/>
        </w:numPr>
        <w:spacing w:after="160" w:line="259" w:lineRule="auto"/>
      </w:pPr>
      <w:r w:rsidRPr="000F3DB5">
        <w:t>Common law tenant allowed to assign</w:t>
      </w:r>
    </w:p>
    <w:p w:rsidR="000E210F" w:rsidRPr="000F3DB5" w:rsidRDefault="000E210F" w:rsidP="000E210F">
      <w:pPr>
        <w:pStyle w:val="ListParagraph"/>
        <w:numPr>
          <w:ilvl w:val="0"/>
          <w:numId w:val="16"/>
        </w:numPr>
        <w:spacing w:after="160" w:line="259" w:lineRule="auto"/>
      </w:pPr>
      <w:r w:rsidRPr="000F3DB5">
        <w:t>Tenant still liable under the lease</w:t>
      </w:r>
    </w:p>
    <w:p w:rsidR="000E210F" w:rsidRPr="000F3DB5" w:rsidRDefault="000E210F" w:rsidP="000E210F">
      <w:pPr>
        <w:pStyle w:val="ListParagraph"/>
        <w:numPr>
          <w:ilvl w:val="0"/>
          <w:numId w:val="16"/>
        </w:numPr>
        <w:spacing w:after="160" w:line="259" w:lineRule="auto"/>
      </w:pPr>
      <w:r w:rsidRPr="000F3DB5">
        <w:t>Usually allowed with consent of landlord, not to be unreasonably withheld</w:t>
      </w:r>
    </w:p>
    <w:p w:rsidR="00437FE4" w:rsidRPr="000F3DB5" w:rsidRDefault="00437FE4" w:rsidP="00437FE4">
      <w:pPr>
        <w:widowControl w:val="0"/>
        <w:autoSpaceDE w:val="0"/>
        <w:autoSpaceDN w:val="0"/>
        <w:adjustRightInd w:val="0"/>
        <w:rPr>
          <w:rFonts w:cs="Helvetica Neue"/>
        </w:rPr>
      </w:pPr>
      <w:r w:rsidRPr="000F3DB5">
        <w:rPr>
          <w:rFonts w:cs="Helvetica Neue"/>
        </w:rPr>
        <w:t xml:space="preserve">A </w:t>
      </w:r>
      <w:r w:rsidRPr="000F3DB5">
        <w:rPr>
          <w:rFonts w:cs="Helvetica Neue"/>
          <w:b/>
        </w:rPr>
        <w:t xml:space="preserve">freehold </w:t>
      </w:r>
      <w:r w:rsidRPr="000F3DB5">
        <w:rPr>
          <w:rFonts w:cs="Helvetica Neue"/>
        </w:rPr>
        <w:t xml:space="preserve">estate in land as opposed to leasehold is where the owner of the land has no time limit to his period of ownership while </w:t>
      </w:r>
      <w:r w:rsidRPr="000F3DB5">
        <w:rPr>
          <w:rFonts w:cs="Helvetica Neue"/>
          <w:b/>
        </w:rPr>
        <w:t>leasehold</w:t>
      </w:r>
      <w:r w:rsidRPr="000F3DB5">
        <w:rPr>
          <w:rFonts w:cs="Helvetica Neue"/>
        </w:rPr>
        <w:t xml:space="preserve"> is a possession of the property will be subject to the payment of an annual ground rent.  </w:t>
      </w:r>
    </w:p>
    <w:p w:rsidR="00437FE4" w:rsidRPr="000F3DB5" w:rsidRDefault="00437FE4" w:rsidP="00437FE4">
      <w:pPr>
        <w:widowControl w:val="0"/>
        <w:autoSpaceDE w:val="0"/>
        <w:autoSpaceDN w:val="0"/>
        <w:adjustRightInd w:val="0"/>
        <w:jc w:val="center"/>
        <w:rPr>
          <w:rFonts w:cs="Helvetica Neue"/>
          <w:b/>
          <w:u w:val="single"/>
        </w:rPr>
      </w:pPr>
      <w:proofErr w:type="spellStart"/>
      <w:r w:rsidRPr="000F3DB5">
        <w:rPr>
          <w:rFonts w:cs="Helvetica Neue"/>
          <w:b/>
          <w:u w:val="single"/>
        </w:rPr>
        <w:t>And/OR</w:t>
      </w:r>
      <w:proofErr w:type="spellEnd"/>
    </w:p>
    <w:p w:rsidR="00437FE4" w:rsidRPr="000F3DB5" w:rsidRDefault="00437FE4" w:rsidP="00437FE4">
      <w:pPr>
        <w:widowControl w:val="0"/>
        <w:autoSpaceDE w:val="0"/>
        <w:autoSpaceDN w:val="0"/>
        <w:adjustRightInd w:val="0"/>
        <w:rPr>
          <w:rFonts w:cs="Helvetica Neue"/>
        </w:rPr>
      </w:pPr>
      <w:r w:rsidRPr="000F3DB5">
        <w:rPr>
          <w:rFonts w:cs="Helvetica Neue"/>
        </w:rPr>
        <w:t xml:space="preserve">A </w:t>
      </w:r>
      <w:r w:rsidRPr="000F3DB5">
        <w:rPr>
          <w:rFonts w:cs="Helvetica Neue"/>
          <w:b/>
        </w:rPr>
        <w:t>freehold</w:t>
      </w:r>
      <w:r w:rsidRPr="000F3DB5">
        <w:rPr>
          <w:rFonts w:cs="Helvetica Neue"/>
        </w:rPr>
        <w:t xml:space="preserve"> property is a property that gives full legal rights to the property owners to live and use the property. </w:t>
      </w:r>
      <w:proofErr w:type="gramStart"/>
      <w:r w:rsidRPr="000F3DB5">
        <w:rPr>
          <w:rFonts w:cs="Helvetica Neue"/>
          <w:b/>
        </w:rPr>
        <w:t>leasehold</w:t>
      </w:r>
      <w:proofErr w:type="gramEnd"/>
      <w:r w:rsidRPr="000F3DB5">
        <w:rPr>
          <w:rFonts w:cs="Helvetica Neue"/>
        </w:rPr>
        <w:t xml:space="preserve"> property only gives the buyer a right to live in the property or use it for commercial purposes for a specific period.</w:t>
      </w:r>
    </w:p>
    <w:p w:rsidR="003C7EFA" w:rsidRPr="000F3DB5" w:rsidRDefault="003C7EFA" w:rsidP="003C7EFA">
      <w:pPr>
        <w:numPr>
          <w:ilvl w:val="1"/>
          <w:numId w:val="17"/>
        </w:numPr>
        <w:spacing w:after="160" w:line="259" w:lineRule="auto"/>
      </w:pPr>
      <w:r w:rsidRPr="000F3DB5">
        <w:t>Freeholds – had fixed services attached to them</w:t>
      </w:r>
    </w:p>
    <w:p w:rsidR="003C7EFA" w:rsidRPr="000F3DB5" w:rsidRDefault="003C7EFA" w:rsidP="003C7EFA">
      <w:pPr>
        <w:numPr>
          <w:ilvl w:val="1"/>
          <w:numId w:val="17"/>
        </w:numPr>
        <w:spacing w:after="160" w:line="259" w:lineRule="auto"/>
      </w:pPr>
      <w:r w:rsidRPr="000F3DB5">
        <w:t>Leasehold – landlord/tenant relationship</w:t>
      </w:r>
    </w:p>
    <w:p w:rsidR="003C7EFA" w:rsidRPr="000F3DB5" w:rsidRDefault="003C7EFA" w:rsidP="003C7EFA">
      <w:pPr>
        <w:numPr>
          <w:ilvl w:val="0"/>
          <w:numId w:val="19"/>
        </w:numPr>
        <w:spacing w:after="160" w:line="259" w:lineRule="auto"/>
      </w:pPr>
      <w:r w:rsidRPr="000F3DB5">
        <w:t>Leasehold – Leasehold Estate</w:t>
      </w:r>
    </w:p>
    <w:p w:rsidR="003C7EFA" w:rsidRPr="000F3DB5" w:rsidRDefault="003C7EFA" w:rsidP="003C7EFA">
      <w:pPr>
        <w:numPr>
          <w:ilvl w:val="1"/>
          <w:numId w:val="19"/>
        </w:numPr>
        <w:spacing w:after="160" w:line="259" w:lineRule="auto"/>
      </w:pPr>
      <w:r w:rsidRPr="000F3DB5">
        <w:t>Grant of the right to possession of a parcel of land for a period of time in return for the payment of rent to the landowner</w:t>
      </w:r>
    </w:p>
    <w:p w:rsidR="003C7EFA" w:rsidRPr="000F3DB5" w:rsidRDefault="003C7EFA" w:rsidP="003C7EFA">
      <w:pPr>
        <w:numPr>
          <w:ilvl w:val="2"/>
          <w:numId w:val="19"/>
        </w:numPr>
        <w:spacing w:after="160" w:line="259" w:lineRule="auto"/>
      </w:pPr>
      <w:r w:rsidRPr="000F3DB5">
        <w:t>Contractual in nature</w:t>
      </w:r>
    </w:p>
    <w:p w:rsidR="003C7EFA" w:rsidRPr="000F3DB5" w:rsidRDefault="003C7EFA" w:rsidP="003C7EFA">
      <w:pPr>
        <w:numPr>
          <w:ilvl w:val="2"/>
          <w:numId w:val="19"/>
        </w:numPr>
        <w:spacing w:after="160" w:line="259" w:lineRule="auto"/>
      </w:pPr>
      <w:r w:rsidRPr="000F3DB5">
        <w:t>landlord/tenant relationship</w:t>
      </w:r>
    </w:p>
    <w:p w:rsidR="00ED6239" w:rsidRPr="000F3DB5" w:rsidRDefault="003C7EFA" w:rsidP="00ED6239">
      <w:pPr>
        <w:numPr>
          <w:ilvl w:val="2"/>
          <w:numId w:val="19"/>
        </w:numPr>
        <w:spacing w:after="160" w:line="259" w:lineRule="auto"/>
      </w:pPr>
      <w:r w:rsidRPr="000F3DB5">
        <w:t xml:space="preserve">Tenant’s right to exclusive possession, </w:t>
      </w:r>
      <w:proofErr w:type="gramStart"/>
      <w:r w:rsidRPr="000F3DB5">
        <w:t>An</w:t>
      </w:r>
      <w:proofErr w:type="gramEnd"/>
      <w:r w:rsidRPr="000F3DB5">
        <w:t xml:space="preserve"> interest in land, so anything attached to land is part of leasehold interest.</w:t>
      </w:r>
    </w:p>
    <w:p w:rsidR="00AB788E" w:rsidRPr="000F3DB5" w:rsidRDefault="00AB788E" w:rsidP="00437FE4">
      <w:pPr>
        <w:rPr>
          <w:b/>
          <w:u w:val="single"/>
        </w:rPr>
      </w:pPr>
    </w:p>
    <w:p w:rsidR="00AB788E" w:rsidRPr="000F3DB5" w:rsidRDefault="00AB788E" w:rsidP="00437FE4">
      <w:pPr>
        <w:rPr>
          <w:b/>
          <w:u w:val="single"/>
        </w:rPr>
      </w:pPr>
    </w:p>
    <w:p w:rsidR="00437FE4" w:rsidRPr="000F3DB5" w:rsidRDefault="00AB788E" w:rsidP="00437FE4">
      <w:pPr>
        <w:rPr>
          <w:b/>
          <w:u w:val="single"/>
        </w:rPr>
      </w:pPr>
      <w:r w:rsidRPr="000F3DB5">
        <w:rPr>
          <w:b/>
          <w:u w:val="single"/>
        </w:rPr>
        <w:t>Question#5</w:t>
      </w:r>
    </w:p>
    <w:p w:rsidR="003C7EFA" w:rsidRPr="000F3DB5" w:rsidRDefault="003C7EFA" w:rsidP="003C7EFA">
      <w:pPr>
        <w:widowControl w:val="0"/>
        <w:autoSpaceDE w:val="0"/>
        <w:autoSpaceDN w:val="0"/>
        <w:adjustRightInd w:val="0"/>
        <w:rPr>
          <w:rFonts w:cs="Times New Roman"/>
          <w:b/>
          <w:u w:val="single"/>
        </w:rPr>
      </w:pPr>
      <w:r w:rsidRPr="000F3DB5">
        <w:rPr>
          <w:rFonts w:cs="Times New Roman"/>
          <w:b/>
          <w:u w:val="single"/>
        </w:rPr>
        <w:t>Application of Sale of Goods Act;</w:t>
      </w:r>
    </w:p>
    <w:p w:rsidR="003C7EFA" w:rsidRPr="000F3DB5" w:rsidRDefault="003C7EFA" w:rsidP="003C7EFA">
      <w:pPr>
        <w:widowControl w:val="0"/>
        <w:autoSpaceDE w:val="0"/>
        <w:autoSpaceDN w:val="0"/>
        <w:adjustRightInd w:val="0"/>
        <w:ind w:firstLine="720"/>
        <w:rPr>
          <w:rFonts w:cs="Times New Roman"/>
        </w:rPr>
      </w:pPr>
      <w:r w:rsidRPr="000F3DB5">
        <w:rPr>
          <w:rFonts w:cs="Times New Roman"/>
        </w:rPr>
        <w:t>Contract with two elements</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promises</w:t>
      </w:r>
      <w:proofErr w:type="gramEnd"/>
      <w:r w:rsidRPr="000F3DB5">
        <w:rPr>
          <w:rFonts w:cs="Times New Roman"/>
        </w:rPr>
        <w:t xml:space="preserve"> by parties, + transfer of goods</w:t>
      </w:r>
    </w:p>
    <w:p w:rsidR="003C7EFA" w:rsidRPr="000F3DB5" w:rsidRDefault="003C7EFA" w:rsidP="003C7EFA">
      <w:pPr>
        <w:widowControl w:val="0"/>
        <w:autoSpaceDE w:val="0"/>
        <w:autoSpaceDN w:val="0"/>
        <w:adjustRightInd w:val="0"/>
        <w:rPr>
          <w:rFonts w:cs="Times New Roman"/>
        </w:rPr>
      </w:pPr>
      <w:r w:rsidRPr="000F3DB5">
        <w:rPr>
          <w:rFonts w:cs="Times New Roman"/>
        </w:rPr>
        <w:t>- transfer of goods either</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a) </w:t>
      </w:r>
      <w:proofErr w:type="gramStart"/>
      <w:r w:rsidRPr="000F3DB5">
        <w:rPr>
          <w:rFonts w:cs="Times New Roman"/>
        </w:rPr>
        <w:t>immediate</w:t>
      </w:r>
      <w:proofErr w:type="gramEnd"/>
      <w:r w:rsidRPr="000F3DB5">
        <w:rPr>
          <w:rFonts w:cs="Times New Roman"/>
        </w:rPr>
        <w:t xml:space="preserve"> therefore a sale or b) in the future, (goods may not exist, or not be available) agreement to sell</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for</w:t>
      </w:r>
      <w:proofErr w:type="gramEnd"/>
      <w:r w:rsidRPr="000F3DB5">
        <w:rPr>
          <w:rFonts w:cs="Times New Roman"/>
        </w:rPr>
        <w:t xml:space="preserve"> "goods", not for land</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not</w:t>
      </w:r>
      <w:proofErr w:type="gramEnd"/>
      <w:r w:rsidRPr="000F3DB5">
        <w:rPr>
          <w:rFonts w:cs="Times New Roman"/>
        </w:rPr>
        <w:t xml:space="preserve"> for money, </w:t>
      </w:r>
      <w:proofErr w:type="spellStart"/>
      <w:r w:rsidRPr="000F3DB5">
        <w:rPr>
          <w:rFonts w:cs="Times New Roman"/>
        </w:rPr>
        <w:t>cheques</w:t>
      </w:r>
      <w:proofErr w:type="spellEnd"/>
      <w:r w:rsidRPr="000F3DB5">
        <w:rPr>
          <w:rFonts w:cs="Times New Roman"/>
        </w:rPr>
        <w:t>, negotiable instruments etc.,</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not</w:t>
      </w:r>
      <w:proofErr w:type="gramEnd"/>
      <w:r w:rsidRPr="000F3DB5">
        <w:rPr>
          <w:rFonts w:cs="Times New Roman"/>
        </w:rPr>
        <w:t xml:space="preserve"> for wages or labour</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w:t>
      </w:r>
      <w:proofErr w:type="spellStart"/>
      <w:proofErr w:type="gramStart"/>
      <w:r w:rsidRPr="000F3DB5">
        <w:rPr>
          <w:rFonts w:cs="Times New Roman"/>
        </w:rPr>
        <w:t>eg</w:t>
      </w:r>
      <w:proofErr w:type="spellEnd"/>
      <w:r w:rsidRPr="000F3DB5">
        <w:rPr>
          <w:rFonts w:cs="Times New Roman"/>
        </w:rPr>
        <w:t>.,</w:t>
      </w:r>
      <w:proofErr w:type="gramEnd"/>
      <w:r w:rsidRPr="000F3DB5">
        <w:rPr>
          <w:rFonts w:cs="Times New Roman"/>
        </w:rPr>
        <w:t xml:space="preserve"> where product subject of contract, payment is mostly for labour to</w:t>
      </w:r>
    </w:p>
    <w:p w:rsidR="003C7EFA" w:rsidRPr="000F3DB5" w:rsidRDefault="003C7EFA" w:rsidP="003C7EFA">
      <w:pPr>
        <w:widowControl w:val="0"/>
        <w:autoSpaceDE w:val="0"/>
        <w:autoSpaceDN w:val="0"/>
        <w:adjustRightInd w:val="0"/>
        <w:rPr>
          <w:rFonts w:cs="Times New Roman"/>
        </w:rPr>
      </w:pPr>
      <w:proofErr w:type="gramStart"/>
      <w:r w:rsidRPr="000F3DB5">
        <w:rPr>
          <w:rFonts w:cs="Times New Roman"/>
        </w:rPr>
        <w:t>produce</w:t>
      </w:r>
      <w:proofErr w:type="gramEnd"/>
      <w:r w:rsidRPr="000F3DB5">
        <w:rPr>
          <w:rFonts w:cs="Times New Roman"/>
        </w:rPr>
        <w:t xml:space="preserve">, small amount for materials, then not covered by the act, </w:t>
      </w:r>
      <w:proofErr w:type="spellStart"/>
      <w:r w:rsidRPr="000F3DB5">
        <w:rPr>
          <w:rFonts w:cs="Times New Roman"/>
        </w:rPr>
        <w:t>ie</w:t>
      </w:r>
      <w:proofErr w:type="spellEnd"/>
      <w:r w:rsidRPr="000F3DB5">
        <w:rPr>
          <w:rFonts w:cs="Times New Roman"/>
        </w:rPr>
        <w:t>., treated as</w:t>
      </w:r>
    </w:p>
    <w:p w:rsidR="003C7EFA" w:rsidRPr="000F3DB5" w:rsidRDefault="003C7EFA" w:rsidP="003C7EFA">
      <w:pPr>
        <w:widowControl w:val="0"/>
        <w:autoSpaceDE w:val="0"/>
        <w:autoSpaceDN w:val="0"/>
        <w:adjustRightInd w:val="0"/>
        <w:rPr>
          <w:rFonts w:cs="Times New Roman"/>
        </w:rPr>
      </w:pPr>
      <w:proofErr w:type="gramStart"/>
      <w:r w:rsidRPr="000F3DB5">
        <w:rPr>
          <w:rFonts w:cs="Times New Roman"/>
        </w:rPr>
        <w:t>a</w:t>
      </w:r>
      <w:proofErr w:type="gramEnd"/>
      <w:r w:rsidRPr="000F3DB5">
        <w:rPr>
          <w:rFonts w:cs="Times New Roman"/>
        </w:rPr>
        <w:t xml:space="preserve"> contract for work and materials</w:t>
      </w:r>
    </w:p>
    <w:p w:rsidR="003C7EFA" w:rsidRPr="000F3DB5" w:rsidRDefault="003C7EFA" w:rsidP="003C7EFA">
      <w:pPr>
        <w:widowControl w:val="0"/>
        <w:autoSpaceDE w:val="0"/>
        <w:autoSpaceDN w:val="0"/>
        <w:adjustRightInd w:val="0"/>
        <w:rPr>
          <w:rFonts w:cs="Times New Roman"/>
        </w:rPr>
      </w:pPr>
      <w:r w:rsidRPr="000F3DB5">
        <w:rPr>
          <w:rFonts w:cs="Times New Roman"/>
        </w:rPr>
        <w:t>- has to be money consideration for transfer of goods</w:t>
      </w:r>
    </w:p>
    <w:p w:rsidR="003C7EFA" w:rsidRPr="000F3DB5" w:rsidRDefault="003C7EFA" w:rsidP="003C7EFA">
      <w:pPr>
        <w:widowControl w:val="0"/>
        <w:autoSpaceDE w:val="0"/>
        <w:autoSpaceDN w:val="0"/>
        <w:adjustRightInd w:val="0"/>
        <w:rPr>
          <w:rFonts w:cs="Times New Roman"/>
        </w:rPr>
      </w:pPr>
      <w:r w:rsidRPr="000F3DB5">
        <w:rPr>
          <w:rFonts w:cs="Times New Roman"/>
        </w:rPr>
        <w:t>- excludes barter or consignment transaction</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no</w:t>
      </w:r>
      <w:proofErr w:type="gramEnd"/>
      <w:r w:rsidRPr="000F3DB5">
        <w:rPr>
          <w:rFonts w:cs="Times New Roman"/>
        </w:rPr>
        <w:t xml:space="preserve"> particular form is required, writing, under seal, verbal, implied, etc.</w:t>
      </w:r>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unless</w:t>
      </w:r>
      <w:proofErr w:type="gramEnd"/>
      <w:r w:rsidRPr="000F3DB5">
        <w:rPr>
          <w:rFonts w:cs="Times New Roman"/>
        </w:rPr>
        <w:t xml:space="preserve"> for more than $50.00, must be written memorandum, signed by party to be</w:t>
      </w:r>
    </w:p>
    <w:p w:rsidR="003C7EFA" w:rsidRPr="000F3DB5" w:rsidRDefault="003C7EFA" w:rsidP="003C7EFA">
      <w:pPr>
        <w:widowControl w:val="0"/>
        <w:autoSpaceDE w:val="0"/>
        <w:autoSpaceDN w:val="0"/>
        <w:adjustRightInd w:val="0"/>
        <w:rPr>
          <w:rFonts w:cs="Times New Roman"/>
        </w:rPr>
      </w:pPr>
      <w:proofErr w:type="gramStart"/>
      <w:r w:rsidRPr="000F3DB5">
        <w:rPr>
          <w:rFonts w:cs="Times New Roman"/>
        </w:rPr>
        <w:t>charged</w:t>
      </w:r>
      <w:proofErr w:type="gramEnd"/>
    </w:p>
    <w:p w:rsidR="003C7EFA" w:rsidRPr="000F3DB5" w:rsidRDefault="003C7EFA" w:rsidP="003C7EFA">
      <w:pPr>
        <w:widowControl w:val="0"/>
        <w:autoSpaceDE w:val="0"/>
        <w:autoSpaceDN w:val="0"/>
        <w:adjustRightInd w:val="0"/>
        <w:rPr>
          <w:rFonts w:cs="Times New Roman"/>
        </w:rPr>
      </w:pPr>
      <w:r w:rsidRPr="000F3DB5">
        <w:rPr>
          <w:rFonts w:cs="Times New Roman"/>
        </w:rPr>
        <w:t xml:space="preserve">- avoid writing if: 1.) accepts part of the </w:t>
      </w:r>
      <w:proofErr w:type="gramStart"/>
      <w:r w:rsidRPr="000F3DB5">
        <w:rPr>
          <w:rFonts w:cs="Times New Roman"/>
        </w:rPr>
        <w:t>goods ;</w:t>
      </w:r>
      <w:proofErr w:type="gramEnd"/>
      <w:r w:rsidRPr="000F3DB5">
        <w:rPr>
          <w:rFonts w:cs="Times New Roman"/>
        </w:rPr>
        <w:t xml:space="preserve"> 2.) gives part payment; 3.) gives</w:t>
      </w:r>
    </w:p>
    <w:p w:rsidR="003C7EFA" w:rsidRPr="000F3DB5" w:rsidRDefault="003C7EFA" w:rsidP="003C7EFA">
      <w:pPr>
        <w:rPr>
          <w:rFonts w:cs="Times New Roman"/>
        </w:rPr>
      </w:pPr>
      <w:proofErr w:type="gramStart"/>
      <w:r w:rsidRPr="000F3DB5">
        <w:rPr>
          <w:rFonts w:cs="Times New Roman"/>
        </w:rPr>
        <w:t>something</w:t>
      </w:r>
      <w:proofErr w:type="gramEnd"/>
      <w:r w:rsidRPr="000F3DB5">
        <w:rPr>
          <w:rFonts w:cs="Times New Roman"/>
        </w:rPr>
        <w:t xml:space="preserve"> "in earnest" to</w:t>
      </w:r>
      <w:r w:rsidR="00AB788E" w:rsidRPr="000F3DB5">
        <w:rPr>
          <w:rFonts w:cs="Times New Roman"/>
        </w:rPr>
        <w:t xml:space="preserve"> bind the contract (rare today).</w:t>
      </w:r>
    </w:p>
    <w:p w:rsidR="00AB788E" w:rsidRPr="000F3DB5" w:rsidRDefault="00AB788E" w:rsidP="003C7EFA"/>
    <w:p w:rsidR="00AB788E" w:rsidRPr="000F3DB5" w:rsidRDefault="00AB788E" w:rsidP="00AB788E">
      <w:pPr>
        <w:widowControl w:val="0"/>
        <w:autoSpaceDE w:val="0"/>
        <w:autoSpaceDN w:val="0"/>
        <w:adjustRightInd w:val="0"/>
        <w:rPr>
          <w:rFonts w:cs="Times New Roman"/>
        </w:rPr>
      </w:pPr>
      <w:r w:rsidRPr="000F3DB5">
        <w:rPr>
          <w:rFonts w:cs="Times New Roman"/>
        </w:rPr>
        <w:t xml:space="preserve">Where intention of the parties re risk of loss cannot be determined, </w:t>
      </w:r>
    </w:p>
    <w:p w:rsidR="00AB788E" w:rsidRPr="000F3DB5" w:rsidRDefault="00AB788E" w:rsidP="00AB788E">
      <w:pPr>
        <w:widowControl w:val="0"/>
        <w:autoSpaceDE w:val="0"/>
        <w:autoSpaceDN w:val="0"/>
        <w:adjustRightInd w:val="0"/>
        <w:rPr>
          <w:rFonts w:cs="Times New Roman"/>
        </w:rPr>
      </w:pPr>
      <w:r w:rsidRPr="000F3DB5">
        <w:rPr>
          <w:rFonts w:cs="Times New Roman"/>
          <w:b/>
          <w:u w:val="single"/>
        </w:rPr>
        <w:t>Rules under Act apply:</w:t>
      </w:r>
    </w:p>
    <w:p w:rsidR="00AB788E" w:rsidRPr="000F3DB5" w:rsidRDefault="00AB788E" w:rsidP="00AB788E">
      <w:pPr>
        <w:widowControl w:val="0"/>
        <w:autoSpaceDE w:val="0"/>
        <w:autoSpaceDN w:val="0"/>
        <w:adjustRightInd w:val="0"/>
        <w:rPr>
          <w:rFonts w:cs="Times New Roman"/>
          <w:b/>
          <w:u w:val="single"/>
        </w:rPr>
      </w:pPr>
      <w:r w:rsidRPr="000F3DB5">
        <w:rPr>
          <w:rFonts w:cs="Times New Roman"/>
          <w:b/>
          <w:u w:val="single"/>
        </w:rPr>
        <w:t>Rule 1:</w:t>
      </w:r>
    </w:p>
    <w:p w:rsidR="00AB788E" w:rsidRPr="000F3DB5" w:rsidRDefault="00AB788E" w:rsidP="00AB788E">
      <w:pPr>
        <w:widowControl w:val="0"/>
        <w:autoSpaceDE w:val="0"/>
        <w:autoSpaceDN w:val="0"/>
        <w:adjustRightInd w:val="0"/>
        <w:rPr>
          <w:rFonts w:cs="Times New Roman"/>
        </w:rPr>
      </w:pPr>
      <w:r w:rsidRPr="000F3DB5">
        <w:rPr>
          <w:rFonts w:cs="Times New Roman"/>
        </w:rPr>
        <w:t>- unconditional contract for sale of specific goods already in a deliverable state, property in goods passes to the buyer when the contract is made, immaterial whether time of delivery or time of payment is postponed</w:t>
      </w:r>
    </w:p>
    <w:p w:rsidR="00AB788E" w:rsidRPr="000F3DB5" w:rsidRDefault="00AB788E" w:rsidP="00AB788E">
      <w:pPr>
        <w:widowControl w:val="0"/>
        <w:autoSpaceDE w:val="0"/>
        <w:autoSpaceDN w:val="0"/>
        <w:adjustRightInd w:val="0"/>
        <w:rPr>
          <w:rFonts w:cs="Times New Roman"/>
          <w:b/>
          <w:u w:val="single"/>
        </w:rPr>
      </w:pPr>
      <w:r w:rsidRPr="000F3DB5">
        <w:rPr>
          <w:rFonts w:cs="Times New Roman"/>
          <w:b/>
          <w:u w:val="single"/>
        </w:rPr>
        <w:t>Rule 2:</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where</w:t>
      </w:r>
      <w:proofErr w:type="gramEnd"/>
      <w:r w:rsidRPr="000F3DB5">
        <w:rPr>
          <w:rFonts w:cs="Times New Roman"/>
        </w:rPr>
        <w:t xml:space="preserve"> sale for specific goods requires something to be done to put in a deliverable state, title does not pass until thing is done and buyer is notified</w:t>
      </w:r>
    </w:p>
    <w:p w:rsidR="00AB788E" w:rsidRPr="000F3DB5" w:rsidRDefault="00AB788E" w:rsidP="00AB788E">
      <w:pPr>
        <w:widowControl w:val="0"/>
        <w:autoSpaceDE w:val="0"/>
        <w:autoSpaceDN w:val="0"/>
        <w:adjustRightInd w:val="0"/>
        <w:rPr>
          <w:rFonts w:cs="Times New Roman"/>
          <w:b/>
          <w:u w:val="single"/>
        </w:rPr>
      </w:pPr>
      <w:r w:rsidRPr="000F3DB5">
        <w:rPr>
          <w:rFonts w:cs="Times New Roman"/>
          <w:b/>
          <w:u w:val="single"/>
        </w:rPr>
        <w:t>Rule 3:</w:t>
      </w:r>
    </w:p>
    <w:p w:rsidR="00AB788E" w:rsidRPr="000F3DB5" w:rsidRDefault="00AB788E" w:rsidP="00AB788E">
      <w:pPr>
        <w:widowControl w:val="0"/>
        <w:autoSpaceDE w:val="0"/>
        <w:autoSpaceDN w:val="0"/>
        <w:adjustRightInd w:val="0"/>
        <w:rPr>
          <w:rFonts w:cs="Times New Roman"/>
        </w:rPr>
      </w:pPr>
      <w:r w:rsidRPr="000F3DB5">
        <w:rPr>
          <w:rFonts w:cs="Times New Roman"/>
        </w:rPr>
        <w:t>- contract for sale of specific goods, requires seller to weigh, measure, test, do something to ascertain the price, title does not pass until thing done, buyer notified</w:t>
      </w:r>
    </w:p>
    <w:p w:rsidR="00AB788E" w:rsidRPr="000F3DB5" w:rsidRDefault="00AB788E" w:rsidP="00AB788E">
      <w:pPr>
        <w:widowControl w:val="0"/>
        <w:autoSpaceDE w:val="0"/>
        <w:autoSpaceDN w:val="0"/>
        <w:adjustRightInd w:val="0"/>
        <w:rPr>
          <w:rFonts w:cs="Times New Roman"/>
        </w:rPr>
      </w:pPr>
      <w:r w:rsidRPr="000F3DB5">
        <w:rPr>
          <w:rFonts w:cs="Times New Roman"/>
        </w:rPr>
        <w:t>- must be an obligation or duty on seller to do the thing required</w:t>
      </w:r>
    </w:p>
    <w:p w:rsidR="00AB788E" w:rsidRPr="000F3DB5" w:rsidRDefault="00AB788E" w:rsidP="00AB788E">
      <w:pPr>
        <w:widowControl w:val="0"/>
        <w:tabs>
          <w:tab w:val="left" w:pos="2016"/>
        </w:tabs>
        <w:autoSpaceDE w:val="0"/>
        <w:autoSpaceDN w:val="0"/>
        <w:adjustRightInd w:val="0"/>
        <w:rPr>
          <w:rFonts w:cs="Times New Roman"/>
          <w:b/>
          <w:u w:val="single"/>
        </w:rPr>
      </w:pPr>
      <w:r w:rsidRPr="000F3DB5">
        <w:rPr>
          <w:rFonts w:cs="Times New Roman"/>
          <w:b/>
          <w:u w:val="single"/>
        </w:rPr>
        <w:t>Rule 4:</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goods</w:t>
      </w:r>
      <w:proofErr w:type="gramEnd"/>
      <w:r w:rsidRPr="000F3DB5">
        <w:rPr>
          <w:rFonts w:cs="Times New Roman"/>
        </w:rPr>
        <w:t xml:space="preserve"> delivered to buyer on approval, title transfers to the buyer</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a) </w:t>
      </w:r>
      <w:proofErr w:type="gramStart"/>
      <w:r w:rsidRPr="000F3DB5">
        <w:rPr>
          <w:rFonts w:cs="Times New Roman"/>
        </w:rPr>
        <w:t>when</w:t>
      </w:r>
      <w:proofErr w:type="gramEnd"/>
      <w:r w:rsidRPr="000F3DB5">
        <w:rPr>
          <w:rFonts w:cs="Times New Roman"/>
        </w:rPr>
        <w:t xml:space="preserve"> buyer signifies approval or acceptance, or does something</w:t>
      </w:r>
    </w:p>
    <w:p w:rsidR="00AB788E" w:rsidRPr="000F3DB5" w:rsidRDefault="00AB788E" w:rsidP="00AB788E">
      <w:pPr>
        <w:widowControl w:val="0"/>
        <w:autoSpaceDE w:val="0"/>
        <w:autoSpaceDN w:val="0"/>
        <w:adjustRightInd w:val="0"/>
        <w:rPr>
          <w:rFonts w:cs="Times New Roman"/>
        </w:rPr>
      </w:pPr>
      <w:proofErr w:type="gramStart"/>
      <w:r w:rsidRPr="000F3DB5">
        <w:rPr>
          <w:rFonts w:cs="Times New Roman"/>
        </w:rPr>
        <w:t>adopting</w:t>
      </w:r>
      <w:proofErr w:type="gramEnd"/>
      <w:r w:rsidRPr="000F3DB5">
        <w:rPr>
          <w:rFonts w:cs="Times New Roman"/>
        </w:rPr>
        <w:t xml:space="preserve"> contract</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b) </w:t>
      </w:r>
      <w:proofErr w:type="gramStart"/>
      <w:r w:rsidRPr="000F3DB5">
        <w:rPr>
          <w:rFonts w:cs="Times New Roman"/>
        </w:rPr>
        <w:t>or</w:t>
      </w:r>
      <w:proofErr w:type="gramEnd"/>
      <w:r w:rsidRPr="000F3DB5">
        <w:rPr>
          <w:rFonts w:cs="Times New Roman"/>
        </w:rPr>
        <w:t>: retains goods without notice of rejection, at expiry of specified</w:t>
      </w:r>
    </w:p>
    <w:p w:rsidR="00AB788E" w:rsidRPr="000F3DB5" w:rsidRDefault="00AB788E" w:rsidP="00AB788E">
      <w:pPr>
        <w:widowControl w:val="0"/>
        <w:autoSpaceDE w:val="0"/>
        <w:autoSpaceDN w:val="0"/>
        <w:adjustRightInd w:val="0"/>
        <w:rPr>
          <w:rFonts w:cs="Times New Roman"/>
        </w:rPr>
      </w:pPr>
      <w:proofErr w:type="gramStart"/>
      <w:r w:rsidRPr="000F3DB5">
        <w:rPr>
          <w:rFonts w:cs="Times New Roman"/>
        </w:rPr>
        <w:t>time</w:t>
      </w:r>
      <w:proofErr w:type="gramEnd"/>
      <w:r w:rsidRPr="000F3DB5">
        <w:rPr>
          <w:rFonts w:cs="Times New Roman"/>
        </w:rPr>
        <w:t>, if no time specified, then at expiry of a reasonable time, * reasonable time a question of fact</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where</w:t>
      </w:r>
      <w:proofErr w:type="gramEnd"/>
      <w:r w:rsidRPr="000F3DB5">
        <w:rPr>
          <w:rFonts w:cs="Times New Roman"/>
        </w:rPr>
        <w:t xml:space="preserve"> parties have provided otherwise, </w:t>
      </w:r>
      <w:proofErr w:type="spellStart"/>
      <w:r w:rsidRPr="000F3DB5">
        <w:rPr>
          <w:rFonts w:cs="Times New Roman"/>
        </w:rPr>
        <w:t>eg</w:t>
      </w:r>
      <w:proofErr w:type="spellEnd"/>
      <w:r w:rsidRPr="000F3DB5">
        <w:rPr>
          <w:rFonts w:cs="Times New Roman"/>
        </w:rPr>
        <w:t>.: specific clause "goods to remain</w:t>
      </w:r>
    </w:p>
    <w:p w:rsidR="00AB788E" w:rsidRPr="000F3DB5" w:rsidRDefault="00AB788E" w:rsidP="00AB788E">
      <w:pPr>
        <w:widowControl w:val="0"/>
        <w:autoSpaceDE w:val="0"/>
        <w:autoSpaceDN w:val="0"/>
        <w:adjustRightInd w:val="0"/>
        <w:rPr>
          <w:rFonts w:cs="Times New Roman"/>
        </w:rPr>
      </w:pPr>
      <w:proofErr w:type="gramStart"/>
      <w:r w:rsidRPr="000F3DB5">
        <w:rPr>
          <w:rFonts w:cs="Times New Roman"/>
        </w:rPr>
        <w:t>property</w:t>
      </w:r>
      <w:proofErr w:type="gramEnd"/>
      <w:r w:rsidRPr="000F3DB5">
        <w:rPr>
          <w:rFonts w:cs="Times New Roman"/>
        </w:rPr>
        <w:t xml:space="preserve"> of seller until paid for" then rule does not apply</w:t>
      </w:r>
    </w:p>
    <w:p w:rsidR="00AB788E" w:rsidRPr="000F3DB5" w:rsidRDefault="00AB788E" w:rsidP="00AB788E">
      <w:pPr>
        <w:widowControl w:val="0"/>
        <w:autoSpaceDE w:val="0"/>
        <w:autoSpaceDN w:val="0"/>
        <w:adjustRightInd w:val="0"/>
        <w:rPr>
          <w:rFonts w:cs="Times New Roman"/>
          <w:b/>
          <w:u w:val="single"/>
        </w:rPr>
      </w:pPr>
    </w:p>
    <w:p w:rsidR="00AB788E" w:rsidRPr="000F3DB5" w:rsidRDefault="00AB788E" w:rsidP="00AB788E">
      <w:pPr>
        <w:widowControl w:val="0"/>
        <w:autoSpaceDE w:val="0"/>
        <w:autoSpaceDN w:val="0"/>
        <w:adjustRightInd w:val="0"/>
        <w:rPr>
          <w:rFonts w:cs="Times New Roman"/>
          <w:b/>
          <w:u w:val="single"/>
        </w:rPr>
      </w:pPr>
      <w:r w:rsidRPr="000F3DB5">
        <w:rPr>
          <w:rFonts w:cs="Times New Roman"/>
          <w:b/>
          <w:u w:val="single"/>
        </w:rPr>
        <w:t>Rule 5:</w:t>
      </w:r>
    </w:p>
    <w:p w:rsidR="00AB788E" w:rsidRPr="000F3DB5" w:rsidRDefault="00AB788E" w:rsidP="00AB788E">
      <w:pPr>
        <w:widowControl w:val="0"/>
        <w:autoSpaceDE w:val="0"/>
        <w:autoSpaceDN w:val="0"/>
        <w:adjustRightInd w:val="0"/>
        <w:rPr>
          <w:rFonts w:cs="Times New Roman"/>
        </w:rPr>
      </w:pPr>
      <w:proofErr w:type="spellStart"/>
      <w:r w:rsidRPr="000F3DB5">
        <w:rPr>
          <w:rFonts w:cs="Times New Roman"/>
        </w:rPr>
        <w:lastRenderedPageBreak/>
        <w:t>i</w:t>
      </w:r>
      <w:proofErr w:type="spellEnd"/>
      <w:r w:rsidRPr="000F3DB5">
        <w:rPr>
          <w:rFonts w:cs="Times New Roman"/>
        </w:rPr>
        <w:t>) - contract for the sale of unascertained or future goods by description,</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when</w:t>
      </w:r>
      <w:proofErr w:type="gramEnd"/>
      <w:r w:rsidRPr="000F3DB5">
        <w:rPr>
          <w:rFonts w:cs="Times New Roman"/>
        </w:rPr>
        <w:t xml:space="preserve"> goods in a deliverable state are unconditionally appropriated to the contract, by seller with agreement of buyer, or by buyer with agreement of seller</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title</w:t>
      </w:r>
      <w:proofErr w:type="gramEnd"/>
      <w:r w:rsidRPr="000F3DB5">
        <w:rPr>
          <w:rFonts w:cs="Times New Roman"/>
        </w:rPr>
        <w:t xml:space="preserve"> transfers at time of appropriation</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assent</w:t>
      </w:r>
      <w:proofErr w:type="gramEnd"/>
      <w:r w:rsidRPr="000F3DB5">
        <w:rPr>
          <w:rFonts w:cs="Times New Roman"/>
        </w:rPr>
        <w:t xml:space="preserve"> to appropriation to contract can be express or implied; either before or after appropriation date OR</w:t>
      </w:r>
    </w:p>
    <w:p w:rsidR="00AB788E" w:rsidRPr="000F3DB5" w:rsidRDefault="00AB788E" w:rsidP="00AB788E">
      <w:pPr>
        <w:widowControl w:val="0"/>
        <w:autoSpaceDE w:val="0"/>
        <w:autoSpaceDN w:val="0"/>
        <w:adjustRightInd w:val="0"/>
        <w:rPr>
          <w:rFonts w:cs="Times New Roman"/>
        </w:rPr>
      </w:pPr>
      <w:r w:rsidRPr="000F3DB5">
        <w:rPr>
          <w:rFonts w:cs="Times New Roman"/>
        </w:rPr>
        <w:t>ii) - in pursuance of contract, seller delivers goods to buyer (or carrier), for the purpose of transmission to buyer, and does not reserve right of disposal, deemed to have unconditionally appropriated goods to the contract;</w:t>
      </w:r>
    </w:p>
    <w:p w:rsidR="00AB788E" w:rsidRPr="000F3DB5" w:rsidRDefault="00AB788E" w:rsidP="00AB788E">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when</w:t>
      </w:r>
      <w:proofErr w:type="gramEnd"/>
      <w:r w:rsidRPr="000F3DB5">
        <w:rPr>
          <w:rFonts w:cs="Times New Roman"/>
        </w:rPr>
        <w:t xml:space="preserve"> seller gives to carrier to deliver to buyer, seller has disposed of goods Pursuant to Contract</w:t>
      </w:r>
    </w:p>
    <w:p w:rsidR="00AB788E" w:rsidRPr="000F3DB5" w:rsidRDefault="00AB788E" w:rsidP="00AB788E">
      <w:pPr>
        <w:widowControl w:val="0"/>
        <w:autoSpaceDE w:val="0"/>
        <w:autoSpaceDN w:val="0"/>
        <w:adjustRightInd w:val="0"/>
        <w:rPr>
          <w:rFonts w:cs="Times New Roman"/>
        </w:rPr>
      </w:pPr>
      <w:r w:rsidRPr="000F3DB5">
        <w:rPr>
          <w:rFonts w:cs="Times New Roman"/>
          <w:b/>
          <w:u w:val="single"/>
        </w:rPr>
        <w:t>Condition</w:t>
      </w:r>
      <w:r w:rsidRPr="000F3DB5">
        <w:rPr>
          <w:rFonts w:cs="Times New Roman"/>
          <w:b/>
        </w:rPr>
        <w:t>:</w:t>
      </w:r>
      <w:r w:rsidRPr="000F3DB5">
        <w:rPr>
          <w:rFonts w:cs="Times New Roman"/>
        </w:rPr>
        <w:t xml:space="preserve"> term of contract, essential to, going to root of contract, breach of which entitles other party to treat breach as discharge, innocent party released from further performance.</w:t>
      </w:r>
    </w:p>
    <w:p w:rsidR="003C7EFA" w:rsidRPr="000F3DB5" w:rsidRDefault="003C7EFA" w:rsidP="00437FE4"/>
    <w:p w:rsidR="003C7EFA" w:rsidRPr="000F3DB5" w:rsidRDefault="003C7EFA" w:rsidP="00437FE4"/>
    <w:p w:rsidR="006C0038" w:rsidRPr="000F3DB5" w:rsidRDefault="00F47C00" w:rsidP="00F47C00">
      <w:pPr>
        <w:rPr>
          <w:b/>
          <w:u w:val="single"/>
        </w:rPr>
      </w:pPr>
      <w:r w:rsidRPr="000F3DB5">
        <w:rPr>
          <w:b/>
          <w:u w:val="single"/>
        </w:rPr>
        <w:t>Question#6</w:t>
      </w:r>
    </w:p>
    <w:p w:rsidR="009D27D0" w:rsidRPr="000F3DB5" w:rsidRDefault="009D27D0" w:rsidP="009D27D0">
      <w:pPr>
        <w:spacing w:after="160" w:line="259" w:lineRule="auto"/>
        <w:ind w:left="360" w:firstLine="360"/>
        <w:rPr>
          <w:b/>
        </w:rPr>
      </w:pPr>
      <w:r w:rsidRPr="000F3DB5">
        <w:rPr>
          <w:b/>
        </w:rPr>
        <w:t xml:space="preserve">World Trade Organization: </w:t>
      </w:r>
      <w:r w:rsidRPr="000F3DB5">
        <w:t>A multi-nation organization that provides a forum for the negotiation of trade rules, and provides a mechanism for the resolution of international trade disputes</w:t>
      </w:r>
    </w:p>
    <w:p w:rsidR="009D27D0" w:rsidRPr="000F3DB5" w:rsidRDefault="009D27D0" w:rsidP="009D27D0">
      <w:pPr>
        <w:spacing w:after="160" w:line="259" w:lineRule="auto"/>
      </w:pPr>
      <w:r w:rsidRPr="000F3DB5">
        <w:t xml:space="preserve">      </w:t>
      </w:r>
      <w:r w:rsidRPr="000F3DB5">
        <w:tab/>
      </w:r>
      <w:r w:rsidRPr="000F3DB5">
        <w:rPr>
          <w:b/>
        </w:rPr>
        <w:t>World Customs Organization</w:t>
      </w:r>
      <w:r w:rsidRPr="000F3DB5">
        <w:t>: Provides internationally recognized identification     numbers for goods traded internationally.</w:t>
      </w:r>
    </w:p>
    <w:p w:rsidR="009D27D0" w:rsidRPr="000F3DB5" w:rsidRDefault="009D27D0" w:rsidP="009D27D0">
      <w:pPr>
        <w:spacing w:after="160" w:line="259" w:lineRule="auto"/>
        <w:ind w:firstLine="720"/>
      </w:pPr>
      <w:r w:rsidRPr="000F3DB5">
        <w:rPr>
          <w:rFonts w:cs="Helvetica Neue"/>
          <w:b/>
          <w:bCs/>
          <w:color w:val="000000" w:themeColor="text1"/>
        </w:rPr>
        <w:t>Free-trade area</w:t>
      </w:r>
      <w:r w:rsidRPr="000F3DB5">
        <w:rPr>
          <w:rFonts w:cs="Helvetica Neue"/>
          <w:bCs/>
          <w:color w:val="000000" w:themeColor="text1"/>
        </w:rPr>
        <w:t>:</w:t>
      </w:r>
      <w:r w:rsidRPr="000F3DB5">
        <w:rPr>
          <w:rFonts w:cs="Helvetica Neue"/>
          <w:color w:val="000000" w:themeColor="text1"/>
        </w:rPr>
        <w:t xml:space="preserve"> A </w:t>
      </w:r>
      <w:r w:rsidRPr="000F3DB5">
        <w:rPr>
          <w:rFonts w:cs="Helvetica Neue"/>
          <w:bCs/>
          <w:color w:val="000000" w:themeColor="text1"/>
        </w:rPr>
        <w:t>free-trade area</w:t>
      </w:r>
      <w:r w:rsidRPr="000F3DB5">
        <w:rPr>
          <w:rFonts w:cs="Helvetica Neue"/>
          <w:color w:val="000000" w:themeColor="text1"/>
        </w:rPr>
        <w:t xml:space="preserve"> is a </w:t>
      </w:r>
      <w:hyperlink r:id="rId6" w:history="1">
        <w:r w:rsidRPr="000F3DB5">
          <w:rPr>
            <w:rFonts w:cs="Helvetica Neue"/>
            <w:color w:val="000000" w:themeColor="text1"/>
          </w:rPr>
          <w:t>trade bloc</w:t>
        </w:r>
      </w:hyperlink>
      <w:r w:rsidRPr="000F3DB5">
        <w:rPr>
          <w:rFonts w:cs="Helvetica Neue"/>
          <w:color w:val="000000" w:themeColor="text1"/>
        </w:rPr>
        <w:t xml:space="preserve"> whose member countries have signed a </w:t>
      </w:r>
      <w:r w:rsidRPr="000F3DB5">
        <w:rPr>
          <w:rFonts w:cs="Helvetica Neue"/>
          <w:bCs/>
          <w:color w:val="000000" w:themeColor="text1"/>
        </w:rPr>
        <w:t>free-trade agreement</w:t>
      </w:r>
      <w:r w:rsidRPr="000F3DB5">
        <w:rPr>
          <w:rFonts w:cs="Helvetica Neue"/>
          <w:color w:val="000000" w:themeColor="text1"/>
        </w:rPr>
        <w:t xml:space="preserve"> (</w:t>
      </w:r>
      <w:r w:rsidRPr="000F3DB5">
        <w:rPr>
          <w:rFonts w:cs="Helvetica Neue"/>
          <w:bCs/>
          <w:color w:val="000000" w:themeColor="text1"/>
        </w:rPr>
        <w:t>FTA</w:t>
      </w:r>
      <w:r w:rsidRPr="000F3DB5">
        <w:rPr>
          <w:rFonts w:cs="Helvetica Neue"/>
          <w:color w:val="000000" w:themeColor="text1"/>
        </w:rPr>
        <w:t xml:space="preserve">), which eliminates </w:t>
      </w:r>
      <w:hyperlink r:id="rId7" w:history="1">
        <w:r w:rsidRPr="000F3DB5">
          <w:rPr>
            <w:rFonts w:cs="Helvetica Neue"/>
            <w:color w:val="000000" w:themeColor="text1"/>
          </w:rPr>
          <w:t>tariffs</w:t>
        </w:r>
      </w:hyperlink>
      <w:r w:rsidRPr="000F3DB5">
        <w:rPr>
          <w:rFonts w:cs="Helvetica Neue"/>
          <w:color w:val="000000" w:themeColor="text1"/>
        </w:rPr>
        <w:t xml:space="preserve">, </w:t>
      </w:r>
      <w:hyperlink r:id="rId8" w:history="1">
        <w:r w:rsidRPr="000F3DB5">
          <w:rPr>
            <w:rFonts w:cs="Helvetica Neue"/>
            <w:color w:val="000000" w:themeColor="text1"/>
          </w:rPr>
          <w:t>import quotas</w:t>
        </w:r>
      </w:hyperlink>
      <w:r w:rsidRPr="000F3DB5">
        <w:rPr>
          <w:rFonts w:cs="Helvetica Neue"/>
          <w:color w:val="000000" w:themeColor="text1"/>
        </w:rPr>
        <w:t xml:space="preserve">, and preferences on most (if not all) </w:t>
      </w:r>
      <w:hyperlink r:id="rId9" w:history="1">
        <w:r w:rsidRPr="000F3DB5">
          <w:rPr>
            <w:rFonts w:cs="Helvetica Neue"/>
            <w:color w:val="000000" w:themeColor="text1"/>
          </w:rPr>
          <w:t>goods</w:t>
        </w:r>
      </w:hyperlink>
      <w:r w:rsidRPr="000F3DB5">
        <w:rPr>
          <w:rFonts w:cs="Helvetica Neue"/>
          <w:color w:val="000000" w:themeColor="text1"/>
        </w:rPr>
        <w:t xml:space="preserve"> and services traded between them. </w:t>
      </w:r>
    </w:p>
    <w:p w:rsidR="00F47C00" w:rsidRPr="000F3DB5" w:rsidRDefault="00F47C00" w:rsidP="00F47C00">
      <w:pPr>
        <w:spacing w:after="160" w:line="259" w:lineRule="auto"/>
        <w:ind w:firstLine="720"/>
      </w:pPr>
      <w:r w:rsidRPr="000F3DB5">
        <w:rPr>
          <w:b/>
        </w:rPr>
        <w:t>Customs Union (E.U.):</w:t>
      </w:r>
      <w:r w:rsidRPr="000F3DB5">
        <w:t xml:space="preserve"> A free trade area whose members apply a uniform schedule of tariffs on imports from non-member territories</w:t>
      </w:r>
    </w:p>
    <w:p w:rsidR="00F47C00" w:rsidRPr="000F3DB5" w:rsidRDefault="00F47C00" w:rsidP="00F47C00">
      <w:pPr>
        <w:spacing w:after="160" w:line="259" w:lineRule="auto"/>
        <w:ind w:firstLine="720"/>
      </w:pPr>
      <w:r w:rsidRPr="000F3DB5">
        <w:rPr>
          <w:b/>
        </w:rPr>
        <w:t>Common Market:</w:t>
      </w:r>
      <w:r w:rsidRPr="000F3DB5">
        <w:t xml:space="preserve"> A customs union which further allows barrier movement of services, workers and finance among member territories.</w:t>
      </w:r>
    </w:p>
    <w:p w:rsidR="00F47C00" w:rsidRPr="000F3DB5" w:rsidRDefault="00F47C00" w:rsidP="00F47C00">
      <w:pPr>
        <w:spacing w:after="160" w:line="259" w:lineRule="auto"/>
        <w:ind w:firstLine="720"/>
      </w:pPr>
      <w:r w:rsidRPr="000F3DB5">
        <w:rPr>
          <w:b/>
        </w:rPr>
        <w:t>Monetary Union:</w:t>
      </w:r>
      <w:r w:rsidRPr="000F3DB5">
        <w:t xml:space="preserve"> An area, most successfully a common market, issuing its own currency for use among its member territories</w:t>
      </w:r>
    </w:p>
    <w:p w:rsidR="00F47C00" w:rsidRPr="000F3DB5" w:rsidRDefault="00F47C00" w:rsidP="00F47C00">
      <w:pPr>
        <w:spacing w:after="160" w:line="259" w:lineRule="auto"/>
        <w:ind w:firstLine="720"/>
      </w:pPr>
      <w:r w:rsidRPr="000F3DB5">
        <w:rPr>
          <w:b/>
        </w:rPr>
        <w:t>International Trade Regulation:</w:t>
      </w:r>
      <w:r w:rsidRPr="000F3DB5">
        <w:t xml:space="preserve"> Countries have signed agreements to limit their controls and duties on goods</w:t>
      </w:r>
    </w:p>
    <w:p w:rsidR="00F47C00" w:rsidRPr="000F3DB5" w:rsidRDefault="00F47C00" w:rsidP="00F47C00">
      <w:pPr>
        <w:spacing w:after="160" w:line="259" w:lineRule="auto"/>
        <w:ind w:firstLine="360"/>
      </w:pPr>
      <w:r w:rsidRPr="000F3DB5">
        <w:rPr>
          <w:b/>
          <w:lang w:val="en-CA"/>
        </w:rPr>
        <w:t>Special Import Measures Act</w:t>
      </w:r>
      <w:r w:rsidRPr="000F3DB5">
        <w:rPr>
          <w:b/>
        </w:rPr>
        <w:t>:</w:t>
      </w:r>
      <w:r w:rsidRPr="000F3DB5">
        <w:t xml:space="preserve"> </w:t>
      </w:r>
      <w:r w:rsidRPr="000F3DB5">
        <w:rPr>
          <w:lang w:val="en-CA"/>
        </w:rPr>
        <w:t>The </w:t>
      </w:r>
      <w:r w:rsidRPr="000F3DB5">
        <w:rPr>
          <w:i/>
          <w:iCs/>
          <w:lang w:val="en-CA"/>
        </w:rPr>
        <w:t>Special Import Measures Act</w:t>
      </w:r>
      <w:r w:rsidRPr="000F3DB5">
        <w:rPr>
          <w:lang w:val="en-CA"/>
        </w:rPr>
        <w:t> (SIMA) sets out the rules and procedures for anti-dumping actions under Canadian domestic law. The Act is designed to provide protection to Canadian producers who are being harmed or injured by the dumping or subsidizing of goods imported into Canada.</w:t>
      </w:r>
    </w:p>
    <w:p w:rsidR="00F47C00" w:rsidRPr="000F3DB5" w:rsidRDefault="00F47C00" w:rsidP="00F47C00">
      <w:pPr>
        <w:spacing w:after="160" w:line="259" w:lineRule="auto"/>
        <w:ind w:firstLine="360"/>
        <w:rPr>
          <w:b/>
        </w:rPr>
      </w:pPr>
      <w:r w:rsidRPr="000F3DB5">
        <w:rPr>
          <w:b/>
        </w:rPr>
        <w:t xml:space="preserve">Export and Import Permits Act: </w:t>
      </w:r>
    </w:p>
    <w:p w:rsidR="00F47C00" w:rsidRPr="000F3DB5" w:rsidRDefault="00F47C00" w:rsidP="00F47C00">
      <w:pPr>
        <w:pStyle w:val="ListParagraph"/>
        <w:numPr>
          <w:ilvl w:val="1"/>
          <w:numId w:val="20"/>
        </w:numPr>
        <w:spacing w:after="160" w:line="259" w:lineRule="auto"/>
      </w:pPr>
      <w:r w:rsidRPr="000F3DB5">
        <w:t>Protect Canada from countries with extremely low production and labour costs</w:t>
      </w:r>
    </w:p>
    <w:p w:rsidR="00F47C00" w:rsidRPr="000F3DB5" w:rsidRDefault="00F47C00" w:rsidP="00F47C00">
      <w:pPr>
        <w:numPr>
          <w:ilvl w:val="1"/>
          <w:numId w:val="20"/>
        </w:numPr>
        <w:spacing w:after="160" w:line="259" w:lineRule="auto"/>
      </w:pPr>
      <w:r w:rsidRPr="000F3DB5">
        <w:lastRenderedPageBreak/>
        <w:t>Controls the flow of goods into Canada from such countries</w:t>
      </w:r>
    </w:p>
    <w:p w:rsidR="00F47C00" w:rsidRPr="000F3DB5" w:rsidRDefault="00F47C00" w:rsidP="00F47C00">
      <w:pPr>
        <w:numPr>
          <w:ilvl w:val="1"/>
          <w:numId w:val="20"/>
        </w:numPr>
        <w:spacing w:after="160" w:line="259" w:lineRule="auto"/>
      </w:pPr>
      <w:r w:rsidRPr="000F3DB5">
        <w:t>Limits quantities of certain goods</w:t>
      </w:r>
    </w:p>
    <w:p w:rsidR="00F47C00" w:rsidRPr="000F3DB5" w:rsidRDefault="00F47C00" w:rsidP="00F47C00">
      <w:pPr>
        <w:numPr>
          <w:ilvl w:val="1"/>
          <w:numId w:val="20"/>
        </w:numPr>
        <w:spacing w:after="160" w:line="259" w:lineRule="auto"/>
      </w:pPr>
      <w:r w:rsidRPr="000F3DB5">
        <w:t>Requires importers to get import permits for certain goods</w:t>
      </w:r>
    </w:p>
    <w:p w:rsidR="00F47C00" w:rsidRPr="000F3DB5" w:rsidRDefault="00F47C00" w:rsidP="00F47C00">
      <w:pPr>
        <w:numPr>
          <w:ilvl w:val="1"/>
          <w:numId w:val="20"/>
        </w:numPr>
        <w:spacing w:after="160" w:line="259" w:lineRule="auto"/>
      </w:pPr>
      <w:r w:rsidRPr="000F3DB5">
        <w:t>Requires exporters to get permits to export controlled goods</w:t>
      </w:r>
    </w:p>
    <w:p w:rsidR="00F47C00" w:rsidRPr="000F3DB5" w:rsidRDefault="00F47C00" w:rsidP="00F47C00">
      <w:pPr>
        <w:numPr>
          <w:ilvl w:val="1"/>
          <w:numId w:val="20"/>
        </w:numPr>
        <w:spacing w:after="160" w:line="259" w:lineRule="auto"/>
      </w:pPr>
      <w:r w:rsidRPr="000F3DB5">
        <w:t>Complexity of import and export requires use of a customs broker</w:t>
      </w:r>
    </w:p>
    <w:p w:rsidR="00F47C00" w:rsidRPr="000F3DB5" w:rsidRDefault="00F47C00" w:rsidP="00F47C00">
      <w:pPr>
        <w:spacing w:after="160" w:line="259" w:lineRule="auto"/>
        <w:ind w:firstLine="720"/>
        <w:rPr>
          <w:b/>
        </w:rPr>
      </w:pPr>
      <w:r w:rsidRPr="000F3DB5">
        <w:rPr>
          <w:b/>
        </w:rPr>
        <w:t xml:space="preserve">Exports from Canada: </w:t>
      </w:r>
    </w:p>
    <w:p w:rsidR="00F47C00" w:rsidRPr="000F3DB5" w:rsidRDefault="00F47C00" w:rsidP="00F47C00">
      <w:pPr>
        <w:numPr>
          <w:ilvl w:val="1"/>
          <w:numId w:val="20"/>
        </w:numPr>
        <w:spacing w:after="160" w:line="259" w:lineRule="auto"/>
      </w:pPr>
      <w:r w:rsidRPr="000F3DB5">
        <w:t>Less restrictive than imports</w:t>
      </w:r>
    </w:p>
    <w:p w:rsidR="00F47C00" w:rsidRPr="000F3DB5" w:rsidRDefault="00F47C00" w:rsidP="00F47C00">
      <w:pPr>
        <w:numPr>
          <w:ilvl w:val="1"/>
          <w:numId w:val="20"/>
        </w:numPr>
        <w:spacing w:after="160" w:line="259" w:lineRule="auto"/>
      </w:pPr>
      <w:r w:rsidRPr="000F3DB5">
        <w:t>Several trade barriers may be faced by exporters</w:t>
      </w:r>
    </w:p>
    <w:p w:rsidR="00F47C00" w:rsidRPr="000F3DB5" w:rsidRDefault="00F47C00" w:rsidP="00F47C00">
      <w:pPr>
        <w:numPr>
          <w:ilvl w:val="1"/>
          <w:numId w:val="20"/>
        </w:numPr>
        <w:spacing w:after="160" w:line="259" w:lineRule="auto"/>
      </w:pPr>
      <w:r w:rsidRPr="000F3DB5">
        <w:t>International agreements aim to reduce such trade barriers</w:t>
      </w:r>
    </w:p>
    <w:p w:rsidR="007459CB" w:rsidRPr="000F3DB5" w:rsidRDefault="00DF468F" w:rsidP="000F4FF1">
      <w:pPr>
        <w:rPr>
          <w:b/>
          <w:u w:val="single"/>
        </w:rPr>
      </w:pPr>
      <w:r w:rsidRPr="000F3DB5">
        <w:rPr>
          <w:b/>
          <w:u w:val="single"/>
        </w:rPr>
        <w:t>QUESTION#7</w:t>
      </w:r>
    </w:p>
    <w:p w:rsidR="000F4FF1" w:rsidRPr="000F3DB5" w:rsidRDefault="000F4FF1" w:rsidP="000F4FF1">
      <w:pPr>
        <w:widowControl w:val="0"/>
        <w:autoSpaceDE w:val="0"/>
        <w:autoSpaceDN w:val="0"/>
        <w:adjustRightInd w:val="0"/>
        <w:rPr>
          <w:rFonts w:cs="Times New Roman"/>
          <w:b/>
          <w:u w:val="single"/>
        </w:rPr>
      </w:pPr>
      <w:r w:rsidRPr="000F3DB5">
        <w:rPr>
          <w:rFonts w:cs="Times New Roman"/>
          <w:b/>
          <w:u w:val="single"/>
        </w:rPr>
        <w:t>Pledge / pawn:</w:t>
      </w:r>
    </w:p>
    <w:p w:rsidR="000F4FF1" w:rsidRPr="000F3DB5" w:rsidRDefault="000F4FF1" w:rsidP="000F4FF1">
      <w:pPr>
        <w:widowControl w:val="0"/>
        <w:autoSpaceDE w:val="0"/>
        <w:autoSpaceDN w:val="0"/>
        <w:adjustRightInd w:val="0"/>
        <w:rPr>
          <w:rFonts w:cs="Times New Roman"/>
        </w:rPr>
      </w:pPr>
      <w:r w:rsidRPr="000F3DB5">
        <w:rPr>
          <w:rFonts w:cs="Times New Roman"/>
        </w:rPr>
        <w:t xml:space="preserve">- </w:t>
      </w:r>
      <w:proofErr w:type="gramStart"/>
      <w:r w:rsidRPr="000F3DB5">
        <w:rPr>
          <w:rFonts w:cs="Times New Roman"/>
        </w:rPr>
        <w:t>possession</w:t>
      </w:r>
      <w:proofErr w:type="gramEnd"/>
      <w:r w:rsidRPr="000F3DB5">
        <w:rPr>
          <w:rFonts w:cs="Times New Roman"/>
        </w:rPr>
        <w:t xml:space="preserve"> of property transfers to creditor</w:t>
      </w:r>
    </w:p>
    <w:p w:rsidR="000F4FF1" w:rsidRPr="000F3DB5" w:rsidRDefault="000F4FF1" w:rsidP="000F4FF1">
      <w:pPr>
        <w:widowControl w:val="0"/>
        <w:autoSpaceDE w:val="0"/>
        <w:autoSpaceDN w:val="0"/>
        <w:adjustRightInd w:val="0"/>
        <w:rPr>
          <w:rFonts w:cs="Times New Roman"/>
        </w:rPr>
      </w:pPr>
      <w:r w:rsidRPr="000F3DB5">
        <w:rPr>
          <w:rFonts w:cs="Times New Roman"/>
        </w:rPr>
        <w:t>- so, when you take your mother’s watch to the pawn shop, you are borrowing money against the watch as security or “collateral” for the debt, you can’t borrow more than a certain percentage of the watch’s market value, and when you don’t return to pay back your loan and take possession of the watch, after a certain period of time (specified in the contract), the pawn shop can sell the watch to recover the money owned.</w:t>
      </w:r>
    </w:p>
    <w:p w:rsidR="000F4FF1" w:rsidRPr="000F3DB5" w:rsidRDefault="000F4FF1" w:rsidP="000F4FF1">
      <w:pPr>
        <w:ind w:left="1440" w:hanging="720"/>
        <w:rPr>
          <w:rFonts w:cs="Arial"/>
        </w:rPr>
      </w:pPr>
      <w:r w:rsidRPr="000F3DB5">
        <w:rPr>
          <w:rFonts w:cs="Arial"/>
        </w:rPr>
        <w:t>In a chattel mortgage, title transfers to the mortgagee, but possession remains in the hands of the debtor. A pledge or a pawn requires the transfer of possession of the chattel or goods.</w:t>
      </w:r>
    </w:p>
    <w:p w:rsidR="00DF468F" w:rsidRPr="000F3DB5" w:rsidRDefault="000F4FF1" w:rsidP="00DF468F">
      <w:pPr>
        <w:ind w:left="1440" w:hanging="720"/>
        <w:rPr>
          <w:rFonts w:cs="Arial"/>
          <w:u w:val="single"/>
        </w:rPr>
      </w:pPr>
      <w:r w:rsidRPr="000F3DB5">
        <w:rPr>
          <w:rFonts w:cs="Arial"/>
          <w:u w:val="single"/>
        </w:rPr>
        <w:t xml:space="preserve">A bill of sale is required where possession of the goods remains with the seller even though </w:t>
      </w:r>
      <w:r w:rsidRPr="000F3DB5">
        <w:rPr>
          <w:rFonts w:cs="Arial"/>
          <w:b/>
          <w:u w:val="single"/>
        </w:rPr>
        <w:t>title transfers</w:t>
      </w:r>
      <w:r w:rsidRPr="000F3DB5">
        <w:rPr>
          <w:rFonts w:cs="Arial"/>
          <w:u w:val="single"/>
        </w:rPr>
        <w:t xml:space="preserve"> to the buyer. Registration is required to show that the seller is not simply trying to defeat creditors by transferring title to his property.</w:t>
      </w:r>
    </w:p>
    <w:p w:rsidR="00DF468F" w:rsidRPr="000F3DB5" w:rsidRDefault="00DF468F" w:rsidP="00DF468F">
      <w:pPr>
        <w:ind w:left="1440" w:hanging="720"/>
        <w:rPr>
          <w:rFonts w:cs="Arial"/>
          <w:b/>
          <w:u w:val="single"/>
        </w:rPr>
      </w:pPr>
      <w:r w:rsidRPr="000F3DB5">
        <w:rPr>
          <w:rFonts w:cs="Arial"/>
          <w:b/>
          <w:u w:val="single"/>
        </w:rPr>
        <w:t>Methods</w:t>
      </w:r>
    </w:p>
    <w:p w:rsidR="00DF468F" w:rsidRPr="000F3DB5" w:rsidRDefault="000F4FF1" w:rsidP="00DF468F">
      <w:pPr>
        <w:ind w:left="1440" w:hanging="720"/>
        <w:rPr>
          <w:rFonts w:cs="Arial"/>
          <w:u w:val="single"/>
        </w:rPr>
      </w:pPr>
      <w:r w:rsidRPr="000F3DB5">
        <w:rPr>
          <w:rFonts w:cs="Arial"/>
        </w:rPr>
        <w:t> </w:t>
      </w:r>
      <w:r w:rsidR="00DF468F" w:rsidRPr="000F3DB5">
        <w:t>Originally means of securing debt by transferring an interest in land</w:t>
      </w:r>
    </w:p>
    <w:p w:rsidR="00DF468F" w:rsidRPr="000F3DB5" w:rsidRDefault="00DF468F" w:rsidP="00DF468F">
      <w:pPr>
        <w:spacing w:after="160"/>
      </w:pPr>
      <w:r w:rsidRPr="000F3DB5">
        <w:t>Common law – agreement was strictly enforced</w:t>
      </w:r>
    </w:p>
    <w:p w:rsidR="00DF468F" w:rsidRPr="000F3DB5" w:rsidRDefault="00DF468F" w:rsidP="00DF468F">
      <w:pPr>
        <w:numPr>
          <w:ilvl w:val="0"/>
          <w:numId w:val="5"/>
        </w:numPr>
        <w:spacing w:after="160"/>
      </w:pPr>
      <w:r w:rsidRPr="000F3DB5">
        <w:rPr>
          <w:lang w:val="en-GB"/>
        </w:rPr>
        <w:t>Mortgage Transactions and Discharge of Mortgage</w:t>
      </w:r>
    </w:p>
    <w:p w:rsidR="00DF468F" w:rsidRPr="000F3DB5" w:rsidRDefault="00DF468F" w:rsidP="00DF468F">
      <w:pPr>
        <w:spacing w:after="160"/>
        <w:ind w:left="360"/>
        <w:rPr>
          <w:b/>
          <w:u w:val="single"/>
        </w:rPr>
      </w:pPr>
      <w:r w:rsidRPr="000F3DB5">
        <w:rPr>
          <w:b/>
          <w:u w:val="single"/>
        </w:rPr>
        <w:t>Legal Mortgage</w:t>
      </w:r>
    </w:p>
    <w:p w:rsidR="00DF468F" w:rsidRPr="000F3DB5" w:rsidRDefault="00DF468F" w:rsidP="00DF468F">
      <w:pPr>
        <w:numPr>
          <w:ilvl w:val="1"/>
          <w:numId w:val="5"/>
        </w:numPr>
        <w:spacing w:after="160"/>
      </w:pPr>
      <w:r w:rsidRPr="000F3DB5">
        <w:t>A first mortgage of real property whereby the owner of land in fee simple transfers the title of the property pledged as security to the creditor on the condition that the title will be re-conveyed when the debt is paid</w:t>
      </w:r>
    </w:p>
    <w:p w:rsidR="00DF468F" w:rsidRPr="000F3DB5" w:rsidRDefault="00DF468F" w:rsidP="00DF468F">
      <w:pPr>
        <w:numPr>
          <w:ilvl w:val="2"/>
          <w:numId w:val="5"/>
        </w:numPr>
        <w:spacing w:after="160"/>
      </w:pPr>
      <w:r w:rsidRPr="000F3DB5">
        <w:t>Only first mortgage may be the legal mortgage</w:t>
      </w:r>
    </w:p>
    <w:p w:rsidR="00DF468F" w:rsidRPr="000F3DB5" w:rsidRDefault="00DF468F" w:rsidP="00DF468F">
      <w:pPr>
        <w:spacing w:after="160"/>
        <w:rPr>
          <w:b/>
          <w:u w:val="single"/>
        </w:rPr>
      </w:pPr>
      <w:r w:rsidRPr="000F3DB5">
        <w:rPr>
          <w:b/>
          <w:u w:val="single"/>
        </w:rPr>
        <w:t>Equitable Mortgage (Second or Subsequent Mortgage)</w:t>
      </w:r>
    </w:p>
    <w:p w:rsidR="00DF468F" w:rsidRPr="000F3DB5" w:rsidRDefault="00DF468F" w:rsidP="00DF468F">
      <w:pPr>
        <w:spacing w:after="160"/>
        <w:ind w:firstLine="720"/>
      </w:pPr>
      <w:r w:rsidRPr="000F3DB5">
        <w:t>A mortgage subsequent to the first or legal mortgage – a mortgage of the mortgagor’s equity</w:t>
      </w:r>
    </w:p>
    <w:p w:rsidR="00DF468F" w:rsidRPr="000F3DB5" w:rsidRDefault="00DF468F" w:rsidP="00DF468F">
      <w:pPr>
        <w:spacing w:after="160"/>
        <w:rPr>
          <w:b/>
          <w:u w:val="single"/>
        </w:rPr>
      </w:pPr>
      <w:r w:rsidRPr="000F3DB5">
        <w:rPr>
          <w:b/>
          <w:u w:val="single"/>
        </w:rPr>
        <w:t>Equity of Redemption</w:t>
      </w:r>
    </w:p>
    <w:p w:rsidR="00DF468F" w:rsidRPr="000F3DB5" w:rsidRDefault="00DF468F" w:rsidP="00DF468F">
      <w:pPr>
        <w:spacing w:after="160"/>
        <w:ind w:firstLine="720"/>
      </w:pPr>
      <w:r w:rsidRPr="000F3DB5">
        <w:lastRenderedPageBreak/>
        <w:t>Equitable right of a mortgagor to acquire title to the mortgaged property by payment of the debt secured by the mortgage</w:t>
      </w:r>
    </w:p>
    <w:p w:rsidR="003A29EA" w:rsidRPr="000F3DB5" w:rsidRDefault="00A3291D" w:rsidP="003A29EA">
      <w:pPr>
        <w:rPr>
          <w:b/>
          <w:u w:val="single"/>
        </w:rPr>
      </w:pPr>
      <w:r>
        <w:rPr>
          <w:b/>
          <w:u w:val="single"/>
        </w:rPr>
        <w:t>QUESTION#8</w:t>
      </w:r>
    </w:p>
    <w:p w:rsidR="003A29EA" w:rsidRPr="000F3DB5" w:rsidRDefault="003A29EA" w:rsidP="003A29EA">
      <w:pPr>
        <w:rPr>
          <w:b/>
          <w:u w:val="single"/>
        </w:rPr>
      </w:pPr>
      <w:r w:rsidRPr="000F3DB5">
        <w:rPr>
          <w:b/>
          <w:u w:val="single"/>
        </w:rPr>
        <w:t>ENVIRONMENTAL LEGISLATION</w:t>
      </w:r>
    </w:p>
    <w:p w:rsidR="003A29EA" w:rsidRPr="000F3DB5" w:rsidRDefault="003A29EA" w:rsidP="003A29EA">
      <w:pPr>
        <w:spacing w:after="160"/>
        <w:rPr>
          <w:b/>
          <w:u w:val="single"/>
        </w:rPr>
      </w:pPr>
      <w:r w:rsidRPr="000F3DB5">
        <w:rPr>
          <w:b/>
          <w:u w:val="single"/>
        </w:rPr>
        <w:t>“Polluter Pays” Regulation</w:t>
      </w:r>
    </w:p>
    <w:p w:rsidR="003A29EA" w:rsidRPr="000F3DB5" w:rsidRDefault="003A29EA" w:rsidP="003A29EA">
      <w:pPr>
        <w:spacing w:after="160"/>
      </w:pPr>
      <w:r w:rsidRPr="000F3DB5">
        <w:t>A principle where the obligation on a polluter to pay for environmental damage that results from a violation of environmental legislation</w:t>
      </w:r>
    </w:p>
    <w:p w:rsidR="003A29EA" w:rsidRPr="000F3DB5" w:rsidRDefault="003A29EA" w:rsidP="003A29EA">
      <w:pPr>
        <w:spacing w:after="160"/>
        <w:rPr>
          <w:b/>
          <w:u w:val="single"/>
        </w:rPr>
      </w:pPr>
      <w:r w:rsidRPr="000F3DB5">
        <w:rPr>
          <w:b/>
          <w:u w:val="single"/>
        </w:rPr>
        <w:t>Environmental Assessment</w:t>
      </w:r>
    </w:p>
    <w:p w:rsidR="003A29EA" w:rsidRPr="000F3DB5" w:rsidRDefault="003A29EA" w:rsidP="003A29EA">
      <w:pPr>
        <w:spacing w:after="160"/>
      </w:pPr>
      <w:proofErr w:type="gramStart"/>
      <w:r w:rsidRPr="000F3DB5">
        <w:t>A procedure undertaken to determine the effect on the physical environment of a particular undertaking or activity.</w:t>
      </w:r>
      <w:proofErr w:type="gramEnd"/>
      <w:r w:rsidRPr="000F3DB5">
        <w:t xml:space="preserve"> Usually only for undertakings that could cause serious damage or change to the environment</w:t>
      </w:r>
    </w:p>
    <w:p w:rsidR="003A29EA" w:rsidRPr="000F3DB5" w:rsidRDefault="003A29EA" w:rsidP="003A29EA">
      <w:pPr>
        <w:numPr>
          <w:ilvl w:val="2"/>
          <w:numId w:val="22"/>
        </w:numPr>
        <w:spacing w:after="160"/>
      </w:pPr>
      <w:r w:rsidRPr="000F3DB5">
        <w:t>Dam construction, waste-disposal sites</w:t>
      </w:r>
    </w:p>
    <w:p w:rsidR="003A29EA" w:rsidRPr="000F3DB5" w:rsidRDefault="003A29EA" w:rsidP="003A29EA">
      <w:pPr>
        <w:spacing w:after="160"/>
      </w:pPr>
      <w:r w:rsidRPr="000F3DB5">
        <w:t>Requirement of approval before undertaking</w:t>
      </w:r>
    </w:p>
    <w:p w:rsidR="003A29EA" w:rsidRPr="000F3DB5" w:rsidRDefault="003A29EA" w:rsidP="003A29EA">
      <w:pPr>
        <w:numPr>
          <w:ilvl w:val="2"/>
          <w:numId w:val="22"/>
        </w:numPr>
        <w:spacing w:after="160"/>
      </w:pPr>
      <w:r w:rsidRPr="000F3DB5">
        <w:t>Detailed studies and public input</w:t>
      </w:r>
    </w:p>
    <w:p w:rsidR="003A29EA" w:rsidRPr="000F3DB5" w:rsidRDefault="003A29EA" w:rsidP="003A29EA">
      <w:pPr>
        <w:spacing w:after="160"/>
        <w:rPr>
          <w:b/>
          <w:u w:val="single"/>
        </w:rPr>
      </w:pPr>
      <w:r w:rsidRPr="000F3DB5">
        <w:rPr>
          <w:b/>
          <w:iCs/>
          <w:u w:val="single"/>
        </w:rPr>
        <w:t>Canada Environmental Assessment Act</w:t>
      </w:r>
    </w:p>
    <w:p w:rsidR="003A29EA" w:rsidRPr="000F3DB5" w:rsidRDefault="003A29EA" w:rsidP="003A29EA">
      <w:pPr>
        <w:spacing w:after="160"/>
      </w:pPr>
      <w:r w:rsidRPr="000F3DB5">
        <w:t>Regulates the requirement and conduct of assessments, which are intended to predict the impact on the environment of a particular initiative before it is executed. Storing and Handling of Hazardous Products</w:t>
      </w:r>
    </w:p>
    <w:p w:rsidR="003A29EA" w:rsidRPr="000F3DB5" w:rsidRDefault="003A29EA" w:rsidP="003A29EA">
      <w:pPr>
        <w:numPr>
          <w:ilvl w:val="0"/>
          <w:numId w:val="22"/>
        </w:numPr>
        <w:spacing w:after="160"/>
      </w:pPr>
      <w:r w:rsidRPr="000F3DB5">
        <w:t>Legislation</w:t>
      </w:r>
    </w:p>
    <w:p w:rsidR="003A29EA" w:rsidRPr="000F3DB5" w:rsidRDefault="003A29EA" w:rsidP="003A29EA">
      <w:pPr>
        <w:numPr>
          <w:ilvl w:val="1"/>
          <w:numId w:val="22"/>
        </w:numPr>
        <w:spacing w:after="160"/>
      </w:pPr>
      <w:r w:rsidRPr="000F3DB5">
        <w:t>Aims at care in storage and handling</w:t>
      </w:r>
    </w:p>
    <w:p w:rsidR="003A29EA" w:rsidRPr="000F3DB5" w:rsidRDefault="003A29EA" w:rsidP="003A29EA">
      <w:pPr>
        <w:numPr>
          <w:ilvl w:val="2"/>
          <w:numId w:val="22"/>
        </w:numPr>
        <w:spacing w:after="160"/>
      </w:pPr>
      <w:r w:rsidRPr="000F3DB5">
        <w:t>Usually requires notification to government</w:t>
      </w:r>
    </w:p>
    <w:p w:rsidR="003A29EA" w:rsidRPr="000F3DB5" w:rsidRDefault="003A29EA" w:rsidP="003A29EA">
      <w:pPr>
        <w:numPr>
          <w:ilvl w:val="2"/>
          <w:numId w:val="22"/>
        </w:numPr>
        <w:spacing w:after="160"/>
      </w:pPr>
      <w:r w:rsidRPr="000F3DB5">
        <w:t>Polluter pays principal</w:t>
      </w:r>
    </w:p>
    <w:p w:rsidR="003A29EA" w:rsidRPr="000F3DB5" w:rsidRDefault="003A29EA" w:rsidP="003A29EA">
      <w:pPr>
        <w:numPr>
          <w:ilvl w:val="1"/>
          <w:numId w:val="22"/>
        </w:numPr>
        <w:spacing w:after="160"/>
      </w:pPr>
      <w:r w:rsidRPr="000F3DB5">
        <w:t>Method of storage or handling not usually specified</w:t>
      </w:r>
    </w:p>
    <w:p w:rsidR="003A29EA" w:rsidRPr="000F3DB5" w:rsidRDefault="003A29EA" w:rsidP="003A29EA">
      <w:pPr>
        <w:numPr>
          <w:ilvl w:val="2"/>
          <w:numId w:val="22"/>
        </w:numPr>
        <w:spacing w:after="160"/>
      </w:pPr>
      <w:r w:rsidRPr="000F3DB5">
        <w:t>But high standard of care imposed on user</w:t>
      </w:r>
    </w:p>
    <w:p w:rsidR="003A29EA" w:rsidRPr="000F3DB5" w:rsidRDefault="003A29EA" w:rsidP="003A29EA">
      <w:pPr>
        <w:spacing w:after="160"/>
        <w:rPr>
          <w:b/>
          <w:u w:val="single"/>
        </w:rPr>
      </w:pPr>
      <w:r w:rsidRPr="000F3DB5">
        <w:rPr>
          <w:b/>
          <w:u w:val="single"/>
        </w:rPr>
        <w:t>Environmental Audit</w:t>
      </w:r>
    </w:p>
    <w:p w:rsidR="003A29EA" w:rsidRPr="000F3DB5" w:rsidRDefault="003A29EA" w:rsidP="003A29EA">
      <w:pPr>
        <w:numPr>
          <w:ilvl w:val="1"/>
          <w:numId w:val="22"/>
        </w:numPr>
        <w:spacing w:after="160"/>
      </w:pPr>
      <w:r w:rsidRPr="000F3DB5">
        <w:t>A site specific inspection and analysis to determine the presence of existing environmental hazards or contamination</w:t>
      </w:r>
    </w:p>
    <w:p w:rsidR="003A29EA" w:rsidRPr="000F3DB5" w:rsidRDefault="003A29EA" w:rsidP="003A29EA">
      <w:pPr>
        <w:numPr>
          <w:ilvl w:val="1"/>
          <w:numId w:val="22"/>
        </w:numPr>
        <w:spacing w:after="160"/>
      </w:pPr>
      <w:r w:rsidRPr="000F3DB5">
        <w:t>Usually inserted as a condition precedent into commercial property sales agreements</w:t>
      </w:r>
    </w:p>
    <w:p w:rsidR="003A29EA" w:rsidRPr="000F3DB5" w:rsidRDefault="003A29EA" w:rsidP="003A29EA">
      <w:pPr>
        <w:numPr>
          <w:ilvl w:val="1"/>
          <w:numId w:val="22"/>
        </w:numPr>
        <w:spacing w:after="160"/>
      </w:pPr>
      <w:r w:rsidRPr="000F3DB5">
        <w:t>Lenders also at risk</w:t>
      </w:r>
    </w:p>
    <w:p w:rsidR="003A29EA" w:rsidRPr="000F3DB5" w:rsidRDefault="003A29EA" w:rsidP="003A29EA">
      <w:pPr>
        <w:numPr>
          <w:ilvl w:val="2"/>
          <w:numId w:val="22"/>
        </w:numPr>
        <w:spacing w:after="160"/>
      </w:pPr>
      <w:r w:rsidRPr="000F3DB5">
        <w:t>Take possession then become owner and liable</w:t>
      </w:r>
    </w:p>
    <w:p w:rsidR="007459CB" w:rsidRPr="000F3DB5" w:rsidRDefault="007459CB" w:rsidP="003A29EA">
      <w:pPr>
        <w:ind w:left="360"/>
      </w:pPr>
    </w:p>
    <w:p w:rsidR="007B03F1" w:rsidRPr="000F3DB5" w:rsidRDefault="00A3291D" w:rsidP="007B03F1">
      <w:pPr>
        <w:spacing w:after="160"/>
        <w:ind w:left="360"/>
        <w:rPr>
          <w:b/>
          <w:u w:val="single"/>
        </w:rPr>
      </w:pPr>
      <w:r>
        <w:rPr>
          <w:b/>
          <w:u w:val="single"/>
        </w:rPr>
        <w:t>QUESTION#9</w:t>
      </w:r>
    </w:p>
    <w:p w:rsidR="00657463" w:rsidRPr="000F3DB5" w:rsidRDefault="00657463" w:rsidP="007B03F1">
      <w:pPr>
        <w:spacing w:after="160"/>
        <w:ind w:left="360"/>
        <w:rPr>
          <w:b/>
          <w:u w:val="single"/>
        </w:rPr>
      </w:pPr>
      <w:r w:rsidRPr="000F3DB5">
        <w:rPr>
          <w:b/>
          <w:u w:val="single"/>
        </w:rPr>
        <w:t xml:space="preserve">Sole Proprietorship: </w:t>
      </w:r>
      <w:r w:rsidRPr="000F3DB5">
        <w:t>A business where the sole owner is responsible for the management and the debts of the business</w:t>
      </w:r>
    </w:p>
    <w:p w:rsidR="00657463" w:rsidRPr="000F3DB5" w:rsidRDefault="00657463" w:rsidP="007B03F1">
      <w:pPr>
        <w:spacing w:after="160"/>
        <w:ind w:left="360"/>
      </w:pPr>
      <w:r w:rsidRPr="000F3DB5">
        <w:lastRenderedPageBreak/>
        <w:t>-Unlimited personal liability</w:t>
      </w:r>
      <w:r w:rsidRPr="000F3DB5">
        <w:rPr>
          <w:b/>
          <w:u w:val="single"/>
        </w:rPr>
        <w:t xml:space="preserve">, </w:t>
      </w:r>
      <w:r w:rsidRPr="000F3DB5">
        <w:t>Limited ability to raise capital, May require registration or license, Simplest form of business ownership, One owner of a business.</w:t>
      </w:r>
    </w:p>
    <w:p w:rsidR="00657463" w:rsidRPr="000F3DB5" w:rsidRDefault="00657463" w:rsidP="007B03F1">
      <w:pPr>
        <w:spacing w:after="160"/>
        <w:ind w:left="360"/>
        <w:rPr>
          <w:b/>
          <w:u w:val="single"/>
        </w:rPr>
      </w:pPr>
      <w:proofErr w:type="gramStart"/>
      <w:r w:rsidRPr="000F3DB5">
        <w:rPr>
          <w:b/>
          <w:u w:val="single"/>
        </w:rPr>
        <w:t>Advantages :</w:t>
      </w:r>
      <w:r w:rsidRPr="000F3DB5">
        <w:t>Keep</w:t>
      </w:r>
      <w:proofErr w:type="gramEnd"/>
      <w:r w:rsidRPr="000F3DB5">
        <w:t xml:space="preserve"> all the profits</w:t>
      </w:r>
      <w:r w:rsidRPr="000F3DB5">
        <w:rPr>
          <w:b/>
          <w:u w:val="single"/>
        </w:rPr>
        <w:t xml:space="preserve">, </w:t>
      </w:r>
      <w:r w:rsidRPr="000F3DB5">
        <w:t>Make all the decisions</w:t>
      </w:r>
      <w:r w:rsidRPr="000F3DB5">
        <w:rPr>
          <w:b/>
          <w:u w:val="single"/>
        </w:rPr>
        <w:t xml:space="preserve">, </w:t>
      </w:r>
      <w:r w:rsidRPr="000F3DB5">
        <w:t>You are your own boss</w:t>
      </w:r>
      <w:r w:rsidRPr="000F3DB5">
        <w:rPr>
          <w:b/>
          <w:u w:val="single"/>
        </w:rPr>
        <w:t xml:space="preserve">, </w:t>
      </w:r>
      <w:r w:rsidRPr="000F3DB5">
        <w:t>(</w:t>
      </w:r>
      <w:proofErr w:type="spellStart"/>
      <w:r w:rsidRPr="000F3DB5">
        <w:t>i.e</w:t>
      </w:r>
      <w:proofErr w:type="spellEnd"/>
      <w:r w:rsidRPr="000F3DB5">
        <w:t xml:space="preserve"> Financial information can be kept secret. from competitors), but not the government</w:t>
      </w:r>
    </w:p>
    <w:p w:rsidR="00657463" w:rsidRPr="000F3DB5" w:rsidRDefault="00657463" w:rsidP="007B03F1">
      <w:pPr>
        <w:spacing w:after="160"/>
        <w:rPr>
          <w:b/>
          <w:u w:val="single"/>
        </w:rPr>
      </w:pPr>
      <w:r w:rsidRPr="000F3DB5">
        <w:rPr>
          <w:b/>
          <w:u w:val="single"/>
        </w:rPr>
        <w:t xml:space="preserve">Disadvantages: </w:t>
      </w:r>
      <w:r w:rsidRPr="000F3DB5">
        <w:t>Unlimited Liability</w:t>
      </w:r>
      <w:r w:rsidRPr="000F3DB5">
        <w:rPr>
          <w:b/>
          <w:u w:val="single"/>
        </w:rPr>
        <w:t xml:space="preserve">, </w:t>
      </w:r>
      <w:r w:rsidRPr="000F3DB5">
        <w:t>Facing personal and financial risks and challenges on your own</w:t>
      </w:r>
      <w:r w:rsidRPr="000F3DB5">
        <w:rPr>
          <w:b/>
          <w:u w:val="single"/>
        </w:rPr>
        <w:t xml:space="preserve">, </w:t>
      </w:r>
      <w:r w:rsidRPr="000F3DB5">
        <w:t>Borrowing money may be more difficult</w:t>
      </w:r>
      <w:r w:rsidRPr="000F3DB5">
        <w:rPr>
          <w:b/>
          <w:u w:val="single"/>
        </w:rPr>
        <w:t xml:space="preserve">, </w:t>
      </w:r>
      <w:proofErr w:type="gramStart"/>
      <w:r w:rsidRPr="000F3DB5">
        <w:t>Huge</w:t>
      </w:r>
      <w:proofErr w:type="gramEnd"/>
      <w:r w:rsidRPr="000F3DB5">
        <w:t xml:space="preserve"> time commitment</w:t>
      </w:r>
    </w:p>
    <w:p w:rsidR="00657463" w:rsidRPr="000F3DB5" w:rsidRDefault="00657463" w:rsidP="007B03F1">
      <w:pPr>
        <w:spacing w:after="160"/>
        <w:rPr>
          <w:b/>
          <w:u w:val="single"/>
        </w:rPr>
      </w:pPr>
      <w:r w:rsidRPr="000F3DB5">
        <w:rPr>
          <w:b/>
          <w:u w:val="single"/>
        </w:rPr>
        <w:t>Sole Proprietors</w:t>
      </w:r>
      <w:r w:rsidR="007B03F1" w:rsidRPr="000F3DB5">
        <w:rPr>
          <w:b/>
          <w:u w:val="single"/>
        </w:rPr>
        <w:t xml:space="preserve">: </w:t>
      </w:r>
      <w:r w:rsidRPr="000F3DB5">
        <w:t>Examples may include individuals who are:</w:t>
      </w:r>
      <w:r w:rsidR="007B03F1" w:rsidRPr="000F3DB5">
        <w:rPr>
          <w:b/>
          <w:u w:val="single"/>
        </w:rPr>
        <w:t xml:space="preserve"> </w:t>
      </w:r>
      <w:r w:rsidRPr="000F3DB5">
        <w:t>Artists</w:t>
      </w:r>
      <w:r w:rsidR="007B03F1" w:rsidRPr="000F3DB5">
        <w:rPr>
          <w:b/>
          <w:u w:val="single"/>
        </w:rPr>
        <w:t xml:space="preserve">, </w:t>
      </w:r>
      <w:r w:rsidRPr="000F3DB5">
        <w:t>Authors</w:t>
      </w:r>
      <w:r w:rsidR="007B03F1" w:rsidRPr="000F3DB5">
        <w:rPr>
          <w:b/>
          <w:u w:val="single"/>
        </w:rPr>
        <w:t xml:space="preserve">, </w:t>
      </w:r>
      <w:r w:rsidRPr="000F3DB5">
        <w:t>Carpenters</w:t>
      </w:r>
      <w:r w:rsidR="007B03F1" w:rsidRPr="000F3DB5">
        <w:rPr>
          <w:b/>
          <w:u w:val="single"/>
        </w:rPr>
        <w:t xml:space="preserve">, </w:t>
      </w:r>
      <w:r w:rsidRPr="000F3DB5">
        <w:t>Computer specialists</w:t>
      </w:r>
      <w:r w:rsidR="007B03F1" w:rsidRPr="000F3DB5">
        <w:rPr>
          <w:b/>
          <w:u w:val="single"/>
        </w:rPr>
        <w:t xml:space="preserve">, </w:t>
      </w:r>
      <w:r w:rsidRPr="000F3DB5">
        <w:t>Digital designers</w:t>
      </w:r>
      <w:r w:rsidR="007B03F1" w:rsidRPr="000F3DB5">
        <w:rPr>
          <w:b/>
          <w:u w:val="single"/>
        </w:rPr>
        <w:t xml:space="preserve">, </w:t>
      </w:r>
      <w:r w:rsidRPr="000F3DB5">
        <w:t>Ecotourism guides</w:t>
      </w:r>
      <w:r w:rsidR="007B03F1" w:rsidRPr="000F3DB5">
        <w:rPr>
          <w:b/>
          <w:u w:val="single"/>
        </w:rPr>
        <w:t xml:space="preserve">, </w:t>
      </w:r>
      <w:r w:rsidRPr="000F3DB5">
        <w:t>Farmers</w:t>
      </w:r>
      <w:r w:rsidR="007B03F1" w:rsidRPr="000F3DB5">
        <w:rPr>
          <w:b/>
          <w:u w:val="single"/>
        </w:rPr>
        <w:t xml:space="preserve">, </w:t>
      </w:r>
      <w:r w:rsidRPr="000F3DB5">
        <w:t>Industrial designers</w:t>
      </w:r>
      <w:r w:rsidR="007B03F1" w:rsidRPr="000F3DB5">
        <w:rPr>
          <w:b/>
          <w:u w:val="single"/>
        </w:rPr>
        <w:t xml:space="preserve">, </w:t>
      </w:r>
      <w:r w:rsidRPr="000F3DB5">
        <w:t>Photographers</w:t>
      </w:r>
      <w:r w:rsidR="007B03F1" w:rsidRPr="000F3DB5">
        <w:rPr>
          <w:b/>
          <w:u w:val="single"/>
        </w:rPr>
        <w:t xml:space="preserve">, </w:t>
      </w:r>
      <w:r w:rsidRPr="000F3DB5">
        <w:t>Web designers</w:t>
      </w:r>
      <w:r w:rsidR="007B03F1" w:rsidRPr="000F3DB5">
        <w:rPr>
          <w:b/>
          <w:u w:val="single"/>
        </w:rPr>
        <w:t xml:space="preserve">, </w:t>
      </w:r>
      <w:r w:rsidRPr="000F3DB5">
        <w:t>Chefs or Bakers</w:t>
      </w:r>
      <w:r w:rsidR="007B03F1" w:rsidRPr="000F3DB5">
        <w:rPr>
          <w:b/>
          <w:u w:val="single"/>
        </w:rPr>
        <w:t xml:space="preserve">, </w:t>
      </w:r>
      <w:r w:rsidRPr="000F3DB5">
        <w:t>Hair stylists</w:t>
      </w:r>
    </w:p>
    <w:p w:rsidR="00657463" w:rsidRPr="000F3DB5" w:rsidRDefault="00657463" w:rsidP="007B03F1">
      <w:pPr>
        <w:spacing w:after="160"/>
      </w:pPr>
      <w:r w:rsidRPr="000F3DB5">
        <w:rPr>
          <w:b/>
          <w:u w:val="single"/>
          <w:lang w:val="en-CA"/>
        </w:rPr>
        <w:t>Business Names Act</w:t>
      </w:r>
      <w:r w:rsidR="007B03F1" w:rsidRPr="000F3DB5">
        <w:rPr>
          <w:b/>
          <w:u w:val="single"/>
        </w:rPr>
        <w:t>:</w:t>
      </w:r>
      <w:r w:rsidR="007B03F1" w:rsidRPr="000F3DB5">
        <w:t xml:space="preserve"> </w:t>
      </w:r>
      <w:r w:rsidRPr="000F3DB5">
        <w:rPr>
          <w:lang w:val="en-CA"/>
        </w:rPr>
        <w:t>No individual shall carry on business or identify his or her business to the public under a name other than his or her own name unless the name is registered by that individual. R.S.O. 1990, c. B.17, s. 2 (2).</w:t>
      </w:r>
    </w:p>
    <w:p w:rsidR="00657463" w:rsidRPr="000F3DB5" w:rsidRDefault="00657463" w:rsidP="007B03F1">
      <w:pPr>
        <w:spacing w:after="160"/>
        <w:rPr>
          <w:b/>
          <w:u w:val="single"/>
        </w:rPr>
      </w:pPr>
      <w:r w:rsidRPr="000F3DB5">
        <w:rPr>
          <w:b/>
          <w:u w:val="single"/>
        </w:rPr>
        <w:t>Advantages</w:t>
      </w:r>
      <w:r w:rsidR="007B03F1" w:rsidRPr="000F3DB5">
        <w:rPr>
          <w:b/>
          <w:u w:val="single"/>
        </w:rPr>
        <w:t xml:space="preserve">: </w:t>
      </w:r>
      <w:r w:rsidRPr="000F3DB5">
        <w:t>Easy to start</w:t>
      </w:r>
      <w:r w:rsidR="007B03F1" w:rsidRPr="000F3DB5">
        <w:rPr>
          <w:b/>
          <w:u w:val="single"/>
        </w:rPr>
        <w:t xml:space="preserve">, </w:t>
      </w:r>
      <w:r w:rsidRPr="000F3DB5">
        <w:t>Little formality – but must maintain business records like any other business</w:t>
      </w:r>
      <w:r w:rsidR="007B03F1" w:rsidRPr="000F3DB5">
        <w:rPr>
          <w:b/>
          <w:u w:val="single"/>
        </w:rPr>
        <w:t xml:space="preserve">, </w:t>
      </w:r>
      <w:r w:rsidRPr="000F3DB5">
        <w:t>Simple to dissolve</w:t>
      </w:r>
      <w:r w:rsidR="007B03F1" w:rsidRPr="000F3DB5">
        <w:rPr>
          <w:b/>
          <w:u w:val="single"/>
        </w:rPr>
        <w:t xml:space="preserve">, </w:t>
      </w:r>
      <w:r w:rsidRPr="000F3DB5">
        <w:t>Simple book-keeping</w:t>
      </w:r>
      <w:r w:rsidR="007B03F1" w:rsidRPr="000F3DB5">
        <w:rPr>
          <w:b/>
          <w:u w:val="single"/>
        </w:rPr>
        <w:t xml:space="preserve">, </w:t>
      </w:r>
      <w:r w:rsidRPr="000F3DB5">
        <w:t>In-Touch with the customer</w:t>
      </w:r>
    </w:p>
    <w:p w:rsidR="00657463" w:rsidRPr="000F3DB5" w:rsidRDefault="00657463" w:rsidP="007B03F1">
      <w:pPr>
        <w:spacing w:after="160"/>
        <w:rPr>
          <w:b/>
          <w:u w:val="single"/>
        </w:rPr>
      </w:pPr>
      <w:r w:rsidRPr="000F3DB5">
        <w:rPr>
          <w:b/>
          <w:u w:val="single"/>
        </w:rPr>
        <w:t>Disadvantages</w:t>
      </w:r>
      <w:r w:rsidR="007B03F1" w:rsidRPr="000F3DB5">
        <w:rPr>
          <w:b/>
          <w:u w:val="single"/>
        </w:rPr>
        <w:t xml:space="preserve">: </w:t>
      </w:r>
      <w:r w:rsidRPr="000F3DB5">
        <w:t>Unlimited legal liability</w:t>
      </w:r>
      <w:r w:rsidR="007B03F1" w:rsidRPr="000F3DB5">
        <w:rPr>
          <w:b/>
          <w:u w:val="single"/>
        </w:rPr>
        <w:t xml:space="preserve">, </w:t>
      </w:r>
      <w:r w:rsidRPr="000F3DB5">
        <w:t>Net income taxed at personal marginal tax rate</w:t>
      </w:r>
      <w:r w:rsidR="007B03F1" w:rsidRPr="000F3DB5">
        <w:rPr>
          <w:b/>
          <w:u w:val="single"/>
        </w:rPr>
        <w:t xml:space="preserve">, </w:t>
      </w:r>
      <w:r w:rsidRPr="000F3DB5">
        <w:t>Financing is limited to the resources of the single owner</w:t>
      </w:r>
      <w:r w:rsidR="007B03F1" w:rsidRPr="000F3DB5">
        <w:rPr>
          <w:b/>
          <w:u w:val="single"/>
        </w:rPr>
        <w:t xml:space="preserve">, </w:t>
      </w:r>
      <w:r w:rsidRPr="000F3DB5">
        <w:t>Growth problems</w:t>
      </w:r>
      <w:r w:rsidR="007B03F1" w:rsidRPr="000F3DB5">
        <w:rPr>
          <w:b/>
          <w:u w:val="single"/>
        </w:rPr>
        <w:t xml:space="preserve">, </w:t>
      </w:r>
      <w:r w:rsidRPr="000F3DB5">
        <w:t>Illness / vacation problems</w:t>
      </w:r>
      <w:r w:rsidR="007B03F1" w:rsidRPr="000F3DB5">
        <w:rPr>
          <w:b/>
          <w:u w:val="single"/>
        </w:rPr>
        <w:t xml:space="preserve">, </w:t>
      </w:r>
      <w:r w:rsidRPr="000F3DB5">
        <w:t>Difficulty to market except very locally</w:t>
      </w:r>
    </w:p>
    <w:p w:rsidR="00657463" w:rsidRPr="000F3DB5" w:rsidRDefault="00657463" w:rsidP="007B03F1">
      <w:pPr>
        <w:spacing w:after="160"/>
        <w:rPr>
          <w:b/>
          <w:u w:val="single"/>
        </w:rPr>
      </w:pPr>
      <w:r w:rsidRPr="000F3DB5">
        <w:rPr>
          <w:b/>
          <w:u w:val="single"/>
        </w:rPr>
        <w:t>Sole Proprietorships – Characteristics Summarized</w:t>
      </w:r>
    </w:p>
    <w:p w:rsidR="00657463" w:rsidRPr="000F3DB5" w:rsidRDefault="00657463" w:rsidP="007B03F1">
      <w:pPr>
        <w:spacing w:after="160"/>
        <w:rPr>
          <w:b/>
          <w:u w:val="single"/>
        </w:rPr>
      </w:pPr>
      <w:r w:rsidRPr="000F3DB5">
        <w:rPr>
          <w:b/>
          <w:u w:val="single"/>
        </w:rPr>
        <w:t>Nature of the Business</w:t>
      </w:r>
    </w:p>
    <w:p w:rsidR="00657463" w:rsidRPr="000F3DB5" w:rsidRDefault="00657463" w:rsidP="007B03F1">
      <w:pPr>
        <w:numPr>
          <w:ilvl w:val="1"/>
          <w:numId w:val="1"/>
        </w:numPr>
        <w:spacing w:after="160"/>
      </w:pPr>
      <w:r w:rsidRPr="000F3DB5">
        <w:t>A business owned and operated by one person</w:t>
      </w:r>
    </w:p>
    <w:p w:rsidR="00657463" w:rsidRPr="000F3DB5" w:rsidRDefault="00657463" w:rsidP="007B03F1">
      <w:pPr>
        <w:numPr>
          <w:ilvl w:val="1"/>
          <w:numId w:val="1"/>
        </w:numPr>
        <w:spacing w:after="160"/>
      </w:pPr>
      <w:r w:rsidRPr="000F3DB5">
        <w:t>Legally inseparable from the person who owns and operates the business</w:t>
      </w:r>
    </w:p>
    <w:p w:rsidR="00657463" w:rsidRPr="000F3DB5" w:rsidRDefault="00657463" w:rsidP="007B03F1">
      <w:pPr>
        <w:numPr>
          <w:ilvl w:val="1"/>
          <w:numId w:val="1"/>
        </w:numPr>
        <w:spacing w:after="160"/>
      </w:pPr>
      <w:r w:rsidRPr="000F3DB5">
        <w:t>Report income (gross and net) on personal income tax return</w:t>
      </w:r>
    </w:p>
    <w:p w:rsidR="00657463" w:rsidRPr="000F3DB5" w:rsidRDefault="00657463" w:rsidP="007B03F1">
      <w:pPr>
        <w:numPr>
          <w:ilvl w:val="1"/>
          <w:numId w:val="1"/>
        </w:numPr>
        <w:spacing w:after="160"/>
      </w:pPr>
      <w:r w:rsidRPr="000F3DB5">
        <w:t>Net business income is taxed at the person’s marginal tax rate</w:t>
      </w:r>
    </w:p>
    <w:p w:rsidR="00657463" w:rsidRPr="000F3DB5" w:rsidRDefault="00657463" w:rsidP="007B03F1">
      <w:pPr>
        <w:spacing w:after="160"/>
        <w:rPr>
          <w:b/>
          <w:u w:val="single"/>
        </w:rPr>
      </w:pPr>
      <w:r w:rsidRPr="000F3DB5">
        <w:rPr>
          <w:b/>
          <w:u w:val="single"/>
        </w:rPr>
        <w:t>Financing</w:t>
      </w:r>
    </w:p>
    <w:p w:rsidR="00657463" w:rsidRPr="000F3DB5" w:rsidRDefault="00657463" w:rsidP="007B03F1">
      <w:pPr>
        <w:numPr>
          <w:ilvl w:val="1"/>
          <w:numId w:val="1"/>
        </w:numPr>
        <w:spacing w:after="160"/>
      </w:pPr>
      <w:r w:rsidRPr="000F3DB5">
        <w:t>Limited to the resources of the individual owning and operating the business and their personal capacity to borrow</w:t>
      </w:r>
    </w:p>
    <w:p w:rsidR="00657463" w:rsidRPr="000F3DB5" w:rsidRDefault="00657463" w:rsidP="007B03F1">
      <w:pPr>
        <w:spacing w:after="160"/>
        <w:rPr>
          <w:b/>
          <w:u w:val="single"/>
        </w:rPr>
      </w:pPr>
      <w:r w:rsidRPr="000F3DB5">
        <w:rPr>
          <w:b/>
          <w:u w:val="single"/>
        </w:rPr>
        <w:t>Formality</w:t>
      </w:r>
    </w:p>
    <w:p w:rsidR="00657463" w:rsidRPr="000F3DB5" w:rsidRDefault="00657463" w:rsidP="007B03F1">
      <w:pPr>
        <w:numPr>
          <w:ilvl w:val="1"/>
          <w:numId w:val="1"/>
        </w:numPr>
        <w:spacing w:after="160"/>
      </w:pPr>
      <w:r w:rsidRPr="000F3DB5">
        <w:t>Business records must be maintained for reporting to Canada Revenue Agency like any other business</w:t>
      </w:r>
    </w:p>
    <w:p w:rsidR="00657463" w:rsidRPr="000F3DB5" w:rsidRDefault="00657463" w:rsidP="007B03F1">
      <w:pPr>
        <w:numPr>
          <w:ilvl w:val="1"/>
          <w:numId w:val="1"/>
        </w:numPr>
        <w:spacing w:after="160"/>
      </w:pPr>
      <w:r w:rsidRPr="000F3DB5">
        <w:t>Owners may wish to register the business with the Province</w:t>
      </w:r>
    </w:p>
    <w:p w:rsidR="00657463" w:rsidRPr="000F3DB5" w:rsidRDefault="00657463" w:rsidP="007B03F1">
      <w:pPr>
        <w:numPr>
          <w:ilvl w:val="1"/>
          <w:numId w:val="1"/>
        </w:numPr>
        <w:spacing w:after="160"/>
      </w:pPr>
      <w:r w:rsidRPr="000F3DB5">
        <w:t xml:space="preserve">If employing persons, the owner must obtain </w:t>
      </w:r>
      <w:proofErr w:type="gramStart"/>
      <w:r w:rsidRPr="000F3DB5">
        <w:t>a</w:t>
      </w:r>
      <w:proofErr w:type="gramEnd"/>
      <w:r w:rsidRPr="000F3DB5">
        <w:t xml:space="preserve"> employer number, deduct and remit income taxes as well as make employer contributions to CPP and Employment Insurance.</w:t>
      </w:r>
    </w:p>
    <w:p w:rsidR="00657463" w:rsidRPr="000F3DB5" w:rsidRDefault="00657463" w:rsidP="007B03F1">
      <w:pPr>
        <w:spacing w:after="160"/>
        <w:rPr>
          <w:b/>
          <w:u w:val="single"/>
        </w:rPr>
      </w:pPr>
      <w:r w:rsidRPr="000F3DB5">
        <w:rPr>
          <w:b/>
          <w:u w:val="single"/>
        </w:rPr>
        <w:lastRenderedPageBreak/>
        <w:t>Partnership</w:t>
      </w:r>
    </w:p>
    <w:p w:rsidR="00657463" w:rsidRPr="000F3DB5" w:rsidRDefault="00657463" w:rsidP="007B03F1">
      <w:pPr>
        <w:numPr>
          <w:ilvl w:val="1"/>
          <w:numId w:val="1"/>
        </w:numPr>
        <w:spacing w:after="160"/>
      </w:pPr>
      <w:r w:rsidRPr="000F3DB5">
        <w:t>A legal relationship between two or more parties for the purpose of carrying on a business with a view to a profit</w:t>
      </w:r>
    </w:p>
    <w:p w:rsidR="00657463" w:rsidRPr="000F3DB5" w:rsidRDefault="00657463" w:rsidP="007B03F1">
      <w:pPr>
        <w:numPr>
          <w:ilvl w:val="2"/>
          <w:numId w:val="1"/>
        </w:numPr>
        <w:spacing w:after="160"/>
      </w:pPr>
      <w:r w:rsidRPr="000F3DB5">
        <w:t>Does not include organizations not in business for profit – charities, social clubs, sports groups</w:t>
      </w:r>
    </w:p>
    <w:p w:rsidR="00657463" w:rsidRPr="000F3DB5" w:rsidRDefault="00657463" w:rsidP="007B03F1">
      <w:pPr>
        <w:spacing w:after="160"/>
        <w:rPr>
          <w:b/>
          <w:u w:val="single"/>
        </w:rPr>
      </w:pPr>
      <w:r w:rsidRPr="000F3DB5">
        <w:rPr>
          <w:b/>
          <w:u w:val="single"/>
        </w:rPr>
        <w:t>Historical Development</w:t>
      </w:r>
      <w:r w:rsidR="007B03F1" w:rsidRPr="000F3DB5">
        <w:rPr>
          <w:b/>
          <w:u w:val="single"/>
        </w:rPr>
        <w:t xml:space="preserve">: </w:t>
      </w:r>
      <w:r w:rsidRPr="000F3DB5">
        <w:t>Originally common law</w:t>
      </w:r>
      <w:r w:rsidR="007B03F1" w:rsidRPr="000F3DB5">
        <w:rPr>
          <w:b/>
          <w:u w:val="single"/>
        </w:rPr>
        <w:t xml:space="preserve">, </w:t>
      </w:r>
      <w:r w:rsidRPr="000F3DB5">
        <w:t>Today mix of common law and statute</w:t>
      </w:r>
      <w:r w:rsidR="007B03F1" w:rsidRPr="000F3DB5">
        <w:rPr>
          <w:b/>
          <w:u w:val="single"/>
        </w:rPr>
        <w:t xml:space="preserve">, </w:t>
      </w:r>
      <w:proofErr w:type="gramStart"/>
      <w:r w:rsidRPr="000F3DB5">
        <w:t>Most</w:t>
      </w:r>
      <w:proofErr w:type="gramEnd"/>
      <w:r w:rsidRPr="000F3DB5">
        <w:t xml:space="preserve"> recent development is the “limited liability partnership” or LLP</w:t>
      </w:r>
    </w:p>
    <w:p w:rsidR="00657463" w:rsidRPr="000F3DB5" w:rsidRDefault="00657463" w:rsidP="007B03F1">
      <w:pPr>
        <w:spacing w:after="160"/>
        <w:rPr>
          <w:b/>
          <w:u w:val="single"/>
        </w:rPr>
      </w:pPr>
      <w:r w:rsidRPr="000F3DB5">
        <w:rPr>
          <w:b/>
          <w:u w:val="single"/>
        </w:rPr>
        <w:t>Nature of a Partnership</w:t>
      </w:r>
      <w:r w:rsidR="007B03F1" w:rsidRPr="000F3DB5">
        <w:rPr>
          <w:b/>
          <w:u w:val="single"/>
        </w:rPr>
        <w:t xml:space="preserve">: </w:t>
      </w:r>
      <w:r w:rsidRPr="000F3DB5">
        <w:t>Sharing of profits</w:t>
      </w:r>
      <w:r w:rsidR="007B03F1" w:rsidRPr="000F3DB5">
        <w:rPr>
          <w:b/>
          <w:u w:val="single"/>
        </w:rPr>
        <w:t xml:space="preserve">, </w:t>
      </w:r>
      <w:r w:rsidRPr="000F3DB5">
        <w:t>Contribution of capital</w:t>
      </w:r>
      <w:r w:rsidR="007B03F1" w:rsidRPr="000F3DB5">
        <w:rPr>
          <w:b/>
          <w:u w:val="single"/>
        </w:rPr>
        <w:t xml:space="preserve">, </w:t>
      </w:r>
      <w:r w:rsidRPr="000F3DB5">
        <w:t>Active participation in management</w:t>
      </w:r>
      <w:r w:rsidR="007B03F1" w:rsidRPr="000F3DB5">
        <w:rPr>
          <w:b/>
          <w:u w:val="single"/>
        </w:rPr>
        <w:t xml:space="preserve">, </w:t>
      </w:r>
      <w:r w:rsidRPr="000F3DB5">
        <w:t>Part ownership or co-ownership not necessarily a partnership</w:t>
      </w:r>
    </w:p>
    <w:p w:rsidR="00657463" w:rsidRPr="000F3DB5" w:rsidRDefault="00657463" w:rsidP="007B03F1">
      <w:pPr>
        <w:spacing w:after="160"/>
        <w:rPr>
          <w:b/>
          <w:u w:val="single"/>
        </w:rPr>
      </w:pPr>
      <w:r w:rsidRPr="000F3DB5">
        <w:rPr>
          <w:b/>
          <w:u w:val="single"/>
        </w:rPr>
        <w:t>Partnership</w:t>
      </w:r>
      <w:r w:rsidR="007B03F1" w:rsidRPr="000F3DB5">
        <w:rPr>
          <w:b/>
          <w:u w:val="single"/>
        </w:rPr>
        <w:t xml:space="preserve">: </w:t>
      </w:r>
      <w:r w:rsidRPr="000F3DB5">
        <w:t xml:space="preserve">A partnership is </w:t>
      </w:r>
      <w:r w:rsidRPr="000F3DB5">
        <w:rPr>
          <w:u w:val="single"/>
        </w:rPr>
        <w:t>two or more</w:t>
      </w:r>
      <w:r w:rsidRPr="000F3DB5">
        <w:t xml:space="preserve"> persons carrying on a </w:t>
      </w:r>
      <w:r w:rsidRPr="000F3DB5">
        <w:rPr>
          <w:u w:val="single"/>
        </w:rPr>
        <w:t>business</w:t>
      </w:r>
      <w:r w:rsidRPr="000F3DB5">
        <w:t xml:space="preserve"> with a </w:t>
      </w:r>
      <w:r w:rsidRPr="000F3DB5">
        <w:rPr>
          <w:u w:val="single"/>
        </w:rPr>
        <w:t>view to making a profit</w:t>
      </w:r>
    </w:p>
    <w:p w:rsidR="00657463" w:rsidRPr="000F3DB5" w:rsidRDefault="00657463" w:rsidP="007B03F1">
      <w:pPr>
        <w:spacing w:after="160"/>
      </w:pPr>
      <w:r w:rsidRPr="000F3DB5">
        <w:t xml:space="preserve">Much of common law derived partnership law has been codified in legislation (e.g. </w:t>
      </w:r>
      <w:r w:rsidRPr="000F3DB5">
        <w:rPr>
          <w:i/>
          <w:iCs/>
          <w:lang w:val="en-CA"/>
        </w:rPr>
        <w:t xml:space="preserve">Partnerships Act, </w:t>
      </w:r>
      <w:r w:rsidRPr="000F3DB5">
        <w:rPr>
          <w:lang w:val="en-CA"/>
        </w:rPr>
        <w:t>R.S.O. 1990, c. P.5</w:t>
      </w:r>
      <w:r w:rsidRPr="000F3DB5">
        <w:t>)</w:t>
      </w:r>
    </w:p>
    <w:p w:rsidR="00657463" w:rsidRPr="000F3DB5" w:rsidRDefault="00657463" w:rsidP="007B03F1">
      <w:pPr>
        <w:spacing w:after="160"/>
      </w:pPr>
      <w:r w:rsidRPr="000F3DB5">
        <w:t xml:space="preserve">Usually created by contract but a </w:t>
      </w:r>
      <w:proofErr w:type="gramStart"/>
      <w:r w:rsidRPr="000F3DB5">
        <w:t>partnership  may</w:t>
      </w:r>
      <w:proofErr w:type="gramEnd"/>
      <w:r w:rsidRPr="000F3DB5">
        <w:t xml:space="preserve"> be found where the  relationship meets the definition – in other words, a partnership can be “implied”.</w:t>
      </w:r>
    </w:p>
    <w:p w:rsidR="00657463" w:rsidRPr="000F3DB5" w:rsidRDefault="00657463" w:rsidP="007B03F1">
      <w:pPr>
        <w:spacing w:after="160"/>
      </w:pPr>
      <w:r w:rsidRPr="000F3DB5">
        <w:rPr>
          <w:lang w:val="en-CA"/>
        </w:rPr>
        <w:t>A Partnership Can Be Implied by Conduct</w:t>
      </w:r>
    </w:p>
    <w:p w:rsidR="00657463" w:rsidRPr="000F3DB5" w:rsidRDefault="00657463" w:rsidP="007B03F1">
      <w:pPr>
        <w:spacing w:after="160"/>
        <w:rPr>
          <w:b/>
          <w:u w:val="single"/>
        </w:rPr>
      </w:pPr>
      <w:r w:rsidRPr="000F3DB5">
        <w:rPr>
          <w:b/>
          <w:u w:val="single"/>
          <w:lang w:val="en-CA"/>
        </w:rPr>
        <w:t>Elements of Partnership</w:t>
      </w:r>
    </w:p>
    <w:p w:rsidR="00657463" w:rsidRPr="000F3DB5" w:rsidRDefault="00657463" w:rsidP="007B03F1">
      <w:pPr>
        <w:spacing w:after="160"/>
      </w:pPr>
      <w:r w:rsidRPr="000F3DB5">
        <w:rPr>
          <w:lang w:val="en-CA"/>
        </w:rPr>
        <w:t>Must look to the substance of the arrangement</w:t>
      </w:r>
    </w:p>
    <w:p w:rsidR="00657463" w:rsidRPr="000F3DB5" w:rsidRDefault="00657463" w:rsidP="007B03F1">
      <w:pPr>
        <w:spacing w:after="160"/>
        <w:rPr>
          <w:b/>
          <w:u w:val="single"/>
        </w:rPr>
      </w:pPr>
      <w:r w:rsidRPr="000F3DB5">
        <w:rPr>
          <w:b/>
          <w:u w:val="single"/>
          <w:lang w:val="en-CA"/>
        </w:rPr>
        <w:t>“Carrying on business”</w:t>
      </w:r>
    </w:p>
    <w:p w:rsidR="00657463" w:rsidRPr="000F3DB5" w:rsidRDefault="00657463" w:rsidP="007B03F1">
      <w:pPr>
        <w:numPr>
          <w:ilvl w:val="1"/>
          <w:numId w:val="1"/>
        </w:numPr>
        <w:spacing w:after="160"/>
      </w:pPr>
      <w:r w:rsidRPr="000F3DB5">
        <w:rPr>
          <w:lang w:val="en-CA"/>
        </w:rPr>
        <w:t>Charitable enterprises, joint estate trustees, public boards will not constitute partnerships</w:t>
      </w:r>
    </w:p>
    <w:p w:rsidR="00657463" w:rsidRPr="000F3DB5" w:rsidRDefault="00657463" w:rsidP="007B03F1">
      <w:pPr>
        <w:numPr>
          <w:ilvl w:val="1"/>
          <w:numId w:val="1"/>
        </w:numPr>
        <w:spacing w:after="160"/>
      </w:pPr>
      <w:r w:rsidRPr="000F3DB5">
        <w:rPr>
          <w:lang w:val="en-CA"/>
        </w:rPr>
        <w:t>Isolated or intermittent transaction may not be sufficient</w:t>
      </w:r>
    </w:p>
    <w:p w:rsidR="00657463" w:rsidRPr="000F3DB5" w:rsidRDefault="00657463" w:rsidP="007B03F1">
      <w:pPr>
        <w:spacing w:after="160"/>
        <w:rPr>
          <w:b/>
          <w:u w:val="single"/>
        </w:rPr>
      </w:pPr>
      <w:r w:rsidRPr="000F3DB5">
        <w:rPr>
          <w:b/>
          <w:u w:val="single"/>
          <w:lang w:val="en-CA"/>
        </w:rPr>
        <w:t>“</w:t>
      </w:r>
      <w:proofErr w:type="gramStart"/>
      <w:r w:rsidRPr="000F3DB5">
        <w:rPr>
          <w:b/>
          <w:u w:val="single"/>
          <w:lang w:val="en-CA"/>
        </w:rPr>
        <w:t>view</w:t>
      </w:r>
      <w:proofErr w:type="gramEnd"/>
      <w:r w:rsidRPr="000F3DB5">
        <w:rPr>
          <w:b/>
          <w:u w:val="single"/>
          <w:lang w:val="en-CA"/>
        </w:rPr>
        <w:t xml:space="preserve"> to a profit”</w:t>
      </w:r>
    </w:p>
    <w:p w:rsidR="00657463" w:rsidRPr="000F3DB5" w:rsidRDefault="00657463" w:rsidP="007B03F1">
      <w:pPr>
        <w:numPr>
          <w:ilvl w:val="1"/>
          <w:numId w:val="1"/>
        </w:numPr>
        <w:spacing w:after="160"/>
      </w:pPr>
      <w:r w:rsidRPr="000F3DB5">
        <w:rPr>
          <w:lang w:val="en-CA"/>
        </w:rPr>
        <w:t>Sharing of profits is an essential element</w:t>
      </w:r>
    </w:p>
    <w:p w:rsidR="00657463" w:rsidRPr="000F3DB5" w:rsidRDefault="00657463" w:rsidP="007B03F1">
      <w:pPr>
        <w:numPr>
          <w:ilvl w:val="1"/>
          <w:numId w:val="1"/>
        </w:numPr>
        <w:spacing w:after="160"/>
      </w:pPr>
      <w:r w:rsidRPr="000F3DB5">
        <w:rPr>
          <w:lang w:val="en-CA"/>
        </w:rPr>
        <w:t>Sharing of gross receipts does not create partnership</w:t>
      </w:r>
    </w:p>
    <w:p w:rsidR="00657463" w:rsidRPr="000F3DB5" w:rsidRDefault="00657463" w:rsidP="007B03F1">
      <w:pPr>
        <w:numPr>
          <w:ilvl w:val="1"/>
          <w:numId w:val="1"/>
        </w:numPr>
        <w:spacing w:after="160"/>
      </w:pPr>
      <w:r w:rsidRPr="000F3DB5">
        <w:rPr>
          <w:lang w:val="en-CA"/>
        </w:rPr>
        <w:t>Profit sharing in proportion to capital expenditure is strong indicator.</w:t>
      </w:r>
    </w:p>
    <w:p w:rsidR="00657463" w:rsidRPr="000F3DB5" w:rsidRDefault="00657463" w:rsidP="007B03F1">
      <w:pPr>
        <w:spacing w:after="160"/>
        <w:rPr>
          <w:b/>
          <w:u w:val="single"/>
        </w:rPr>
      </w:pPr>
      <w:r w:rsidRPr="000F3DB5">
        <w:rPr>
          <w:b/>
          <w:u w:val="single"/>
        </w:rPr>
        <w:t xml:space="preserve">Legal Nature of </w:t>
      </w:r>
      <w:proofErr w:type="spellStart"/>
      <w:r w:rsidRPr="000F3DB5">
        <w:rPr>
          <w:b/>
          <w:u w:val="single"/>
        </w:rPr>
        <w:t>Partnership</w:t>
      </w:r>
      <w:proofErr w:type="gramStart"/>
      <w:r w:rsidR="007B03F1" w:rsidRPr="000F3DB5">
        <w:rPr>
          <w:b/>
          <w:u w:val="single"/>
        </w:rPr>
        <w:t>:</w:t>
      </w:r>
      <w:r w:rsidRPr="000F3DB5">
        <w:rPr>
          <w:b/>
          <w:u w:val="single"/>
        </w:rPr>
        <w:t>A</w:t>
      </w:r>
      <w:proofErr w:type="spellEnd"/>
      <w:proofErr w:type="gramEnd"/>
      <w:r w:rsidRPr="000F3DB5">
        <w:rPr>
          <w:b/>
          <w:u w:val="single"/>
        </w:rPr>
        <w:t xml:space="preserve"> semi-separate existence</w:t>
      </w:r>
    </w:p>
    <w:p w:rsidR="00657463" w:rsidRPr="000F3DB5" w:rsidRDefault="00657463" w:rsidP="007B03F1">
      <w:pPr>
        <w:numPr>
          <w:ilvl w:val="1"/>
          <w:numId w:val="1"/>
        </w:numPr>
        <w:spacing w:after="160"/>
      </w:pPr>
      <w:r w:rsidRPr="000F3DB5">
        <w:t>Represents the collective rights and duties. Strictly, doesn’t have separate existence</w:t>
      </w:r>
      <w:r w:rsidR="007B03F1" w:rsidRPr="000F3DB5">
        <w:t xml:space="preserve">, </w:t>
      </w:r>
      <w:r w:rsidRPr="000F3DB5">
        <w:t>Treated as separate for accounting matters</w:t>
      </w:r>
      <w:r w:rsidR="007B03F1" w:rsidRPr="000F3DB5">
        <w:t xml:space="preserve">, </w:t>
      </w:r>
      <w:r w:rsidRPr="000F3DB5">
        <w:t>Partners may agree that the partnership will continue after death of a partner</w:t>
      </w:r>
      <w:r w:rsidR="007B03F1" w:rsidRPr="000F3DB5">
        <w:t xml:space="preserve">, </w:t>
      </w:r>
      <w:r w:rsidRPr="000F3DB5">
        <w:t>Partnership may own property</w:t>
      </w:r>
      <w:r w:rsidR="007B03F1" w:rsidRPr="000F3DB5">
        <w:t xml:space="preserve">, </w:t>
      </w:r>
      <w:r w:rsidRPr="000F3DB5">
        <w:t>Partnership creditors have first claim against partnership assets</w:t>
      </w:r>
      <w:r w:rsidR="007B03F1" w:rsidRPr="000F3DB5">
        <w:t xml:space="preserve">, </w:t>
      </w:r>
      <w:r w:rsidRPr="000F3DB5">
        <w:t>Partnership may be sued</w:t>
      </w:r>
      <w:r w:rsidR="007B03F1" w:rsidRPr="000F3DB5">
        <w:t xml:space="preserve">, </w:t>
      </w:r>
      <w:r w:rsidRPr="000F3DB5">
        <w:t>Creation of Partnership</w:t>
      </w:r>
      <w:r w:rsidR="007B03F1" w:rsidRPr="000F3DB5">
        <w:t xml:space="preserve">, </w:t>
      </w:r>
      <w:r w:rsidRPr="000F3DB5">
        <w:t>Anyone who represents himself, or allows himself to be represented, as a partner will be liable to anyone who has extended credit on the basis of the representation</w:t>
      </w:r>
      <w:r w:rsidR="007B03F1" w:rsidRPr="000F3DB5">
        <w:t xml:space="preserve">, </w:t>
      </w:r>
      <w:r w:rsidRPr="000F3DB5">
        <w:lastRenderedPageBreak/>
        <w:t>Partnerships may be liable for breach of contract, breach of trust and torts of partners</w:t>
      </w:r>
    </w:p>
    <w:p w:rsidR="00657463" w:rsidRPr="000F3DB5" w:rsidRDefault="00657463" w:rsidP="007B03F1">
      <w:pPr>
        <w:ind w:left="360"/>
      </w:pPr>
    </w:p>
    <w:p w:rsidR="00916F14" w:rsidRPr="000F3DB5" w:rsidRDefault="00A3291D" w:rsidP="009B3BC9">
      <w:pPr>
        <w:rPr>
          <w:b/>
          <w:u w:val="single"/>
        </w:rPr>
      </w:pPr>
      <w:r>
        <w:rPr>
          <w:b/>
          <w:u w:val="single"/>
        </w:rPr>
        <w:t>QUESTION#10</w:t>
      </w:r>
    </w:p>
    <w:p w:rsidR="00000065" w:rsidRPr="000F3DB5" w:rsidRDefault="00000065" w:rsidP="009B3BC9">
      <w:pPr>
        <w:spacing w:after="160" w:line="259" w:lineRule="auto"/>
        <w:ind w:left="360"/>
        <w:rPr>
          <w:b/>
          <w:u w:val="single"/>
        </w:rPr>
      </w:pPr>
      <w:r w:rsidRPr="000F3DB5">
        <w:rPr>
          <w:b/>
          <w:bCs/>
          <w:iCs/>
          <w:u w:val="single"/>
        </w:rPr>
        <w:t>Corporations</w:t>
      </w:r>
    </w:p>
    <w:p w:rsidR="00000065" w:rsidRPr="000F3DB5" w:rsidRDefault="00000065" w:rsidP="00000065">
      <w:pPr>
        <w:numPr>
          <w:ilvl w:val="1"/>
          <w:numId w:val="1"/>
        </w:numPr>
        <w:spacing w:after="160" w:line="259" w:lineRule="auto"/>
      </w:pPr>
      <w:r w:rsidRPr="000F3DB5">
        <w:rPr>
          <w:b/>
          <w:bCs/>
        </w:rPr>
        <w:t>Joint Venture</w:t>
      </w:r>
    </w:p>
    <w:p w:rsidR="00000065" w:rsidRPr="000F3DB5" w:rsidRDefault="00000065" w:rsidP="00000065">
      <w:pPr>
        <w:numPr>
          <w:ilvl w:val="2"/>
          <w:numId w:val="1"/>
        </w:numPr>
        <w:spacing w:after="160" w:line="259" w:lineRule="auto"/>
      </w:pPr>
      <w:r w:rsidRPr="000F3DB5">
        <w:t>Two forms:</w:t>
      </w:r>
    </w:p>
    <w:p w:rsidR="00000065" w:rsidRPr="000F3DB5" w:rsidRDefault="00000065" w:rsidP="00000065">
      <w:pPr>
        <w:numPr>
          <w:ilvl w:val="3"/>
          <w:numId w:val="1"/>
        </w:numPr>
        <w:spacing w:after="160" w:line="259" w:lineRule="auto"/>
      </w:pPr>
      <w:r w:rsidRPr="000F3DB5">
        <w:rPr>
          <w:b/>
        </w:rPr>
        <w:t>Equity</w:t>
      </w:r>
      <w:r w:rsidRPr="000F3DB5">
        <w:t xml:space="preserve"> – separate legal entity based on contribution of capital by the parties</w:t>
      </w:r>
    </w:p>
    <w:p w:rsidR="00000065" w:rsidRPr="000F3DB5" w:rsidRDefault="00000065" w:rsidP="00000065">
      <w:pPr>
        <w:numPr>
          <w:ilvl w:val="3"/>
          <w:numId w:val="1"/>
        </w:numPr>
        <w:spacing w:after="160" w:line="259" w:lineRule="auto"/>
      </w:pPr>
      <w:r w:rsidRPr="000F3DB5">
        <w:rPr>
          <w:b/>
        </w:rPr>
        <w:t>Contractual</w:t>
      </w:r>
      <w:r w:rsidRPr="000F3DB5">
        <w:t xml:space="preserve"> – can include strategic alliances, </w:t>
      </w:r>
      <w:proofErr w:type="spellStart"/>
      <w:r w:rsidRPr="000F3DB5">
        <w:t>partnerings</w:t>
      </w:r>
      <w:proofErr w:type="spellEnd"/>
      <w:r w:rsidRPr="000F3DB5">
        <w:t>, licensing and distribution agreements and are like partnerships in their structure</w:t>
      </w:r>
    </w:p>
    <w:p w:rsidR="00000065" w:rsidRPr="000F3DB5" w:rsidRDefault="00000065" w:rsidP="00000065">
      <w:pPr>
        <w:numPr>
          <w:ilvl w:val="0"/>
          <w:numId w:val="1"/>
        </w:numPr>
        <w:spacing w:after="160" w:line="259" w:lineRule="auto"/>
      </w:pPr>
      <w:r w:rsidRPr="000F3DB5">
        <w:rPr>
          <w:lang w:val="en-CA"/>
        </w:rPr>
        <w:t>What is a Joint Venture</w:t>
      </w:r>
    </w:p>
    <w:p w:rsidR="00000065" w:rsidRPr="000F3DB5" w:rsidRDefault="00000065" w:rsidP="00000065">
      <w:pPr>
        <w:pStyle w:val="ListParagraph"/>
        <w:numPr>
          <w:ilvl w:val="1"/>
          <w:numId w:val="1"/>
        </w:numPr>
        <w:spacing w:after="160" w:line="259" w:lineRule="auto"/>
      </w:pPr>
      <w:r w:rsidRPr="000F3DB5">
        <w:rPr>
          <w:lang w:val="en-CA"/>
        </w:rPr>
        <w:t>A joint venture is a legal entity formed between two or more parties to undertake an economic activity together and sharing the risk in formation. The parties agree to create, for a finite time, a new entity and new assets by contributing equity.</w:t>
      </w:r>
    </w:p>
    <w:p w:rsidR="00000065" w:rsidRPr="000F3DB5" w:rsidRDefault="00000065" w:rsidP="009B3BC9">
      <w:pPr>
        <w:spacing w:after="160" w:line="259" w:lineRule="auto"/>
      </w:pPr>
      <w:r w:rsidRPr="000F3DB5">
        <w:rPr>
          <w:lang w:val="en-CA"/>
        </w:rPr>
        <w:t xml:space="preserve">Can involve partnerships, corporations or individuals but typically are high stakes adventures where the risk is high and the likelihood of success is low – the </w:t>
      </w:r>
      <w:r w:rsidRPr="000F3DB5">
        <w:rPr>
          <w:i/>
          <w:iCs/>
          <w:lang w:val="en-CA"/>
        </w:rPr>
        <w:t xml:space="preserve">quid pro quo </w:t>
      </w:r>
      <w:r w:rsidRPr="000F3DB5">
        <w:rPr>
          <w:lang w:val="en-CA"/>
        </w:rPr>
        <w:t>being that the ultimate payoff is substantial.</w:t>
      </w:r>
    </w:p>
    <w:p w:rsidR="00000065" w:rsidRPr="000F3DB5" w:rsidRDefault="00000065" w:rsidP="009B3BC9">
      <w:pPr>
        <w:spacing w:after="160" w:line="259" w:lineRule="auto"/>
      </w:pPr>
      <w:proofErr w:type="gramStart"/>
      <w:r w:rsidRPr="000F3DB5">
        <w:rPr>
          <w:lang w:val="en-CA"/>
        </w:rPr>
        <w:t>e.g</w:t>
      </w:r>
      <w:proofErr w:type="gramEnd"/>
      <w:r w:rsidRPr="000F3DB5">
        <w:rPr>
          <w:lang w:val="en-CA"/>
        </w:rPr>
        <w:t>. Gold mining, Diamond mining, Oil drilling, “Titanic” discovery, Sony-Ericsson (mobile telephones), Fujitsu-</w:t>
      </w:r>
      <w:proofErr w:type="spellStart"/>
      <w:r w:rsidRPr="000F3DB5">
        <w:rPr>
          <w:lang w:val="en-CA"/>
        </w:rPr>
        <w:t>Siemans</w:t>
      </w:r>
      <w:proofErr w:type="spellEnd"/>
      <w:r w:rsidRPr="000F3DB5">
        <w:rPr>
          <w:lang w:val="en-CA"/>
        </w:rPr>
        <w:t xml:space="preserve"> Computers</w:t>
      </w:r>
    </w:p>
    <w:p w:rsidR="00000065" w:rsidRPr="000F3DB5" w:rsidRDefault="00000065" w:rsidP="009B3BC9">
      <w:pPr>
        <w:spacing w:after="160" w:line="259" w:lineRule="auto"/>
        <w:rPr>
          <w:b/>
          <w:u w:val="single"/>
        </w:rPr>
      </w:pPr>
      <w:r w:rsidRPr="000F3DB5">
        <w:rPr>
          <w:b/>
          <w:u w:val="single"/>
          <w:lang w:val="en-CA"/>
        </w:rPr>
        <w:t>Advantages and Disadvantages of a Joint Venture</w:t>
      </w:r>
    </w:p>
    <w:p w:rsidR="00000065" w:rsidRPr="000F3DB5" w:rsidRDefault="00000065" w:rsidP="009B3BC9">
      <w:pPr>
        <w:spacing w:after="160" w:line="259" w:lineRule="auto"/>
        <w:rPr>
          <w:b/>
          <w:u w:val="single"/>
        </w:rPr>
      </w:pPr>
      <w:r w:rsidRPr="000F3DB5">
        <w:rPr>
          <w:b/>
          <w:u w:val="single"/>
          <w:lang w:val="en-CA"/>
        </w:rPr>
        <w:t>Advantages</w:t>
      </w:r>
      <w:r w:rsidR="009B3BC9" w:rsidRPr="000F3DB5">
        <w:rPr>
          <w:b/>
          <w:u w:val="single"/>
          <w:lang w:val="en-CA"/>
        </w:rPr>
        <w:t>:</w:t>
      </w:r>
      <w:r w:rsidR="009B3BC9" w:rsidRPr="000F3DB5">
        <w:rPr>
          <w:b/>
          <w:u w:val="single"/>
        </w:rPr>
        <w:t xml:space="preserve"> </w:t>
      </w:r>
      <w:r w:rsidRPr="000F3DB5">
        <w:rPr>
          <w:lang w:val="en-CA"/>
        </w:rPr>
        <w:t>Speed</w:t>
      </w:r>
      <w:r w:rsidR="009B3BC9" w:rsidRPr="000F3DB5">
        <w:rPr>
          <w:b/>
          <w:u w:val="single"/>
        </w:rPr>
        <w:t xml:space="preserve">, </w:t>
      </w:r>
      <w:r w:rsidRPr="000F3DB5">
        <w:rPr>
          <w:lang w:val="en-CA"/>
        </w:rPr>
        <w:t>Sharing of resources</w:t>
      </w:r>
      <w:r w:rsidR="009B3BC9" w:rsidRPr="000F3DB5">
        <w:rPr>
          <w:b/>
          <w:u w:val="single"/>
        </w:rPr>
        <w:t xml:space="preserve">, </w:t>
      </w:r>
      <w:r w:rsidRPr="000F3DB5">
        <w:rPr>
          <w:lang w:val="en-CA"/>
        </w:rPr>
        <w:t>High profits</w:t>
      </w:r>
      <w:r w:rsidR="009B3BC9" w:rsidRPr="000F3DB5">
        <w:rPr>
          <w:b/>
          <w:u w:val="single"/>
        </w:rPr>
        <w:t xml:space="preserve">, </w:t>
      </w:r>
      <w:r w:rsidRPr="000F3DB5">
        <w:rPr>
          <w:lang w:val="en-CA"/>
        </w:rPr>
        <w:t>Ability to leverage under-utilized resources</w:t>
      </w:r>
    </w:p>
    <w:p w:rsidR="009B3BC9" w:rsidRPr="000F3DB5" w:rsidRDefault="00000065" w:rsidP="009B3BC9">
      <w:pPr>
        <w:spacing w:after="160" w:line="259" w:lineRule="auto"/>
        <w:rPr>
          <w:b/>
          <w:u w:val="single"/>
        </w:rPr>
      </w:pPr>
      <w:proofErr w:type="gramStart"/>
      <w:r w:rsidRPr="000F3DB5">
        <w:rPr>
          <w:b/>
          <w:u w:val="single"/>
          <w:lang w:val="en-CA"/>
        </w:rPr>
        <w:t>Disadvantages</w:t>
      </w:r>
      <w:r w:rsidR="009B3BC9" w:rsidRPr="000F3DB5">
        <w:rPr>
          <w:b/>
          <w:u w:val="single"/>
        </w:rPr>
        <w:t xml:space="preserve"> :</w:t>
      </w:r>
      <w:proofErr w:type="gramEnd"/>
      <w:r w:rsidR="009B3BC9" w:rsidRPr="000F3DB5">
        <w:rPr>
          <w:b/>
          <w:u w:val="single"/>
        </w:rPr>
        <w:t xml:space="preserve"> </w:t>
      </w:r>
      <w:r w:rsidRPr="000F3DB5">
        <w:rPr>
          <w:lang w:val="en-CA"/>
        </w:rPr>
        <w:t xml:space="preserve">Avaricious partners who hold no </w:t>
      </w:r>
      <w:proofErr w:type="spellStart"/>
      <w:r w:rsidRPr="000F3DB5">
        <w:rPr>
          <w:lang w:val="en-CA"/>
        </w:rPr>
        <w:t>alligiences</w:t>
      </w:r>
      <w:proofErr w:type="spellEnd"/>
      <w:r w:rsidR="009B3BC9" w:rsidRPr="000F3DB5">
        <w:rPr>
          <w:b/>
          <w:u w:val="single"/>
        </w:rPr>
        <w:t xml:space="preserve">, </w:t>
      </w:r>
      <w:r w:rsidRPr="000F3DB5">
        <w:rPr>
          <w:lang w:val="en-CA"/>
        </w:rPr>
        <w:t>Damage to reputation</w:t>
      </w:r>
      <w:r w:rsidR="009B3BC9" w:rsidRPr="000F3DB5">
        <w:rPr>
          <w:b/>
          <w:u w:val="single"/>
        </w:rPr>
        <w:t xml:space="preserve">, </w:t>
      </w:r>
      <w:r w:rsidRPr="000F3DB5">
        <w:rPr>
          <w:lang w:val="en-CA"/>
        </w:rPr>
        <w:t>Problems when constituent partner objectives become incompatible with the JV’s initial objective</w:t>
      </w:r>
      <w:r w:rsidR="009B3BC9" w:rsidRPr="000F3DB5">
        <w:rPr>
          <w:b/>
          <w:u w:val="single"/>
        </w:rPr>
        <w:t xml:space="preserve">, </w:t>
      </w:r>
      <w:r w:rsidRPr="000F3DB5">
        <w:rPr>
          <w:lang w:val="en-CA"/>
        </w:rPr>
        <w:t>High Risk</w:t>
      </w:r>
    </w:p>
    <w:p w:rsidR="00000065" w:rsidRPr="000F3DB5" w:rsidRDefault="00000065" w:rsidP="009B3BC9">
      <w:pPr>
        <w:spacing w:after="160" w:line="259" w:lineRule="auto"/>
        <w:rPr>
          <w:b/>
          <w:u w:val="single"/>
        </w:rPr>
      </w:pPr>
      <w:r w:rsidRPr="000F3DB5">
        <w:rPr>
          <w:b/>
          <w:u w:val="single"/>
          <w:lang w:val="en-CA"/>
        </w:rPr>
        <w:t>Limited vs. Limited Liability Partnerships</w:t>
      </w:r>
    </w:p>
    <w:p w:rsidR="00000065" w:rsidRPr="000F3DB5" w:rsidRDefault="00000065" w:rsidP="009B3BC9">
      <w:pPr>
        <w:spacing w:after="160" w:line="259" w:lineRule="auto"/>
        <w:rPr>
          <w:b/>
          <w:u w:val="single"/>
        </w:rPr>
      </w:pPr>
      <w:r w:rsidRPr="000F3DB5">
        <w:rPr>
          <w:b/>
          <w:u w:val="single"/>
          <w:lang w:val="en-CA"/>
        </w:rPr>
        <w:t>LIMITED</w:t>
      </w:r>
      <w:r w:rsidR="009B3BC9" w:rsidRPr="000F3DB5">
        <w:rPr>
          <w:b/>
          <w:u w:val="single"/>
          <w:lang w:val="en-CA"/>
        </w:rPr>
        <w:t>:</w:t>
      </w:r>
    </w:p>
    <w:p w:rsidR="00000065" w:rsidRPr="000F3DB5" w:rsidRDefault="00000065" w:rsidP="009B3BC9">
      <w:pPr>
        <w:spacing w:after="160" w:line="259" w:lineRule="auto"/>
      </w:pPr>
      <w:r w:rsidRPr="000F3DB5">
        <w:rPr>
          <w:lang w:val="en-CA"/>
        </w:rPr>
        <w:t>GP liable for PP liability</w:t>
      </w:r>
      <w:r w:rsidR="009B3BC9" w:rsidRPr="000F3DB5">
        <w:t xml:space="preserve">, </w:t>
      </w:r>
      <w:r w:rsidRPr="000F3DB5">
        <w:rPr>
          <w:lang w:val="en-CA"/>
        </w:rPr>
        <w:t>LP liable but damages payable to the extent of his/her/its investment</w:t>
      </w:r>
      <w:r w:rsidR="009B3BC9" w:rsidRPr="000F3DB5">
        <w:t xml:space="preserve">, </w:t>
      </w:r>
      <w:r w:rsidRPr="000F3DB5">
        <w:rPr>
          <w:lang w:val="en-CA"/>
        </w:rPr>
        <w:t>LP passive (no real involvement in the business)</w:t>
      </w:r>
      <w:r w:rsidR="009B3BC9" w:rsidRPr="000F3DB5">
        <w:t xml:space="preserve">, </w:t>
      </w:r>
      <w:r w:rsidRPr="000F3DB5">
        <w:rPr>
          <w:lang w:val="en-CA"/>
        </w:rPr>
        <w:t>Active LP involvement risky for the LP</w:t>
      </w:r>
    </w:p>
    <w:p w:rsidR="00000065" w:rsidRPr="000F3DB5" w:rsidRDefault="00000065" w:rsidP="009B3BC9">
      <w:pPr>
        <w:spacing w:after="160" w:line="259" w:lineRule="auto"/>
        <w:rPr>
          <w:b/>
          <w:u w:val="single"/>
        </w:rPr>
      </w:pPr>
      <w:r w:rsidRPr="000F3DB5">
        <w:rPr>
          <w:b/>
          <w:u w:val="single"/>
          <w:lang w:val="en-CA"/>
        </w:rPr>
        <w:t>LIMITED LIABILITY</w:t>
      </w:r>
      <w:r w:rsidR="009B3BC9" w:rsidRPr="000F3DB5">
        <w:rPr>
          <w:b/>
          <w:u w:val="single"/>
        </w:rPr>
        <w:t xml:space="preserve">: </w:t>
      </w:r>
      <w:r w:rsidRPr="000F3DB5">
        <w:rPr>
          <w:lang w:val="en-CA"/>
        </w:rPr>
        <w:t>LLP liability may be limited but there is personal liability for partnership debts and their own negligence and employee negligence</w:t>
      </w:r>
    </w:p>
    <w:p w:rsidR="00000065" w:rsidRPr="000F3DB5" w:rsidRDefault="00000065" w:rsidP="009B3BC9">
      <w:pPr>
        <w:spacing w:after="160" w:line="259" w:lineRule="auto"/>
      </w:pPr>
      <w:r w:rsidRPr="000F3DB5">
        <w:rPr>
          <w:lang w:val="en-CA"/>
        </w:rPr>
        <w:t>A limited liability partner is not generally “passive”</w:t>
      </w:r>
    </w:p>
    <w:p w:rsidR="00000065" w:rsidRPr="000F3DB5" w:rsidRDefault="00000065" w:rsidP="009B3BC9">
      <w:pPr>
        <w:spacing w:after="160" w:line="259" w:lineRule="auto"/>
      </w:pPr>
      <w:proofErr w:type="gramStart"/>
      <w:r w:rsidRPr="000F3DB5">
        <w:rPr>
          <w:lang w:val="en-CA"/>
        </w:rPr>
        <w:lastRenderedPageBreak/>
        <w:t>LLP,</w:t>
      </w:r>
      <w:proofErr w:type="gramEnd"/>
      <w:r w:rsidRPr="000F3DB5">
        <w:rPr>
          <w:lang w:val="en-CA"/>
        </w:rPr>
        <w:t xml:space="preserve"> continued...In an LLP one partner is not responsible or liable for another partner's misconduct or negligence. This is an important difference from that of a limited partnership. </w:t>
      </w:r>
    </w:p>
    <w:p w:rsidR="00000065" w:rsidRPr="000F3DB5" w:rsidRDefault="00000065" w:rsidP="009B3BC9">
      <w:pPr>
        <w:spacing w:after="160" w:line="259" w:lineRule="auto"/>
      </w:pPr>
      <w:r w:rsidRPr="000F3DB5">
        <w:rPr>
          <w:lang w:val="en-CA"/>
        </w:rPr>
        <w:t>In an LLP, some partners have a form of limited liability similar to that of the shareholders of a corporation.</w:t>
      </w:r>
    </w:p>
    <w:p w:rsidR="00000065" w:rsidRPr="000F3DB5" w:rsidRDefault="00000065" w:rsidP="009B3BC9">
      <w:pPr>
        <w:spacing w:after="160" w:line="259" w:lineRule="auto"/>
      </w:pPr>
      <w:r w:rsidRPr="000F3DB5">
        <w:t>This form of partnership is only available to certain types of professionals as specified in provincial legislation</w:t>
      </w:r>
    </w:p>
    <w:p w:rsidR="00000065" w:rsidRPr="000F3DB5" w:rsidRDefault="00000065" w:rsidP="009B3BC9">
      <w:pPr>
        <w:spacing w:after="160" w:line="259" w:lineRule="auto"/>
      </w:pPr>
      <w:r w:rsidRPr="000F3DB5">
        <w:t>Members of limited liability partnerships are not personally liable for obligations arising from the wrongful or negligent action of:</w:t>
      </w:r>
    </w:p>
    <w:p w:rsidR="00000065" w:rsidRPr="000F3DB5" w:rsidRDefault="00000065" w:rsidP="00000065">
      <w:pPr>
        <w:numPr>
          <w:ilvl w:val="1"/>
          <w:numId w:val="1"/>
        </w:numPr>
        <w:spacing w:after="160" w:line="259" w:lineRule="auto"/>
      </w:pPr>
      <w:r w:rsidRPr="000F3DB5">
        <w:t>their professional partners</w:t>
      </w:r>
    </w:p>
    <w:p w:rsidR="00000065" w:rsidRPr="000F3DB5" w:rsidRDefault="00000065" w:rsidP="00000065">
      <w:pPr>
        <w:numPr>
          <w:ilvl w:val="1"/>
          <w:numId w:val="1"/>
        </w:numPr>
        <w:spacing w:after="160" w:line="259" w:lineRule="auto"/>
      </w:pPr>
      <w:r w:rsidRPr="000F3DB5">
        <w:t>any personal agents / employees of their professional partners</w:t>
      </w:r>
    </w:p>
    <w:p w:rsidR="00000065" w:rsidRPr="000F3DB5" w:rsidRDefault="00000065" w:rsidP="00000065">
      <w:pPr>
        <w:numPr>
          <w:ilvl w:val="1"/>
          <w:numId w:val="1"/>
        </w:numPr>
        <w:spacing w:after="160" w:line="259" w:lineRule="auto"/>
      </w:pPr>
      <w:r w:rsidRPr="000F3DB5">
        <w:t>any tortious conduct by their professional partners outside the scope of normal, partnership business activity</w:t>
      </w:r>
    </w:p>
    <w:p w:rsidR="00000065" w:rsidRPr="000F3DB5" w:rsidRDefault="00000065" w:rsidP="00000065">
      <w:pPr>
        <w:ind w:left="360"/>
      </w:pPr>
    </w:p>
    <w:p w:rsidR="00916F14" w:rsidRPr="000F3DB5" w:rsidRDefault="00A3291D" w:rsidP="0020063F">
      <w:pPr>
        <w:rPr>
          <w:b/>
          <w:u w:val="single"/>
        </w:rPr>
      </w:pPr>
      <w:r>
        <w:rPr>
          <w:b/>
          <w:u w:val="single"/>
        </w:rPr>
        <w:t>QUESTION#11</w:t>
      </w:r>
    </w:p>
    <w:p w:rsidR="009B3BC9" w:rsidRPr="000F3DB5" w:rsidRDefault="009B3BC9" w:rsidP="009B3BC9"/>
    <w:p w:rsidR="0020063F" w:rsidRPr="000F3DB5" w:rsidRDefault="0020063F" w:rsidP="0020063F">
      <w:pPr>
        <w:widowControl w:val="0"/>
        <w:autoSpaceDE w:val="0"/>
        <w:autoSpaceDN w:val="0"/>
        <w:adjustRightInd w:val="0"/>
        <w:spacing w:after="240"/>
        <w:rPr>
          <w:rFonts w:cs="Verdana"/>
          <w:color w:val="262626"/>
        </w:rPr>
      </w:pPr>
      <w:r w:rsidRPr="000F3DB5">
        <w:rPr>
          <w:rFonts w:cs="Verdana"/>
          <w:color w:val="262626"/>
        </w:rPr>
        <w:t xml:space="preserve">Shareholders are the individuals or groups that invest in the corporations. Each portion of ownership of a corporation is known as a share of stock. An individual may own one share of stock or several shares. Shareholders have certain rights when it comes to the corporation. The most important one is the right to vote, for example, to elect the corporation’s board of directors or change the corporation’s bylaws. Shareholders vote on only a very limited number of corporate issues, but they nevertheless have the right to exert some control over the corporation’s dealings. Shareholder voting typically takes place at an annual meeting, which states usually require of corporations. Corporations or shareholders may also request special meetings when a shareholder voting issue arises. It is not always practical for shareholders, who may live in various parts of the country or the world, to attend corporate meetings. For this reason, states permit shareholders to vote by authorizing, in writing, that another person may vote on behalf of the shareholder. This manner of voting is known as proxy. </w:t>
      </w:r>
    </w:p>
    <w:p w:rsidR="0020063F" w:rsidRPr="000F3DB5" w:rsidRDefault="0020063F" w:rsidP="0020063F">
      <w:pPr>
        <w:widowControl w:val="0"/>
        <w:autoSpaceDE w:val="0"/>
        <w:autoSpaceDN w:val="0"/>
        <w:adjustRightInd w:val="0"/>
        <w:spacing w:after="240"/>
        <w:rPr>
          <w:rFonts w:cs="Verdana"/>
          <w:color w:val="262626"/>
        </w:rPr>
      </w:pPr>
      <w:r w:rsidRPr="000F3DB5">
        <w:rPr>
          <w:rFonts w:cs="Verdana"/>
          <w:color w:val="262626"/>
        </w:rPr>
        <w:t>Shareholders also have the right to investigate the corporation’s books. So long as the shareholder seeking to investigate the corporation’s records is doing so for a proper purpose or a purpose that reasonably relates to the shareholder’s financial inter-</w:t>
      </w:r>
      <w:proofErr w:type="spellStart"/>
      <w:r w:rsidRPr="000F3DB5">
        <w:rPr>
          <w:rFonts w:cs="Verdana"/>
          <w:color w:val="262626"/>
        </w:rPr>
        <w:t>ests</w:t>
      </w:r>
      <w:proofErr w:type="spellEnd"/>
      <w:r w:rsidRPr="000F3DB5">
        <w:rPr>
          <w:rFonts w:cs="Verdana"/>
          <w:color w:val="262626"/>
        </w:rPr>
        <w:t>, the corporation must allow the inspection. In some cases, a corporation may require that the shareholder hold a minimum number of shares or that the shares be held for a certain period of time before allowing a shareholder to inspect the corporation’s books and records.</w:t>
      </w:r>
    </w:p>
    <w:p w:rsidR="0020063F" w:rsidRPr="000F3DB5" w:rsidRDefault="0020063F" w:rsidP="0020063F">
      <w:pPr>
        <w:widowControl w:val="0"/>
        <w:autoSpaceDE w:val="0"/>
        <w:autoSpaceDN w:val="0"/>
        <w:adjustRightInd w:val="0"/>
        <w:spacing w:after="240"/>
        <w:rPr>
          <w:rFonts w:cs="Verdana"/>
          <w:color w:val="262626"/>
        </w:rPr>
      </w:pPr>
      <w:r w:rsidRPr="000F3DB5">
        <w:rPr>
          <w:rFonts w:cs="Verdana"/>
          <w:color w:val="262626"/>
        </w:rPr>
        <w:t xml:space="preserve">A corporation is governed by a board of individuals known as directors who are elected by the shareholders. Directors may directly manage the corporation’s affairs when the corporation is small, but when the corporation is large, directors primarily oversee the corporation’s affairs and delegate the management activities to corporate officers. Directors usually receive a salary for </w:t>
      </w:r>
      <w:r w:rsidRPr="000F3DB5">
        <w:rPr>
          <w:rFonts w:cs="Verdana"/>
          <w:color w:val="262626"/>
        </w:rPr>
        <w:lastRenderedPageBreak/>
        <w:t xml:space="preserve">their work on the corporate board, and directors have a </w:t>
      </w:r>
      <w:r w:rsidRPr="000F3DB5">
        <w:rPr>
          <w:rFonts w:cs="Verdana"/>
          <w:b/>
          <w:bCs/>
          <w:color w:val="262626"/>
        </w:rPr>
        <w:t>fiduciary</w:t>
      </w:r>
      <w:r w:rsidRPr="000F3DB5">
        <w:rPr>
          <w:rFonts w:cs="Verdana"/>
          <w:color w:val="262626"/>
        </w:rPr>
        <w:t xml:space="preserve"> duty to act in the best interests of the corporation. These fiduciary duties require the directors to act with care toward the corporation, to act with loyalty toward the corporation, and to act within the confines of the law. A director who breaches this fiduciary duty may be sued by the shareholders and held personally liable for damages to the corporation.</w:t>
      </w:r>
    </w:p>
    <w:p w:rsidR="00916F14" w:rsidRPr="000F3DB5" w:rsidRDefault="00A3291D" w:rsidP="00A94DB8">
      <w:pPr>
        <w:rPr>
          <w:b/>
          <w:u w:val="single"/>
        </w:rPr>
      </w:pPr>
      <w:r>
        <w:rPr>
          <w:b/>
          <w:u w:val="single"/>
        </w:rPr>
        <w:t>QUESTION#12</w:t>
      </w:r>
    </w:p>
    <w:p w:rsidR="00A94DB8" w:rsidRPr="000F3DB5" w:rsidRDefault="00A94DB8" w:rsidP="00A94DB8">
      <w:pPr>
        <w:rPr>
          <w:b/>
          <w:color w:val="8DB3E2" w:themeColor="text2" w:themeTint="66"/>
          <w:u w:val="single"/>
        </w:rPr>
      </w:pPr>
      <w:r w:rsidRPr="000F3DB5">
        <w:rPr>
          <w:b/>
          <w:color w:val="8DB3E2" w:themeColor="text2" w:themeTint="66"/>
          <w:u w:val="single"/>
        </w:rPr>
        <w:t>http://www.ontla.on.ca/web/bills/bills_detail.do?locale=en&amp;Intranet=&amp;BillID=2781</w:t>
      </w:r>
    </w:p>
    <w:p w:rsidR="005A3B60" w:rsidRPr="000F3DB5" w:rsidRDefault="005A3B60" w:rsidP="005A3B60">
      <w:pPr>
        <w:rPr>
          <w:b/>
          <w:u w:val="single"/>
        </w:rPr>
      </w:pPr>
    </w:p>
    <w:p w:rsidR="00916F14" w:rsidRPr="000F3DB5" w:rsidRDefault="005A3B60" w:rsidP="005A3B60">
      <w:r w:rsidRPr="000F3DB5">
        <w:rPr>
          <w:b/>
          <w:u w:val="single"/>
        </w:rPr>
        <w:t>QUESTION#1</w:t>
      </w:r>
      <w:r w:rsidR="00A3291D">
        <w:rPr>
          <w:b/>
          <w:u w:val="single"/>
        </w:rPr>
        <w:t>3</w:t>
      </w:r>
    </w:p>
    <w:p w:rsidR="001E378A" w:rsidRPr="000F3DB5" w:rsidRDefault="001E378A" w:rsidP="005A3B60">
      <w:r w:rsidRPr="000F3DB5">
        <w:t>ADR is used often in business for the advantages it offers to litigation.</w:t>
      </w:r>
    </w:p>
    <w:p w:rsidR="005A3B60" w:rsidRPr="000F3DB5" w:rsidRDefault="005A3B60" w:rsidP="005A3B60">
      <w:pPr>
        <w:widowControl w:val="0"/>
        <w:autoSpaceDE w:val="0"/>
        <w:autoSpaceDN w:val="0"/>
        <w:adjustRightInd w:val="0"/>
        <w:spacing w:after="384"/>
        <w:rPr>
          <w:rFonts w:cs="Lucida Sans Unicode"/>
          <w:color w:val="111111"/>
        </w:rPr>
      </w:pPr>
      <w:r w:rsidRPr="000F3DB5">
        <w:rPr>
          <w:rFonts w:cs="Lucida Sans Unicode"/>
          <w:b/>
          <w:color w:val="111111"/>
          <w:u w:val="single"/>
        </w:rPr>
        <w:t>Alternative Dispute Resolution (ADR)</w:t>
      </w:r>
      <w:r w:rsidRPr="000F3DB5">
        <w:rPr>
          <w:rFonts w:cs="Lucida Sans Unicode"/>
          <w:color w:val="111111"/>
        </w:rPr>
        <w:t xml:space="preserve"> is a general term encompassing various techniques for resolving conflict outside of court using a neutral third party. When strategically applied in the context of enforcement negotiations, ADR has proven to be a useful tool in overcoming impasse, improving the efficiency of difficult negotiations, and achieving durable settlements. Outside of the enforcement context, ADR has been effectively used to enhance public involvement in environmental decisions, to facilitate technical inquiries and information exchanges, and to identify creative solutions to daunting problems.</w:t>
      </w:r>
    </w:p>
    <w:p w:rsidR="005A3B60" w:rsidRPr="000F3DB5" w:rsidRDefault="005A3B60" w:rsidP="005A3B60">
      <w:pPr>
        <w:widowControl w:val="0"/>
        <w:autoSpaceDE w:val="0"/>
        <w:autoSpaceDN w:val="0"/>
        <w:adjustRightInd w:val="0"/>
        <w:spacing w:after="384"/>
        <w:rPr>
          <w:rFonts w:cs="Lucida Sans Unicode"/>
          <w:color w:val="111111"/>
        </w:rPr>
      </w:pPr>
      <w:r w:rsidRPr="000F3DB5">
        <w:rPr>
          <w:rFonts w:cs="Lucida Sans Unicode"/>
          <w:b/>
          <w:color w:val="111111"/>
          <w:u w:val="single"/>
        </w:rPr>
        <w:t>Mediation:</w:t>
      </w:r>
      <w:r w:rsidRPr="000F3DB5">
        <w:rPr>
          <w:rFonts w:cs="Lucida Sans Unicode"/>
          <w:color w:val="111111"/>
        </w:rPr>
        <w:t xml:space="preserve"> In mediation, a neutral mediator with no decision-making authority helps parties clarify issues, explore settlement options, and evaluate how best to advance their respective interests. Mediation is the ADR technique most commonly used in regulatory and Superfund enforcement cases and, in this context, is generally a confidential process. A voluntary process involving the use of a neutral to help parties reach agreement by clarifying issues, exploring settlement options, and evaluating how best to advance their respective interests.</w:t>
      </w:r>
    </w:p>
    <w:p w:rsidR="005A3B60" w:rsidRPr="000F3DB5" w:rsidRDefault="005A3B60" w:rsidP="005A3B60">
      <w:pPr>
        <w:widowControl w:val="0"/>
        <w:autoSpaceDE w:val="0"/>
        <w:autoSpaceDN w:val="0"/>
        <w:adjustRightInd w:val="0"/>
        <w:spacing w:after="384"/>
        <w:rPr>
          <w:rFonts w:cs="Lucida Sans Unicode"/>
          <w:color w:val="111111"/>
        </w:rPr>
      </w:pPr>
      <w:r w:rsidRPr="000F3DB5">
        <w:rPr>
          <w:rFonts w:cs="Lucida Sans Unicode"/>
          <w:b/>
          <w:color w:val="111111"/>
          <w:u w:val="single"/>
        </w:rPr>
        <w:t>Arbitration</w:t>
      </w:r>
      <w:r w:rsidRPr="000F3DB5">
        <w:rPr>
          <w:rFonts w:cs="Lucida Sans Unicode"/>
          <w:color w:val="111111"/>
        </w:rPr>
        <w:t xml:space="preserve">: At the other end of the spectrum from mediation is arbitration, in which the neutral evaluates the merits of the case and issues a decision which may be either binding or non-binding (advisory). The arbitrator functions essentially as a judge. </w:t>
      </w:r>
      <w:r w:rsidRPr="000F3DB5">
        <w:rPr>
          <w:rFonts w:cs="Lucida Sans Unicode"/>
          <w:b/>
          <w:color w:val="111111"/>
        </w:rPr>
        <w:t>Non-binding Arbitration</w:t>
      </w:r>
      <w:r w:rsidRPr="000F3DB5">
        <w:rPr>
          <w:rFonts w:cs="Lucida Sans Unicode"/>
          <w:color w:val="111111"/>
        </w:rPr>
        <w:t xml:space="preserve">: The use of a neutral to review evidence, hear arguments, and issue a non-binding decision. </w:t>
      </w:r>
      <w:r w:rsidRPr="000F3DB5">
        <w:rPr>
          <w:rFonts w:cs="Lucida Sans Unicode"/>
          <w:b/>
          <w:color w:val="111111"/>
        </w:rPr>
        <w:t>Binding Arbitration</w:t>
      </w:r>
      <w:r w:rsidRPr="000F3DB5">
        <w:rPr>
          <w:rFonts w:cs="Lucida Sans Unicode"/>
          <w:color w:val="111111"/>
        </w:rPr>
        <w:t xml:space="preserve">: The </w:t>
      </w:r>
      <w:proofErr w:type="gramStart"/>
      <w:r w:rsidRPr="000F3DB5">
        <w:rPr>
          <w:rFonts w:cs="Lucida Sans Unicode"/>
          <w:color w:val="111111"/>
        </w:rPr>
        <w:t>use of a neutral to review evidence, hears arguments, and issue</w:t>
      </w:r>
      <w:proofErr w:type="gramEnd"/>
      <w:r w:rsidRPr="000F3DB5">
        <w:rPr>
          <w:rFonts w:cs="Lucida Sans Unicode"/>
          <w:color w:val="111111"/>
        </w:rPr>
        <w:t xml:space="preserve"> a binding decision.</w:t>
      </w:r>
    </w:p>
    <w:p w:rsidR="009F60FF" w:rsidRPr="000F3DB5" w:rsidRDefault="00A3291D" w:rsidP="009F60FF">
      <w:pPr>
        <w:rPr>
          <w:b/>
          <w:u w:val="single"/>
        </w:rPr>
      </w:pPr>
      <w:r>
        <w:rPr>
          <w:b/>
          <w:u w:val="single"/>
        </w:rPr>
        <w:t>QUESTION#14</w:t>
      </w:r>
    </w:p>
    <w:p w:rsidR="009F60FF" w:rsidRPr="000F3DB5" w:rsidRDefault="00A81B0B" w:rsidP="009F60FF">
      <w:pPr>
        <w:pStyle w:val="ListParagraph"/>
        <w:rPr>
          <w:b/>
          <w:u w:val="single"/>
        </w:rPr>
      </w:pPr>
      <w:r w:rsidRPr="000F3DB5">
        <w:rPr>
          <w:b/>
          <w:u w:val="single"/>
        </w:rPr>
        <w:t>DOCTRINE OF PRESEDENT</w:t>
      </w:r>
    </w:p>
    <w:p w:rsidR="009F60FF" w:rsidRPr="000F3DB5" w:rsidRDefault="009F60FF" w:rsidP="00EA7DF2">
      <w:pPr>
        <w:pStyle w:val="ListParagraph"/>
        <w:rPr>
          <w:rFonts w:cs="Helvetica Neue"/>
        </w:rPr>
      </w:pPr>
      <w:r w:rsidRPr="000F3DB5">
        <w:rPr>
          <w:rFonts w:cs="Helvetica Neue"/>
        </w:rPr>
        <w:t xml:space="preserve">In the legal world, it's referred to as Stare </w:t>
      </w:r>
      <w:proofErr w:type="spellStart"/>
      <w:r w:rsidRPr="000F3DB5">
        <w:rPr>
          <w:rFonts w:cs="Helvetica Neue"/>
        </w:rPr>
        <w:t>Decisis</w:t>
      </w:r>
      <w:proofErr w:type="spellEnd"/>
      <w:r w:rsidRPr="000F3DB5">
        <w:rPr>
          <w:rFonts w:cs="Helvetica Neue"/>
        </w:rPr>
        <w:t xml:space="preserve">. It is a principle where judges are supposed to obey the holdings of prior decisions. The purpose is to have some stability in the common law. Some argue that it is too confining and that judges should be able to freely interpret the laws as they see fit. Generally, some cases have more weight and are followed more closely than other decisions that have less weight. Also, it is important to note, that every case is different and specific facts could alter </w:t>
      </w:r>
      <w:r w:rsidRPr="000F3DB5">
        <w:rPr>
          <w:rFonts w:cs="Helvetica Neue"/>
        </w:rPr>
        <w:lastRenderedPageBreak/>
        <w:t>a decision depending on the circumstances. But when it is clear that a specific set of facts are the same as a prior case that has been well settled in the legal world, a judge will usually follow based on that precedent.</w:t>
      </w:r>
      <w:r w:rsidRPr="000F3DB5">
        <w:rPr>
          <w:rFonts w:cs="Arial"/>
        </w:rPr>
        <w:t xml:space="preserve"> </w:t>
      </w:r>
    </w:p>
    <w:p w:rsidR="009F60FF" w:rsidRPr="00397F92" w:rsidRDefault="009F60FF" w:rsidP="00397F92">
      <w:pPr>
        <w:pStyle w:val="ListParagraph"/>
        <w:widowControl w:val="0"/>
        <w:autoSpaceDE w:val="0"/>
        <w:autoSpaceDN w:val="0"/>
        <w:adjustRightInd w:val="0"/>
        <w:rPr>
          <w:rFonts w:cs="Helvetica Neue"/>
        </w:rPr>
      </w:pPr>
      <w:r w:rsidRPr="000F3DB5">
        <w:rPr>
          <w:rFonts w:cs="Arial"/>
        </w:rPr>
        <w:t xml:space="preserve">The ratio </w:t>
      </w:r>
      <w:proofErr w:type="spellStart"/>
      <w:r w:rsidRPr="000F3DB5">
        <w:rPr>
          <w:rFonts w:cs="Arial"/>
        </w:rPr>
        <w:t>decidendi</w:t>
      </w:r>
      <w:proofErr w:type="spellEnd"/>
      <w:r w:rsidRPr="000F3DB5">
        <w:rPr>
          <w:rFonts w:cs="Arial"/>
        </w:rPr>
        <w:t xml:space="preserve"> [reason of deciding] of a case can be defined as the </w:t>
      </w:r>
      <w:r w:rsidRPr="00397F92">
        <w:rPr>
          <w:rFonts w:cs="Arial"/>
        </w:rPr>
        <w:t>material facts of the case plus the decision thereon. The same learned author</w:t>
      </w:r>
      <w:r w:rsidRPr="00397F92">
        <w:rPr>
          <w:rFonts w:cs="Arial"/>
          <w:color w:val="245686"/>
          <w:vertAlign w:val="superscript"/>
        </w:rPr>
        <w:t>2</w:t>
      </w:r>
      <w:r w:rsidRPr="00397F92">
        <w:rPr>
          <w:rFonts w:cs="Arial"/>
        </w:rPr>
        <w:t xml:space="preserve"> who advanced this definition went on to suggest a helpful formula. Suppose that in a certain case facts A, B and C exist, and suppose that the court finds that facts B and C are material and fact A immaterial, and then reaches conclusion X (e.g. judgment for the plaintiff, or judgment for the defendant). Then the doctrine of precedent enables us to say that in any future case in which facts B and C exist, or in which facts A and B and C exist the conclusion must be X. If in a future case A, B, C, and D exist, and the fact D is held to be material, the first case will not be a direct authority, though it may be of value as an analogy.</w:t>
      </w:r>
    </w:p>
    <w:p w:rsidR="009F60FF" w:rsidRPr="00397F92" w:rsidRDefault="009F60FF" w:rsidP="00397F92">
      <w:pPr>
        <w:pStyle w:val="ListParagraph"/>
      </w:pPr>
      <w:r w:rsidRPr="00397F92">
        <w:rPr>
          <w:rFonts w:cs="Helvetica Neue"/>
          <w:i/>
          <w:iCs/>
          <w:color w:val="757575"/>
        </w:rPr>
        <w:tab/>
        <w:t> </w:t>
      </w:r>
    </w:p>
    <w:p w:rsidR="00A81B0B" w:rsidRPr="00397F92" w:rsidRDefault="00A81B0B" w:rsidP="00397F92">
      <w:pPr>
        <w:pStyle w:val="ListParagraph"/>
        <w:numPr>
          <w:ilvl w:val="0"/>
          <w:numId w:val="1"/>
        </w:numPr>
      </w:pPr>
      <w:r w:rsidRPr="00397F92">
        <w:t xml:space="preserve">WHAT DOES THE CHARTER OF RIGHTS DO? WHAT PART OF THE CONSTITUTION? WHAT RIGHTS? WHAT </w:t>
      </w:r>
      <w:proofErr w:type="gramStart"/>
      <w:r w:rsidRPr="00397F92">
        <w:t>ARE</w:t>
      </w:r>
      <w:proofErr w:type="gramEnd"/>
      <w:r w:rsidRPr="00397F92">
        <w:t xml:space="preserve"> THE REASONABLE LIMITS CLAUSE?</w:t>
      </w:r>
    </w:p>
    <w:p w:rsidR="00397F92" w:rsidRPr="00397F92" w:rsidRDefault="00397F92" w:rsidP="00397F92">
      <w:pPr>
        <w:widowControl w:val="0"/>
        <w:autoSpaceDE w:val="0"/>
        <w:autoSpaceDN w:val="0"/>
        <w:adjustRightInd w:val="0"/>
        <w:spacing w:after="200"/>
        <w:ind w:left="200" w:right="200"/>
        <w:jc w:val="center"/>
        <w:rPr>
          <w:rFonts w:cs="Helvetica"/>
          <w:b/>
          <w:bCs/>
          <w:color w:val="262626"/>
          <w:u w:val="single"/>
        </w:rPr>
      </w:pPr>
      <w:r w:rsidRPr="00397F92">
        <w:rPr>
          <w:rFonts w:cs="Helvetica"/>
          <w:b/>
          <w:bCs/>
          <w:color w:val="262626"/>
          <w:u w:val="single"/>
        </w:rPr>
        <w:t>CANADIAN CHARTER OF RIGHTS AND FREEDOMS</w:t>
      </w:r>
    </w:p>
    <w:p w:rsidR="00397F92" w:rsidRPr="00397F92" w:rsidRDefault="00397F92" w:rsidP="00397F92">
      <w:pPr>
        <w:widowControl w:val="0"/>
        <w:autoSpaceDE w:val="0"/>
        <w:autoSpaceDN w:val="0"/>
        <w:adjustRightInd w:val="0"/>
        <w:spacing w:after="152"/>
        <w:ind w:left="200" w:right="200"/>
        <w:rPr>
          <w:rFonts w:cs="Helvetica"/>
          <w:b/>
          <w:bCs/>
          <w:color w:val="535353"/>
          <w:u w:val="single"/>
        </w:rPr>
      </w:pPr>
      <w:r w:rsidRPr="00397F92">
        <w:rPr>
          <w:rFonts w:cs="Helvetica"/>
          <w:b/>
          <w:bCs/>
          <w:color w:val="535353"/>
          <w:u w:val="single"/>
        </w:rPr>
        <w:t>Rights and freedoms in Canada</w:t>
      </w:r>
    </w:p>
    <w:p w:rsidR="00397F92" w:rsidRPr="00397F92" w:rsidRDefault="00397F92" w:rsidP="00397F92">
      <w:pPr>
        <w:widowControl w:val="0"/>
        <w:autoSpaceDE w:val="0"/>
        <w:autoSpaceDN w:val="0"/>
        <w:adjustRightInd w:val="0"/>
        <w:spacing w:after="128"/>
        <w:ind w:left="200" w:right="200"/>
        <w:rPr>
          <w:rFonts w:cs="Verdana"/>
        </w:rPr>
      </w:pPr>
      <w:r w:rsidRPr="00397F92">
        <w:rPr>
          <w:rFonts w:cs="Verdana"/>
        </w:rPr>
        <w:t xml:space="preserve">The </w:t>
      </w:r>
      <w:r w:rsidRPr="00397F92">
        <w:rPr>
          <w:rFonts w:cs="Verdana"/>
          <w:i/>
          <w:iCs/>
          <w:color w:val="522601"/>
        </w:rPr>
        <w:t>Canadian Charter of Rights and Freedoms</w:t>
      </w:r>
      <w:r w:rsidRPr="00397F92">
        <w:rPr>
          <w:rFonts w:cs="Verdana"/>
        </w:rPr>
        <w:t xml:space="preserve"> guarantees the rights and freedoms set out in it subject only to such reasonable limits prescribed by law as can be demonstrably justified in a free and democratic society.</w:t>
      </w:r>
    </w:p>
    <w:p w:rsidR="00397F92" w:rsidRPr="00397F92" w:rsidRDefault="00397F92" w:rsidP="00397F92">
      <w:pPr>
        <w:widowControl w:val="0"/>
        <w:autoSpaceDE w:val="0"/>
        <w:autoSpaceDN w:val="0"/>
        <w:adjustRightInd w:val="0"/>
        <w:spacing w:after="193"/>
        <w:ind w:left="200" w:right="200"/>
        <w:jc w:val="center"/>
        <w:rPr>
          <w:rFonts w:cs="Helvetica"/>
          <w:b/>
          <w:bCs/>
          <w:u w:val="single"/>
        </w:rPr>
      </w:pPr>
      <w:r w:rsidRPr="00397F92">
        <w:rPr>
          <w:rFonts w:cs="Helvetica"/>
          <w:b/>
          <w:bCs/>
          <w:u w:val="single"/>
        </w:rPr>
        <w:t>Fundamental Freedoms</w:t>
      </w:r>
    </w:p>
    <w:p w:rsidR="00397F92" w:rsidRPr="00397F92" w:rsidRDefault="00397F92" w:rsidP="00397F92">
      <w:pPr>
        <w:widowControl w:val="0"/>
        <w:autoSpaceDE w:val="0"/>
        <w:autoSpaceDN w:val="0"/>
        <w:adjustRightInd w:val="0"/>
        <w:spacing w:after="128"/>
        <w:ind w:left="200" w:right="200" w:firstLine="384"/>
        <w:rPr>
          <w:rFonts w:cs="Verdana"/>
        </w:rPr>
      </w:pPr>
      <w:r w:rsidRPr="00397F92">
        <w:rPr>
          <w:rFonts w:cs="Verdana"/>
        </w:rPr>
        <w:t>Everyone has the following fundamental freedoms:</w:t>
      </w:r>
    </w:p>
    <w:p w:rsidR="00397F92" w:rsidRPr="00397F92" w:rsidRDefault="00397F92" w:rsidP="00397F92">
      <w:pPr>
        <w:widowControl w:val="0"/>
        <w:tabs>
          <w:tab w:val="left" w:pos="220"/>
          <w:tab w:val="left" w:pos="720"/>
        </w:tabs>
        <w:autoSpaceDE w:val="0"/>
        <w:autoSpaceDN w:val="0"/>
        <w:adjustRightInd w:val="0"/>
        <w:spacing w:after="128"/>
        <w:ind w:right="200"/>
        <w:rPr>
          <w:rFonts w:cs="Verdana"/>
        </w:rPr>
      </w:pPr>
      <w:r w:rsidRPr="00397F92">
        <w:rPr>
          <w:rFonts w:cs="Verdana"/>
        </w:rPr>
        <w:tab/>
      </w:r>
      <w:r w:rsidRPr="00397F92">
        <w:rPr>
          <w:rFonts w:cs="Verdana"/>
        </w:rPr>
        <w:tab/>
      </w:r>
      <w:proofErr w:type="gramStart"/>
      <w:r>
        <w:rPr>
          <w:rFonts w:cs="Verdana"/>
        </w:rPr>
        <w:t>2.</w:t>
      </w:r>
      <w:r w:rsidRPr="00397F92">
        <w:rPr>
          <w:rFonts w:cs="Verdana"/>
        </w:rPr>
        <w:t>(</w:t>
      </w:r>
      <w:proofErr w:type="gramEnd"/>
      <w:r w:rsidRPr="00397F92">
        <w:rPr>
          <w:rFonts w:cs="Verdana"/>
          <w:i/>
          <w:iCs/>
        </w:rPr>
        <w:t>a</w:t>
      </w:r>
      <w:r w:rsidRPr="00397F92">
        <w:rPr>
          <w:rFonts w:cs="Verdana"/>
        </w:rPr>
        <w:t>) freedom of conscience and religion;</w:t>
      </w:r>
    </w:p>
    <w:p w:rsidR="00397F92" w:rsidRPr="00397F92" w:rsidRDefault="00397F92" w:rsidP="00397F92">
      <w:pPr>
        <w:widowControl w:val="0"/>
        <w:tabs>
          <w:tab w:val="left" w:pos="220"/>
          <w:tab w:val="left" w:pos="720"/>
        </w:tabs>
        <w:autoSpaceDE w:val="0"/>
        <w:autoSpaceDN w:val="0"/>
        <w:adjustRightInd w:val="0"/>
        <w:spacing w:after="128"/>
        <w:ind w:right="200"/>
        <w:rPr>
          <w:rFonts w:cs="Verdana"/>
        </w:rPr>
      </w:pPr>
      <w:r w:rsidRPr="00397F92">
        <w:rPr>
          <w:rFonts w:cs="Verdana"/>
        </w:rPr>
        <w:tab/>
      </w:r>
      <w:r w:rsidRPr="00397F92">
        <w:rPr>
          <w:rFonts w:cs="Verdana"/>
        </w:rPr>
        <w:tab/>
        <w:t>(</w:t>
      </w:r>
      <w:r w:rsidRPr="00397F92">
        <w:rPr>
          <w:rFonts w:cs="Verdana"/>
          <w:i/>
          <w:iCs/>
        </w:rPr>
        <w:t>b</w:t>
      </w:r>
      <w:r w:rsidRPr="00397F92">
        <w:rPr>
          <w:rFonts w:cs="Verdana"/>
        </w:rPr>
        <w:t>) </w:t>
      </w:r>
      <w:proofErr w:type="gramStart"/>
      <w:r w:rsidRPr="00397F92">
        <w:rPr>
          <w:rFonts w:cs="Verdana"/>
        </w:rPr>
        <w:t>freedom</w:t>
      </w:r>
      <w:proofErr w:type="gramEnd"/>
      <w:r w:rsidRPr="00397F92">
        <w:rPr>
          <w:rFonts w:cs="Verdana"/>
        </w:rPr>
        <w:t xml:space="preserve"> of thought, belief, opinion and expression, including freedom of the press and other media of communication;</w:t>
      </w:r>
    </w:p>
    <w:p w:rsidR="00397F92" w:rsidRPr="00397F92" w:rsidRDefault="00397F92" w:rsidP="00397F92">
      <w:pPr>
        <w:widowControl w:val="0"/>
        <w:tabs>
          <w:tab w:val="left" w:pos="220"/>
          <w:tab w:val="left" w:pos="720"/>
        </w:tabs>
        <w:autoSpaceDE w:val="0"/>
        <w:autoSpaceDN w:val="0"/>
        <w:adjustRightInd w:val="0"/>
        <w:spacing w:after="128"/>
        <w:ind w:right="200"/>
        <w:rPr>
          <w:rFonts w:cs="Verdana"/>
        </w:rPr>
      </w:pPr>
      <w:r w:rsidRPr="00397F92">
        <w:rPr>
          <w:rFonts w:cs="Verdana"/>
        </w:rPr>
        <w:tab/>
      </w:r>
      <w:r w:rsidRPr="00397F92">
        <w:rPr>
          <w:rFonts w:cs="Verdana"/>
        </w:rPr>
        <w:tab/>
        <w:t>(</w:t>
      </w:r>
      <w:r w:rsidRPr="00397F92">
        <w:rPr>
          <w:rFonts w:cs="Verdana"/>
          <w:i/>
          <w:iCs/>
        </w:rPr>
        <w:t>c</w:t>
      </w:r>
      <w:r w:rsidRPr="00397F92">
        <w:rPr>
          <w:rFonts w:cs="Verdana"/>
        </w:rPr>
        <w:t>) </w:t>
      </w:r>
      <w:proofErr w:type="gramStart"/>
      <w:r w:rsidRPr="00397F92">
        <w:rPr>
          <w:rFonts w:cs="Verdana"/>
        </w:rPr>
        <w:t>freedom</w:t>
      </w:r>
      <w:proofErr w:type="gramEnd"/>
      <w:r w:rsidRPr="00397F92">
        <w:rPr>
          <w:rFonts w:cs="Verdana"/>
        </w:rPr>
        <w:t xml:space="preserve"> of peaceful assembly; and</w:t>
      </w:r>
    </w:p>
    <w:p w:rsidR="00397F92" w:rsidRPr="00397F92" w:rsidRDefault="00397F92" w:rsidP="00397F92">
      <w:pPr>
        <w:widowControl w:val="0"/>
        <w:tabs>
          <w:tab w:val="left" w:pos="220"/>
          <w:tab w:val="left" w:pos="720"/>
        </w:tabs>
        <w:autoSpaceDE w:val="0"/>
        <w:autoSpaceDN w:val="0"/>
        <w:adjustRightInd w:val="0"/>
        <w:spacing w:after="128"/>
        <w:ind w:right="200"/>
        <w:rPr>
          <w:rFonts w:cs="Verdana"/>
        </w:rPr>
      </w:pPr>
      <w:r w:rsidRPr="00397F92">
        <w:rPr>
          <w:rFonts w:cs="Verdana"/>
        </w:rPr>
        <w:tab/>
      </w:r>
      <w:r w:rsidRPr="00397F92">
        <w:rPr>
          <w:rFonts w:cs="Verdana"/>
        </w:rPr>
        <w:tab/>
        <w:t>(</w:t>
      </w:r>
      <w:r w:rsidRPr="00397F92">
        <w:rPr>
          <w:rFonts w:cs="Verdana"/>
          <w:i/>
          <w:iCs/>
        </w:rPr>
        <w:t>d</w:t>
      </w:r>
      <w:r w:rsidRPr="00397F92">
        <w:rPr>
          <w:rFonts w:cs="Verdana"/>
        </w:rPr>
        <w:t>) </w:t>
      </w:r>
      <w:proofErr w:type="gramStart"/>
      <w:r w:rsidRPr="00397F92">
        <w:rPr>
          <w:rFonts w:cs="Verdana"/>
        </w:rPr>
        <w:t>freedom</w:t>
      </w:r>
      <w:proofErr w:type="gramEnd"/>
      <w:r w:rsidRPr="00397F92">
        <w:rPr>
          <w:rFonts w:cs="Verdana"/>
        </w:rPr>
        <w:t xml:space="preserve"> of association.</w:t>
      </w:r>
    </w:p>
    <w:p w:rsidR="00397F92" w:rsidRPr="00397F92" w:rsidRDefault="00397F92" w:rsidP="00397F92">
      <w:pPr>
        <w:widowControl w:val="0"/>
        <w:autoSpaceDE w:val="0"/>
        <w:autoSpaceDN w:val="0"/>
        <w:adjustRightInd w:val="0"/>
        <w:spacing w:after="193"/>
        <w:ind w:left="200" w:right="200"/>
        <w:jc w:val="center"/>
        <w:rPr>
          <w:rFonts w:cs="Helvetica"/>
          <w:b/>
          <w:bCs/>
          <w:u w:val="single"/>
        </w:rPr>
      </w:pPr>
      <w:r w:rsidRPr="00397F92">
        <w:rPr>
          <w:rFonts w:cs="Helvetica"/>
          <w:b/>
          <w:bCs/>
          <w:u w:val="single"/>
        </w:rPr>
        <w:t>Democratic Rights</w:t>
      </w:r>
    </w:p>
    <w:p w:rsidR="00397F92" w:rsidRDefault="00397F92" w:rsidP="00397F92">
      <w:pPr>
        <w:rPr>
          <w:rFonts w:cs="Verdana"/>
        </w:rPr>
      </w:pPr>
      <w:r w:rsidRPr="00397F92">
        <w:rPr>
          <w:rFonts w:cs="Verdana"/>
        </w:rPr>
        <w:t> Every citizen of Canada has the right to vote in an election of members of the House of Commons or of a legislative assembly and to be qualified for membership therein.</w:t>
      </w:r>
    </w:p>
    <w:p w:rsidR="00397F92" w:rsidRPr="00397F92" w:rsidRDefault="00397F92" w:rsidP="00397F92">
      <w:pPr>
        <w:widowControl w:val="0"/>
        <w:autoSpaceDE w:val="0"/>
        <w:autoSpaceDN w:val="0"/>
        <w:adjustRightInd w:val="0"/>
        <w:spacing w:after="193"/>
        <w:ind w:left="200" w:right="200"/>
        <w:jc w:val="center"/>
        <w:rPr>
          <w:rFonts w:cs="Helvetica"/>
          <w:b/>
          <w:bCs/>
        </w:rPr>
      </w:pPr>
      <w:r w:rsidRPr="00397F92">
        <w:rPr>
          <w:rFonts w:cs="Helvetica"/>
          <w:b/>
          <w:bCs/>
        </w:rPr>
        <w:t>Equality Rights</w:t>
      </w:r>
    </w:p>
    <w:p w:rsidR="00397F92" w:rsidRPr="00397F92" w:rsidRDefault="00397F92" w:rsidP="00397F92">
      <w:pPr>
        <w:rPr>
          <w:rFonts w:cs="Verdana"/>
        </w:rPr>
      </w:pPr>
      <w:r w:rsidRPr="00397F92">
        <w:rPr>
          <w:rFonts w:cs="Verdana"/>
          <w:b/>
          <w:bCs/>
        </w:rPr>
        <w:tab/>
      </w:r>
      <w:r w:rsidRPr="00397F92">
        <w:rPr>
          <w:rFonts w:cs="Verdana"/>
          <w:b/>
          <w:bCs/>
        </w:rPr>
        <w:tab/>
        <w:t>15.</w:t>
      </w:r>
      <w:r w:rsidRPr="00397F92">
        <w:rPr>
          <w:rFonts w:cs="Verdana"/>
        </w:rPr>
        <w:t> (1)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397F92" w:rsidRPr="00397F92" w:rsidRDefault="00397F92" w:rsidP="00397F92"/>
    <w:p w:rsidR="00397F92" w:rsidRPr="00397F92" w:rsidRDefault="00397F92" w:rsidP="00397F92">
      <w:pPr>
        <w:widowControl w:val="0"/>
        <w:autoSpaceDE w:val="0"/>
        <w:autoSpaceDN w:val="0"/>
        <w:adjustRightInd w:val="0"/>
        <w:spacing w:after="168"/>
        <w:rPr>
          <w:rFonts w:cs="Lucida Grande"/>
          <w:b/>
          <w:bCs/>
          <w:color w:val="262626"/>
          <w:u w:val="single"/>
        </w:rPr>
      </w:pPr>
      <w:r w:rsidRPr="00397F92">
        <w:rPr>
          <w:rFonts w:cs="Lucida Grande"/>
          <w:b/>
          <w:bCs/>
          <w:color w:val="262626"/>
          <w:u w:val="single"/>
        </w:rPr>
        <w:t>Reasonable Limits Clause</w:t>
      </w:r>
    </w:p>
    <w:p w:rsidR="00397F92" w:rsidRDefault="00397F92" w:rsidP="00397F92">
      <w:pPr>
        <w:widowControl w:val="0"/>
        <w:autoSpaceDE w:val="0"/>
        <w:autoSpaceDN w:val="0"/>
        <w:adjustRightInd w:val="0"/>
        <w:spacing w:after="252"/>
        <w:rPr>
          <w:rFonts w:cs="Lucida Grande"/>
          <w:color w:val="262626"/>
        </w:rPr>
      </w:pPr>
      <w:r w:rsidRPr="00397F92">
        <w:rPr>
          <w:rFonts w:cs="Lucida Grande"/>
          <w:color w:val="262626"/>
        </w:rPr>
        <w:t xml:space="preserve">Before describing specific Charter rights and freedoms, it is important to note a </w:t>
      </w:r>
      <w:r w:rsidRPr="00397F92">
        <w:rPr>
          <w:rFonts w:cs="Lucida Grande"/>
          <w:color w:val="262626"/>
        </w:rPr>
        <w:lastRenderedPageBreak/>
        <w:t xml:space="preserve">key clause found at the beginning of the document. Section 1 states Charter rights are subject only to “such reasonable limits prescribed by law as can be demonstrably justified in a free and democratic society.” What exactly does this mean? Firstly, Section 1 recognizes that </w:t>
      </w:r>
      <w:r w:rsidRPr="00397F92">
        <w:rPr>
          <w:rFonts w:cs="Lucida Grande"/>
          <w:b/>
          <w:bCs/>
          <w:color w:val="262626"/>
        </w:rPr>
        <w:t>Charter rights and freedoms are not absolute</w:t>
      </w:r>
      <w:r w:rsidRPr="00397F92">
        <w:rPr>
          <w:rFonts w:cs="Lucida Grande"/>
          <w:color w:val="262626"/>
        </w:rPr>
        <w:t>; they are not guaranteed to such an extent that they may never be violated or limited. Section 1, instead, states that these rights and freedoms may be limited under certain circumstances.</w:t>
      </w:r>
    </w:p>
    <w:p w:rsidR="00397F92" w:rsidRPr="00397F92" w:rsidRDefault="00397F92" w:rsidP="00397F92">
      <w:pPr>
        <w:widowControl w:val="0"/>
        <w:autoSpaceDE w:val="0"/>
        <w:autoSpaceDN w:val="0"/>
        <w:adjustRightInd w:val="0"/>
        <w:spacing w:after="252"/>
        <w:rPr>
          <w:rFonts w:cs="Lucida Grande"/>
          <w:color w:val="262626"/>
        </w:rPr>
      </w:pPr>
      <w:r w:rsidRPr="00397F92">
        <w:rPr>
          <w:rFonts w:cs="Lucida Grande"/>
          <w:color w:val="262626"/>
        </w:rPr>
        <w:t xml:space="preserve">Under what circumstances may Charter rights and freedoms be violated? Section 1 asserts that any legitimate limitation must be </w:t>
      </w:r>
      <w:r w:rsidRPr="00397F92">
        <w:rPr>
          <w:rFonts w:cs="Lucida Grande"/>
          <w:b/>
          <w:bCs/>
          <w:color w:val="262626"/>
        </w:rPr>
        <w:t>prescribed by law</w:t>
      </w:r>
      <w:r w:rsidRPr="00397F92">
        <w:rPr>
          <w:rFonts w:cs="Lucida Grande"/>
          <w:color w:val="262626"/>
        </w:rPr>
        <w:t xml:space="preserve">, meaning it must be written in either legislation or regulation. The section also states that any limitation must be </w:t>
      </w:r>
      <w:r w:rsidRPr="00397F92">
        <w:rPr>
          <w:rFonts w:cs="Lucida Grande"/>
          <w:b/>
          <w:bCs/>
          <w:color w:val="262626"/>
        </w:rPr>
        <w:t>demonstrably justifiable in a free and democratic society</w:t>
      </w:r>
      <w:r w:rsidRPr="00397F92">
        <w:rPr>
          <w:rFonts w:cs="Lucida Grande"/>
          <w:color w:val="262626"/>
        </w:rPr>
        <w:t>. This means, among other things, that the state must provide good cause or reason for violating a Charter right. The state cannot violate a right for no reason, or on grounds the courts find to be insufficient.</w:t>
      </w:r>
    </w:p>
    <w:p w:rsidR="00397F92" w:rsidRDefault="00397F92" w:rsidP="00397F92"/>
    <w:p w:rsidR="00397F92" w:rsidRPr="00397F92" w:rsidRDefault="00397F92" w:rsidP="00397F92"/>
    <w:p w:rsidR="006568EF" w:rsidRPr="00A6159B" w:rsidRDefault="00A6159B" w:rsidP="00A6159B">
      <w:pPr>
        <w:rPr>
          <w:b/>
          <w:u w:val="single"/>
        </w:rPr>
      </w:pPr>
      <w:r w:rsidRPr="00A6159B">
        <w:rPr>
          <w:b/>
          <w:u w:val="single"/>
        </w:rPr>
        <w:t>QUESTION#16</w:t>
      </w:r>
    </w:p>
    <w:p w:rsidR="00A6159B" w:rsidRDefault="006568EF" w:rsidP="008F08B2">
      <w:r w:rsidRPr="00A6159B">
        <w:rPr>
          <w:b/>
          <w:u w:val="single"/>
        </w:rPr>
        <w:t>Administrative law</w:t>
      </w:r>
      <w:r w:rsidR="00A6159B">
        <w:rPr>
          <w:b/>
          <w:u w:val="single"/>
        </w:rPr>
        <w:t>:</w:t>
      </w:r>
      <w:r w:rsidRPr="006568EF">
        <w:t xml:space="preserve"> is one of the 3 basic areas of public law dealing with the relationship between government and its citizens, the other 2 being constitutional law and criminal law. The major purpose of administrative law is to ensure that the activities of government are authorized by Parliament or by provincial legislatures, and that laws are implemented and administered in a fair and reasonable manner. Administrative law is based on the principle that government action, whatever form it takes, must (strictly speaking) be legal, and that citizens who are affected by unlawful acts of government officials must have effective remedies if the Canadian system of public administration is to be accepted and maintained.</w:t>
      </w:r>
    </w:p>
    <w:p w:rsidR="00A6159B" w:rsidRDefault="006568EF" w:rsidP="008F08B2">
      <w:r w:rsidRPr="00A6159B">
        <w:rPr>
          <w:b/>
          <w:u w:val="single"/>
        </w:rPr>
        <w:t>Delegation of Powers</w:t>
      </w:r>
      <w:r w:rsidR="00A6159B">
        <w:rPr>
          <w:b/>
          <w:u w:val="single"/>
        </w:rPr>
        <w:t xml:space="preserve">: </w:t>
      </w:r>
      <w:r w:rsidRPr="006568EF">
        <w:t>The complex nature of the modern state is such that elected representatives are not capable of passing laws to govern every situation. Many of their lawmaking powers, as well as the power to administer and implement the laws, are therefore delegated to administrative agencies. These agencies are involved in virtually every area of government activity and affect ordinary citizens in many ways, whether these citizens be home owners needing a building permit to erect a new room, injured employees seeking workers' compensation, farmers selling their produce, or owners of a trucking company wishing to transport goods between Vancouver and Montréal.</w:t>
      </w:r>
    </w:p>
    <w:p w:rsidR="00A6159B" w:rsidRPr="00A6159B" w:rsidRDefault="006568EF" w:rsidP="00A6159B">
      <w:r w:rsidRPr="00A6159B">
        <w:rPr>
          <w:b/>
          <w:u w:val="single"/>
        </w:rPr>
        <w:t>Government activity is controlled in various ways</w:t>
      </w:r>
      <w:r w:rsidRPr="006568EF">
        <w:t xml:space="preserve">. First, according to the Canadian Constitution, elected politicians may pass any laws they please, provided such laws do not infringe upon the rights and liberties guaranteed by the Canadian Charter of Rights and Freedoms and do not attempt to regulate legislative activity reserved for another level of government. Administrative authorities, as inferior bodies to whom the power to interpret and implement such laws is delegated, are also subject to these constitutional limitations. Second, delegating legislation defines the powers to be allocated to the agency (or minister) and sets forth the requirements to be met before the authority may act. Where entitlement to a government benefit depends upon the establishment of certain disputed facts or the interpretation of a statute, the applicable </w:t>
      </w:r>
      <w:r w:rsidRPr="006568EF">
        <w:lastRenderedPageBreak/>
        <w:t xml:space="preserve">legislation will sometimes provide for a hearing before a group of officials (constituted as a board or tribunal) who will make the final decision. In some cases, a decision of the board or administrative tribunal can be reviewed by the courts if there is an error of law or a more serious error of fact. Third, certain common law principles, derived originally from the courts of England and subsequently developed by Canadian courts, impose limits or obligations upon tribunals. The best example is the principle that administrative authorities must act in accordance with natural justice, which imposes certain procedural obligations that an authority must meet in exercising power. Common-law doctrine operates in tandem with any statutory legislation which covers the </w:t>
      </w:r>
      <w:r w:rsidRPr="00A6159B">
        <w:t>matters at issue.</w:t>
      </w:r>
    </w:p>
    <w:p w:rsidR="00717988" w:rsidRPr="00A6159B" w:rsidRDefault="006568EF" w:rsidP="00A6159B">
      <w:r w:rsidRPr="00A6159B">
        <w:t xml:space="preserve">If citizens feel that an administrative authority has made a decision affecting them that violates a constitutional, statutory or common-law principle, they may ask a court of law to review the actions of the authority. Canadian courts will only exercise their control over administrative authorities if the authority exceeds its jurisdiction, if it makes a </w:t>
      </w:r>
      <w:r w:rsidR="00A6159B" w:rsidRPr="00A6159B">
        <w:t>decision, which is patently unreasonable,</w:t>
      </w:r>
      <w:r w:rsidRPr="00A6159B">
        <w:t xml:space="preserve"> or if it follows improper or unfair procedures.</w:t>
      </w:r>
    </w:p>
    <w:p w:rsidR="00A6159B" w:rsidRPr="00A6159B" w:rsidRDefault="00A6159B" w:rsidP="00A6159B">
      <w:pPr>
        <w:rPr>
          <w:rFonts w:cs="Times"/>
          <w:color w:val="1C1C1C"/>
        </w:rPr>
      </w:pPr>
      <w:proofErr w:type="gramStart"/>
      <w:r w:rsidRPr="00A6159B">
        <w:rPr>
          <w:rFonts w:cs="Times"/>
          <w:color w:val="1C1C1C"/>
        </w:rPr>
        <w:t>he</w:t>
      </w:r>
      <w:proofErr w:type="gramEnd"/>
      <w:r w:rsidRPr="00A6159B">
        <w:rPr>
          <w:rFonts w:cs="Times"/>
          <w:color w:val="1C1C1C"/>
        </w:rPr>
        <w:t xml:space="preserve"> third ground of judicial review of administrative action deals with procedure. Administrative agencies must follow proper procedure in arriving at their decisions. The various procedures stem from the basic requirement of the "right to be heard." In some cases a statute or regulation will set out the basic procedures that govern the process of decision making, such as what notice must be given of a hearing and to whom, the right to have counsel, the right to call evidence and to cross-examine witnesses.</w:t>
      </w:r>
    </w:p>
    <w:p w:rsidR="00A6159B" w:rsidRPr="00A6159B" w:rsidRDefault="00A6159B" w:rsidP="00A6159B">
      <w:r w:rsidRPr="00A6159B">
        <w:rPr>
          <w:rFonts w:cs="Times"/>
          <w:color w:val="1C1C1C"/>
        </w:rPr>
        <w:t>The ability of the citizen to challenge administrative decisions in court depends upon the availability of an appeal or judicial review and the status of the individual who comes before the court. As far as the former is concerned, rights of appeal to the courts are often provided by legislation.</w:t>
      </w:r>
    </w:p>
    <w:p w:rsidR="00A3291D" w:rsidRDefault="00A3291D" w:rsidP="00A3291D">
      <w:pPr>
        <w:widowControl w:val="0"/>
        <w:autoSpaceDE w:val="0"/>
        <w:autoSpaceDN w:val="0"/>
        <w:adjustRightInd w:val="0"/>
        <w:rPr>
          <w:rFonts w:cs="Arial"/>
          <w:b/>
          <w:bCs/>
          <w:u w:val="single"/>
        </w:rPr>
      </w:pPr>
      <w:r>
        <w:rPr>
          <w:rFonts w:cs="Arial"/>
          <w:b/>
          <w:bCs/>
          <w:u w:val="single"/>
        </w:rPr>
        <w:t>QUESTION#17</w:t>
      </w:r>
    </w:p>
    <w:p w:rsidR="000F3DB5" w:rsidRPr="00A3291D" w:rsidRDefault="00717988" w:rsidP="00A3291D">
      <w:pPr>
        <w:widowControl w:val="0"/>
        <w:autoSpaceDE w:val="0"/>
        <w:autoSpaceDN w:val="0"/>
        <w:adjustRightInd w:val="0"/>
        <w:rPr>
          <w:rFonts w:cs="Arial"/>
          <w:b/>
          <w:bCs/>
          <w:u w:val="single"/>
        </w:rPr>
      </w:pPr>
      <w:r w:rsidRPr="00A3291D">
        <w:rPr>
          <w:rFonts w:cs="Arial"/>
          <w:b/>
          <w:bCs/>
          <w:u w:val="single"/>
        </w:rPr>
        <w:t xml:space="preserve">CONTRACT: </w:t>
      </w:r>
      <w:r w:rsidRPr="00A3291D">
        <w:rPr>
          <w:rFonts w:cs="Arial"/>
        </w:rPr>
        <w:t>A contract is an attempt to make an agreement that the courts will recognize as legally enforceable.</w:t>
      </w:r>
    </w:p>
    <w:p w:rsidR="00717988" w:rsidRPr="008F08B2" w:rsidRDefault="00717988" w:rsidP="008F08B2">
      <w:pPr>
        <w:widowControl w:val="0"/>
        <w:autoSpaceDE w:val="0"/>
        <w:autoSpaceDN w:val="0"/>
        <w:adjustRightInd w:val="0"/>
        <w:spacing w:after="240"/>
        <w:rPr>
          <w:rFonts w:cs="Times"/>
        </w:rPr>
      </w:pPr>
      <w:r w:rsidRPr="008F08B2">
        <w:rPr>
          <w:rFonts w:cs="Arial"/>
          <w:b/>
          <w:bCs/>
          <w:u w:val="single"/>
        </w:rPr>
        <w:t>Offer:</w:t>
      </w:r>
      <w:r w:rsidRPr="008F08B2">
        <w:rPr>
          <w:rFonts w:cs="Arial"/>
          <w:b/>
          <w:bCs/>
        </w:rPr>
        <w:t xml:space="preserve"> </w:t>
      </w:r>
      <w:r w:rsidRPr="008F08B2">
        <w:rPr>
          <w:rFonts w:cs="Arial"/>
        </w:rPr>
        <w:t xml:space="preserve">a proposal to contract that is </w:t>
      </w:r>
      <w:r w:rsidR="008F08B2" w:rsidRPr="008F08B2">
        <w:rPr>
          <w:rFonts w:cs="Arial"/>
        </w:rPr>
        <w:t>open to be accepted or rejected</w:t>
      </w:r>
    </w:p>
    <w:p w:rsidR="00717988" w:rsidRPr="008F08B2" w:rsidRDefault="00717988" w:rsidP="008F08B2">
      <w:pPr>
        <w:widowControl w:val="0"/>
        <w:autoSpaceDE w:val="0"/>
        <w:autoSpaceDN w:val="0"/>
        <w:adjustRightInd w:val="0"/>
        <w:spacing w:after="240"/>
        <w:rPr>
          <w:rFonts w:cs="Times"/>
        </w:rPr>
      </w:pPr>
      <w:r w:rsidRPr="008F08B2">
        <w:rPr>
          <w:rFonts w:cs="Arial"/>
          <w:b/>
          <w:bCs/>
        </w:rPr>
        <w:t xml:space="preserve">Must be communicated in the manner requested or implied by </w:t>
      </w:r>
      <w:proofErr w:type="spellStart"/>
      <w:r w:rsidRPr="008F08B2">
        <w:rPr>
          <w:rFonts w:cs="Arial"/>
          <w:b/>
          <w:bCs/>
        </w:rPr>
        <w:t>offeror</w:t>
      </w:r>
      <w:proofErr w:type="spellEnd"/>
    </w:p>
    <w:p w:rsidR="00717988" w:rsidRPr="008F08B2" w:rsidRDefault="00717988" w:rsidP="008F08B2">
      <w:pPr>
        <w:widowControl w:val="0"/>
        <w:autoSpaceDE w:val="0"/>
        <w:autoSpaceDN w:val="0"/>
        <w:adjustRightInd w:val="0"/>
        <w:spacing w:after="240"/>
        <w:rPr>
          <w:rFonts w:cs="Times"/>
        </w:rPr>
      </w:pPr>
      <w:r w:rsidRPr="008F08B2">
        <w:rPr>
          <w:rFonts w:cs="Arial"/>
        </w:rPr>
        <w:t>- (</w:t>
      </w:r>
      <w:proofErr w:type="spellStart"/>
      <w:r w:rsidRPr="008F08B2">
        <w:rPr>
          <w:rFonts w:cs="Arial"/>
        </w:rPr>
        <w:t>offeror</w:t>
      </w:r>
      <w:proofErr w:type="spellEnd"/>
      <w:r w:rsidRPr="008F08B2">
        <w:rPr>
          <w:rFonts w:cs="Arial"/>
        </w:rPr>
        <w:t xml:space="preserve"> needs to be informed, otherwise can withdraw)</w:t>
      </w:r>
    </w:p>
    <w:p w:rsidR="00717988" w:rsidRPr="008F08B2" w:rsidRDefault="00717988" w:rsidP="008F08B2">
      <w:pPr>
        <w:widowControl w:val="0"/>
        <w:autoSpaceDE w:val="0"/>
        <w:autoSpaceDN w:val="0"/>
        <w:adjustRightInd w:val="0"/>
        <w:spacing w:after="240"/>
        <w:rPr>
          <w:rFonts w:cs="Times"/>
        </w:rPr>
      </w:pPr>
      <w:r w:rsidRPr="008F08B2">
        <w:rPr>
          <w:rFonts w:cs="Arial"/>
        </w:rPr>
        <w:t xml:space="preserve">- </w:t>
      </w:r>
      <w:proofErr w:type="gramStart"/>
      <w:r w:rsidRPr="008F08B2">
        <w:rPr>
          <w:rFonts w:cs="Arial"/>
        </w:rPr>
        <w:t>verbal</w:t>
      </w:r>
      <w:proofErr w:type="gramEnd"/>
      <w:r w:rsidRPr="008F08B2">
        <w:rPr>
          <w:rFonts w:cs="Arial"/>
        </w:rPr>
        <w:t>, acceptance when spoken = contract</w:t>
      </w:r>
    </w:p>
    <w:p w:rsidR="008F08B2" w:rsidRDefault="00717988" w:rsidP="008F08B2">
      <w:pPr>
        <w:widowControl w:val="0"/>
        <w:autoSpaceDE w:val="0"/>
        <w:autoSpaceDN w:val="0"/>
        <w:adjustRightInd w:val="0"/>
        <w:spacing w:after="240"/>
        <w:rPr>
          <w:rFonts w:cs="Times"/>
          <w:u w:val="single"/>
        </w:rPr>
      </w:pPr>
      <w:r w:rsidRPr="008F08B2">
        <w:rPr>
          <w:rFonts w:cs="Arial"/>
          <w:b/>
          <w:bCs/>
          <w:u w:val="single"/>
        </w:rPr>
        <w:t>A counter - offer revokes original offer</w:t>
      </w:r>
      <w:r w:rsidRPr="008F08B2">
        <w:rPr>
          <w:rFonts w:cs="Times"/>
          <w:u w:val="single"/>
        </w:rPr>
        <w:t>:</w:t>
      </w:r>
      <w:r w:rsidRPr="008F08B2">
        <w:rPr>
          <w:rFonts w:cs="Arial"/>
        </w:rPr>
        <w:t xml:space="preserve"> if the </w:t>
      </w:r>
      <w:proofErr w:type="spellStart"/>
      <w:r w:rsidRPr="008F08B2">
        <w:rPr>
          <w:rFonts w:cs="Arial"/>
        </w:rPr>
        <w:t>offeree</w:t>
      </w:r>
      <w:proofErr w:type="spellEnd"/>
      <w:r w:rsidRPr="008F08B2">
        <w:rPr>
          <w:rFonts w:cs="Arial"/>
        </w:rPr>
        <w:t xml:space="preserve"> responds to the offer by suggesting different terms, this is a counter-offer, and the party making a counter-offer is now the </w:t>
      </w:r>
      <w:proofErr w:type="spellStart"/>
      <w:r w:rsidRPr="008F08B2">
        <w:rPr>
          <w:rFonts w:cs="Arial"/>
        </w:rPr>
        <w:t>offeror</w:t>
      </w:r>
      <w:proofErr w:type="spellEnd"/>
      <w:r w:rsidRPr="008F08B2">
        <w:rPr>
          <w:rFonts w:cs="Arial"/>
        </w:rPr>
        <w:t xml:space="preserve">, original </w:t>
      </w:r>
      <w:proofErr w:type="spellStart"/>
      <w:r w:rsidRPr="008F08B2">
        <w:rPr>
          <w:rFonts w:cs="Arial"/>
        </w:rPr>
        <w:t>offeror</w:t>
      </w:r>
      <w:proofErr w:type="spellEnd"/>
      <w:r w:rsidRPr="008F08B2">
        <w:rPr>
          <w:rFonts w:cs="Arial"/>
        </w:rPr>
        <w:t xml:space="preserve"> is the </w:t>
      </w:r>
      <w:proofErr w:type="spellStart"/>
      <w:r w:rsidRPr="008F08B2">
        <w:rPr>
          <w:rFonts w:cs="Arial"/>
        </w:rPr>
        <w:t>offeree</w:t>
      </w:r>
      <w:proofErr w:type="spellEnd"/>
      <w:r w:rsidRPr="008F08B2">
        <w:rPr>
          <w:rFonts w:cs="Arial"/>
        </w:rPr>
        <w:t xml:space="preserve"> of a counter-offer</w:t>
      </w:r>
    </w:p>
    <w:p w:rsidR="008F08B2" w:rsidRPr="008F08B2" w:rsidRDefault="008F08B2" w:rsidP="008F08B2">
      <w:pPr>
        <w:widowControl w:val="0"/>
        <w:autoSpaceDE w:val="0"/>
        <w:autoSpaceDN w:val="0"/>
        <w:adjustRightInd w:val="0"/>
        <w:spacing w:after="240"/>
        <w:rPr>
          <w:rFonts w:cs="Times"/>
          <w:u w:val="single"/>
        </w:rPr>
      </w:pPr>
      <w:r w:rsidRPr="008F08B2">
        <w:rPr>
          <w:rFonts w:cs="Georgia"/>
          <w:b/>
          <w:u w:val="single"/>
        </w:rPr>
        <w:t>Express terms</w:t>
      </w:r>
      <w:r>
        <w:rPr>
          <w:rFonts w:cs="Times"/>
          <w:u w:val="single"/>
        </w:rPr>
        <w:t xml:space="preserve">: </w:t>
      </w:r>
      <w:r w:rsidRPr="008F08B2">
        <w:rPr>
          <w:rFonts w:cs="Georgia"/>
          <w:color w:val="343434"/>
        </w:rPr>
        <w:t xml:space="preserve">The terms that the parties specifically and mutually agree to </w:t>
      </w:r>
      <w:proofErr w:type="gramStart"/>
      <w:r w:rsidRPr="008F08B2">
        <w:rPr>
          <w:rFonts w:cs="Georgia"/>
          <w:color w:val="343434"/>
        </w:rPr>
        <w:t>are</w:t>
      </w:r>
      <w:proofErr w:type="gramEnd"/>
      <w:r w:rsidRPr="008F08B2">
        <w:rPr>
          <w:rFonts w:cs="Georgia"/>
          <w:color w:val="343434"/>
        </w:rPr>
        <w:t xml:space="preserve"> known as express terms and they may be written or oral. If they are oral then the courts will have to determine what may have been said.</w:t>
      </w:r>
    </w:p>
    <w:p w:rsidR="008F08B2" w:rsidRPr="008F08B2" w:rsidRDefault="008F08B2" w:rsidP="008F08B2">
      <w:pPr>
        <w:widowControl w:val="0"/>
        <w:autoSpaceDE w:val="0"/>
        <w:autoSpaceDN w:val="0"/>
        <w:adjustRightInd w:val="0"/>
        <w:ind w:right="580"/>
        <w:rPr>
          <w:rFonts w:cs="Georgia"/>
          <w:b/>
          <w:u w:val="single"/>
        </w:rPr>
      </w:pPr>
      <w:r w:rsidRPr="008F08B2">
        <w:rPr>
          <w:rFonts w:cs="Georgia"/>
          <w:b/>
          <w:u w:val="single"/>
        </w:rPr>
        <w:t>Implied terms</w:t>
      </w:r>
      <w:r>
        <w:rPr>
          <w:rFonts w:cs="Georgia"/>
          <w:b/>
          <w:u w:val="single"/>
        </w:rPr>
        <w:t xml:space="preserve">: </w:t>
      </w:r>
      <w:r w:rsidRPr="008F08B2">
        <w:rPr>
          <w:rFonts w:cs="Georgia"/>
          <w:color w:val="343434"/>
        </w:rPr>
        <w:t xml:space="preserve">are not terms that the parties have agreed on but are terms that are part of the contract, because they are implied from a number of </w:t>
      </w:r>
      <w:proofErr w:type="gramStart"/>
      <w:r w:rsidRPr="008F08B2">
        <w:rPr>
          <w:rFonts w:cs="Georgia"/>
          <w:color w:val="343434"/>
        </w:rPr>
        <w:t>sources :</w:t>
      </w:r>
      <w:proofErr w:type="gramEnd"/>
      <w:r w:rsidRPr="008F08B2">
        <w:rPr>
          <w:rFonts w:cs="Georgia"/>
          <w:color w:val="343434"/>
        </w:rPr>
        <w:t xml:space="preserve"> local custom and practices, the courts (common law) and </w:t>
      </w:r>
      <w:r w:rsidRPr="008F08B2">
        <w:rPr>
          <w:rFonts w:cs="Georgia"/>
          <w:color w:val="343434"/>
        </w:rPr>
        <w:lastRenderedPageBreak/>
        <w:t>legislation.</w:t>
      </w:r>
    </w:p>
    <w:p w:rsidR="00717988" w:rsidRPr="008F08B2" w:rsidRDefault="008F08B2" w:rsidP="008F08B2">
      <w:pPr>
        <w:widowControl w:val="0"/>
        <w:autoSpaceDE w:val="0"/>
        <w:autoSpaceDN w:val="0"/>
        <w:adjustRightInd w:val="0"/>
        <w:ind w:right="580"/>
        <w:rPr>
          <w:rFonts w:cs="Georgia"/>
          <w:b/>
          <w:u w:val="single"/>
        </w:rPr>
      </w:pPr>
      <w:r w:rsidRPr="008F08B2">
        <w:rPr>
          <w:rFonts w:cs="Georgia"/>
          <w:b/>
          <w:u w:val="single"/>
        </w:rPr>
        <w:t>Implied Term v Express Term</w:t>
      </w:r>
      <w:r>
        <w:rPr>
          <w:rFonts w:cs="Georgia"/>
          <w:b/>
          <w:u w:val="single"/>
        </w:rPr>
        <w:t xml:space="preserve">: </w:t>
      </w:r>
      <w:r w:rsidRPr="008F08B2">
        <w:rPr>
          <w:rFonts w:cs="Georgia"/>
          <w:color w:val="343434"/>
        </w:rPr>
        <w:t>If there is an implied term which conflicts with an express term, the express term will normally override the implied term. However, if the term is implied by statute, the implied term will override the express term agreed by the parties.</w:t>
      </w:r>
    </w:p>
    <w:p w:rsidR="00717988" w:rsidRDefault="00717988" w:rsidP="00717988">
      <w:pPr>
        <w:ind w:left="360"/>
        <w:rPr>
          <w:rFonts w:cs="Arial"/>
        </w:rPr>
      </w:pPr>
    </w:p>
    <w:p w:rsidR="006251E3" w:rsidRPr="000F3DB5" w:rsidRDefault="00A3291D" w:rsidP="008F08B2">
      <w:pPr>
        <w:rPr>
          <w:b/>
          <w:u w:val="single"/>
        </w:rPr>
      </w:pPr>
      <w:r>
        <w:rPr>
          <w:b/>
          <w:u w:val="single"/>
        </w:rPr>
        <w:t>QUESTION#18</w:t>
      </w:r>
    </w:p>
    <w:p w:rsidR="006251E3" w:rsidRPr="000F3DB5" w:rsidRDefault="006251E3" w:rsidP="00EA7DF2">
      <w:pPr>
        <w:pStyle w:val="ListParagraph"/>
      </w:pPr>
      <w:r w:rsidRPr="000F3DB5">
        <w:rPr>
          <w:rFonts w:cs="Helvetica Neue"/>
          <w:b/>
          <w:u w:val="single"/>
        </w:rPr>
        <w:t>Substantive law</w:t>
      </w:r>
    </w:p>
    <w:p w:rsidR="006251E3" w:rsidRPr="000F3DB5" w:rsidRDefault="006251E3" w:rsidP="00EA7DF2">
      <w:pPr>
        <w:ind w:left="360"/>
        <w:rPr>
          <w:rFonts w:cs="Helvetica Neue"/>
        </w:rPr>
      </w:pPr>
      <w:r w:rsidRPr="000F3DB5">
        <w:rPr>
          <w:rFonts w:cs="Helvetica Neue"/>
        </w:rPr>
        <w:t>Substantive law refers to all categories of public and private law, including the law of contracts, real property, torts, and criminal law. For example, criminal law defines certain behavior as illegal and lists the elements the government must prove to convict a person of a crime.</w:t>
      </w:r>
    </w:p>
    <w:p w:rsidR="006251E3" w:rsidRPr="000F3DB5" w:rsidRDefault="006251E3" w:rsidP="00EA7DF2">
      <w:pPr>
        <w:ind w:left="360"/>
        <w:rPr>
          <w:rFonts w:cs="Helvetica Neue"/>
        </w:rPr>
      </w:pPr>
      <w:r w:rsidRPr="000F3DB5">
        <w:rPr>
          <w:rFonts w:cs="Helvetica Neue"/>
        </w:rPr>
        <w:t>Substantive law is the written law that describes rights and duties, such as offences and penalties, public rights and duties in civil law. It is organized in enacted decrees through the initiative process.</w:t>
      </w:r>
    </w:p>
    <w:p w:rsidR="006251E3" w:rsidRPr="000F3DB5" w:rsidRDefault="006251E3" w:rsidP="00EA7DF2">
      <w:pPr>
        <w:ind w:left="360"/>
        <w:rPr>
          <w:rFonts w:cs="Helvetica Neue"/>
          <w:b/>
          <w:u w:val="single"/>
        </w:rPr>
      </w:pPr>
      <w:r w:rsidRPr="000F3DB5">
        <w:rPr>
          <w:rFonts w:cs="Helvetica Neue"/>
          <w:b/>
          <w:u w:val="single"/>
        </w:rPr>
        <w:t>Procedural law</w:t>
      </w:r>
    </w:p>
    <w:p w:rsidR="006251E3" w:rsidRPr="000F3DB5" w:rsidRDefault="006251E3" w:rsidP="00EA7DF2">
      <w:pPr>
        <w:ind w:left="360"/>
        <w:rPr>
          <w:rFonts w:cs="Helvetica Neue"/>
        </w:rPr>
      </w:pPr>
      <w:r w:rsidRPr="000F3DB5">
        <w:rPr>
          <w:rFonts w:cs="Helvetica Neue"/>
        </w:rPr>
        <w:t xml:space="preserve">Procedural law covers the rules by which a court tries and controls what happens in civil lawsuit. Procedural law comprises the rules by which a court hears and determines what happens in civil or criminal proceedings. The rules are designed to ensure a fair and consistent application of due process or fundamental justice to all cases that come before a court. </w:t>
      </w:r>
    </w:p>
    <w:p w:rsidR="006251E3" w:rsidRPr="000F3DB5" w:rsidRDefault="006251E3" w:rsidP="00EA7DF2">
      <w:pPr>
        <w:ind w:left="360"/>
        <w:rPr>
          <w:rFonts w:cs="Helvetica Neue"/>
        </w:rPr>
      </w:pPr>
      <w:r w:rsidRPr="000F3DB5">
        <w:rPr>
          <w:rFonts w:cs="Helvetica Neue"/>
          <w:b/>
          <w:u w:val="single"/>
        </w:rPr>
        <w:t xml:space="preserve">EXAMPLE: </w:t>
      </w:r>
      <w:r w:rsidRPr="000F3DB5">
        <w:rPr>
          <w:rFonts w:cs="Helvetica Neue"/>
        </w:rPr>
        <w:t>An example is a breach of contract claim. Whether or not the contract is breached is determined by state law and would be substantive. The statute of limitations or the way the lawsuit should be filed is procedural and can change depending on which court the breach of contract claim is filed in (or if it is filed in arbitration, the rules of the arbitration forum would be procedural also).</w:t>
      </w:r>
    </w:p>
    <w:p w:rsidR="006251E3" w:rsidRPr="000F3DB5" w:rsidRDefault="006251E3" w:rsidP="00EA7DF2">
      <w:pPr>
        <w:tabs>
          <w:tab w:val="center" w:pos="4330"/>
        </w:tabs>
        <w:ind w:left="360"/>
        <w:rPr>
          <w:rFonts w:cs="Helvetica Neue"/>
          <w:b/>
          <w:u w:val="single"/>
        </w:rPr>
      </w:pPr>
      <w:r w:rsidRPr="000F3DB5">
        <w:rPr>
          <w:rFonts w:cs="Helvetica Neue"/>
          <w:i/>
          <w:iCs/>
          <w:color w:val="757575"/>
        </w:rPr>
        <w:tab/>
      </w:r>
      <w:r w:rsidRPr="000F3DB5">
        <w:rPr>
          <w:rFonts w:cs="Helvetica Neue"/>
          <w:i/>
          <w:iCs/>
          <w:color w:val="757575"/>
        </w:rPr>
        <w:tab/>
        <w:t> </w:t>
      </w:r>
    </w:p>
    <w:p w:rsidR="00FB7E65" w:rsidRPr="000F3DB5" w:rsidRDefault="00FB7E65" w:rsidP="00EA7DF2">
      <w:pPr>
        <w:rPr>
          <w:b/>
          <w:u w:val="single"/>
        </w:rPr>
      </w:pPr>
    </w:p>
    <w:p w:rsidR="00FB7E65" w:rsidRPr="000F3DB5" w:rsidRDefault="00FB7E65" w:rsidP="00EA7DF2">
      <w:pPr>
        <w:rPr>
          <w:b/>
          <w:u w:val="single"/>
        </w:rPr>
      </w:pPr>
      <w:r w:rsidRPr="000F3DB5">
        <w:rPr>
          <w:b/>
          <w:u w:val="single"/>
        </w:rPr>
        <w:t>QUESTION#19</w:t>
      </w:r>
    </w:p>
    <w:p w:rsidR="00A81B0B" w:rsidRPr="000F3DB5" w:rsidRDefault="00FB7E65" w:rsidP="00EA7DF2">
      <w:pPr>
        <w:rPr>
          <w:b/>
          <w:u w:val="single"/>
        </w:rPr>
      </w:pPr>
      <w:r w:rsidRPr="000F3DB5">
        <w:rPr>
          <w:b/>
          <w:u w:val="single"/>
        </w:rPr>
        <w:t>C</w:t>
      </w:r>
      <w:r w:rsidR="00A81B0B" w:rsidRPr="000F3DB5">
        <w:rPr>
          <w:b/>
          <w:u w:val="single"/>
        </w:rPr>
        <w:t xml:space="preserve">ompetition </w:t>
      </w:r>
      <w:proofErr w:type="gramStart"/>
      <w:r w:rsidRPr="000F3DB5">
        <w:rPr>
          <w:b/>
          <w:u w:val="single"/>
        </w:rPr>
        <w:t>A</w:t>
      </w:r>
      <w:r w:rsidR="00A81B0B" w:rsidRPr="000F3DB5">
        <w:rPr>
          <w:b/>
          <w:u w:val="single"/>
        </w:rPr>
        <w:t xml:space="preserve">ct </w:t>
      </w:r>
      <w:r w:rsidRPr="000F3DB5">
        <w:rPr>
          <w:b/>
          <w:u w:val="single"/>
        </w:rPr>
        <w:t>:</w:t>
      </w:r>
      <w:proofErr w:type="gramEnd"/>
    </w:p>
    <w:p w:rsidR="00FB7E65" w:rsidRPr="000F3DB5" w:rsidRDefault="00FB7E65" w:rsidP="00EA7DF2">
      <w:pPr>
        <w:widowControl w:val="0"/>
        <w:autoSpaceDE w:val="0"/>
        <w:autoSpaceDN w:val="0"/>
        <w:adjustRightInd w:val="0"/>
        <w:spacing w:after="200"/>
        <w:rPr>
          <w:rFonts w:cs="Verdana"/>
          <w:color w:val="262626"/>
        </w:rPr>
      </w:pPr>
      <w:r w:rsidRPr="000F3DB5">
        <w:rPr>
          <w:rFonts w:cs="Verdana"/>
          <w:color w:val="262626"/>
        </w:rPr>
        <w:t xml:space="preserve">The </w:t>
      </w:r>
      <w:r w:rsidRPr="000F3DB5">
        <w:rPr>
          <w:rFonts w:cs="Verdana"/>
          <w:i/>
          <w:iCs/>
          <w:color w:val="262626"/>
        </w:rPr>
        <w:t xml:space="preserve">Competition Act </w:t>
      </w:r>
      <w:r w:rsidRPr="000F3DB5">
        <w:rPr>
          <w:rFonts w:cs="Verdana"/>
          <w:color w:val="262626"/>
        </w:rPr>
        <w:t>is a federal law governing most business conduct in Canada. It contains both criminal and civil provisions aimed at preventing anti-competitive practices in the marketplace.</w:t>
      </w:r>
    </w:p>
    <w:p w:rsidR="000D1035" w:rsidRPr="000F3DB5" w:rsidRDefault="00FB7E65" w:rsidP="00EA7DF2">
      <w:pPr>
        <w:numPr>
          <w:ilvl w:val="0"/>
          <w:numId w:val="22"/>
        </w:numPr>
        <w:spacing w:after="160"/>
      </w:pPr>
      <w:r w:rsidRPr="000F3DB5">
        <w:rPr>
          <w:rFonts w:cs="Verdana"/>
          <w:color w:val="262626"/>
        </w:rPr>
        <w:t>Its purpose is to maintain and encourage competition in Canada in order to:</w:t>
      </w:r>
      <w:r w:rsidR="009A7091" w:rsidRPr="000F3DB5">
        <w:rPr>
          <w:rFonts w:cs="Verdana"/>
          <w:color w:val="262626"/>
        </w:rPr>
        <w:t xml:space="preserve"> </w:t>
      </w:r>
      <w:r w:rsidRPr="000F3DB5">
        <w:rPr>
          <w:rFonts w:cs="Verdana"/>
          <w:color w:val="262626"/>
        </w:rPr>
        <w:t>promote the efficiency and adaptability of the Canadian economy</w:t>
      </w:r>
      <w:r w:rsidR="009A7091" w:rsidRPr="000F3DB5">
        <w:rPr>
          <w:rFonts w:cs="Verdana"/>
          <w:color w:val="262626"/>
        </w:rPr>
        <w:t>. E</w:t>
      </w:r>
      <w:r w:rsidRPr="000F3DB5">
        <w:rPr>
          <w:rFonts w:cs="Verdana"/>
          <w:color w:val="262626"/>
        </w:rPr>
        <w:t>xpand opportunities for Canadian participation in world markets while at the same time recognizing the role of foreign competition in Canada</w:t>
      </w:r>
      <w:r w:rsidR="009A7091" w:rsidRPr="000F3DB5">
        <w:rPr>
          <w:rFonts w:cs="Verdana"/>
          <w:color w:val="262626"/>
        </w:rPr>
        <w:t>. E</w:t>
      </w:r>
      <w:r w:rsidRPr="000F3DB5">
        <w:rPr>
          <w:rFonts w:cs="Verdana"/>
          <w:color w:val="262626"/>
        </w:rPr>
        <w:t>nsure that small and medium-sized enterprises have an equitable opportunity to participate in the Canadian economy</w:t>
      </w:r>
      <w:r w:rsidR="009A7091" w:rsidRPr="000F3DB5">
        <w:rPr>
          <w:rFonts w:cs="Verdana"/>
          <w:color w:val="262626"/>
        </w:rPr>
        <w:t>. P</w:t>
      </w:r>
      <w:r w:rsidRPr="000F3DB5">
        <w:rPr>
          <w:rFonts w:cs="Verdana"/>
          <w:color w:val="262626"/>
        </w:rPr>
        <w:t>rovide consumers with competitive prices and product choices.</w:t>
      </w:r>
      <w:r w:rsidR="009A7091" w:rsidRPr="000F3DB5">
        <w:rPr>
          <w:rFonts w:cs="Verdana"/>
          <w:color w:val="262626"/>
        </w:rPr>
        <w:t xml:space="preserve"> P</w:t>
      </w:r>
      <w:r w:rsidR="009A7091" w:rsidRPr="000F3DB5">
        <w:rPr>
          <w:rFonts w:cs="Times New Roman"/>
        </w:rPr>
        <w:t>rohibits false and misleading advertising re price and performance</w:t>
      </w:r>
      <w:r w:rsidR="009A7091" w:rsidRPr="000F3DB5">
        <w:rPr>
          <w:rFonts w:cs="Verdana"/>
          <w:color w:val="262626"/>
        </w:rPr>
        <w:t xml:space="preserve">. </w:t>
      </w:r>
      <w:r w:rsidR="009A7091" w:rsidRPr="000F3DB5">
        <w:rPr>
          <w:rFonts w:cs="Times New Roman"/>
        </w:rPr>
        <w:t>Prohibits "bait and switch" advertising</w:t>
      </w:r>
      <w:r w:rsidR="009A7091" w:rsidRPr="000F3DB5">
        <w:rPr>
          <w:rFonts w:cs="Verdana"/>
          <w:color w:val="262626"/>
        </w:rPr>
        <w:t xml:space="preserve">. </w:t>
      </w:r>
      <w:r w:rsidR="009A7091" w:rsidRPr="000F3DB5">
        <w:rPr>
          <w:rFonts w:cs="Times New Roman"/>
        </w:rPr>
        <w:t>Prevents monopoly and resale price maintenance (price fixing)</w:t>
      </w:r>
      <w:r w:rsidR="000D1035" w:rsidRPr="000F3DB5">
        <w:t xml:space="preserve"> Premise</w:t>
      </w:r>
    </w:p>
    <w:p w:rsidR="000D1035" w:rsidRPr="000F3DB5" w:rsidRDefault="000D1035" w:rsidP="00EA7DF2">
      <w:pPr>
        <w:spacing w:after="160"/>
      </w:pPr>
      <w:r w:rsidRPr="000F3DB5">
        <w:t>Forces of competition and the free market should regulate industry rather than government</w:t>
      </w:r>
    </w:p>
    <w:p w:rsidR="000D1035" w:rsidRPr="000F3DB5" w:rsidRDefault="000D1035" w:rsidP="00EA7DF2">
      <w:pPr>
        <w:spacing w:after="160"/>
      </w:pPr>
      <w:r w:rsidRPr="000F3DB5">
        <w:t>Control those activities that restrict or interfere with competition</w:t>
      </w:r>
    </w:p>
    <w:p w:rsidR="000D1035" w:rsidRPr="000F3DB5" w:rsidRDefault="000D1035" w:rsidP="00EA7DF2">
      <w:pPr>
        <w:numPr>
          <w:ilvl w:val="0"/>
          <w:numId w:val="22"/>
        </w:numPr>
        <w:spacing w:after="160"/>
      </w:pPr>
      <w:r w:rsidRPr="000F3DB5">
        <w:lastRenderedPageBreak/>
        <w:t>Nature of the Legislation</w:t>
      </w:r>
    </w:p>
    <w:p w:rsidR="000D1035" w:rsidRPr="000F3DB5" w:rsidRDefault="000D1035" w:rsidP="00EA7DF2">
      <w:pPr>
        <w:numPr>
          <w:ilvl w:val="1"/>
          <w:numId w:val="22"/>
        </w:numPr>
        <w:spacing w:after="160"/>
      </w:pPr>
      <w:r w:rsidRPr="000F3DB5">
        <w:t>Blend of criminal and administrative approaches</w:t>
      </w:r>
    </w:p>
    <w:p w:rsidR="000D1035" w:rsidRPr="000F3DB5" w:rsidRDefault="000D1035" w:rsidP="00EA7DF2">
      <w:pPr>
        <w:numPr>
          <w:ilvl w:val="2"/>
          <w:numId w:val="22"/>
        </w:numPr>
        <w:spacing w:after="160"/>
      </w:pPr>
      <w:r w:rsidRPr="000F3DB5">
        <w:t>Some practices prohibited and subject to criminal proceedings</w:t>
      </w:r>
    </w:p>
    <w:p w:rsidR="000D1035" w:rsidRPr="000F3DB5" w:rsidRDefault="000D1035" w:rsidP="00EA7DF2">
      <w:pPr>
        <w:numPr>
          <w:ilvl w:val="2"/>
          <w:numId w:val="22"/>
        </w:numPr>
        <w:spacing w:after="160"/>
      </w:pPr>
      <w:r w:rsidRPr="000F3DB5">
        <w:t>Some practices subject to review and control</w:t>
      </w:r>
    </w:p>
    <w:p w:rsidR="000D1035" w:rsidRPr="000F3DB5" w:rsidRDefault="000D1035" w:rsidP="00EA7DF2">
      <w:pPr>
        <w:numPr>
          <w:ilvl w:val="1"/>
          <w:numId w:val="22"/>
        </w:numPr>
        <w:spacing w:after="160"/>
      </w:pPr>
      <w:r w:rsidRPr="000F3DB5">
        <w:t xml:space="preserve">Civil remedies </w:t>
      </w:r>
    </w:p>
    <w:p w:rsidR="000D1035" w:rsidRPr="000F3DB5" w:rsidRDefault="000D1035" w:rsidP="00EA7DF2">
      <w:pPr>
        <w:numPr>
          <w:ilvl w:val="2"/>
          <w:numId w:val="22"/>
        </w:numPr>
        <w:spacing w:after="160"/>
      </w:pPr>
      <w:r w:rsidRPr="000F3DB5">
        <w:t>For those injured by such practices which are prohibited</w:t>
      </w:r>
    </w:p>
    <w:p w:rsidR="000D1035" w:rsidRPr="000F3DB5" w:rsidRDefault="000D1035" w:rsidP="00EA7DF2">
      <w:pPr>
        <w:spacing w:after="160"/>
        <w:rPr>
          <w:b/>
          <w:u w:val="single"/>
        </w:rPr>
      </w:pPr>
      <w:r w:rsidRPr="000F3DB5">
        <w:rPr>
          <w:b/>
          <w:u w:val="single"/>
        </w:rPr>
        <w:t>Investigation</w:t>
      </w:r>
      <w:r w:rsidR="00EA7DF2" w:rsidRPr="000F3DB5">
        <w:rPr>
          <w:b/>
          <w:u w:val="single"/>
        </w:rPr>
        <w:t xml:space="preserve">: </w:t>
      </w:r>
      <w:r w:rsidRPr="000F3DB5">
        <w:rPr>
          <w:b/>
          <w:u w:val="single"/>
        </w:rPr>
        <w:t>Commissioner of Competition</w:t>
      </w:r>
    </w:p>
    <w:p w:rsidR="000D1035" w:rsidRPr="000F3DB5" w:rsidRDefault="000D1035" w:rsidP="00EA7DF2">
      <w:pPr>
        <w:spacing w:after="160"/>
      </w:pPr>
      <w:r w:rsidRPr="000F3DB5">
        <w:t>Investigates complaints</w:t>
      </w:r>
    </w:p>
    <w:p w:rsidR="000D1035" w:rsidRPr="000F3DB5" w:rsidRDefault="000D1035" w:rsidP="00EA7DF2">
      <w:pPr>
        <w:numPr>
          <w:ilvl w:val="3"/>
          <w:numId w:val="22"/>
        </w:numPr>
        <w:spacing w:after="160"/>
      </w:pPr>
      <w:r w:rsidRPr="000F3DB5">
        <w:t>Wide powers of search and seizure</w:t>
      </w:r>
    </w:p>
    <w:p w:rsidR="000D1035" w:rsidRPr="000F3DB5" w:rsidRDefault="000D1035" w:rsidP="00EA7DF2">
      <w:pPr>
        <w:numPr>
          <w:ilvl w:val="3"/>
          <w:numId w:val="22"/>
        </w:numPr>
        <w:spacing w:after="160"/>
      </w:pPr>
      <w:r w:rsidRPr="000F3DB5">
        <w:t>Right to compel information</w:t>
      </w:r>
    </w:p>
    <w:p w:rsidR="000D1035" w:rsidRPr="000F3DB5" w:rsidRDefault="000D1035" w:rsidP="00EA7DF2">
      <w:pPr>
        <w:spacing w:after="160"/>
        <w:rPr>
          <w:b/>
          <w:u w:val="single"/>
        </w:rPr>
      </w:pPr>
      <w:r w:rsidRPr="000F3DB5">
        <w:rPr>
          <w:b/>
          <w:u w:val="single"/>
        </w:rPr>
        <w:t>Restrictive Trade Practices</w:t>
      </w:r>
      <w:r w:rsidR="00EA7DF2" w:rsidRPr="000F3DB5">
        <w:rPr>
          <w:b/>
          <w:u w:val="single"/>
        </w:rPr>
        <w:t xml:space="preserve">: </w:t>
      </w:r>
      <w:r w:rsidRPr="000F3DB5">
        <w:rPr>
          <w:b/>
          <w:u w:val="single"/>
        </w:rPr>
        <w:t>Application of the Act</w:t>
      </w:r>
    </w:p>
    <w:p w:rsidR="000D1035" w:rsidRPr="000F3DB5" w:rsidRDefault="000D1035" w:rsidP="00EA7DF2">
      <w:pPr>
        <w:numPr>
          <w:ilvl w:val="1"/>
          <w:numId w:val="22"/>
        </w:numPr>
        <w:spacing w:after="160"/>
      </w:pPr>
      <w:r w:rsidRPr="000F3DB5">
        <w:t>Applies to goods and services</w:t>
      </w:r>
    </w:p>
    <w:p w:rsidR="000D1035" w:rsidRPr="000F3DB5" w:rsidRDefault="000D1035" w:rsidP="00EA7DF2">
      <w:pPr>
        <w:numPr>
          <w:ilvl w:val="1"/>
          <w:numId w:val="22"/>
        </w:numPr>
        <w:spacing w:after="160"/>
      </w:pPr>
      <w:r w:rsidRPr="000F3DB5">
        <w:t>Exemptions exist</w:t>
      </w:r>
    </w:p>
    <w:p w:rsidR="000D1035" w:rsidRPr="000F3DB5" w:rsidRDefault="000D1035" w:rsidP="00EA7DF2">
      <w:pPr>
        <w:numPr>
          <w:ilvl w:val="2"/>
          <w:numId w:val="22"/>
        </w:numPr>
        <w:spacing w:after="160"/>
      </w:pPr>
      <w:r w:rsidRPr="000F3DB5">
        <w:t>If goods and services under a regulatory body</w:t>
      </w:r>
    </w:p>
    <w:p w:rsidR="000D1035" w:rsidRPr="000F3DB5" w:rsidRDefault="000D1035" w:rsidP="00EA7DF2">
      <w:pPr>
        <w:spacing w:after="160"/>
        <w:rPr>
          <w:b/>
          <w:u w:val="single"/>
        </w:rPr>
      </w:pPr>
      <w:r w:rsidRPr="000F3DB5">
        <w:rPr>
          <w:b/>
          <w:u w:val="single"/>
        </w:rPr>
        <w:t>Categories of Restrictive Trade Practices</w:t>
      </w:r>
    </w:p>
    <w:p w:rsidR="000D1035" w:rsidRPr="000F3DB5" w:rsidRDefault="000D1035" w:rsidP="00EA7DF2">
      <w:pPr>
        <w:numPr>
          <w:ilvl w:val="1"/>
          <w:numId w:val="22"/>
        </w:numPr>
        <w:spacing w:after="160"/>
      </w:pPr>
      <w:r w:rsidRPr="000F3DB5">
        <w:t>Nature of the business organization itself</w:t>
      </w:r>
    </w:p>
    <w:p w:rsidR="000D1035" w:rsidRPr="000F3DB5" w:rsidRDefault="000D1035" w:rsidP="00EA7DF2">
      <w:pPr>
        <w:numPr>
          <w:ilvl w:val="1"/>
          <w:numId w:val="22"/>
        </w:numPr>
        <w:spacing w:after="160"/>
      </w:pPr>
      <w:r w:rsidRPr="000F3DB5">
        <w:t>Dealing between a firm and its competitors</w:t>
      </w:r>
    </w:p>
    <w:p w:rsidR="000D1035" w:rsidRPr="000F3DB5" w:rsidRDefault="000D1035" w:rsidP="00EA7DF2">
      <w:pPr>
        <w:numPr>
          <w:ilvl w:val="1"/>
          <w:numId w:val="22"/>
        </w:numPr>
        <w:spacing w:after="160"/>
      </w:pPr>
      <w:r w:rsidRPr="000F3DB5">
        <w:t>Dealings between a firm and its customers</w:t>
      </w:r>
    </w:p>
    <w:p w:rsidR="000D1035" w:rsidRPr="000F3DB5" w:rsidRDefault="000D1035" w:rsidP="00EA7DF2">
      <w:pPr>
        <w:spacing w:after="160"/>
        <w:rPr>
          <w:b/>
          <w:u w:val="single"/>
        </w:rPr>
      </w:pPr>
      <w:r w:rsidRPr="000F3DB5">
        <w:rPr>
          <w:b/>
          <w:u w:val="single"/>
        </w:rPr>
        <w:t>Dominant Position</w:t>
      </w:r>
    </w:p>
    <w:p w:rsidR="000D1035" w:rsidRPr="000F3DB5" w:rsidRDefault="000D1035" w:rsidP="00EA7DF2">
      <w:pPr>
        <w:numPr>
          <w:ilvl w:val="1"/>
          <w:numId w:val="22"/>
        </w:numPr>
        <w:spacing w:after="160"/>
      </w:pPr>
      <w:r w:rsidRPr="000F3DB5">
        <w:t>A firm that controls a major segment of a market for a product or service</w:t>
      </w:r>
    </w:p>
    <w:p w:rsidR="000D1035" w:rsidRPr="000F3DB5" w:rsidRDefault="000D1035" w:rsidP="00EA7DF2">
      <w:pPr>
        <w:numPr>
          <w:ilvl w:val="2"/>
          <w:numId w:val="22"/>
        </w:numPr>
        <w:spacing w:after="160"/>
      </w:pPr>
      <w:r w:rsidRPr="000F3DB5">
        <w:t>By eliminating competitors by aggressive activity</w:t>
      </w:r>
    </w:p>
    <w:p w:rsidR="000D1035" w:rsidRPr="000F3DB5" w:rsidRDefault="000D1035" w:rsidP="00EA7DF2">
      <w:pPr>
        <w:numPr>
          <w:ilvl w:val="2"/>
          <w:numId w:val="22"/>
        </w:numPr>
        <w:spacing w:after="160"/>
      </w:pPr>
      <w:r w:rsidRPr="000F3DB5">
        <w:t>Merging with competitors</w:t>
      </w:r>
    </w:p>
    <w:p w:rsidR="000D1035" w:rsidRPr="000F3DB5" w:rsidRDefault="000D1035" w:rsidP="00EA7DF2">
      <w:pPr>
        <w:numPr>
          <w:ilvl w:val="1"/>
          <w:numId w:val="22"/>
        </w:numPr>
        <w:spacing w:after="160"/>
      </w:pPr>
      <w:r w:rsidRPr="000F3DB5">
        <w:t>Any merger or monopoly likely to lessen competition to detriment of public is subject to review and intervention by Competition Tribunal</w:t>
      </w:r>
    </w:p>
    <w:p w:rsidR="000D1035" w:rsidRPr="000F3DB5" w:rsidRDefault="000D1035" w:rsidP="00EA7DF2">
      <w:pPr>
        <w:numPr>
          <w:ilvl w:val="1"/>
          <w:numId w:val="22"/>
        </w:numPr>
        <w:spacing w:after="160"/>
      </w:pPr>
      <w:r w:rsidRPr="000F3DB5">
        <w:t>Mergers or monopolies that substantially control the market have the potential for abuse</w:t>
      </w:r>
    </w:p>
    <w:p w:rsidR="000D1035" w:rsidRPr="000F3DB5" w:rsidRDefault="000D1035" w:rsidP="00EA7DF2">
      <w:pPr>
        <w:numPr>
          <w:ilvl w:val="1"/>
          <w:numId w:val="22"/>
        </w:numPr>
        <w:spacing w:after="160"/>
      </w:pPr>
      <w:r w:rsidRPr="000F3DB5">
        <w:t>Criminal burden too high to be successful so most fall under protection of competition</w:t>
      </w:r>
    </w:p>
    <w:p w:rsidR="000D1035" w:rsidRPr="000F3DB5" w:rsidRDefault="000D1035" w:rsidP="00EA7DF2">
      <w:pPr>
        <w:spacing w:after="160"/>
        <w:rPr>
          <w:b/>
          <w:u w:val="single"/>
        </w:rPr>
      </w:pPr>
      <w:r w:rsidRPr="000F3DB5">
        <w:rPr>
          <w:b/>
          <w:u w:val="single"/>
        </w:rPr>
        <w:t>Conspiracy</w:t>
      </w:r>
    </w:p>
    <w:p w:rsidR="000D1035" w:rsidRPr="000F3DB5" w:rsidRDefault="000D1035" w:rsidP="00EA7DF2">
      <w:pPr>
        <w:numPr>
          <w:ilvl w:val="1"/>
          <w:numId w:val="22"/>
        </w:numPr>
        <w:spacing w:after="160"/>
      </w:pPr>
      <w:r w:rsidRPr="000F3DB5">
        <w:t>Agreement between firms to unduly lessen competition</w:t>
      </w:r>
    </w:p>
    <w:p w:rsidR="000D1035" w:rsidRPr="000F3DB5" w:rsidRDefault="000D1035" w:rsidP="00EA7DF2">
      <w:pPr>
        <w:numPr>
          <w:ilvl w:val="1"/>
          <w:numId w:val="22"/>
        </w:numPr>
        <w:spacing w:after="160"/>
      </w:pPr>
      <w:r w:rsidRPr="000F3DB5">
        <w:t>Fines and imprisonment for violations</w:t>
      </w:r>
    </w:p>
    <w:p w:rsidR="000D1035" w:rsidRPr="000F3DB5" w:rsidRDefault="000D1035" w:rsidP="00EA7DF2">
      <w:pPr>
        <w:numPr>
          <w:ilvl w:val="1"/>
          <w:numId w:val="22"/>
        </w:numPr>
        <w:spacing w:after="160"/>
      </w:pPr>
      <w:r w:rsidRPr="000F3DB5">
        <w:lastRenderedPageBreak/>
        <w:t>Need not prove complete or virtual elimination of competition but only that it will lessen or have the effect of likely lessening competition</w:t>
      </w:r>
    </w:p>
    <w:p w:rsidR="00EA7DF2" w:rsidRPr="000F3DB5" w:rsidRDefault="00EA7DF2" w:rsidP="00EA7DF2">
      <w:pPr>
        <w:spacing w:after="160"/>
      </w:pPr>
    </w:p>
    <w:p w:rsidR="000D1035" w:rsidRPr="000F3DB5" w:rsidRDefault="000D1035" w:rsidP="00EA7DF2">
      <w:pPr>
        <w:spacing w:after="160"/>
        <w:rPr>
          <w:b/>
          <w:u w:val="single"/>
        </w:rPr>
      </w:pPr>
      <w:r w:rsidRPr="000F3DB5">
        <w:rPr>
          <w:b/>
          <w:u w:val="single"/>
        </w:rPr>
        <w:t xml:space="preserve">Bid Rigging </w:t>
      </w:r>
    </w:p>
    <w:p w:rsidR="000D1035" w:rsidRPr="000F3DB5" w:rsidRDefault="000D1035" w:rsidP="00EA7DF2">
      <w:pPr>
        <w:numPr>
          <w:ilvl w:val="1"/>
          <w:numId w:val="22"/>
        </w:numPr>
        <w:spacing w:after="160"/>
      </w:pPr>
      <w:r w:rsidRPr="000F3DB5">
        <w:t xml:space="preserve">A practice whereby contractors, in response to a call for bids or tenders, agree amongst themselves as to the price or who should bid or submit a tender. </w:t>
      </w:r>
    </w:p>
    <w:p w:rsidR="000D1035" w:rsidRPr="000F3DB5" w:rsidRDefault="000D1035" w:rsidP="00EA7DF2">
      <w:pPr>
        <w:numPr>
          <w:ilvl w:val="1"/>
          <w:numId w:val="22"/>
        </w:numPr>
        <w:spacing w:after="160"/>
      </w:pPr>
      <w:r w:rsidRPr="000F3DB5">
        <w:t>A restrictive trade practice, unless the person calling for the bids is advised of the arrangement</w:t>
      </w:r>
    </w:p>
    <w:p w:rsidR="000D1035" w:rsidRPr="000F3DB5" w:rsidRDefault="000D1035" w:rsidP="00EA7DF2">
      <w:pPr>
        <w:numPr>
          <w:ilvl w:val="1"/>
          <w:numId w:val="22"/>
        </w:numPr>
        <w:spacing w:after="160"/>
      </w:pPr>
      <w:r w:rsidRPr="000F3DB5">
        <w:t>Eliminates secret arrangements</w:t>
      </w:r>
    </w:p>
    <w:p w:rsidR="000D1035" w:rsidRPr="000F3DB5" w:rsidRDefault="000D1035" w:rsidP="00EA7DF2">
      <w:pPr>
        <w:numPr>
          <w:ilvl w:val="1"/>
          <w:numId w:val="22"/>
        </w:numPr>
        <w:spacing w:after="160"/>
      </w:pPr>
      <w:r w:rsidRPr="000F3DB5">
        <w:t>Not an offence if the fact is revealed to the person calling for the bids</w:t>
      </w:r>
    </w:p>
    <w:p w:rsidR="000D1035" w:rsidRPr="000F3DB5" w:rsidRDefault="000D1035" w:rsidP="00EA7DF2">
      <w:pPr>
        <w:numPr>
          <w:ilvl w:val="2"/>
          <w:numId w:val="22"/>
        </w:numPr>
        <w:spacing w:after="160"/>
      </w:pPr>
      <w:r w:rsidRPr="000F3DB5">
        <w:t>Exemption allows parties to undertake projects jointly</w:t>
      </w:r>
    </w:p>
    <w:p w:rsidR="000D1035" w:rsidRPr="000F3DB5" w:rsidRDefault="000D1035" w:rsidP="00EA7DF2">
      <w:pPr>
        <w:spacing w:after="160"/>
      </w:pPr>
      <w:r w:rsidRPr="000F3DB5">
        <w:rPr>
          <w:b/>
          <w:u w:val="single"/>
        </w:rPr>
        <w:t>Distribution and Sale of Products</w:t>
      </w:r>
      <w:r w:rsidR="00EA7DF2" w:rsidRPr="000F3DB5">
        <w:rPr>
          <w:b/>
          <w:u w:val="single"/>
        </w:rPr>
        <w:t xml:space="preserve">: </w:t>
      </w:r>
      <w:r w:rsidRPr="000F3DB5">
        <w:rPr>
          <w:b/>
          <w:u w:val="single"/>
        </w:rPr>
        <w:t>Purpose</w:t>
      </w:r>
    </w:p>
    <w:p w:rsidR="000D1035" w:rsidRPr="000F3DB5" w:rsidRDefault="000D1035" w:rsidP="00EA7DF2">
      <w:pPr>
        <w:numPr>
          <w:ilvl w:val="1"/>
          <w:numId w:val="22"/>
        </w:numPr>
        <w:spacing w:after="160"/>
      </w:pPr>
      <w:r w:rsidRPr="000F3DB5">
        <w:t>Prevent special concessions to large buyers</w:t>
      </w:r>
    </w:p>
    <w:p w:rsidR="000D1035" w:rsidRPr="000F3DB5" w:rsidRDefault="000D1035" w:rsidP="00EA7DF2">
      <w:pPr>
        <w:numPr>
          <w:ilvl w:val="1"/>
          <w:numId w:val="22"/>
        </w:numPr>
        <w:spacing w:after="160"/>
      </w:pPr>
      <w:r w:rsidRPr="000F3DB5">
        <w:t>Prevent large buyers from insisting on special concessions</w:t>
      </w:r>
    </w:p>
    <w:p w:rsidR="000D1035" w:rsidRPr="000F3DB5" w:rsidRDefault="000D1035" w:rsidP="00EA7DF2">
      <w:pPr>
        <w:numPr>
          <w:ilvl w:val="2"/>
          <w:numId w:val="22"/>
        </w:numPr>
        <w:spacing w:after="160"/>
      </w:pPr>
      <w:r w:rsidRPr="000F3DB5">
        <w:t>In form of lower prices or special allowances</w:t>
      </w:r>
    </w:p>
    <w:p w:rsidR="000D1035" w:rsidRPr="000F3DB5" w:rsidRDefault="000D1035" w:rsidP="00EA7DF2">
      <w:pPr>
        <w:numPr>
          <w:ilvl w:val="2"/>
          <w:numId w:val="22"/>
        </w:numPr>
        <w:spacing w:after="160"/>
      </w:pPr>
      <w:r w:rsidRPr="000F3DB5">
        <w:t>Allowed if same quality, same quantity and sold at same time</w:t>
      </w:r>
    </w:p>
    <w:p w:rsidR="000F3DB5" w:rsidRPr="000F3DB5" w:rsidRDefault="000F3DB5" w:rsidP="00EA7DF2">
      <w:pPr>
        <w:spacing w:after="160"/>
        <w:rPr>
          <w:b/>
          <w:u w:val="single"/>
        </w:rPr>
      </w:pPr>
    </w:p>
    <w:p w:rsidR="000D1035" w:rsidRPr="000F3DB5" w:rsidRDefault="000D1035" w:rsidP="00EA7DF2">
      <w:pPr>
        <w:spacing w:after="160"/>
        <w:rPr>
          <w:b/>
          <w:u w:val="single"/>
        </w:rPr>
      </w:pPr>
      <w:r w:rsidRPr="000F3DB5">
        <w:rPr>
          <w:b/>
          <w:u w:val="single"/>
        </w:rPr>
        <w:t>Discrimination</w:t>
      </w:r>
    </w:p>
    <w:p w:rsidR="000D1035" w:rsidRPr="000F3DB5" w:rsidRDefault="000D1035" w:rsidP="00EA7DF2">
      <w:pPr>
        <w:numPr>
          <w:ilvl w:val="1"/>
          <w:numId w:val="22"/>
        </w:numPr>
        <w:spacing w:after="160"/>
      </w:pPr>
      <w:r w:rsidRPr="000F3DB5">
        <w:t>A practice of selling goods in an unfair or improper manner so as  to lessen competition</w:t>
      </w:r>
    </w:p>
    <w:p w:rsidR="000D1035" w:rsidRPr="000F3DB5" w:rsidRDefault="000D1035" w:rsidP="00EA7DF2">
      <w:pPr>
        <w:numPr>
          <w:ilvl w:val="1"/>
          <w:numId w:val="22"/>
        </w:numPr>
        <w:spacing w:after="160"/>
      </w:pPr>
      <w:r w:rsidRPr="000F3DB5">
        <w:t>Seller must treat all competing buyers in a fair and impartial manner</w:t>
      </w:r>
    </w:p>
    <w:p w:rsidR="000D1035" w:rsidRPr="000F3DB5" w:rsidRDefault="000D1035" w:rsidP="00EA7DF2">
      <w:pPr>
        <w:numPr>
          <w:ilvl w:val="1"/>
          <w:numId w:val="22"/>
        </w:numPr>
        <w:spacing w:after="160"/>
      </w:pPr>
      <w:r w:rsidRPr="000F3DB5">
        <w:t>Selling not done with unlawful motive – eliminating competition</w:t>
      </w:r>
    </w:p>
    <w:p w:rsidR="000D1035" w:rsidRPr="000F3DB5" w:rsidRDefault="000D1035" w:rsidP="00EA7DF2">
      <w:pPr>
        <w:numPr>
          <w:ilvl w:val="1"/>
          <w:numId w:val="22"/>
        </w:numPr>
        <w:spacing w:after="160"/>
      </w:pPr>
      <w:r w:rsidRPr="000F3DB5">
        <w:t>Isolated sales and inter-company sales are exempt</w:t>
      </w:r>
    </w:p>
    <w:p w:rsidR="000D1035" w:rsidRPr="000F3DB5" w:rsidRDefault="000D1035" w:rsidP="00EA7DF2">
      <w:pPr>
        <w:numPr>
          <w:ilvl w:val="1"/>
          <w:numId w:val="22"/>
        </w:numPr>
        <w:spacing w:after="160"/>
      </w:pPr>
      <w:r w:rsidRPr="000F3DB5">
        <w:t>Cannot grant special rebates, promotional allowances, or grants for advertising or promotion of goods</w:t>
      </w:r>
    </w:p>
    <w:p w:rsidR="000D1035" w:rsidRPr="000F3DB5" w:rsidRDefault="000D1035" w:rsidP="00EA7DF2">
      <w:pPr>
        <w:numPr>
          <w:ilvl w:val="2"/>
          <w:numId w:val="22"/>
        </w:numPr>
        <w:spacing w:after="160"/>
      </w:pPr>
      <w:r w:rsidRPr="000F3DB5">
        <w:t>Unless the allowance or amount is made on a proportional basis</w:t>
      </w:r>
    </w:p>
    <w:p w:rsidR="000D1035" w:rsidRPr="000F3DB5" w:rsidRDefault="000D1035" w:rsidP="00EA7DF2">
      <w:pPr>
        <w:numPr>
          <w:ilvl w:val="1"/>
          <w:numId w:val="22"/>
        </w:numPr>
        <w:spacing w:after="160"/>
      </w:pPr>
      <w:r w:rsidRPr="000F3DB5">
        <w:t>Purchasers must be in competition with each other</w:t>
      </w:r>
    </w:p>
    <w:p w:rsidR="000D1035" w:rsidRPr="000F3DB5" w:rsidRDefault="000D1035" w:rsidP="00EA7DF2">
      <w:pPr>
        <w:numPr>
          <w:ilvl w:val="1"/>
          <w:numId w:val="22"/>
        </w:numPr>
        <w:spacing w:after="160"/>
      </w:pPr>
      <w:r w:rsidRPr="000F3DB5">
        <w:t>Cannot use lower prices (per se) to eliminate competition</w:t>
      </w:r>
    </w:p>
    <w:p w:rsidR="000D1035" w:rsidRPr="000F3DB5" w:rsidRDefault="000D1035" w:rsidP="00EA7DF2">
      <w:pPr>
        <w:spacing w:after="160"/>
        <w:rPr>
          <w:b/>
          <w:u w:val="single"/>
        </w:rPr>
      </w:pPr>
      <w:r w:rsidRPr="000F3DB5">
        <w:rPr>
          <w:b/>
          <w:u w:val="single"/>
        </w:rPr>
        <w:t>Price maintenance</w:t>
      </w:r>
    </w:p>
    <w:p w:rsidR="000D1035" w:rsidRPr="000F3DB5" w:rsidRDefault="000D1035" w:rsidP="00EA7DF2">
      <w:pPr>
        <w:numPr>
          <w:ilvl w:val="1"/>
          <w:numId w:val="22"/>
        </w:numPr>
        <w:spacing w:after="160"/>
      </w:pPr>
      <w:r w:rsidRPr="000F3DB5">
        <w:lastRenderedPageBreak/>
        <w:t>An attempt by the seller to control the resale price of a product by the retailer</w:t>
      </w:r>
    </w:p>
    <w:p w:rsidR="000D1035" w:rsidRPr="000F3DB5" w:rsidRDefault="000D1035" w:rsidP="00EA7DF2">
      <w:pPr>
        <w:numPr>
          <w:ilvl w:val="1"/>
          <w:numId w:val="22"/>
        </w:numPr>
        <w:spacing w:after="160"/>
      </w:pPr>
      <w:r w:rsidRPr="000F3DB5">
        <w:t>Controlling the resale price</w:t>
      </w:r>
    </w:p>
    <w:p w:rsidR="000D1035" w:rsidRPr="000F3DB5" w:rsidRDefault="000D1035" w:rsidP="00EA7DF2">
      <w:pPr>
        <w:numPr>
          <w:ilvl w:val="2"/>
          <w:numId w:val="22"/>
        </w:numPr>
        <w:spacing w:after="160"/>
      </w:pPr>
      <w:r w:rsidRPr="000F3DB5">
        <w:t>Either directly or indirectly</w:t>
      </w:r>
    </w:p>
    <w:p w:rsidR="000D1035" w:rsidRPr="000F3DB5" w:rsidRDefault="000D1035" w:rsidP="00EA7DF2">
      <w:pPr>
        <w:numPr>
          <w:ilvl w:val="2"/>
          <w:numId w:val="22"/>
        </w:numPr>
        <w:spacing w:after="160"/>
      </w:pPr>
      <w:r w:rsidRPr="000F3DB5">
        <w:t>Through threats or inducements</w:t>
      </w:r>
    </w:p>
    <w:p w:rsidR="000D1035" w:rsidRPr="000F3DB5" w:rsidRDefault="000D1035" w:rsidP="00EA7DF2">
      <w:pPr>
        <w:numPr>
          <w:ilvl w:val="2"/>
          <w:numId w:val="22"/>
        </w:numPr>
        <w:spacing w:after="160"/>
      </w:pPr>
      <w:r w:rsidRPr="000F3DB5">
        <w:t>Applies to the lowering of the price by reseller and attempt to influence the price upwards</w:t>
      </w:r>
    </w:p>
    <w:p w:rsidR="000D1035" w:rsidRPr="000F3DB5" w:rsidRDefault="000D1035" w:rsidP="00EA7DF2">
      <w:pPr>
        <w:numPr>
          <w:ilvl w:val="2"/>
          <w:numId w:val="22"/>
        </w:numPr>
        <w:spacing w:after="160"/>
      </w:pPr>
      <w:r w:rsidRPr="000F3DB5">
        <w:t>“Suggested retail price” a violation unless reseller not under an obligation</w:t>
      </w:r>
    </w:p>
    <w:p w:rsidR="000D1035" w:rsidRPr="000F3DB5" w:rsidRDefault="000D1035" w:rsidP="00EA7DF2">
      <w:pPr>
        <w:spacing w:after="160"/>
        <w:rPr>
          <w:b/>
          <w:u w:val="single"/>
        </w:rPr>
      </w:pPr>
      <w:r w:rsidRPr="000F3DB5">
        <w:rPr>
          <w:b/>
          <w:u w:val="single"/>
        </w:rPr>
        <w:t>Loss Leader Selling</w:t>
      </w:r>
    </w:p>
    <w:p w:rsidR="000D1035" w:rsidRPr="000F3DB5" w:rsidRDefault="000D1035" w:rsidP="00EA7DF2">
      <w:pPr>
        <w:numPr>
          <w:ilvl w:val="1"/>
          <w:numId w:val="22"/>
        </w:numPr>
        <w:spacing w:after="160"/>
      </w:pPr>
      <w:r w:rsidRPr="000F3DB5">
        <w:t>A practice of selling goods not for the profit but to advertise or to attract customers to a place of business</w:t>
      </w:r>
    </w:p>
    <w:p w:rsidR="000D1035" w:rsidRPr="000F3DB5" w:rsidRDefault="000D1035" w:rsidP="00EA7DF2">
      <w:pPr>
        <w:numPr>
          <w:ilvl w:val="0"/>
          <w:numId w:val="22"/>
        </w:numPr>
        <w:spacing w:after="160"/>
      </w:pPr>
      <w:r w:rsidRPr="000F3DB5">
        <w:t>Other</w:t>
      </w:r>
    </w:p>
    <w:p w:rsidR="000D1035" w:rsidRPr="000F3DB5" w:rsidRDefault="000D1035" w:rsidP="00EA7DF2">
      <w:pPr>
        <w:numPr>
          <w:ilvl w:val="1"/>
          <w:numId w:val="22"/>
        </w:numPr>
        <w:spacing w:after="160"/>
      </w:pPr>
      <w:r w:rsidRPr="000F3DB5">
        <w:t>Pyramid Schemes (selling) – not allowed</w:t>
      </w:r>
    </w:p>
    <w:p w:rsidR="000D1035" w:rsidRPr="000F3DB5" w:rsidRDefault="000D1035" w:rsidP="00EA7DF2">
      <w:pPr>
        <w:numPr>
          <w:ilvl w:val="1"/>
          <w:numId w:val="22"/>
        </w:numPr>
        <w:spacing w:after="160"/>
      </w:pPr>
      <w:r w:rsidRPr="000F3DB5">
        <w:t>Multi-level marketing – allowed</w:t>
      </w:r>
    </w:p>
    <w:p w:rsidR="000D1035" w:rsidRPr="000F3DB5" w:rsidRDefault="000D1035" w:rsidP="00EA7DF2">
      <w:pPr>
        <w:numPr>
          <w:ilvl w:val="2"/>
          <w:numId w:val="22"/>
        </w:numPr>
        <w:spacing w:after="160"/>
      </w:pPr>
      <w:r w:rsidRPr="000F3DB5">
        <w:t>If meet proscribed conditions</w:t>
      </w:r>
    </w:p>
    <w:p w:rsidR="000D1035" w:rsidRPr="000F3DB5" w:rsidRDefault="000D1035" w:rsidP="00EA7DF2">
      <w:pPr>
        <w:numPr>
          <w:ilvl w:val="0"/>
          <w:numId w:val="22"/>
        </w:numPr>
        <w:spacing w:after="160"/>
        <w:rPr>
          <w:b/>
          <w:u w:val="single"/>
        </w:rPr>
      </w:pPr>
      <w:r w:rsidRPr="000F3DB5">
        <w:rPr>
          <w:b/>
          <w:u w:val="single"/>
        </w:rPr>
        <w:t>Competition Tribunal</w:t>
      </w:r>
      <w:r w:rsidR="00EA7DF2" w:rsidRPr="000F3DB5">
        <w:rPr>
          <w:b/>
          <w:u w:val="single"/>
        </w:rPr>
        <w:t>(Reviewable Activities)</w:t>
      </w:r>
    </w:p>
    <w:p w:rsidR="000D1035" w:rsidRPr="000F3DB5" w:rsidRDefault="000D1035" w:rsidP="00EA7DF2">
      <w:pPr>
        <w:numPr>
          <w:ilvl w:val="1"/>
          <w:numId w:val="22"/>
        </w:numPr>
        <w:spacing w:after="160"/>
      </w:pPr>
      <w:r w:rsidRPr="000F3DB5">
        <w:t>May review certain selling methods</w:t>
      </w:r>
    </w:p>
    <w:p w:rsidR="000D1035" w:rsidRPr="000F3DB5" w:rsidRDefault="000D1035" w:rsidP="00EA7DF2">
      <w:pPr>
        <w:numPr>
          <w:ilvl w:val="1"/>
          <w:numId w:val="22"/>
        </w:numPr>
        <w:spacing w:after="160"/>
      </w:pPr>
      <w:r w:rsidRPr="000F3DB5">
        <w:t>Abuse of dominant position</w:t>
      </w:r>
    </w:p>
    <w:p w:rsidR="000D1035" w:rsidRPr="000F3DB5" w:rsidRDefault="000D1035" w:rsidP="00EA7DF2">
      <w:pPr>
        <w:numPr>
          <w:ilvl w:val="1"/>
          <w:numId w:val="22"/>
        </w:numPr>
        <w:spacing w:after="160"/>
      </w:pPr>
      <w:r w:rsidRPr="000F3DB5">
        <w:t>Refusal to supply goods</w:t>
      </w:r>
    </w:p>
    <w:p w:rsidR="000D1035" w:rsidRPr="000F3DB5" w:rsidRDefault="000D1035" w:rsidP="00EA7DF2">
      <w:pPr>
        <w:numPr>
          <w:ilvl w:val="1"/>
          <w:numId w:val="22"/>
        </w:numPr>
        <w:spacing w:after="160"/>
      </w:pPr>
      <w:r w:rsidRPr="000F3DB5">
        <w:t>Consignment selling</w:t>
      </w:r>
    </w:p>
    <w:p w:rsidR="000D1035" w:rsidRPr="000F3DB5" w:rsidRDefault="000D1035" w:rsidP="00EA7DF2">
      <w:pPr>
        <w:numPr>
          <w:ilvl w:val="1"/>
          <w:numId w:val="22"/>
        </w:numPr>
        <w:spacing w:after="160"/>
      </w:pPr>
      <w:r w:rsidRPr="000F3DB5">
        <w:t>Exclusive dealing</w:t>
      </w:r>
    </w:p>
    <w:p w:rsidR="000D1035" w:rsidRPr="000F3DB5" w:rsidRDefault="000D1035" w:rsidP="00EA7DF2">
      <w:pPr>
        <w:numPr>
          <w:ilvl w:val="1"/>
          <w:numId w:val="22"/>
        </w:numPr>
        <w:spacing w:after="160"/>
      </w:pPr>
      <w:r w:rsidRPr="000F3DB5">
        <w:t>“Tied” selling</w:t>
      </w:r>
    </w:p>
    <w:p w:rsidR="000D1035" w:rsidRPr="000F3DB5" w:rsidRDefault="000D1035" w:rsidP="00EA7DF2">
      <w:pPr>
        <w:numPr>
          <w:ilvl w:val="1"/>
          <w:numId w:val="22"/>
        </w:numPr>
        <w:spacing w:after="160"/>
      </w:pPr>
      <w:r w:rsidRPr="000F3DB5">
        <w:t>Market restriction</w:t>
      </w:r>
    </w:p>
    <w:p w:rsidR="000D1035" w:rsidRPr="000F3DB5" w:rsidRDefault="000D1035" w:rsidP="00EA7DF2">
      <w:pPr>
        <w:spacing w:after="160"/>
        <w:rPr>
          <w:b/>
          <w:u w:val="single"/>
        </w:rPr>
      </w:pPr>
      <w:r w:rsidRPr="000F3DB5">
        <w:rPr>
          <w:b/>
          <w:u w:val="single"/>
        </w:rPr>
        <w:t>Double Ticketing</w:t>
      </w:r>
    </w:p>
    <w:p w:rsidR="000D1035" w:rsidRPr="000F3DB5" w:rsidRDefault="000D1035" w:rsidP="00EA7DF2">
      <w:pPr>
        <w:numPr>
          <w:ilvl w:val="1"/>
          <w:numId w:val="22"/>
        </w:numPr>
        <w:spacing w:after="160"/>
      </w:pPr>
      <w:r w:rsidRPr="000F3DB5">
        <w:t xml:space="preserve">A practice of attaching several different price tickets to goods </w:t>
      </w:r>
    </w:p>
    <w:p w:rsidR="000D1035" w:rsidRPr="000F3DB5" w:rsidRDefault="000D1035" w:rsidP="00EA7DF2">
      <w:pPr>
        <w:numPr>
          <w:ilvl w:val="2"/>
          <w:numId w:val="22"/>
        </w:numPr>
        <w:spacing w:after="160"/>
      </w:pPr>
      <w:r w:rsidRPr="000F3DB5">
        <w:t>Only the lowest price may be charged for the goods</w:t>
      </w:r>
    </w:p>
    <w:p w:rsidR="000D1035" w:rsidRPr="000F3DB5" w:rsidRDefault="000D1035" w:rsidP="00EA7DF2">
      <w:pPr>
        <w:spacing w:after="160"/>
        <w:rPr>
          <w:b/>
          <w:u w:val="single"/>
        </w:rPr>
      </w:pPr>
      <w:r w:rsidRPr="000F3DB5">
        <w:rPr>
          <w:b/>
          <w:u w:val="single"/>
        </w:rPr>
        <w:t>Bait-and-switch</w:t>
      </w:r>
    </w:p>
    <w:p w:rsidR="000D1035" w:rsidRPr="000F3DB5" w:rsidRDefault="000D1035" w:rsidP="00EA7DF2">
      <w:pPr>
        <w:numPr>
          <w:ilvl w:val="1"/>
          <w:numId w:val="22"/>
        </w:numPr>
        <w:spacing w:after="160"/>
      </w:pPr>
      <w:r w:rsidRPr="000F3DB5">
        <w:t>Advertise bargain price to attract customers and there is not an adequate supply of the product</w:t>
      </w:r>
    </w:p>
    <w:p w:rsidR="00FB7E65" w:rsidRPr="000F3DB5" w:rsidRDefault="00FB7E65" w:rsidP="00EA7DF2"/>
    <w:p w:rsidR="00DE0B94" w:rsidRPr="000F3DB5" w:rsidRDefault="002F15BF" w:rsidP="00FB7E65">
      <w:pPr>
        <w:ind w:left="360"/>
        <w:rPr>
          <w:b/>
          <w:u w:val="single"/>
        </w:rPr>
      </w:pPr>
      <w:r w:rsidRPr="000F3DB5">
        <w:rPr>
          <w:b/>
          <w:u w:val="single"/>
        </w:rPr>
        <w:t>QUESTION#20</w:t>
      </w:r>
    </w:p>
    <w:p w:rsidR="002F15BF" w:rsidRPr="000F3DB5" w:rsidRDefault="002F15BF" w:rsidP="002F15BF">
      <w:pPr>
        <w:ind w:left="360"/>
        <w:rPr>
          <w:b/>
          <w:u w:val="single"/>
        </w:rPr>
      </w:pPr>
      <w:r w:rsidRPr="000F3DB5">
        <w:rPr>
          <w:b/>
          <w:u w:val="single"/>
        </w:rPr>
        <w:t xml:space="preserve">Copyright: </w:t>
      </w:r>
    </w:p>
    <w:p w:rsidR="002F15BF" w:rsidRPr="000F3DB5" w:rsidRDefault="002F15BF" w:rsidP="002F15BF">
      <w:pPr>
        <w:ind w:left="1080"/>
      </w:pPr>
      <w:r w:rsidRPr="000F3DB5">
        <w:t>“Right to copy” and the control of it</w:t>
      </w:r>
    </w:p>
    <w:p w:rsidR="002F15BF" w:rsidRPr="000F3DB5" w:rsidRDefault="002F15BF" w:rsidP="002F15BF">
      <w:r w:rsidRPr="000F3DB5">
        <w:t>Types of works</w:t>
      </w:r>
    </w:p>
    <w:p w:rsidR="002F15BF" w:rsidRPr="000F3DB5" w:rsidRDefault="002F15BF" w:rsidP="002F15BF">
      <w:pPr>
        <w:ind w:left="1800"/>
      </w:pPr>
      <w:proofErr w:type="gramStart"/>
      <w:r w:rsidRPr="000F3DB5">
        <w:lastRenderedPageBreak/>
        <w:t>literary</w:t>
      </w:r>
      <w:proofErr w:type="gramEnd"/>
      <w:r w:rsidRPr="000F3DB5">
        <w:t xml:space="preserve"> works such as books, poems, articles</w:t>
      </w:r>
    </w:p>
    <w:p w:rsidR="002F15BF" w:rsidRPr="000F3DB5" w:rsidRDefault="002F15BF" w:rsidP="002F15BF">
      <w:pPr>
        <w:ind w:left="1800"/>
      </w:pPr>
      <w:proofErr w:type="gramStart"/>
      <w:r w:rsidRPr="000F3DB5">
        <w:t>musical</w:t>
      </w:r>
      <w:proofErr w:type="gramEnd"/>
      <w:r w:rsidRPr="000F3DB5">
        <w:t xml:space="preserve"> compositions</w:t>
      </w:r>
    </w:p>
    <w:p w:rsidR="002F15BF" w:rsidRPr="000F3DB5" w:rsidRDefault="002F15BF" w:rsidP="002F15BF">
      <w:pPr>
        <w:ind w:left="1800"/>
      </w:pPr>
      <w:proofErr w:type="gramStart"/>
      <w:r w:rsidRPr="000F3DB5">
        <w:t>choreography</w:t>
      </w:r>
      <w:proofErr w:type="gramEnd"/>
    </w:p>
    <w:p w:rsidR="002F15BF" w:rsidRPr="000F3DB5" w:rsidRDefault="002F15BF" w:rsidP="002F15BF">
      <w:pPr>
        <w:ind w:left="1800"/>
      </w:pPr>
      <w:proofErr w:type="gramStart"/>
      <w:r w:rsidRPr="000F3DB5">
        <w:t>live</w:t>
      </w:r>
      <w:proofErr w:type="gramEnd"/>
      <w:r w:rsidRPr="000F3DB5">
        <w:t xml:space="preserve"> performances</w:t>
      </w:r>
    </w:p>
    <w:p w:rsidR="002F15BF" w:rsidRPr="000F3DB5" w:rsidRDefault="002F15BF" w:rsidP="002F15BF">
      <w:pPr>
        <w:ind w:left="1800"/>
      </w:pPr>
      <w:proofErr w:type="gramStart"/>
      <w:r w:rsidRPr="000F3DB5">
        <w:t>sound</w:t>
      </w:r>
      <w:proofErr w:type="gramEnd"/>
      <w:r w:rsidRPr="000F3DB5">
        <w:t xml:space="preserve"> recordings</w:t>
      </w:r>
    </w:p>
    <w:p w:rsidR="002F15BF" w:rsidRPr="000F3DB5" w:rsidRDefault="002F15BF" w:rsidP="002F15BF">
      <w:pPr>
        <w:ind w:left="1800"/>
      </w:pPr>
      <w:proofErr w:type="gramStart"/>
      <w:r w:rsidRPr="000F3DB5">
        <w:t>broadcasts</w:t>
      </w:r>
      <w:proofErr w:type="gramEnd"/>
    </w:p>
    <w:p w:rsidR="002F15BF" w:rsidRPr="000F3DB5" w:rsidRDefault="002F15BF" w:rsidP="002F15BF">
      <w:pPr>
        <w:ind w:left="1800"/>
      </w:pPr>
      <w:proofErr w:type="gramStart"/>
      <w:r w:rsidRPr="000F3DB5">
        <w:t>dramatic</w:t>
      </w:r>
      <w:proofErr w:type="gramEnd"/>
      <w:r w:rsidRPr="000F3DB5">
        <w:t xml:space="preserve"> works</w:t>
      </w:r>
    </w:p>
    <w:p w:rsidR="002F15BF" w:rsidRPr="000F3DB5" w:rsidRDefault="002F15BF" w:rsidP="002F15BF">
      <w:pPr>
        <w:ind w:left="360"/>
        <w:rPr>
          <w:b/>
          <w:u w:val="single"/>
        </w:rPr>
      </w:pPr>
      <w:r w:rsidRPr="000F3DB5">
        <w:rPr>
          <w:b/>
          <w:u w:val="single"/>
        </w:rPr>
        <w:t>Characteristics</w:t>
      </w:r>
    </w:p>
    <w:p w:rsidR="002F15BF" w:rsidRPr="000F3DB5" w:rsidRDefault="002F15BF" w:rsidP="002F15BF">
      <w:pPr>
        <w:ind w:left="1080"/>
      </w:pPr>
      <w:r w:rsidRPr="000F3DB5">
        <w:t>A bundle of rights including the:</w:t>
      </w:r>
    </w:p>
    <w:p w:rsidR="002F15BF" w:rsidRPr="000F3DB5" w:rsidRDefault="002F15BF" w:rsidP="002F15BF">
      <w:pPr>
        <w:ind w:left="1800"/>
      </w:pPr>
      <w:proofErr w:type="gramStart"/>
      <w:r w:rsidRPr="000F3DB5">
        <w:t>right</w:t>
      </w:r>
      <w:proofErr w:type="gramEnd"/>
      <w:r w:rsidRPr="000F3DB5">
        <w:t xml:space="preserve"> to produce</w:t>
      </w:r>
    </w:p>
    <w:p w:rsidR="002F15BF" w:rsidRPr="000F3DB5" w:rsidRDefault="002F15BF" w:rsidP="002F15BF">
      <w:pPr>
        <w:ind w:left="1800"/>
      </w:pPr>
      <w:proofErr w:type="gramStart"/>
      <w:r w:rsidRPr="000F3DB5">
        <w:t>right</w:t>
      </w:r>
      <w:proofErr w:type="gramEnd"/>
      <w:r w:rsidRPr="000F3DB5">
        <w:t xml:space="preserve"> to reproduce</w:t>
      </w:r>
    </w:p>
    <w:p w:rsidR="002F15BF" w:rsidRPr="000F3DB5" w:rsidRDefault="002F15BF" w:rsidP="002F15BF">
      <w:pPr>
        <w:ind w:left="1800"/>
      </w:pPr>
      <w:proofErr w:type="gramStart"/>
      <w:r w:rsidRPr="000F3DB5">
        <w:t>right</w:t>
      </w:r>
      <w:proofErr w:type="gramEnd"/>
      <w:r w:rsidRPr="000F3DB5">
        <w:t xml:space="preserve"> to translate</w:t>
      </w:r>
    </w:p>
    <w:p w:rsidR="002F15BF" w:rsidRPr="000F3DB5" w:rsidRDefault="002F15BF" w:rsidP="002F15BF">
      <w:pPr>
        <w:ind w:left="1800"/>
      </w:pPr>
      <w:proofErr w:type="gramStart"/>
      <w:r w:rsidRPr="000F3DB5">
        <w:t>right</w:t>
      </w:r>
      <w:proofErr w:type="gramEnd"/>
      <w:r w:rsidRPr="000F3DB5">
        <w:t xml:space="preserve"> to publish</w:t>
      </w:r>
    </w:p>
    <w:p w:rsidR="002F15BF" w:rsidRPr="000F3DB5" w:rsidRDefault="002F15BF" w:rsidP="002F15BF">
      <w:pPr>
        <w:ind w:left="1800"/>
      </w:pPr>
      <w:proofErr w:type="gramStart"/>
      <w:r w:rsidRPr="000F3DB5">
        <w:t>right</w:t>
      </w:r>
      <w:proofErr w:type="gramEnd"/>
      <w:r w:rsidRPr="000F3DB5">
        <w:t xml:space="preserve"> to publicly perform (in some cases)</w:t>
      </w:r>
    </w:p>
    <w:p w:rsidR="002F15BF" w:rsidRPr="000F3DB5" w:rsidRDefault="002F15BF" w:rsidP="002F15BF">
      <w:pPr>
        <w:ind w:left="1800"/>
      </w:pPr>
      <w:proofErr w:type="gramStart"/>
      <w:r w:rsidRPr="000F3DB5">
        <w:t>right</w:t>
      </w:r>
      <w:proofErr w:type="gramEnd"/>
      <w:r w:rsidRPr="000F3DB5">
        <w:t xml:space="preserve"> to authorize someone else to exercise those rights</w:t>
      </w:r>
    </w:p>
    <w:p w:rsidR="002F15BF" w:rsidRPr="000F3DB5" w:rsidRDefault="002F15BF" w:rsidP="002F15BF">
      <w:pPr>
        <w:ind w:left="360"/>
        <w:rPr>
          <w:b/>
          <w:u w:val="single"/>
        </w:rPr>
      </w:pPr>
      <w:r w:rsidRPr="000F3DB5">
        <w:rPr>
          <w:b/>
          <w:u w:val="single"/>
        </w:rPr>
        <w:t>The Copyright Act</w:t>
      </w:r>
    </w:p>
    <w:p w:rsidR="002F15BF" w:rsidRPr="000F3DB5" w:rsidRDefault="002F15BF" w:rsidP="002F15BF">
      <w:pPr>
        <w:ind w:left="1080"/>
      </w:pPr>
      <w:r w:rsidRPr="000F3DB5">
        <w:t>Sole right to publish to publish or reproduce an original work is the original author</w:t>
      </w:r>
    </w:p>
    <w:p w:rsidR="002F15BF" w:rsidRPr="000F3DB5" w:rsidRDefault="002F15BF" w:rsidP="002F15BF">
      <w:pPr>
        <w:ind w:left="1080"/>
      </w:pPr>
      <w:r w:rsidRPr="000F3DB5">
        <w:t>Term: lifetime of the author plus 50 years</w:t>
      </w:r>
    </w:p>
    <w:p w:rsidR="002F15BF" w:rsidRPr="000F3DB5" w:rsidRDefault="002F15BF" w:rsidP="002F15BF">
      <w:pPr>
        <w:ind w:left="1080"/>
      </w:pPr>
      <w:r w:rsidRPr="000F3DB5">
        <w:t>Registration not required for protection</w:t>
      </w:r>
    </w:p>
    <w:p w:rsidR="002F15BF" w:rsidRPr="000F3DB5" w:rsidRDefault="002F15BF" w:rsidP="002F15BF">
      <w:pPr>
        <w:ind w:left="1080"/>
      </w:pPr>
      <w:proofErr w:type="gramStart"/>
      <w:r w:rsidRPr="000F3DB5">
        <w:t>voluntary</w:t>
      </w:r>
      <w:proofErr w:type="gramEnd"/>
      <w:r w:rsidRPr="000F3DB5">
        <w:t xml:space="preserve"> registration recommended (©+</w:t>
      </w:r>
      <w:proofErr w:type="spellStart"/>
      <w:r w:rsidRPr="000F3DB5">
        <w:t>date+owner</w:t>
      </w:r>
      <w:proofErr w:type="spellEnd"/>
      <w:r w:rsidRPr="000F3DB5">
        <w:t>)</w:t>
      </w:r>
    </w:p>
    <w:p w:rsidR="002F15BF" w:rsidRPr="000F3DB5" w:rsidRDefault="002F15BF" w:rsidP="002F15BF">
      <w:pPr>
        <w:ind w:left="360"/>
        <w:rPr>
          <w:b/>
          <w:u w:val="single"/>
        </w:rPr>
      </w:pPr>
      <w:proofErr w:type="spellStart"/>
      <w:r w:rsidRPr="000F3DB5">
        <w:rPr>
          <w:b/>
          <w:u w:val="single"/>
        </w:rPr>
        <w:t>Infringement</w:t>
      </w:r>
      <w:proofErr w:type="gramStart"/>
      <w:r w:rsidRPr="000F3DB5">
        <w:rPr>
          <w:b/>
          <w:u w:val="single"/>
        </w:rPr>
        <w:t>:</w:t>
      </w:r>
      <w:r w:rsidRPr="000F3DB5">
        <w:t>General</w:t>
      </w:r>
      <w:proofErr w:type="spellEnd"/>
      <w:proofErr w:type="gramEnd"/>
      <w:r w:rsidRPr="000F3DB5">
        <w:t xml:space="preserve"> Rule</w:t>
      </w:r>
    </w:p>
    <w:p w:rsidR="002F15BF" w:rsidRPr="000F3DB5" w:rsidRDefault="002F15BF" w:rsidP="002F15BF">
      <w:pPr>
        <w:ind w:left="1080"/>
      </w:pPr>
      <w:r w:rsidRPr="000F3DB5">
        <w:t xml:space="preserve">Unauthorized copying </w:t>
      </w:r>
    </w:p>
    <w:p w:rsidR="002F15BF" w:rsidRPr="000F3DB5" w:rsidRDefault="002F15BF" w:rsidP="002F15BF">
      <w:pPr>
        <w:ind w:left="1800"/>
      </w:pPr>
      <w:r w:rsidRPr="000F3DB5">
        <w:t>Copying, distribution, publishing, etc. without permission</w:t>
      </w:r>
    </w:p>
    <w:p w:rsidR="002F15BF" w:rsidRPr="000F3DB5" w:rsidRDefault="002F15BF" w:rsidP="002F15BF">
      <w:pPr>
        <w:ind w:left="1080"/>
      </w:pPr>
      <w:r w:rsidRPr="000F3DB5">
        <w:t>Exception: fair dealing</w:t>
      </w:r>
    </w:p>
    <w:p w:rsidR="002F15BF" w:rsidRPr="000F3DB5" w:rsidRDefault="002F15BF" w:rsidP="002F15BF">
      <w:pPr>
        <w:ind w:left="1800"/>
      </w:pPr>
      <w:r w:rsidRPr="000F3DB5">
        <w:t>Private study, research, criticism, review or newspaper summary, short excerpts, performances for educational or charitable purposes</w:t>
      </w:r>
    </w:p>
    <w:p w:rsidR="002F15BF" w:rsidRPr="000F3DB5" w:rsidRDefault="002F15BF" w:rsidP="002F15BF">
      <w:pPr>
        <w:ind w:left="360"/>
        <w:rPr>
          <w:b/>
          <w:u w:val="single"/>
        </w:rPr>
      </w:pPr>
      <w:r w:rsidRPr="000F3DB5">
        <w:rPr>
          <w:b/>
          <w:u w:val="single"/>
        </w:rPr>
        <w:t xml:space="preserve">Remedies: </w:t>
      </w:r>
      <w:r w:rsidRPr="000F3DB5">
        <w:t>Damages</w:t>
      </w:r>
      <w:r w:rsidRPr="000F3DB5">
        <w:rPr>
          <w:b/>
          <w:u w:val="single"/>
        </w:rPr>
        <w:t xml:space="preserve">, </w:t>
      </w:r>
      <w:r w:rsidRPr="000F3DB5">
        <w:t>Injunction</w:t>
      </w:r>
      <w:r w:rsidRPr="000F3DB5">
        <w:rPr>
          <w:b/>
          <w:u w:val="single"/>
        </w:rPr>
        <w:t xml:space="preserve">, </w:t>
      </w:r>
      <w:r w:rsidRPr="000F3DB5">
        <w:t>Accounting for lost profits</w:t>
      </w:r>
    </w:p>
    <w:p w:rsidR="00A061F3" w:rsidRPr="000F3DB5" w:rsidRDefault="00A061F3" w:rsidP="00A061F3">
      <w:pPr>
        <w:widowControl w:val="0"/>
        <w:autoSpaceDE w:val="0"/>
        <w:autoSpaceDN w:val="0"/>
        <w:adjustRightInd w:val="0"/>
        <w:rPr>
          <w:rFonts w:cs="Verdana"/>
          <w:b/>
          <w:bCs/>
          <w:u w:val="single"/>
        </w:rPr>
      </w:pPr>
      <w:r w:rsidRPr="000F3DB5">
        <w:rPr>
          <w:rFonts w:cs="Verdana"/>
          <w:b/>
          <w:bCs/>
          <w:u w:val="single"/>
        </w:rPr>
        <w:t>Intellectual property</w:t>
      </w:r>
    </w:p>
    <w:p w:rsidR="00EA7DF2" w:rsidRPr="000F3DB5" w:rsidRDefault="00A061F3" w:rsidP="00A061F3">
      <w:pPr>
        <w:ind w:left="360"/>
      </w:pPr>
      <w:proofErr w:type="gramStart"/>
      <w:r w:rsidRPr="000F3DB5">
        <w:rPr>
          <w:rFonts w:cs="Verdana"/>
        </w:rPr>
        <w:t xml:space="preserve">A form of creative </w:t>
      </w:r>
      <w:proofErr w:type="spellStart"/>
      <w:r w:rsidRPr="000F3DB5">
        <w:rPr>
          <w:rFonts w:cs="Verdana"/>
        </w:rPr>
        <w:t>endeavour</w:t>
      </w:r>
      <w:proofErr w:type="spellEnd"/>
      <w:r w:rsidRPr="000F3DB5">
        <w:rPr>
          <w:rFonts w:cs="Verdana"/>
        </w:rPr>
        <w:t xml:space="preserve"> that can be protected through a </w:t>
      </w:r>
      <w:r w:rsidRPr="000F3DB5">
        <w:rPr>
          <w:rFonts w:cs="Verdana"/>
          <w:color w:val="012087"/>
          <w:u w:val="single" w:color="012087"/>
        </w:rPr>
        <w:t>trade-mark</w:t>
      </w:r>
      <w:r w:rsidRPr="000F3DB5">
        <w:rPr>
          <w:rFonts w:cs="Verdana"/>
          <w:u w:color="012087"/>
        </w:rPr>
        <w:t xml:space="preserve">, </w:t>
      </w:r>
      <w:r w:rsidRPr="000F3DB5">
        <w:rPr>
          <w:rFonts w:cs="Verdana"/>
          <w:color w:val="012087"/>
          <w:u w:val="single" w:color="012087"/>
        </w:rPr>
        <w:t>patent</w:t>
      </w:r>
      <w:r w:rsidRPr="000F3DB5">
        <w:rPr>
          <w:rFonts w:cs="Verdana"/>
          <w:u w:color="012087"/>
        </w:rPr>
        <w:t xml:space="preserve">, </w:t>
      </w:r>
      <w:r w:rsidRPr="000F3DB5">
        <w:rPr>
          <w:rFonts w:cs="Verdana"/>
          <w:color w:val="012087"/>
          <w:u w:val="single" w:color="012087"/>
        </w:rPr>
        <w:t>copyright</w:t>
      </w:r>
      <w:r w:rsidRPr="000F3DB5">
        <w:rPr>
          <w:rFonts w:cs="Verdana"/>
          <w:u w:color="012087"/>
        </w:rPr>
        <w:t xml:space="preserve">, </w:t>
      </w:r>
      <w:r w:rsidRPr="000F3DB5">
        <w:rPr>
          <w:rFonts w:cs="Verdana"/>
          <w:color w:val="012087"/>
          <w:u w:val="single" w:color="012087"/>
        </w:rPr>
        <w:t>industrial design</w:t>
      </w:r>
      <w:r w:rsidRPr="000F3DB5">
        <w:rPr>
          <w:rFonts w:cs="Verdana"/>
          <w:u w:color="012087"/>
        </w:rPr>
        <w:t xml:space="preserve"> or </w:t>
      </w:r>
      <w:r w:rsidRPr="000F3DB5">
        <w:rPr>
          <w:rFonts w:cs="Verdana"/>
          <w:color w:val="012087"/>
          <w:u w:val="single" w:color="012087"/>
        </w:rPr>
        <w:t>integrated circuit topography</w:t>
      </w:r>
      <w:r w:rsidRPr="000F3DB5">
        <w:rPr>
          <w:rFonts w:cs="Verdana"/>
          <w:u w:color="012087"/>
        </w:rPr>
        <w:t>.</w:t>
      </w:r>
      <w:proofErr w:type="gramEnd"/>
    </w:p>
    <w:p w:rsidR="00F50487" w:rsidRPr="000F3DB5" w:rsidRDefault="00F50487" w:rsidP="00F50487">
      <w:pPr>
        <w:rPr>
          <w:b/>
          <w:u w:val="single"/>
        </w:rPr>
      </w:pPr>
      <w:r w:rsidRPr="000F3DB5">
        <w:rPr>
          <w:b/>
          <w:u w:val="single"/>
        </w:rPr>
        <w:t>Patent</w:t>
      </w:r>
    </w:p>
    <w:p w:rsidR="00F50487" w:rsidRPr="000F3DB5" w:rsidRDefault="00F50487" w:rsidP="000F3DB5">
      <w:pPr>
        <w:ind w:left="1080"/>
      </w:pPr>
      <w:r w:rsidRPr="000F3DB5">
        <w:t>Exclusive right granted to the inventor of something new and different to produce the invention for a period of 20 years in return for the disclosure of the invention to the public</w:t>
      </w:r>
      <w:r w:rsidR="000F3DB5" w:rsidRPr="000F3DB5">
        <w:t>. Exclusive right (monopoly) to ownership for 20 years of an invention that is new, useful, and non-obvious</w:t>
      </w:r>
    </w:p>
    <w:p w:rsidR="00F50487" w:rsidRPr="000F3DB5" w:rsidRDefault="00F50487" w:rsidP="00F50487">
      <w:pPr>
        <w:ind w:left="1800"/>
      </w:pPr>
      <w:r w:rsidRPr="000F3DB5">
        <w:t>Industrial property – encourage new inventions</w:t>
      </w:r>
    </w:p>
    <w:p w:rsidR="000F3DB5" w:rsidRPr="000F3DB5" w:rsidRDefault="000F3DB5" w:rsidP="000F3DB5">
      <w:pPr>
        <w:ind w:left="360"/>
      </w:pPr>
      <w:r w:rsidRPr="000F3DB5">
        <w:t>Patents apply to inventions which are:</w:t>
      </w:r>
    </w:p>
    <w:p w:rsidR="000F3DB5" w:rsidRPr="000F3DB5" w:rsidRDefault="000F3DB5" w:rsidP="000F3DB5">
      <w:pPr>
        <w:ind w:left="1080"/>
      </w:pPr>
      <w:r w:rsidRPr="000F3DB5">
        <w:t>New –not invented before</w:t>
      </w:r>
    </w:p>
    <w:p w:rsidR="000F3DB5" w:rsidRPr="000F3DB5" w:rsidRDefault="000F3DB5" w:rsidP="000F3DB5">
      <w:pPr>
        <w:ind w:left="1080"/>
      </w:pPr>
      <w:r w:rsidRPr="000F3DB5">
        <w:t>Useful – not a mere idea, actually works</w:t>
      </w:r>
    </w:p>
    <w:p w:rsidR="000F3DB5" w:rsidRPr="000F3DB5" w:rsidRDefault="000F3DB5" w:rsidP="000F3DB5">
      <w:r w:rsidRPr="000F3DB5">
        <w:t>Can be reproduced by someone “skilled in the art”</w:t>
      </w:r>
    </w:p>
    <w:p w:rsidR="000F3DB5" w:rsidRPr="000F3DB5" w:rsidRDefault="000F3DB5" w:rsidP="00F50487">
      <w:pPr>
        <w:ind w:left="1800"/>
      </w:pPr>
    </w:p>
    <w:p w:rsidR="00F50487" w:rsidRPr="000F3DB5" w:rsidRDefault="00F50487" w:rsidP="00F50487">
      <w:pPr>
        <w:tabs>
          <w:tab w:val="left" w:pos="1968"/>
        </w:tabs>
        <w:rPr>
          <w:b/>
          <w:u w:val="single"/>
        </w:rPr>
      </w:pPr>
      <w:r w:rsidRPr="000F3DB5">
        <w:rPr>
          <w:b/>
          <w:u w:val="single"/>
        </w:rPr>
        <w:t>Trademark</w:t>
      </w:r>
    </w:p>
    <w:p w:rsidR="00F50487" w:rsidRPr="000F3DB5" w:rsidRDefault="00F50487" w:rsidP="00F50487">
      <w:pPr>
        <w:tabs>
          <w:tab w:val="left" w:pos="1968"/>
        </w:tabs>
        <w:ind w:left="360"/>
      </w:pPr>
      <w:r w:rsidRPr="000F3DB5">
        <w:t>A mark to distinguish the goods or services of one person from the goods or services of others</w:t>
      </w:r>
    </w:p>
    <w:p w:rsidR="00F50487" w:rsidRPr="000F3DB5" w:rsidRDefault="00F50487" w:rsidP="000F3DB5">
      <w:pPr>
        <w:ind w:left="360"/>
        <w:rPr>
          <w:b/>
          <w:u w:val="single"/>
        </w:rPr>
      </w:pPr>
      <w:r w:rsidRPr="000F3DB5">
        <w:rPr>
          <w:b/>
          <w:u w:val="single"/>
        </w:rPr>
        <w:t>Characteristics</w:t>
      </w:r>
      <w:r w:rsidR="000F3DB5" w:rsidRPr="000F3DB5">
        <w:t xml:space="preserve">: </w:t>
      </w:r>
      <w:r w:rsidRPr="000F3DB5">
        <w:t>Protect marks and prevent unauthorized use</w:t>
      </w:r>
    </w:p>
    <w:p w:rsidR="00F50487" w:rsidRPr="000F3DB5" w:rsidRDefault="00F50487" w:rsidP="00F50487">
      <w:pPr>
        <w:ind w:left="1080"/>
      </w:pPr>
      <w:r w:rsidRPr="000F3DB5">
        <w:t>Marks used to distinguish and identify ones goods or services</w:t>
      </w:r>
    </w:p>
    <w:p w:rsidR="00F50487" w:rsidRPr="000F3DB5" w:rsidRDefault="00F50487" w:rsidP="00F50487">
      <w:pPr>
        <w:ind w:left="1080"/>
      </w:pPr>
      <w:r w:rsidRPr="000F3DB5">
        <w:lastRenderedPageBreak/>
        <w:t>Includes trademarks and trade names</w:t>
      </w:r>
    </w:p>
    <w:p w:rsidR="00F50487" w:rsidRPr="000F3DB5" w:rsidRDefault="00F50487" w:rsidP="00F50487">
      <w:pPr>
        <w:ind w:left="1080"/>
      </w:pPr>
      <w:r w:rsidRPr="000F3DB5">
        <w:t>Protection of goodwill and preventing passing off</w:t>
      </w:r>
    </w:p>
    <w:p w:rsidR="00F50487" w:rsidRPr="000F3DB5" w:rsidRDefault="00F50487" w:rsidP="00F50487">
      <w:pPr>
        <w:ind w:left="1080"/>
      </w:pPr>
      <w:r w:rsidRPr="000F3DB5">
        <w:t xml:space="preserve">Brand names, slogans, initials </w:t>
      </w:r>
    </w:p>
    <w:p w:rsidR="00F50487" w:rsidRPr="000F3DB5" w:rsidRDefault="00F50487" w:rsidP="00F50487">
      <w:r w:rsidRPr="000F3DB5">
        <w:t xml:space="preserve">                     Includes logos or words with logos (design marks)   </w:t>
      </w:r>
    </w:p>
    <w:p w:rsidR="00F50487" w:rsidRPr="000F3DB5" w:rsidRDefault="00F50487" w:rsidP="00F50487">
      <w:pPr>
        <w:ind w:left="360"/>
      </w:pPr>
      <w:r w:rsidRPr="000F3DB5">
        <w:t xml:space="preserve">Trademarks – marks can be registered which are: </w:t>
      </w:r>
    </w:p>
    <w:p w:rsidR="00F50487" w:rsidRPr="000F3DB5" w:rsidRDefault="00F50487" w:rsidP="00F50487">
      <w:pPr>
        <w:ind w:left="1080"/>
      </w:pPr>
      <w:r w:rsidRPr="000F3DB5">
        <w:t>Not descriptive</w:t>
      </w:r>
    </w:p>
    <w:p w:rsidR="00F50487" w:rsidRPr="000F3DB5" w:rsidRDefault="00F50487" w:rsidP="00F50487">
      <w:pPr>
        <w:ind w:left="1080"/>
      </w:pPr>
      <w:r w:rsidRPr="000F3DB5">
        <w:t>In use by another prior user</w:t>
      </w:r>
    </w:p>
    <w:p w:rsidR="00F50487" w:rsidRPr="000F3DB5" w:rsidRDefault="00F50487" w:rsidP="00F50487">
      <w:pPr>
        <w:ind w:left="1080"/>
      </w:pPr>
      <w:r w:rsidRPr="000F3DB5">
        <w:t>Not confusing with existing marks</w:t>
      </w:r>
    </w:p>
    <w:p w:rsidR="00F50487" w:rsidRPr="000F3DB5" w:rsidRDefault="00F50487" w:rsidP="00F50487">
      <w:pPr>
        <w:ind w:left="1080"/>
      </w:pPr>
      <w:r w:rsidRPr="000F3DB5">
        <w:t>Not contrary to public interest</w:t>
      </w:r>
    </w:p>
    <w:p w:rsidR="000F3DB5" w:rsidRPr="000F3DB5" w:rsidRDefault="000F3DB5" w:rsidP="000F3DB5">
      <w:pPr>
        <w:ind w:left="360"/>
      </w:pPr>
      <w:r w:rsidRPr="000F3DB5">
        <w:t>Franchises</w:t>
      </w:r>
    </w:p>
    <w:p w:rsidR="000F3DB5" w:rsidRPr="000F3DB5" w:rsidRDefault="000F3DB5" w:rsidP="000F3DB5">
      <w:pPr>
        <w:ind w:left="1080"/>
      </w:pPr>
      <w:r w:rsidRPr="000F3DB5">
        <w:t xml:space="preserve"> A type of license to use trademarks and trade names in return for royalties and other fees</w:t>
      </w:r>
    </w:p>
    <w:p w:rsidR="000F3DB5" w:rsidRPr="000F3DB5" w:rsidRDefault="000F3DB5" w:rsidP="000F3DB5">
      <w:pPr>
        <w:ind w:left="1080"/>
      </w:pPr>
      <w:r w:rsidRPr="000F3DB5">
        <w:t>Franchisor grants franchisee license to use the trade name and trademarks of the franchisor’s products and services</w:t>
      </w:r>
    </w:p>
    <w:p w:rsidR="000F3DB5" w:rsidRPr="000F3DB5" w:rsidRDefault="000F3DB5" w:rsidP="000F3DB5">
      <w:pPr>
        <w:ind w:left="1080"/>
      </w:pPr>
      <w:r w:rsidRPr="000F3DB5">
        <w:t>Agreement usually contains upfront payments and royalties from profits</w:t>
      </w:r>
    </w:p>
    <w:p w:rsidR="00F50487" w:rsidRPr="000F3DB5" w:rsidRDefault="00F50487" w:rsidP="000F3DB5"/>
    <w:p w:rsidR="00F50487" w:rsidRPr="000F3DB5" w:rsidRDefault="00F50487" w:rsidP="000F3DB5">
      <w:pPr>
        <w:ind w:firstLine="720"/>
        <w:rPr>
          <w:b/>
          <w:u w:val="single"/>
        </w:rPr>
      </w:pPr>
      <w:r w:rsidRPr="000F3DB5">
        <w:rPr>
          <w:b/>
          <w:u w:val="single"/>
        </w:rPr>
        <w:t>Copyright</w:t>
      </w:r>
    </w:p>
    <w:p w:rsidR="00F50487" w:rsidRPr="000F3DB5" w:rsidRDefault="00F50487" w:rsidP="00F50487">
      <w:pPr>
        <w:ind w:left="1080"/>
      </w:pPr>
      <w:r w:rsidRPr="000F3DB5">
        <w:t>The right of ownership of an original literary or artistic work and the control over the right to copy it</w:t>
      </w:r>
    </w:p>
    <w:p w:rsidR="00F50487" w:rsidRPr="000F3DB5" w:rsidRDefault="00F50487" w:rsidP="00F50487">
      <w:pPr>
        <w:ind w:left="1800"/>
      </w:pPr>
      <w:r w:rsidRPr="000F3DB5">
        <w:t xml:space="preserve">Encourage literary and artistic </w:t>
      </w:r>
      <w:proofErr w:type="gramStart"/>
      <w:r w:rsidRPr="000F3DB5">
        <w:t>endeavors  and</w:t>
      </w:r>
      <w:proofErr w:type="gramEnd"/>
      <w:r w:rsidRPr="000F3DB5">
        <w:t xml:space="preserve"> protect such works from copying or use without authorization</w:t>
      </w:r>
    </w:p>
    <w:p w:rsidR="000F3DB5" w:rsidRPr="000F3DB5" w:rsidRDefault="000F3DB5" w:rsidP="00F50487">
      <w:pPr>
        <w:ind w:left="360"/>
        <w:rPr>
          <w:b/>
          <w:u w:val="single"/>
        </w:rPr>
      </w:pPr>
    </w:p>
    <w:p w:rsidR="00F50487" w:rsidRPr="000F3DB5" w:rsidRDefault="000F3DB5" w:rsidP="00F50487">
      <w:pPr>
        <w:ind w:left="360"/>
        <w:rPr>
          <w:b/>
          <w:u w:val="single"/>
        </w:rPr>
      </w:pPr>
      <w:r w:rsidRPr="000F3DB5">
        <w:rPr>
          <w:b/>
          <w:u w:val="single"/>
        </w:rPr>
        <w:br/>
      </w:r>
      <w:r w:rsidR="00F50487" w:rsidRPr="000F3DB5">
        <w:rPr>
          <w:b/>
          <w:u w:val="single"/>
        </w:rPr>
        <w:t>Characteristics</w:t>
      </w:r>
    </w:p>
    <w:p w:rsidR="00F50487" w:rsidRPr="000F3DB5" w:rsidRDefault="00F50487" w:rsidP="00F50487">
      <w:pPr>
        <w:ind w:left="1800"/>
      </w:pPr>
      <w:r w:rsidRPr="000F3DB5">
        <w:t>right to produce, right to reproduce, right to translate, right to publish, right to publicly perform (in some cases),right to authorize someone else to exercise those rights.</w:t>
      </w:r>
    </w:p>
    <w:p w:rsidR="000F3DB5" w:rsidRPr="000F3DB5" w:rsidRDefault="000F3DB5" w:rsidP="000F3DB5">
      <w:pPr>
        <w:ind w:left="360"/>
        <w:rPr>
          <w:b/>
          <w:u w:val="single"/>
        </w:rPr>
      </w:pPr>
    </w:p>
    <w:p w:rsidR="000F3DB5" w:rsidRPr="000F3DB5" w:rsidRDefault="000F3DB5" w:rsidP="000F3DB5">
      <w:pPr>
        <w:ind w:left="360"/>
        <w:rPr>
          <w:b/>
          <w:u w:val="single"/>
        </w:rPr>
      </w:pPr>
    </w:p>
    <w:p w:rsidR="000F3DB5" w:rsidRPr="000F3DB5" w:rsidRDefault="000F3DB5" w:rsidP="000F3DB5">
      <w:pPr>
        <w:ind w:left="360"/>
        <w:rPr>
          <w:b/>
          <w:u w:val="single"/>
        </w:rPr>
      </w:pPr>
      <w:r w:rsidRPr="000F3DB5">
        <w:rPr>
          <w:b/>
          <w:u w:val="single"/>
        </w:rPr>
        <w:t>Industrial Design</w:t>
      </w:r>
    </w:p>
    <w:p w:rsidR="000F3DB5" w:rsidRPr="000F3DB5" w:rsidRDefault="000F3DB5" w:rsidP="000F3DB5">
      <w:pPr>
        <w:ind w:left="1080"/>
      </w:pPr>
      <w:proofErr w:type="gramStart"/>
      <w:r w:rsidRPr="000F3DB5">
        <w:t>A “design patent” for mass produced products.</w:t>
      </w:r>
      <w:proofErr w:type="gramEnd"/>
      <w:r w:rsidRPr="000F3DB5">
        <w:rPr>
          <w:b/>
          <w:u w:val="single"/>
        </w:rPr>
        <w:br/>
        <w:t>Characteristics</w:t>
      </w:r>
    </w:p>
    <w:p w:rsidR="000F3DB5" w:rsidRPr="000F3DB5" w:rsidRDefault="000F3DB5" w:rsidP="000F3DB5">
      <w:pPr>
        <w:ind w:left="1080"/>
      </w:pPr>
      <w:r w:rsidRPr="000F3DB5">
        <w:t>A shape, pattern, or ornamentation</w:t>
      </w:r>
    </w:p>
    <w:p w:rsidR="000F3DB5" w:rsidRPr="000F3DB5" w:rsidRDefault="000F3DB5" w:rsidP="000F3DB5">
      <w:pPr>
        <w:ind w:left="1080"/>
      </w:pPr>
      <w:r w:rsidRPr="000F3DB5">
        <w:t xml:space="preserve">Applied to industrially mass-produced products (50+) </w:t>
      </w:r>
    </w:p>
    <w:p w:rsidR="000F3DB5" w:rsidRPr="000F3DB5" w:rsidRDefault="000F3DB5" w:rsidP="000F3DB5">
      <w:pPr>
        <w:ind w:left="1080"/>
      </w:pPr>
      <w:r w:rsidRPr="000F3DB5">
        <w:t>‘Patent’ on style of ornamentation (Design Patent)</w:t>
      </w:r>
    </w:p>
    <w:p w:rsidR="000F3DB5" w:rsidRPr="000F3DB5" w:rsidRDefault="000F3DB5" w:rsidP="000F3DB5">
      <w:pPr>
        <w:ind w:left="1080"/>
      </w:pPr>
      <w:r w:rsidRPr="000F3DB5">
        <w:t xml:space="preserve">Functional/utilitarian features not </w:t>
      </w:r>
      <w:proofErr w:type="spellStart"/>
      <w:r w:rsidRPr="000F3DB5">
        <w:t>registrable</w:t>
      </w:r>
      <w:proofErr w:type="spellEnd"/>
    </w:p>
    <w:p w:rsidR="000F3DB5" w:rsidRPr="000F3DB5" w:rsidRDefault="000F3DB5" w:rsidP="000F3DB5">
      <w:pPr>
        <w:ind w:left="1080"/>
      </w:pPr>
      <w:r w:rsidRPr="000F3DB5">
        <w:t>Requires registration before it valid or enforceable</w:t>
      </w:r>
    </w:p>
    <w:p w:rsidR="000F3DB5" w:rsidRPr="000F3DB5" w:rsidRDefault="000F3DB5" w:rsidP="000F3DB5">
      <w:pPr>
        <w:ind w:left="1080"/>
      </w:pPr>
      <w:r w:rsidRPr="000F3DB5">
        <w:t>Original registration is valid for 5 years</w:t>
      </w:r>
    </w:p>
    <w:p w:rsidR="000F3DB5" w:rsidRPr="000F3DB5" w:rsidRDefault="000F3DB5" w:rsidP="000F3DB5">
      <w:pPr>
        <w:ind w:left="1080"/>
      </w:pPr>
      <w:r w:rsidRPr="000F3DB5">
        <w:t>Optional renewal for an additional 5 years</w:t>
      </w:r>
    </w:p>
    <w:p w:rsidR="000F3DB5" w:rsidRPr="000F3DB5" w:rsidRDefault="000F3DB5" w:rsidP="000F3DB5">
      <w:pPr>
        <w:ind w:left="360"/>
      </w:pPr>
    </w:p>
    <w:p w:rsidR="000F3DB5" w:rsidRPr="000F3DB5" w:rsidRDefault="000F3DB5" w:rsidP="000F3DB5">
      <w:pPr>
        <w:ind w:left="360"/>
        <w:rPr>
          <w:b/>
          <w:u w:val="single"/>
        </w:rPr>
      </w:pPr>
      <w:r w:rsidRPr="000F3DB5">
        <w:rPr>
          <w:b/>
          <w:u w:val="single"/>
        </w:rPr>
        <w:t>Licensing</w:t>
      </w:r>
    </w:p>
    <w:p w:rsidR="000F3DB5" w:rsidRPr="000F3DB5" w:rsidRDefault="000F3DB5" w:rsidP="000F3DB5">
      <w:pPr>
        <w:ind w:left="360"/>
      </w:pPr>
      <w:r w:rsidRPr="000F3DB5">
        <w:t>The owner of any type of Intellectual Property (I.P.) may license an individual or business to use the I.P. for specific and narrowly defined uses setting out the approved use, time frame and any geographical or limitations appropriate to the compensation  and negotiated use.</w:t>
      </w:r>
    </w:p>
    <w:p w:rsidR="000F3DB5" w:rsidRPr="000F3DB5" w:rsidRDefault="000F3DB5" w:rsidP="000F3DB5">
      <w:pPr>
        <w:ind w:left="1080"/>
      </w:pPr>
      <w:r w:rsidRPr="000F3DB5">
        <w:t>All forms allow for damages, injunctions and accounting of profits</w:t>
      </w:r>
    </w:p>
    <w:p w:rsidR="000F3DB5" w:rsidRPr="000F3DB5" w:rsidRDefault="000F3DB5" w:rsidP="000F3DB5"/>
    <w:p w:rsidR="00DB0E58" w:rsidRDefault="00DB0E58" w:rsidP="00DE0B94"/>
    <w:p w:rsidR="00DE0B94" w:rsidRPr="00DB0E58" w:rsidRDefault="00DE0B94" w:rsidP="00DE0B94">
      <w:pPr>
        <w:rPr>
          <w:b/>
          <w:color w:val="000000" w:themeColor="text1"/>
          <w:u w:val="single"/>
        </w:rPr>
      </w:pPr>
      <w:r w:rsidRPr="00DB0E58">
        <w:rPr>
          <w:b/>
          <w:color w:val="000000" w:themeColor="text1"/>
          <w:u w:val="single"/>
        </w:rPr>
        <w:lastRenderedPageBreak/>
        <w:t>Long answer question</w:t>
      </w:r>
    </w:p>
    <w:p w:rsidR="00DE0B94" w:rsidRPr="00DB0E58" w:rsidRDefault="00DD262C" w:rsidP="00DD262C">
      <w:pPr>
        <w:rPr>
          <w:b/>
          <w:color w:val="000000" w:themeColor="text1"/>
          <w:u w:val="single"/>
        </w:rPr>
      </w:pPr>
      <w:r w:rsidRPr="00DB0E58">
        <w:rPr>
          <w:b/>
          <w:color w:val="000000" w:themeColor="text1"/>
          <w:u w:val="single"/>
        </w:rPr>
        <w:t>QUESTION#1 Torts- N</w:t>
      </w:r>
      <w:r w:rsidR="00DE0B94" w:rsidRPr="00DB0E58">
        <w:rPr>
          <w:b/>
          <w:color w:val="000000" w:themeColor="text1"/>
          <w:u w:val="single"/>
        </w:rPr>
        <w:t>egligence</w:t>
      </w:r>
      <w:r w:rsidR="006F548B" w:rsidRPr="00DB0E58">
        <w:rPr>
          <w:b/>
          <w:color w:val="000000" w:themeColor="text1"/>
          <w:u w:val="single"/>
        </w:rPr>
        <w:t xml:space="preserve"> WEEK 2 </w:t>
      </w:r>
    </w:p>
    <w:p w:rsidR="006F548B" w:rsidRPr="00DB0E58" w:rsidRDefault="006F548B" w:rsidP="006F548B">
      <w:pPr>
        <w:pStyle w:val="ListParagraph"/>
        <w:widowControl w:val="0"/>
        <w:autoSpaceDE w:val="0"/>
        <w:autoSpaceDN w:val="0"/>
        <w:adjustRightInd w:val="0"/>
        <w:spacing w:after="240"/>
        <w:rPr>
          <w:rFonts w:cs="Times"/>
          <w:color w:val="000000" w:themeColor="text1"/>
        </w:rPr>
      </w:pPr>
      <w:r w:rsidRPr="00DB0E58">
        <w:rPr>
          <w:rFonts w:cs="Arial"/>
          <w:color w:val="000000" w:themeColor="text1"/>
        </w:rPr>
        <w:t>Tort: the law of actionable wrongs between private individuals (as opposed to criminal law between individual and state)</w:t>
      </w:r>
    </w:p>
    <w:p w:rsidR="006F548B" w:rsidRPr="00DB0E58" w:rsidRDefault="006F548B" w:rsidP="006F548B">
      <w:pPr>
        <w:pStyle w:val="ListParagraph"/>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tort</w:t>
      </w:r>
      <w:proofErr w:type="gramEnd"/>
      <w:r w:rsidRPr="00DB0E58">
        <w:rPr>
          <w:rFonts w:cs="Arial"/>
          <w:color w:val="000000" w:themeColor="text1"/>
        </w:rPr>
        <w:t xml:space="preserve"> law -- civil law -- one person sues another for the wrong thing done</w:t>
      </w:r>
    </w:p>
    <w:p w:rsidR="006F548B" w:rsidRPr="00DB0E58" w:rsidRDefault="006F548B" w:rsidP="006F548B">
      <w:pPr>
        <w:pStyle w:val="ListParagraph"/>
        <w:widowControl w:val="0"/>
        <w:autoSpaceDE w:val="0"/>
        <w:autoSpaceDN w:val="0"/>
        <w:adjustRightInd w:val="0"/>
        <w:spacing w:after="240"/>
        <w:rPr>
          <w:rFonts w:cs="Times"/>
          <w:color w:val="000000" w:themeColor="text1"/>
        </w:rPr>
      </w:pPr>
      <w:r w:rsidRPr="00DB0E58">
        <w:rPr>
          <w:rFonts w:cs="Arial"/>
          <w:color w:val="000000" w:themeColor="text1"/>
        </w:rPr>
        <w:t>Actionable: recognized at law as something you can sue for</w:t>
      </w:r>
    </w:p>
    <w:p w:rsidR="006F548B" w:rsidRPr="00DB0E58" w:rsidRDefault="006F548B" w:rsidP="006F548B">
      <w:pPr>
        <w:pStyle w:val="ListParagraph"/>
        <w:widowControl w:val="0"/>
        <w:autoSpaceDE w:val="0"/>
        <w:autoSpaceDN w:val="0"/>
        <w:adjustRightInd w:val="0"/>
        <w:spacing w:after="240"/>
        <w:rPr>
          <w:rFonts w:cs="Times"/>
          <w:color w:val="000000" w:themeColor="text1"/>
        </w:rPr>
      </w:pPr>
      <w:r w:rsidRPr="00DB0E58">
        <w:rPr>
          <w:rFonts w:cs="Arial"/>
          <w:color w:val="000000" w:themeColor="text1"/>
        </w:rPr>
        <w:t>DAMAGES: The usual remedy, means money judgment</w:t>
      </w:r>
    </w:p>
    <w:p w:rsidR="006F548B" w:rsidRPr="00DB0E58" w:rsidRDefault="006F548B" w:rsidP="006F548B">
      <w:pPr>
        <w:pStyle w:val="ListParagraph"/>
        <w:widowControl w:val="0"/>
        <w:autoSpaceDE w:val="0"/>
        <w:autoSpaceDN w:val="0"/>
        <w:adjustRightInd w:val="0"/>
        <w:spacing w:after="240"/>
        <w:rPr>
          <w:rFonts w:cs="Arial"/>
          <w:color w:val="000000" w:themeColor="text1"/>
        </w:rPr>
      </w:pPr>
      <w:r w:rsidRPr="00DB0E58">
        <w:rPr>
          <w:rFonts w:cs="Arial"/>
          <w:color w:val="000000" w:themeColor="text1"/>
        </w:rPr>
        <w:t>Purpose of damages in tort: to place the plaintiff in the same position it would have been in had the tort not occurred</w:t>
      </w:r>
    </w:p>
    <w:p w:rsidR="006F548B" w:rsidRPr="00DB0E58" w:rsidRDefault="006F548B" w:rsidP="006F548B">
      <w:pPr>
        <w:widowControl w:val="0"/>
        <w:autoSpaceDE w:val="0"/>
        <w:autoSpaceDN w:val="0"/>
        <w:adjustRightInd w:val="0"/>
        <w:spacing w:after="240"/>
        <w:rPr>
          <w:rFonts w:cs="Times"/>
          <w:color w:val="000000" w:themeColor="text1"/>
        </w:rPr>
      </w:pPr>
      <w:proofErr w:type="spellStart"/>
      <w:r w:rsidRPr="00DB0E58">
        <w:rPr>
          <w:rFonts w:cs="Arial"/>
          <w:b/>
          <w:bCs/>
          <w:color w:val="000000" w:themeColor="text1"/>
        </w:rPr>
        <w:t>Tortfeasor</w:t>
      </w:r>
      <w:proofErr w:type="spellEnd"/>
      <w:r w:rsidRPr="00DB0E58">
        <w:rPr>
          <w:rFonts w:cs="Arial"/>
          <w:b/>
          <w:bCs/>
          <w:color w:val="000000" w:themeColor="text1"/>
        </w:rPr>
        <w:t xml:space="preserve">: </w:t>
      </w:r>
      <w:r w:rsidRPr="00DB0E58">
        <w:rPr>
          <w:rFonts w:cs="Arial"/>
          <w:color w:val="000000" w:themeColor="text1"/>
        </w:rPr>
        <w:t>wrong doer, defendant in a tort action</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Note: each tort, intentional or unintentional -- has certain elements a plaintiff must prove to succeed, in other words, for the wrong to be actionable</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*Intentional torts are actionable per se: i.e. the elements necessary to prove the tort do not include loss or injury, this is why nominal damages may be awarded, when there is no harm for which to compensate</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*unintentional torts, (negligence) loss or injury must be present, or plaintiff loses the whole case, loss or injury is a necessary element of an unintentional tort</w:t>
      </w:r>
    </w:p>
    <w:p w:rsidR="006F548B" w:rsidRPr="00DB0E58" w:rsidRDefault="006F548B" w:rsidP="006F548B">
      <w:pPr>
        <w:widowControl w:val="0"/>
        <w:autoSpaceDE w:val="0"/>
        <w:autoSpaceDN w:val="0"/>
        <w:adjustRightInd w:val="0"/>
        <w:spacing w:after="240"/>
        <w:rPr>
          <w:rFonts w:cs="Times"/>
          <w:color w:val="000000" w:themeColor="text1"/>
          <w:u w:val="single"/>
        </w:rPr>
      </w:pPr>
      <w:r w:rsidRPr="00DB0E58">
        <w:rPr>
          <w:rFonts w:cs="Arial"/>
          <w:b/>
          <w:bCs/>
          <w:color w:val="000000" w:themeColor="text1"/>
          <w:u w:val="single"/>
        </w:rPr>
        <w:t>Negligence:</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an</w:t>
      </w:r>
      <w:proofErr w:type="gramEnd"/>
      <w:r w:rsidRPr="00DB0E58">
        <w:rPr>
          <w:rFonts w:cs="Arial"/>
          <w:color w:val="000000" w:themeColor="text1"/>
        </w:rPr>
        <w:t xml:space="preserve"> act or omission without necessary caution or regard for safety of others that causes injury</w:t>
      </w:r>
    </w:p>
    <w:p w:rsidR="006F548B" w:rsidRPr="00DB0E58" w:rsidRDefault="006F548B" w:rsidP="006F548B">
      <w:pPr>
        <w:widowControl w:val="0"/>
        <w:autoSpaceDE w:val="0"/>
        <w:autoSpaceDN w:val="0"/>
        <w:adjustRightInd w:val="0"/>
        <w:spacing w:after="240"/>
        <w:rPr>
          <w:rFonts w:cs="Times"/>
          <w:color w:val="000000" w:themeColor="text1"/>
          <w:u w:val="single"/>
        </w:rPr>
      </w:pPr>
      <w:r w:rsidRPr="00DB0E58">
        <w:rPr>
          <w:rFonts w:cs="Arial"/>
          <w:b/>
          <w:bCs/>
          <w:color w:val="000000" w:themeColor="text1"/>
          <w:u w:val="single"/>
        </w:rPr>
        <w:t>Negligence Analysis:</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 Note: this method of analysis is not exactly the same as the one found in the text, still, this method is more accurate at law, and simpler to use. Ask these questions regarding a set of facts to determine if the plaintiff can succeed in a case of negligence. These are the recognized and necessary elements of a negligence case.</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 xml:space="preserve">1. Duty of Care; is there a duty owed by the plaintiff to the </w:t>
      </w:r>
      <w:proofErr w:type="spellStart"/>
      <w:r w:rsidRPr="00DB0E58">
        <w:rPr>
          <w:rFonts w:cs="Arial"/>
          <w:color w:val="000000" w:themeColor="text1"/>
        </w:rPr>
        <w:t>def</w:t>
      </w:r>
      <w:proofErr w:type="spellEnd"/>
      <w:r w:rsidRPr="00DB0E58">
        <w:rPr>
          <w:rFonts w:cs="Arial"/>
          <w:color w:val="000000" w:themeColor="text1"/>
        </w:rPr>
        <w:t>, foreseeability test, etc. 2. Standard of Care; what is a reasonable standard of care in the circumstances</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 xml:space="preserve">3. Breach of Standard of Care; did the def breach the standard of care, (four factor test: </w:t>
      </w:r>
      <w:proofErr w:type="spellStart"/>
      <w:r w:rsidRPr="00DB0E58">
        <w:rPr>
          <w:rFonts w:cs="Arial"/>
          <w:color w:val="000000" w:themeColor="text1"/>
        </w:rPr>
        <w:t>i</w:t>
      </w:r>
      <w:proofErr w:type="spellEnd"/>
      <w:r w:rsidRPr="00DB0E58">
        <w:rPr>
          <w:rFonts w:cs="Arial"/>
          <w:color w:val="000000" w:themeColor="text1"/>
        </w:rPr>
        <w:t>) what is the likelihood of injury, ii) the likely severity of injury, iii) the social utility of the conduct; iv) the cost of avoiding injury – (rarely see the four factor test spelled out in judgments, although it is part of the common law)</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4. Causation; did the breach cause the harm for which damages are claimed, are the damages claimed too remote?</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5. Damages: quantum or amount, once again remoteness is a factor, not every injury will be attributed to the defendant</w:t>
      </w:r>
    </w:p>
    <w:p w:rsidR="006F548B" w:rsidRPr="00DB0E58" w:rsidRDefault="006F548B" w:rsidP="006F548B">
      <w:pPr>
        <w:widowControl w:val="0"/>
        <w:autoSpaceDE w:val="0"/>
        <w:autoSpaceDN w:val="0"/>
        <w:adjustRightInd w:val="0"/>
        <w:spacing w:after="240"/>
        <w:rPr>
          <w:rFonts w:cs="Times"/>
          <w:color w:val="000000" w:themeColor="text1"/>
        </w:rPr>
      </w:pPr>
      <w:r w:rsidRPr="00DB0E58">
        <w:rPr>
          <w:rFonts w:cs="Arial"/>
          <w:color w:val="000000" w:themeColor="text1"/>
        </w:rPr>
        <w:t xml:space="preserve">* Note: any of these elements is missing, </w:t>
      </w:r>
      <w:proofErr w:type="gramStart"/>
      <w:r w:rsidRPr="00DB0E58">
        <w:rPr>
          <w:rFonts w:cs="Arial"/>
          <w:color w:val="000000" w:themeColor="text1"/>
        </w:rPr>
        <w:t>then</w:t>
      </w:r>
      <w:proofErr w:type="gramEnd"/>
      <w:r w:rsidRPr="00DB0E58">
        <w:rPr>
          <w:rFonts w:cs="Arial"/>
          <w:color w:val="000000" w:themeColor="text1"/>
        </w:rPr>
        <w:t xml:space="preserve"> the plaintiff loses its case - each </w:t>
      </w:r>
      <w:r w:rsidRPr="00DB0E58">
        <w:rPr>
          <w:rFonts w:cs="Arial"/>
          <w:color w:val="000000" w:themeColor="text1"/>
        </w:rPr>
        <w:lastRenderedPageBreak/>
        <w:t>element is a question of fact</w:t>
      </w:r>
    </w:p>
    <w:p w:rsidR="00E367F5" w:rsidRPr="00DB0E58" w:rsidRDefault="00DB0E58" w:rsidP="006F548B">
      <w:pPr>
        <w:rPr>
          <w:color w:val="000000" w:themeColor="text1"/>
        </w:rPr>
      </w:pPr>
      <w:r w:rsidRPr="00DB0E58">
        <w:rPr>
          <w:color w:val="000000" w:themeColor="text1"/>
        </w:rPr>
        <w:t xml:space="preserve">Question: </w:t>
      </w:r>
      <w:r w:rsidR="00E367F5" w:rsidRPr="00DB0E58">
        <w:rPr>
          <w:color w:val="000000" w:themeColor="text1"/>
        </w:rPr>
        <w:t xml:space="preserve">Why are employers, under certain circumstances, vicariously liable for the torts of their employees? </w:t>
      </w:r>
    </w:p>
    <w:p w:rsidR="00E367F5" w:rsidRPr="00DB0E58" w:rsidRDefault="00E367F5" w:rsidP="00E367F5">
      <w:pPr>
        <w:pStyle w:val="ListParagraph"/>
        <w:rPr>
          <w:color w:val="000000" w:themeColor="text1"/>
        </w:rPr>
      </w:pPr>
    </w:p>
    <w:p w:rsidR="00E367F5" w:rsidRPr="00DB0E58" w:rsidRDefault="00E367F5" w:rsidP="00E367F5">
      <w:pPr>
        <w:pStyle w:val="ListParagraph"/>
        <w:rPr>
          <w:color w:val="000000" w:themeColor="text1"/>
        </w:rPr>
      </w:pPr>
      <w:r w:rsidRPr="00DB0E58">
        <w:rPr>
          <w:color w:val="000000" w:themeColor="text1"/>
        </w:rPr>
        <w:t xml:space="preserve">Answer: </w:t>
      </w:r>
      <w:r w:rsidRPr="00DB0E58">
        <w:rPr>
          <w:color w:val="000000" w:themeColor="text1"/>
        </w:rPr>
        <w:tab/>
        <w:t>It is generally considered that employers have a greater ability to pay damages awards than employees. It is also considered a “risk” of doing business that should be born, like the risk of loss, by the entity carrying on the business. Vicarious liability of the employer would take place where an employee had committed a tort during the course of his or her employment.</w:t>
      </w:r>
    </w:p>
    <w:p w:rsidR="00E367F5" w:rsidRPr="00DB0E58" w:rsidRDefault="00E367F5" w:rsidP="00E367F5">
      <w:pPr>
        <w:pStyle w:val="ListParagraph"/>
        <w:rPr>
          <w:color w:val="000000" w:themeColor="text1"/>
        </w:rPr>
      </w:pPr>
    </w:p>
    <w:p w:rsidR="00DE0B94" w:rsidRPr="00DB0E58" w:rsidRDefault="00DD262C" w:rsidP="00DD262C">
      <w:pPr>
        <w:rPr>
          <w:color w:val="000000" w:themeColor="text1"/>
        </w:rPr>
      </w:pPr>
      <w:r w:rsidRPr="00DB0E58">
        <w:rPr>
          <w:color w:val="000000" w:themeColor="text1"/>
        </w:rPr>
        <w:t>QUESTION#2 C</w:t>
      </w:r>
      <w:r w:rsidR="00DE0B94" w:rsidRPr="00DB0E58">
        <w:rPr>
          <w:color w:val="000000" w:themeColor="text1"/>
        </w:rPr>
        <w:t xml:space="preserve">ontracts- what happens when the terms of a contract changes mid stream? </w:t>
      </w:r>
      <w:proofErr w:type="gramStart"/>
      <w:r w:rsidR="00DE0B94" w:rsidRPr="00DB0E58">
        <w:rPr>
          <w:color w:val="000000" w:themeColor="text1"/>
        </w:rPr>
        <w:t>Rights and obligation of the parties?</w:t>
      </w:r>
      <w:proofErr w:type="gramEnd"/>
      <w:r w:rsidR="00902C20" w:rsidRPr="00DB0E58">
        <w:rPr>
          <w:color w:val="000000" w:themeColor="text1"/>
        </w:rPr>
        <w:t xml:space="preserve"> WEEK 9 </w:t>
      </w:r>
    </w:p>
    <w:p w:rsidR="00037141" w:rsidRPr="00DB0E58" w:rsidRDefault="00DD262C" w:rsidP="00037141">
      <w:pPr>
        <w:pStyle w:val="ListParagraph"/>
        <w:widowControl w:val="0"/>
        <w:autoSpaceDE w:val="0"/>
        <w:autoSpaceDN w:val="0"/>
        <w:adjustRightInd w:val="0"/>
        <w:spacing w:after="240"/>
        <w:rPr>
          <w:rFonts w:cs="Times"/>
          <w:color w:val="000000" w:themeColor="text1"/>
          <w:u w:val="single"/>
        </w:rPr>
      </w:pPr>
      <w:r w:rsidRPr="00DB0E58">
        <w:rPr>
          <w:rFonts w:cs="Arial"/>
          <w:b/>
          <w:bCs/>
          <w:color w:val="000000" w:themeColor="text1"/>
          <w:u w:val="single"/>
        </w:rPr>
        <w:t>T</w:t>
      </w:r>
      <w:r w:rsidR="00037141" w:rsidRPr="00DB0E58">
        <w:rPr>
          <w:rFonts w:cs="Arial"/>
          <w:b/>
          <w:bCs/>
          <w:color w:val="000000" w:themeColor="text1"/>
          <w:u w:val="single"/>
        </w:rPr>
        <w:t>erms of contract: employment standards legislation</w:t>
      </w:r>
    </w:p>
    <w:p w:rsidR="00037141" w:rsidRPr="00DB0E58" w:rsidRDefault="00037141" w:rsidP="00037141">
      <w:pPr>
        <w:pStyle w:val="ListParagraph"/>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minimum</w:t>
      </w:r>
      <w:proofErr w:type="gramEnd"/>
      <w:r w:rsidRPr="00DB0E58">
        <w:rPr>
          <w:rFonts w:cs="Arial"/>
          <w:color w:val="000000" w:themeColor="text1"/>
        </w:rPr>
        <w:t xml:space="preserve"> wage, maximum hours, holiday and vacation pay, termination notice, severance pay,</w:t>
      </w:r>
    </w:p>
    <w:p w:rsidR="00037141" w:rsidRPr="00DB0E58" w:rsidRDefault="00037141" w:rsidP="00037141">
      <w:pPr>
        <w:pStyle w:val="ListParagraph"/>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provincial</w:t>
      </w:r>
      <w:proofErr w:type="gramEnd"/>
      <w:r w:rsidRPr="00DB0E58">
        <w:rPr>
          <w:rFonts w:cs="Arial"/>
          <w:color w:val="000000" w:themeColor="text1"/>
        </w:rPr>
        <w:t xml:space="preserve"> law, vary province to province</w:t>
      </w:r>
    </w:p>
    <w:p w:rsidR="00CA4562" w:rsidRPr="00DB0E58" w:rsidRDefault="00037141" w:rsidP="00CA4562">
      <w:pPr>
        <w:pStyle w:val="ListParagraph"/>
        <w:widowControl w:val="0"/>
        <w:tabs>
          <w:tab w:val="left" w:pos="6289"/>
        </w:tabs>
        <w:autoSpaceDE w:val="0"/>
        <w:autoSpaceDN w:val="0"/>
        <w:adjustRightInd w:val="0"/>
        <w:spacing w:after="240"/>
        <w:rPr>
          <w:rFonts w:cs="Arial"/>
          <w:color w:val="000000" w:themeColor="text1"/>
        </w:rPr>
      </w:pPr>
      <w:r w:rsidRPr="00DB0E58">
        <w:rPr>
          <w:rFonts w:cs="Arial"/>
          <w:color w:val="000000" w:themeColor="text1"/>
        </w:rPr>
        <w:t>- *cannot contract out of minimum guarantees*</w:t>
      </w:r>
    </w:p>
    <w:p w:rsidR="003C1D4E" w:rsidRPr="00DB0E58" w:rsidRDefault="003C1D4E" w:rsidP="003C1D4E">
      <w:pPr>
        <w:widowControl w:val="0"/>
        <w:autoSpaceDE w:val="0"/>
        <w:autoSpaceDN w:val="0"/>
        <w:adjustRightInd w:val="0"/>
        <w:rPr>
          <w:rFonts w:cs="Arial"/>
          <w:color w:val="000000" w:themeColor="text1"/>
        </w:rPr>
      </w:pPr>
      <w:r w:rsidRPr="00DB0E58">
        <w:rPr>
          <w:rFonts w:cs="Arial"/>
          <w:color w:val="000000" w:themeColor="text1"/>
        </w:rPr>
        <w:t>Being able to respond to changes in your business is essential to the success of your company. Often that involves reassessing your employment needs and altering terms and conditions of employment where necessary. However, some changes may unwittingly plunge you into a wrongful dismissal/constructive dismissal lawsuit.</w:t>
      </w:r>
    </w:p>
    <w:p w:rsidR="003C1D4E" w:rsidRPr="00DB0E58" w:rsidRDefault="003C1D4E" w:rsidP="003C1D4E">
      <w:pPr>
        <w:pStyle w:val="ListParagraph"/>
        <w:widowControl w:val="0"/>
        <w:tabs>
          <w:tab w:val="left" w:pos="6289"/>
        </w:tabs>
        <w:autoSpaceDE w:val="0"/>
        <w:autoSpaceDN w:val="0"/>
        <w:adjustRightInd w:val="0"/>
        <w:spacing w:after="240"/>
        <w:rPr>
          <w:rFonts w:cs="Arial"/>
          <w:b/>
          <w:color w:val="000000" w:themeColor="text1"/>
        </w:rPr>
      </w:pPr>
      <w:r w:rsidRPr="00DB0E58">
        <w:rPr>
          <w:rFonts w:cs="Arial"/>
          <w:color w:val="000000" w:themeColor="text1"/>
        </w:rPr>
        <w:t xml:space="preserve">Employers simply may not be at liberty to make substantial changes to the essential terms and conditions of an employee's contract of employment. When an employee accepts employment with a company, they agree to certain terms and conditions of employment which they expect will not change, unless for the better, without their approval. </w:t>
      </w:r>
      <w:r w:rsidRPr="00DB0E58">
        <w:rPr>
          <w:rFonts w:cs="Arial"/>
          <w:b/>
          <w:color w:val="000000" w:themeColor="text1"/>
        </w:rPr>
        <w:t>Our courts have consistently held that when an employer significantly alters an essential term of the employment agreement and the employee does not agree to the change, the employer has terminated the employment relationship. The employee has a right to walk away from the job with a severance package.</w:t>
      </w:r>
    </w:p>
    <w:p w:rsidR="003C1D4E" w:rsidRPr="00DB0E58" w:rsidRDefault="003C1D4E" w:rsidP="003C1D4E">
      <w:pPr>
        <w:pStyle w:val="ListParagraph"/>
        <w:widowControl w:val="0"/>
        <w:tabs>
          <w:tab w:val="left" w:pos="6289"/>
        </w:tabs>
        <w:autoSpaceDE w:val="0"/>
        <w:autoSpaceDN w:val="0"/>
        <w:adjustRightInd w:val="0"/>
        <w:spacing w:after="240"/>
        <w:rPr>
          <w:rFonts w:cs="Times"/>
          <w:b/>
          <w:color w:val="000000" w:themeColor="text1"/>
        </w:rPr>
      </w:pPr>
      <w:r w:rsidRPr="00DB0E58">
        <w:rPr>
          <w:rFonts w:cs="Arial"/>
          <w:b/>
          <w:color w:val="000000" w:themeColor="text1"/>
        </w:rPr>
        <w:t xml:space="preserve">If the employer fails to provide employee with a severance package and the employee disagrees with the changes, the employer is obligated to give employee reasonable notice of termination. If the employee agrees with the changes then a new contract is to be made between both parties. </w:t>
      </w:r>
    </w:p>
    <w:p w:rsidR="003C1D4E" w:rsidRPr="00DB0E58" w:rsidRDefault="003C1D4E" w:rsidP="00CA4562">
      <w:pPr>
        <w:pStyle w:val="ListParagraph"/>
        <w:widowControl w:val="0"/>
        <w:tabs>
          <w:tab w:val="left" w:pos="6289"/>
        </w:tabs>
        <w:autoSpaceDE w:val="0"/>
        <w:autoSpaceDN w:val="0"/>
        <w:adjustRightInd w:val="0"/>
        <w:spacing w:after="240"/>
        <w:rPr>
          <w:rFonts w:cs="Times"/>
          <w:color w:val="000000" w:themeColor="text1"/>
        </w:rPr>
      </w:pPr>
    </w:p>
    <w:p w:rsidR="00CA4562" w:rsidRPr="00DB0E58" w:rsidRDefault="00CA4562" w:rsidP="00CA4562">
      <w:pPr>
        <w:pStyle w:val="ListParagraph"/>
        <w:widowControl w:val="0"/>
        <w:tabs>
          <w:tab w:val="left" w:pos="6289"/>
        </w:tabs>
        <w:autoSpaceDE w:val="0"/>
        <w:autoSpaceDN w:val="0"/>
        <w:adjustRightInd w:val="0"/>
        <w:spacing w:after="240"/>
        <w:rPr>
          <w:rFonts w:cs="Times"/>
          <w:color w:val="000000" w:themeColor="text1"/>
        </w:rPr>
      </w:pPr>
      <w:r w:rsidRPr="00DB0E58">
        <w:rPr>
          <w:rFonts w:cs="Times"/>
          <w:color w:val="000000" w:themeColor="text1"/>
        </w:rPr>
        <w:t>Once employers have agreed on changes with their staff, they need to:</w:t>
      </w:r>
    </w:p>
    <w:p w:rsidR="00CA4562" w:rsidRPr="00DB0E58" w:rsidRDefault="00CA4562" w:rsidP="00CA4562">
      <w:pPr>
        <w:widowControl w:val="0"/>
        <w:numPr>
          <w:ilvl w:val="0"/>
          <w:numId w:val="25"/>
        </w:numPr>
        <w:tabs>
          <w:tab w:val="left" w:pos="220"/>
          <w:tab w:val="left" w:pos="720"/>
        </w:tabs>
        <w:autoSpaceDE w:val="0"/>
        <w:autoSpaceDN w:val="0"/>
        <w:adjustRightInd w:val="0"/>
        <w:spacing w:after="95"/>
        <w:ind w:hanging="720"/>
        <w:rPr>
          <w:rFonts w:cs="Times"/>
          <w:color w:val="000000" w:themeColor="text1"/>
        </w:rPr>
      </w:pPr>
      <w:r w:rsidRPr="00DB0E58">
        <w:rPr>
          <w:rFonts w:cs="Times"/>
          <w:color w:val="000000" w:themeColor="text1"/>
        </w:rPr>
        <w:t xml:space="preserve">update the terms of their employees’ </w:t>
      </w:r>
      <w:hyperlink r:id="rId10" w:history="1">
        <w:r w:rsidRPr="00DB0E58">
          <w:rPr>
            <w:rFonts w:cs="Times"/>
            <w:color w:val="000000" w:themeColor="text1"/>
            <w:u w:val="single" w:color="094994"/>
          </w:rPr>
          <w:t>‘written statement’</w:t>
        </w:r>
      </w:hyperlink>
      <w:r w:rsidRPr="00DB0E58">
        <w:rPr>
          <w:rFonts w:cs="Times"/>
          <w:color w:val="000000" w:themeColor="text1"/>
        </w:rPr>
        <w:t xml:space="preserve"> of employment conditions</w:t>
      </w:r>
    </w:p>
    <w:p w:rsidR="00CA4562" w:rsidRPr="00DB0E58" w:rsidRDefault="00CA4562" w:rsidP="00CA4562">
      <w:pPr>
        <w:widowControl w:val="0"/>
        <w:numPr>
          <w:ilvl w:val="0"/>
          <w:numId w:val="25"/>
        </w:numPr>
        <w:tabs>
          <w:tab w:val="left" w:pos="220"/>
          <w:tab w:val="left" w:pos="720"/>
        </w:tabs>
        <w:autoSpaceDE w:val="0"/>
        <w:autoSpaceDN w:val="0"/>
        <w:adjustRightInd w:val="0"/>
        <w:spacing w:after="95"/>
        <w:ind w:hanging="720"/>
        <w:rPr>
          <w:rFonts w:cs="Times"/>
          <w:color w:val="000000" w:themeColor="text1"/>
        </w:rPr>
      </w:pPr>
      <w:r w:rsidRPr="00DB0E58">
        <w:rPr>
          <w:rFonts w:cs="Times"/>
          <w:color w:val="000000" w:themeColor="text1"/>
        </w:rPr>
        <w:t>write to their employees within a month to tell them exactly what has changed</w:t>
      </w:r>
    </w:p>
    <w:p w:rsidR="000E2E5A" w:rsidRPr="00DB0E58" w:rsidRDefault="00CA4562" w:rsidP="00CA4562">
      <w:pPr>
        <w:pStyle w:val="ListParagraph"/>
        <w:rPr>
          <w:color w:val="000000" w:themeColor="text1"/>
        </w:rPr>
      </w:pPr>
      <w:r w:rsidRPr="00DB0E58">
        <w:rPr>
          <w:rFonts w:cs="Times"/>
          <w:color w:val="000000" w:themeColor="text1"/>
        </w:rPr>
        <w:t>If an employer changes terms and conditions that aren’t in the written statement (</w:t>
      </w:r>
      <w:proofErr w:type="spellStart"/>
      <w:r w:rsidRPr="00DB0E58">
        <w:rPr>
          <w:rFonts w:cs="Times"/>
          <w:color w:val="000000" w:themeColor="text1"/>
        </w:rPr>
        <w:t>eg</w:t>
      </w:r>
      <w:proofErr w:type="spellEnd"/>
      <w:r w:rsidRPr="00DB0E58">
        <w:rPr>
          <w:rFonts w:cs="Times"/>
          <w:color w:val="000000" w:themeColor="text1"/>
        </w:rPr>
        <w:t xml:space="preserve"> the right to sick leave), they should tell their employees </w:t>
      </w:r>
      <w:r w:rsidRPr="00DB0E58">
        <w:rPr>
          <w:rFonts w:cs="Times"/>
          <w:color w:val="000000" w:themeColor="text1"/>
        </w:rPr>
        <w:lastRenderedPageBreak/>
        <w:t>where to find information about the change. This could be in a company handbook, noticeboard or intranet site.</w:t>
      </w:r>
    </w:p>
    <w:p w:rsidR="00C750C7" w:rsidRPr="00DB0E58" w:rsidRDefault="00C750C7" w:rsidP="00C750C7">
      <w:pPr>
        <w:pStyle w:val="ListParagraph"/>
        <w:rPr>
          <w:color w:val="000000" w:themeColor="text1"/>
        </w:rPr>
      </w:pPr>
    </w:p>
    <w:p w:rsidR="00DE0B94" w:rsidRPr="00DB0E58" w:rsidRDefault="00DD262C" w:rsidP="00DD262C">
      <w:pPr>
        <w:rPr>
          <w:b/>
          <w:color w:val="000000" w:themeColor="text1"/>
          <w:u w:val="single"/>
        </w:rPr>
      </w:pPr>
      <w:r w:rsidRPr="00DB0E58">
        <w:rPr>
          <w:b/>
          <w:color w:val="000000" w:themeColor="text1"/>
          <w:u w:val="single"/>
        </w:rPr>
        <w:t xml:space="preserve">QUESTION#3 </w:t>
      </w:r>
      <w:r w:rsidR="00DE0B94" w:rsidRPr="00DB0E58">
        <w:rPr>
          <w:b/>
          <w:color w:val="000000" w:themeColor="text1"/>
          <w:u w:val="single"/>
        </w:rPr>
        <w:t>Agency and partnership, differences.</w:t>
      </w:r>
    </w:p>
    <w:p w:rsidR="00A53F78" w:rsidRPr="00DB0E58" w:rsidRDefault="00654895" w:rsidP="00A53F78">
      <w:pPr>
        <w:pStyle w:val="ListParagraph"/>
        <w:rPr>
          <w:b/>
          <w:color w:val="000000" w:themeColor="text1"/>
          <w:u w:val="single"/>
        </w:rPr>
      </w:pPr>
      <w:r w:rsidRPr="00DB0E58">
        <w:rPr>
          <w:b/>
          <w:color w:val="000000" w:themeColor="text1"/>
          <w:u w:val="single"/>
        </w:rPr>
        <w:t xml:space="preserve">LAW OF AGENCY </w:t>
      </w:r>
      <w:r w:rsidR="005458FF" w:rsidRPr="00DB0E58">
        <w:rPr>
          <w:b/>
          <w:color w:val="000000" w:themeColor="text1"/>
          <w:u w:val="single"/>
        </w:rPr>
        <w:t xml:space="preserve"> * WEEK 7 </w:t>
      </w:r>
    </w:p>
    <w:p w:rsidR="00654895" w:rsidRPr="00DB0E58" w:rsidRDefault="00654895" w:rsidP="003E7720">
      <w:pPr>
        <w:rPr>
          <w:rFonts w:cs="Times"/>
          <w:color w:val="000000" w:themeColor="text1"/>
        </w:rPr>
      </w:pPr>
      <w:r w:rsidRPr="00DB0E58">
        <w:rPr>
          <w:color w:val="000000" w:themeColor="text1"/>
        </w:rPr>
        <w:t xml:space="preserve">- </w:t>
      </w:r>
      <w:proofErr w:type="gramStart"/>
      <w:r w:rsidRPr="00DB0E58">
        <w:rPr>
          <w:color w:val="000000" w:themeColor="text1"/>
        </w:rPr>
        <w:t>the</w:t>
      </w:r>
      <w:proofErr w:type="gramEnd"/>
      <w:r w:rsidRPr="00DB0E58">
        <w:rPr>
          <w:color w:val="000000" w:themeColor="text1"/>
        </w:rPr>
        <w:t xml:space="preserve"> principal uses services of another (agent) to carry out task</w:t>
      </w:r>
    </w:p>
    <w:p w:rsidR="00654895" w:rsidRPr="00DB0E58" w:rsidRDefault="00654895" w:rsidP="003E7720">
      <w:pPr>
        <w:rPr>
          <w:rFonts w:cs="Times"/>
          <w:color w:val="000000" w:themeColor="text1"/>
        </w:rPr>
      </w:pPr>
      <w:r w:rsidRPr="00DB0E58">
        <w:rPr>
          <w:color w:val="000000" w:themeColor="text1"/>
        </w:rPr>
        <w:t xml:space="preserve">- </w:t>
      </w:r>
      <w:proofErr w:type="gramStart"/>
      <w:r w:rsidRPr="00DB0E58">
        <w:rPr>
          <w:color w:val="000000" w:themeColor="text1"/>
        </w:rPr>
        <w:t>always</w:t>
      </w:r>
      <w:proofErr w:type="gramEnd"/>
      <w:r w:rsidRPr="00DB0E58">
        <w:rPr>
          <w:color w:val="000000" w:themeColor="text1"/>
        </w:rPr>
        <w:t xml:space="preserve"> three parties,</w:t>
      </w:r>
    </w:p>
    <w:p w:rsidR="00654895" w:rsidRPr="00DB0E58" w:rsidRDefault="00654895" w:rsidP="003E7720">
      <w:pPr>
        <w:rPr>
          <w:rFonts w:cs="Times"/>
          <w:color w:val="000000" w:themeColor="text1"/>
        </w:rPr>
      </w:pPr>
      <w:proofErr w:type="gramStart"/>
      <w:r w:rsidRPr="00DB0E58">
        <w:rPr>
          <w:color w:val="000000" w:themeColor="text1"/>
        </w:rPr>
        <w:t>principal</w:t>
      </w:r>
      <w:proofErr w:type="gramEnd"/>
      <w:r w:rsidRPr="00DB0E58">
        <w:rPr>
          <w:color w:val="000000" w:themeColor="text1"/>
        </w:rPr>
        <w:t xml:space="preserve"> &gt;&gt; to agent &gt;&gt; to third party</w:t>
      </w:r>
    </w:p>
    <w:p w:rsidR="00654895" w:rsidRPr="00DB0E58" w:rsidRDefault="00654895" w:rsidP="003E7720">
      <w:pPr>
        <w:rPr>
          <w:rFonts w:cs="Times"/>
          <w:color w:val="000000" w:themeColor="text1"/>
        </w:rPr>
      </w:pPr>
      <w:r w:rsidRPr="00DB0E58">
        <w:rPr>
          <w:color w:val="000000" w:themeColor="text1"/>
        </w:rPr>
        <w:t xml:space="preserve">- </w:t>
      </w:r>
      <w:proofErr w:type="gramStart"/>
      <w:r w:rsidRPr="00DB0E58">
        <w:rPr>
          <w:color w:val="000000" w:themeColor="text1"/>
        </w:rPr>
        <w:t>agent’s</w:t>
      </w:r>
      <w:proofErr w:type="gramEnd"/>
      <w:r w:rsidRPr="00DB0E58">
        <w:rPr>
          <w:color w:val="000000" w:themeColor="text1"/>
        </w:rPr>
        <w:t xml:space="preserve"> function is to form contract between principal and third party through agent</w:t>
      </w:r>
    </w:p>
    <w:p w:rsidR="00654895" w:rsidRPr="00DB0E58" w:rsidRDefault="00654895" w:rsidP="003E7720">
      <w:pPr>
        <w:rPr>
          <w:rFonts w:cs="Times"/>
          <w:color w:val="000000" w:themeColor="text1"/>
        </w:rPr>
      </w:pPr>
      <w:r w:rsidRPr="00DB0E58">
        <w:rPr>
          <w:color w:val="000000" w:themeColor="text1"/>
        </w:rPr>
        <w:t>- * exception: real estate agent, no authority to bind, introduces parties only, not an agent in the true sense</w:t>
      </w:r>
    </w:p>
    <w:p w:rsidR="00654895" w:rsidRPr="00DB0E58" w:rsidRDefault="00654895" w:rsidP="003E7720">
      <w:pPr>
        <w:rPr>
          <w:rFonts w:cs="Times"/>
          <w:color w:val="000000" w:themeColor="text1"/>
          <w:u w:val="single"/>
        </w:rPr>
      </w:pPr>
      <w:r w:rsidRPr="00DB0E58">
        <w:rPr>
          <w:b/>
          <w:bCs/>
          <w:color w:val="000000" w:themeColor="text1"/>
          <w:u w:val="single"/>
        </w:rPr>
        <w:t>Definition:</w:t>
      </w:r>
    </w:p>
    <w:p w:rsidR="00654895" w:rsidRPr="00DB0E58" w:rsidRDefault="00654895" w:rsidP="003E7720">
      <w:pPr>
        <w:rPr>
          <w:rFonts w:cs="Times"/>
          <w:color w:val="000000" w:themeColor="text1"/>
        </w:rPr>
      </w:pPr>
      <w:r w:rsidRPr="00DB0E58">
        <w:rPr>
          <w:color w:val="000000" w:themeColor="text1"/>
        </w:rPr>
        <w:t xml:space="preserve">- </w:t>
      </w:r>
      <w:proofErr w:type="gramStart"/>
      <w:r w:rsidRPr="00DB0E58">
        <w:rPr>
          <w:color w:val="000000" w:themeColor="text1"/>
        </w:rPr>
        <w:t>person</w:t>
      </w:r>
      <w:proofErr w:type="gramEnd"/>
      <w:r w:rsidRPr="00DB0E58">
        <w:rPr>
          <w:color w:val="000000" w:themeColor="text1"/>
        </w:rPr>
        <w:t xml:space="preserve"> employed to act on behalf of another</w:t>
      </w:r>
    </w:p>
    <w:p w:rsidR="00654895" w:rsidRPr="00DB0E58" w:rsidRDefault="00654895" w:rsidP="003E7720">
      <w:pPr>
        <w:rPr>
          <w:rFonts w:cs="Times"/>
          <w:color w:val="000000" w:themeColor="text1"/>
        </w:rPr>
      </w:pPr>
      <w:r w:rsidRPr="00DB0E58">
        <w:rPr>
          <w:color w:val="000000" w:themeColor="text1"/>
        </w:rPr>
        <w:t xml:space="preserve">- </w:t>
      </w:r>
      <w:proofErr w:type="gramStart"/>
      <w:r w:rsidRPr="00DB0E58">
        <w:rPr>
          <w:color w:val="000000" w:themeColor="text1"/>
        </w:rPr>
        <w:t>act</w:t>
      </w:r>
      <w:proofErr w:type="gramEnd"/>
      <w:r w:rsidRPr="00DB0E58">
        <w:rPr>
          <w:color w:val="000000" w:themeColor="text1"/>
        </w:rPr>
        <w:t xml:space="preserve"> within the scope of authority then binds the principal</w:t>
      </w:r>
    </w:p>
    <w:p w:rsidR="00654895" w:rsidRPr="00DB0E58" w:rsidRDefault="00654895" w:rsidP="003E7720">
      <w:pPr>
        <w:rPr>
          <w:rFonts w:cs="Times"/>
          <w:color w:val="000000" w:themeColor="text1"/>
        </w:rPr>
      </w:pPr>
      <w:r w:rsidRPr="00DB0E58">
        <w:rPr>
          <w:color w:val="000000" w:themeColor="text1"/>
        </w:rPr>
        <w:t xml:space="preserve">- </w:t>
      </w:r>
      <w:proofErr w:type="gramStart"/>
      <w:r w:rsidRPr="00DB0E58">
        <w:rPr>
          <w:color w:val="000000" w:themeColor="text1"/>
        </w:rPr>
        <w:t>general</w:t>
      </w:r>
      <w:proofErr w:type="gramEnd"/>
      <w:r w:rsidRPr="00DB0E58">
        <w:rPr>
          <w:color w:val="000000" w:themeColor="text1"/>
        </w:rPr>
        <w:t xml:space="preserve"> rules of contract apply to agency</w:t>
      </w:r>
    </w:p>
    <w:p w:rsidR="00654895" w:rsidRPr="00DB0E58" w:rsidRDefault="00654895" w:rsidP="003E7720">
      <w:pPr>
        <w:rPr>
          <w:color w:val="000000" w:themeColor="text1"/>
        </w:rPr>
      </w:pPr>
      <w:r w:rsidRPr="00DB0E58">
        <w:rPr>
          <w:color w:val="000000" w:themeColor="text1"/>
        </w:rPr>
        <w:t xml:space="preserve">- </w:t>
      </w:r>
      <w:proofErr w:type="gramStart"/>
      <w:r w:rsidRPr="00DB0E58">
        <w:rPr>
          <w:color w:val="000000" w:themeColor="text1"/>
        </w:rPr>
        <w:t>as</w:t>
      </w:r>
      <w:proofErr w:type="gramEnd"/>
      <w:r w:rsidRPr="00DB0E58">
        <w:rPr>
          <w:color w:val="000000" w:themeColor="text1"/>
        </w:rPr>
        <w:t xml:space="preserve"> between principal and third party, agent just a conduit</w:t>
      </w:r>
    </w:p>
    <w:p w:rsidR="00583C21" w:rsidRPr="00DB0E58" w:rsidRDefault="00583C21" w:rsidP="00583C21">
      <w:pPr>
        <w:widowControl w:val="0"/>
        <w:autoSpaceDE w:val="0"/>
        <w:autoSpaceDN w:val="0"/>
        <w:adjustRightInd w:val="0"/>
        <w:spacing w:after="240"/>
        <w:rPr>
          <w:rFonts w:cs="Times"/>
          <w:color w:val="000000" w:themeColor="text1"/>
          <w:u w:val="single"/>
        </w:rPr>
      </w:pPr>
      <w:r w:rsidRPr="00DB0E58">
        <w:rPr>
          <w:rFonts w:cs="Arial"/>
          <w:b/>
          <w:bCs/>
          <w:color w:val="000000" w:themeColor="text1"/>
          <w:u w:val="single"/>
        </w:rPr>
        <w:t>Duties of the Parties:</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principal</w:t>
      </w:r>
      <w:proofErr w:type="gramEnd"/>
      <w:r w:rsidRPr="00DB0E58">
        <w:rPr>
          <w:rFonts w:cs="Arial"/>
          <w:color w:val="000000" w:themeColor="text1"/>
        </w:rPr>
        <w:t xml:space="preserve"> and agent have duties to act in good faith - principal to pay agent fee fixed or reasonable amount</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principal</w:t>
      </w:r>
      <w:proofErr w:type="gramEnd"/>
      <w:r w:rsidRPr="00DB0E58">
        <w:rPr>
          <w:rFonts w:cs="Arial"/>
          <w:color w:val="000000" w:themeColor="text1"/>
        </w:rPr>
        <w:t xml:space="preserve"> obligated to indemnify agent for reasonable expenses properly incurred carrying out the agreement</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common</w:t>
      </w:r>
      <w:proofErr w:type="gramEnd"/>
      <w:r w:rsidRPr="00DB0E58">
        <w:rPr>
          <w:rFonts w:cs="Arial"/>
          <w:color w:val="000000" w:themeColor="text1"/>
        </w:rPr>
        <w:t xml:space="preserve"> law, agents to paid immediately on performance, parties usually fix own terms re this</w:t>
      </w:r>
    </w:p>
    <w:p w:rsidR="00583C21" w:rsidRPr="00DB0E58" w:rsidRDefault="00DD262C" w:rsidP="00583C21">
      <w:pPr>
        <w:widowControl w:val="0"/>
        <w:autoSpaceDE w:val="0"/>
        <w:autoSpaceDN w:val="0"/>
        <w:adjustRightInd w:val="0"/>
        <w:spacing w:after="240"/>
        <w:rPr>
          <w:rFonts w:cs="Times"/>
          <w:color w:val="000000" w:themeColor="text1"/>
          <w:u w:val="single"/>
        </w:rPr>
      </w:pPr>
      <w:r w:rsidRPr="00DB0E58">
        <w:rPr>
          <w:rFonts w:cs="Arial"/>
          <w:b/>
          <w:bCs/>
          <w:color w:val="000000" w:themeColor="text1"/>
          <w:u w:val="single"/>
        </w:rPr>
        <w:t>A</w:t>
      </w:r>
      <w:r w:rsidR="00583C21" w:rsidRPr="00DB0E58">
        <w:rPr>
          <w:rFonts w:cs="Arial"/>
          <w:b/>
          <w:bCs/>
          <w:color w:val="000000" w:themeColor="text1"/>
          <w:u w:val="single"/>
        </w:rPr>
        <w:t>gent's duties:</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obey all lawful instructions</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keep confidential information given by principal</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keep in contact with principal, ongoing disclosure re negotiations etc.; * principal imputed with knowledge of the agent</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agent</w:t>
      </w:r>
      <w:proofErr w:type="gramEnd"/>
      <w:r w:rsidRPr="00DB0E58">
        <w:rPr>
          <w:rFonts w:cs="Arial"/>
          <w:color w:val="000000" w:themeColor="text1"/>
        </w:rPr>
        <w:t xml:space="preserve"> to maintain standard commensurate with skills possessed</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agent</w:t>
      </w:r>
      <w:proofErr w:type="gramEnd"/>
      <w:r w:rsidRPr="00DB0E58">
        <w:rPr>
          <w:rFonts w:cs="Arial"/>
          <w:color w:val="000000" w:themeColor="text1"/>
        </w:rPr>
        <w:t xml:space="preserve"> in breach of standard liable to principal</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no</w:t>
      </w:r>
      <w:proofErr w:type="gramEnd"/>
      <w:r w:rsidRPr="00DB0E58">
        <w:rPr>
          <w:rFonts w:cs="Arial"/>
          <w:color w:val="000000" w:themeColor="text1"/>
        </w:rPr>
        <w:t xml:space="preserve"> delegation without express permission</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where receipt of funds, duty to disclose, account for, etc., keep separate records and keep money separate from own,</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keep trust account, separate account, deductions by agreement, generally at time of remitting accounts to principal</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utmost</w:t>
      </w:r>
      <w:proofErr w:type="gramEnd"/>
      <w:r w:rsidRPr="00DB0E58">
        <w:rPr>
          <w:rFonts w:cs="Arial"/>
          <w:color w:val="000000" w:themeColor="text1"/>
        </w:rPr>
        <w:t xml:space="preserve"> good faith, principal's interests above own</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lastRenderedPageBreak/>
        <w:t xml:space="preserve">- </w:t>
      </w:r>
      <w:proofErr w:type="gramStart"/>
      <w:r w:rsidRPr="00DB0E58">
        <w:rPr>
          <w:rFonts w:cs="Arial"/>
          <w:color w:val="000000" w:themeColor="text1"/>
        </w:rPr>
        <w:t>to</w:t>
      </w:r>
      <w:proofErr w:type="gramEnd"/>
      <w:r w:rsidRPr="00DB0E58">
        <w:rPr>
          <w:rFonts w:cs="Arial"/>
          <w:color w:val="000000" w:themeColor="text1"/>
        </w:rPr>
        <w:t xml:space="preserve"> negotiate highest price when selling, lowest price when buying, get better deal over fast commission</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cannot act for both principal + third party without express permission of principal</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agent</w:t>
      </w:r>
      <w:proofErr w:type="gramEnd"/>
      <w:r w:rsidRPr="00DB0E58">
        <w:rPr>
          <w:rFonts w:cs="Arial"/>
          <w:color w:val="000000" w:themeColor="text1"/>
        </w:rPr>
        <w:t xml:space="preserve"> receiving commission from third party without permission of principal, no payment from principal</w:t>
      </w:r>
    </w:p>
    <w:p w:rsidR="00583C21" w:rsidRPr="00DB0E58" w:rsidRDefault="00583C21" w:rsidP="003E7720">
      <w:pPr>
        <w:rPr>
          <w:color w:val="000000" w:themeColor="text1"/>
        </w:rPr>
      </w:pPr>
    </w:p>
    <w:p w:rsidR="003E7720" w:rsidRPr="00DB0E58" w:rsidRDefault="003E7720" w:rsidP="00654895">
      <w:pPr>
        <w:widowControl w:val="0"/>
        <w:autoSpaceDE w:val="0"/>
        <w:autoSpaceDN w:val="0"/>
        <w:adjustRightInd w:val="0"/>
        <w:spacing w:after="240"/>
        <w:rPr>
          <w:rFonts w:cs="Arial"/>
          <w:b/>
          <w:color w:val="000000" w:themeColor="text1"/>
          <w:u w:val="single"/>
        </w:rPr>
      </w:pPr>
      <w:r w:rsidRPr="00DB0E58">
        <w:rPr>
          <w:rFonts w:cs="Arial"/>
          <w:b/>
          <w:color w:val="000000" w:themeColor="text1"/>
          <w:u w:val="single"/>
        </w:rPr>
        <w:t>LAW OF P</w:t>
      </w:r>
      <w:r w:rsidR="005458FF" w:rsidRPr="00DB0E58">
        <w:rPr>
          <w:rFonts w:cs="Arial"/>
          <w:b/>
          <w:color w:val="000000" w:themeColor="text1"/>
          <w:u w:val="single"/>
        </w:rPr>
        <w:t xml:space="preserve">ARTNERSHIP *WEEK 8 </w:t>
      </w:r>
    </w:p>
    <w:p w:rsidR="003E7720" w:rsidRPr="00DB0E58" w:rsidRDefault="00DD262C" w:rsidP="003E7720">
      <w:pPr>
        <w:widowControl w:val="0"/>
        <w:autoSpaceDE w:val="0"/>
        <w:autoSpaceDN w:val="0"/>
        <w:adjustRightInd w:val="0"/>
        <w:spacing w:after="240"/>
        <w:rPr>
          <w:rFonts w:cs="Times"/>
          <w:color w:val="000000" w:themeColor="text1"/>
        </w:rPr>
      </w:pPr>
      <w:r w:rsidRPr="00DB0E58">
        <w:rPr>
          <w:rFonts w:cs="Arial"/>
          <w:color w:val="000000" w:themeColor="text1"/>
        </w:rPr>
        <w:t>- T</w:t>
      </w:r>
      <w:r w:rsidR="003E7720" w:rsidRPr="00DB0E58">
        <w:rPr>
          <w:rFonts w:cs="Arial"/>
          <w:color w:val="000000" w:themeColor="text1"/>
        </w:rPr>
        <w:t xml:space="preserve">wo or more persons carrying on business with a view to profit - around for thousands of years - at least two by definition - sharing of profits of the business is </w:t>
      </w:r>
      <w:r w:rsidR="003E7720" w:rsidRPr="00DB0E58">
        <w:rPr>
          <w:rFonts w:cs="Arial"/>
          <w:i/>
          <w:iCs/>
          <w:color w:val="000000" w:themeColor="text1"/>
        </w:rPr>
        <w:t xml:space="preserve">prima facie </w:t>
      </w:r>
      <w:r w:rsidR="003E7720" w:rsidRPr="00DB0E58">
        <w:rPr>
          <w:rFonts w:cs="Arial"/>
          <w:color w:val="000000" w:themeColor="text1"/>
        </w:rPr>
        <w:t>evidence of partnership - also contribute capital and actively participated in management of business</w:t>
      </w:r>
    </w:p>
    <w:p w:rsidR="00583C21" w:rsidRPr="00DB0E58" w:rsidRDefault="00583C21" w:rsidP="00583C21">
      <w:pPr>
        <w:widowControl w:val="0"/>
        <w:autoSpaceDE w:val="0"/>
        <w:autoSpaceDN w:val="0"/>
        <w:adjustRightInd w:val="0"/>
        <w:spacing w:after="240"/>
        <w:rPr>
          <w:rFonts w:cs="Times"/>
          <w:color w:val="000000" w:themeColor="text1"/>
        </w:rPr>
      </w:pPr>
      <w:r w:rsidRPr="00DB0E58">
        <w:rPr>
          <w:rFonts w:cs="Arial"/>
          <w:b/>
          <w:bCs/>
          <w:color w:val="000000" w:themeColor="text1"/>
          <w:u w:val="single"/>
        </w:rPr>
        <w:t>Rights and duties between partners: </w:t>
      </w:r>
      <w:r w:rsidRPr="00DB0E58">
        <w:rPr>
          <w:rFonts w:cs="Arial"/>
          <w:color w:val="000000" w:themeColor="text1"/>
          <w:u w:val="single"/>
        </w:rPr>
        <w:t>-</w:t>
      </w:r>
      <w:r w:rsidRPr="00DB0E58">
        <w:rPr>
          <w:rFonts w:cs="Arial"/>
          <w:color w:val="000000" w:themeColor="text1"/>
        </w:rPr>
        <w:t xml:space="preserve"> usually set out in agreement - partners define own rights and obligations - may vary with consent of all partners at any time - </w:t>
      </w:r>
      <w:r w:rsidRPr="00DB0E58">
        <w:rPr>
          <w:rFonts w:cs="Arial"/>
          <w:b/>
          <w:bCs/>
          <w:color w:val="000000" w:themeColor="text1"/>
        </w:rPr>
        <w:t xml:space="preserve">absent express agreement, rights and duties defined by </w:t>
      </w:r>
      <w:r w:rsidRPr="00DB0E58">
        <w:rPr>
          <w:rFonts w:cs="Arial"/>
          <w:b/>
          <w:bCs/>
          <w:i/>
          <w:iCs/>
          <w:color w:val="000000" w:themeColor="text1"/>
        </w:rPr>
        <w:t>Act </w:t>
      </w:r>
      <w:r w:rsidRPr="00DB0E58">
        <w:rPr>
          <w:rFonts w:cs="Arial"/>
          <w:color w:val="000000" w:themeColor="text1"/>
        </w:rPr>
        <w:t xml:space="preserve">- </w:t>
      </w:r>
      <w:r w:rsidRPr="00DB0E58">
        <w:rPr>
          <w:rFonts w:cs="Arial"/>
          <w:b/>
          <w:bCs/>
          <w:color w:val="000000" w:themeColor="text1"/>
        </w:rPr>
        <w:t xml:space="preserve">under </w:t>
      </w:r>
      <w:r w:rsidRPr="00DB0E58">
        <w:rPr>
          <w:rFonts w:cs="Arial"/>
          <w:b/>
          <w:bCs/>
          <w:i/>
          <w:iCs/>
          <w:color w:val="000000" w:themeColor="text1"/>
        </w:rPr>
        <w:t>Act</w:t>
      </w:r>
      <w:r w:rsidRPr="00DB0E58">
        <w:rPr>
          <w:rFonts w:cs="Arial"/>
          <w:b/>
          <w:bCs/>
          <w:color w:val="000000" w:themeColor="text1"/>
        </w:rPr>
        <w:t>, all property brought into partnership by partners is partnership property</w:t>
      </w:r>
      <w:r w:rsidRPr="00DB0E58">
        <w:rPr>
          <w:rFonts w:cs="Arial"/>
          <w:color w:val="000000" w:themeColor="text1"/>
        </w:rPr>
        <w:t xml:space="preserve">, - must be </w:t>
      </w:r>
      <w:r w:rsidRPr="00DB0E58">
        <w:rPr>
          <w:rFonts w:cs="Arial"/>
          <w:b/>
          <w:bCs/>
          <w:color w:val="000000" w:themeColor="text1"/>
        </w:rPr>
        <w:t>held and used for the benefit of the partnership</w:t>
      </w:r>
      <w:r w:rsidRPr="00DB0E58">
        <w:rPr>
          <w:rFonts w:cs="Arial"/>
          <w:color w:val="000000" w:themeColor="text1"/>
        </w:rPr>
        <w:t xml:space="preserve">, or in accordance with agreement - land brought into partnership is presumed to be in trust for benefit of partnership unless established otherwise - not treated as real property, but as personal property, as partner property is only </w:t>
      </w:r>
      <w:r w:rsidRPr="00DB0E58">
        <w:rPr>
          <w:rFonts w:cs="Arial"/>
          <w:i/>
          <w:iCs/>
          <w:color w:val="000000" w:themeColor="text1"/>
        </w:rPr>
        <w:t>personalty </w:t>
      </w:r>
      <w:r w:rsidRPr="00DB0E58">
        <w:rPr>
          <w:rFonts w:cs="Arial"/>
          <w:b/>
          <w:bCs/>
          <w:color w:val="000000" w:themeColor="text1"/>
        </w:rPr>
        <w:t xml:space="preserve">rules in </w:t>
      </w:r>
      <w:r w:rsidRPr="00DB0E58">
        <w:rPr>
          <w:rFonts w:cs="Arial"/>
          <w:b/>
          <w:bCs/>
          <w:i/>
          <w:iCs/>
          <w:color w:val="000000" w:themeColor="text1"/>
        </w:rPr>
        <w:t>Act</w:t>
      </w:r>
      <w:r w:rsidRPr="00DB0E58">
        <w:rPr>
          <w:rFonts w:cs="Arial"/>
          <w:b/>
          <w:bCs/>
          <w:color w:val="000000" w:themeColor="text1"/>
        </w:rPr>
        <w:t xml:space="preserve">, </w:t>
      </w:r>
      <w:r w:rsidRPr="00DB0E58">
        <w:rPr>
          <w:rFonts w:cs="Arial"/>
          <w:color w:val="000000" w:themeColor="text1"/>
        </w:rPr>
        <w:t xml:space="preserve">apply unless agreement to the contrary - under </w:t>
      </w:r>
      <w:r w:rsidRPr="00DB0E58">
        <w:rPr>
          <w:rFonts w:cs="Arial"/>
          <w:i/>
          <w:iCs/>
          <w:color w:val="000000" w:themeColor="text1"/>
        </w:rPr>
        <w:t>Act</w:t>
      </w:r>
      <w:r w:rsidRPr="00DB0E58">
        <w:rPr>
          <w:rFonts w:cs="Arial"/>
          <w:color w:val="000000" w:themeColor="text1"/>
        </w:rPr>
        <w:t xml:space="preserve">, without agreement otherwise, can only expel partner by dissolution and formation of new partnership - contract of </w:t>
      </w:r>
      <w:r w:rsidRPr="00DB0E58">
        <w:rPr>
          <w:rFonts w:cs="Arial"/>
          <w:b/>
          <w:bCs/>
          <w:color w:val="000000" w:themeColor="text1"/>
        </w:rPr>
        <w:t>utmost good faith</w:t>
      </w:r>
      <w:r w:rsidRPr="00DB0E58">
        <w:rPr>
          <w:rFonts w:cs="Arial"/>
          <w:color w:val="000000" w:themeColor="text1"/>
        </w:rPr>
        <w:t xml:space="preserve">, carries obligations - must carry </w:t>
      </w:r>
      <w:r w:rsidRPr="00DB0E58">
        <w:rPr>
          <w:rFonts w:cs="Arial"/>
          <w:b/>
          <w:bCs/>
          <w:color w:val="000000" w:themeColor="text1"/>
        </w:rPr>
        <w:t>true account of any money or information </w:t>
      </w:r>
      <w:r w:rsidRPr="00DB0E58">
        <w:rPr>
          <w:rFonts w:cs="Arial"/>
          <w:color w:val="000000" w:themeColor="text1"/>
        </w:rPr>
        <w:t xml:space="preserve">- give partnership benefit of any personal use of partnership property - can't partake in competing business outside partnership without consent of partners - if partner does so, profits and accounting given to partnership - assignment </w:t>
      </w:r>
      <w:r w:rsidRPr="00DB0E58">
        <w:rPr>
          <w:rFonts w:cs="Arial"/>
          <w:b/>
          <w:bCs/>
          <w:color w:val="000000" w:themeColor="text1"/>
        </w:rPr>
        <w:t>does not allow assignee to step into place of former partner</w:t>
      </w:r>
      <w:r w:rsidRPr="00DB0E58">
        <w:rPr>
          <w:rFonts w:cs="Arial"/>
          <w:color w:val="000000" w:themeColor="text1"/>
        </w:rPr>
        <w:t>, only entitled to share in the profits - personal nature of partnership precludes assignee becoming new partner - no right to manage, or "interfere" - at dissolution, assignee takes share of assets of partner assignor</w:t>
      </w:r>
    </w:p>
    <w:p w:rsidR="003E7720" w:rsidRPr="00DB0E58" w:rsidRDefault="003E7720" w:rsidP="00654895">
      <w:pPr>
        <w:widowControl w:val="0"/>
        <w:autoSpaceDE w:val="0"/>
        <w:autoSpaceDN w:val="0"/>
        <w:adjustRightInd w:val="0"/>
        <w:spacing w:after="240"/>
        <w:rPr>
          <w:rFonts w:cs="Times"/>
          <w:color w:val="000000" w:themeColor="text1"/>
        </w:rPr>
      </w:pPr>
    </w:p>
    <w:p w:rsidR="00654895" w:rsidRPr="00DB0E58" w:rsidRDefault="00654895" w:rsidP="00A53F78">
      <w:pPr>
        <w:pStyle w:val="ListParagraph"/>
        <w:rPr>
          <w:color w:val="000000" w:themeColor="text1"/>
        </w:rPr>
      </w:pPr>
    </w:p>
    <w:p w:rsidR="00733F5F" w:rsidRPr="00DB0E58" w:rsidRDefault="00DD262C" w:rsidP="00DD262C">
      <w:pPr>
        <w:rPr>
          <w:color w:val="000000" w:themeColor="text1"/>
        </w:rPr>
      </w:pPr>
      <w:r w:rsidRPr="00DB0E58">
        <w:rPr>
          <w:color w:val="000000" w:themeColor="text1"/>
        </w:rPr>
        <w:t xml:space="preserve">QUESTION#4 </w:t>
      </w:r>
      <w:r w:rsidR="00DE0B94" w:rsidRPr="00DB0E58">
        <w:rPr>
          <w:color w:val="000000" w:themeColor="text1"/>
        </w:rPr>
        <w:t>Employment law-when is a worker an employee and when is the worker an independent contractor?</w:t>
      </w:r>
      <w:r w:rsidR="00733F5F" w:rsidRPr="00DB0E58">
        <w:rPr>
          <w:color w:val="000000" w:themeColor="text1"/>
        </w:rPr>
        <w:t xml:space="preserve"> </w:t>
      </w:r>
    </w:p>
    <w:p w:rsidR="00733F5F" w:rsidRPr="00DB0E58" w:rsidRDefault="00733F5F" w:rsidP="00733F5F">
      <w:pPr>
        <w:pStyle w:val="ListParagraph"/>
        <w:rPr>
          <w:color w:val="000000" w:themeColor="text1"/>
        </w:rPr>
      </w:pPr>
    </w:p>
    <w:p w:rsidR="00C23C06" w:rsidRPr="00DB0E58" w:rsidRDefault="00C23C06" w:rsidP="00C23C06">
      <w:pPr>
        <w:widowControl w:val="0"/>
        <w:autoSpaceDE w:val="0"/>
        <w:autoSpaceDN w:val="0"/>
        <w:adjustRightInd w:val="0"/>
        <w:spacing w:after="240"/>
        <w:rPr>
          <w:rFonts w:cs="Times"/>
          <w:color w:val="000000" w:themeColor="text1"/>
          <w:u w:val="single"/>
        </w:rPr>
      </w:pPr>
      <w:r w:rsidRPr="00DB0E58">
        <w:rPr>
          <w:rFonts w:cs="Arial"/>
          <w:b/>
          <w:bCs/>
          <w:color w:val="000000" w:themeColor="text1"/>
          <w:u w:val="single"/>
        </w:rPr>
        <w:t>EMPLOYMENT:</w:t>
      </w:r>
      <w:r w:rsidR="00705E59" w:rsidRPr="00DB0E58">
        <w:rPr>
          <w:rFonts w:cs="Arial"/>
          <w:b/>
          <w:bCs/>
          <w:color w:val="000000" w:themeColor="text1"/>
          <w:u w:val="single"/>
        </w:rPr>
        <w:t xml:space="preserve"> *WEEK 9 </w:t>
      </w:r>
    </w:p>
    <w:p w:rsidR="00C23C06" w:rsidRPr="00DB0E58" w:rsidRDefault="00C23C06" w:rsidP="00C23C06">
      <w:pPr>
        <w:widowControl w:val="0"/>
        <w:autoSpaceDE w:val="0"/>
        <w:autoSpaceDN w:val="0"/>
        <w:adjustRightInd w:val="0"/>
        <w:spacing w:after="240"/>
        <w:rPr>
          <w:rFonts w:cs="Times"/>
          <w:color w:val="000000" w:themeColor="text1"/>
        </w:rPr>
      </w:pPr>
      <w:r w:rsidRPr="00DB0E58">
        <w:rPr>
          <w:rFonts w:cs="Arial"/>
          <w:color w:val="000000" w:themeColor="text1"/>
        </w:rPr>
        <w:t xml:space="preserve">The employment contract is a special kind of </w:t>
      </w:r>
      <w:proofErr w:type="gramStart"/>
      <w:r w:rsidRPr="00DB0E58">
        <w:rPr>
          <w:rFonts w:cs="Arial"/>
          <w:color w:val="000000" w:themeColor="text1"/>
        </w:rPr>
        <w:t>contract,</w:t>
      </w:r>
      <w:proofErr w:type="gramEnd"/>
      <w:r w:rsidRPr="00DB0E58">
        <w:rPr>
          <w:rFonts w:cs="Arial"/>
          <w:color w:val="000000" w:themeColor="text1"/>
        </w:rPr>
        <w:t xml:space="preserve"> the law recognizes the need to protect the employee due to an inequality of bargaining power inherent in the relationship. Whether a person is an employee or an independent contractor is not simply determined by looking at the terms as specified in a written agreement. This distinction is a question of fact.</w:t>
      </w:r>
    </w:p>
    <w:p w:rsidR="00C23C06" w:rsidRPr="00DB0E58" w:rsidRDefault="00C23C06" w:rsidP="00C23C06">
      <w:pPr>
        <w:widowControl w:val="0"/>
        <w:autoSpaceDE w:val="0"/>
        <w:autoSpaceDN w:val="0"/>
        <w:adjustRightInd w:val="0"/>
        <w:spacing w:after="240"/>
        <w:rPr>
          <w:rFonts w:cs="Times"/>
          <w:color w:val="000000" w:themeColor="text1"/>
        </w:rPr>
      </w:pPr>
      <w:r w:rsidRPr="00DB0E58">
        <w:rPr>
          <w:rFonts w:cs="Arial"/>
          <w:color w:val="000000" w:themeColor="text1"/>
        </w:rPr>
        <w:lastRenderedPageBreak/>
        <w:t xml:space="preserve">- </w:t>
      </w:r>
      <w:proofErr w:type="gramStart"/>
      <w:r w:rsidRPr="00DB0E58">
        <w:rPr>
          <w:rFonts w:cs="Arial"/>
          <w:color w:val="000000" w:themeColor="text1"/>
        </w:rPr>
        <w:t>generally</w:t>
      </w:r>
      <w:proofErr w:type="gramEnd"/>
      <w:r w:rsidRPr="00DB0E58">
        <w:rPr>
          <w:rFonts w:cs="Arial"/>
          <w:color w:val="000000" w:themeColor="text1"/>
        </w:rPr>
        <w:t xml:space="preserve"> -- contract relationship - must have all the elements of regular contract - still some important distinctions, </w:t>
      </w:r>
      <w:r w:rsidRPr="00DB0E58">
        <w:rPr>
          <w:rFonts w:cs="Arial"/>
          <w:b/>
          <w:bCs/>
          <w:color w:val="000000" w:themeColor="text1"/>
        </w:rPr>
        <w:t>not mutual consent and equal bargaining power</w:t>
      </w:r>
    </w:p>
    <w:p w:rsidR="00C23C06" w:rsidRPr="00DB0E58" w:rsidRDefault="00C23C06" w:rsidP="00C23C06">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retains</w:t>
      </w:r>
      <w:proofErr w:type="gramEnd"/>
      <w:r w:rsidRPr="00DB0E58">
        <w:rPr>
          <w:rFonts w:cs="Arial"/>
          <w:color w:val="000000" w:themeColor="text1"/>
        </w:rPr>
        <w:t xml:space="preserve"> features of historical </w:t>
      </w:r>
      <w:r w:rsidRPr="00DB0E58">
        <w:rPr>
          <w:rFonts w:cs="Arial"/>
          <w:b/>
          <w:bCs/>
          <w:color w:val="000000" w:themeColor="text1"/>
        </w:rPr>
        <w:t xml:space="preserve">master/servant </w:t>
      </w:r>
      <w:r w:rsidRPr="00DB0E58">
        <w:rPr>
          <w:rFonts w:cs="Arial"/>
          <w:color w:val="000000" w:themeColor="text1"/>
        </w:rPr>
        <w:t>relationship - master was liable for servant's breach - master liable for torts committed by servant in commission of duties</w:t>
      </w:r>
    </w:p>
    <w:p w:rsidR="00C23C06" w:rsidRPr="00DB0E58" w:rsidRDefault="00C23C06" w:rsidP="00C23C06">
      <w:pPr>
        <w:widowControl w:val="0"/>
        <w:autoSpaceDE w:val="0"/>
        <w:autoSpaceDN w:val="0"/>
        <w:adjustRightInd w:val="0"/>
        <w:spacing w:after="240"/>
        <w:rPr>
          <w:rFonts w:cs="Times"/>
          <w:color w:val="000000" w:themeColor="text1"/>
        </w:rPr>
      </w:pPr>
      <w:proofErr w:type="gramStart"/>
      <w:r w:rsidRPr="00DB0E58">
        <w:rPr>
          <w:rFonts w:cs="Arial"/>
          <w:b/>
          <w:bCs/>
          <w:color w:val="000000" w:themeColor="text1"/>
          <w:u w:val="single"/>
        </w:rPr>
        <w:t>fourfold</w:t>
      </w:r>
      <w:proofErr w:type="gramEnd"/>
      <w:r w:rsidRPr="00DB0E58">
        <w:rPr>
          <w:rFonts w:cs="Arial"/>
          <w:b/>
          <w:bCs/>
          <w:color w:val="000000" w:themeColor="text1"/>
          <w:u w:val="single"/>
        </w:rPr>
        <w:t xml:space="preserve"> test</w:t>
      </w:r>
      <w:r w:rsidRPr="00DB0E58">
        <w:rPr>
          <w:rFonts w:cs="Arial"/>
          <w:color w:val="000000" w:themeColor="text1"/>
        </w:rPr>
        <w:t>, to determine if a contract of employment</w:t>
      </w:r>
    </w:p>
    <w:p w:rsidR="00C23C06" w:rsidRPr="00DB0E58" w:rsidRDefault="00C23C06" w:rsidP="00C23C06">
      <w:pPr>
        <w:widowControl w:val="0"/>
        <w:numPr>
          <w:ilvl w:val="0"/>
          <w:numId w:val="25"/>
        </w:numPr>
        <w:tabs>
          <w:tab w:val="left" w:pos="220"/>
          <w:tab w:val="left" w:pos="720"/>
        </w:tabs>
        <w:autoSpaceDE w:val="0"/>
        <w:autoSpaceDN w:val="0"/>
        <w:adjustRightInd w:val="0"/>
        <w:spacing w:after="400"/>
        <w:ind w:hanging="720"/>
        <w:rPr>
          <w:rFonts w:cs="Arial"/>
          <w:color w:val="000000" w:themeColor="text1"/>
        </w:rPr>
      </w:pPr>
      <w:r w:rsidRPr="00DB0E58">
        <w:rPr>
          <w:rFonts w:cs="Arial"/>
          <w:color w:val="000000" w:themeColor="text1"/>
        </w:rPr>
        <w:t xml:space="preserve">control </w:t>
      </w:r>
    </w:p>
    <w:p w:rsidR="00C23C06" w:rsidRPr="00DB0E58" w:rsidRDefault="00C23C06" w:rsidP="00C23C06">
      <w:pPr>
        <w:widowControl w:val="0"/>
        <w:numPr>
          <w:ilvl w:val="0"/>
          <w:numId w:val="25"/>
        </w:numPr>
        <w:tabs>
          <w:tab w:val="left" w:pos="220"/>
          <w:tab w:val="left" w:pos="720"/>
        </w:tabs>
        <w:autoSpaceDE w:val="0"/>
        <w:autoSpaceDN w:val="0"/>
        <w:adjustRightInd w:val="0"/>
        <w:spacing w:after="400"/>
        <w:ind w:hanging="720"/>
        <w:rPr>
          <w:rFonts w:cs="Arial"/>
          <w:color w:val="000000" w:themeColor="text1"/>
        </w:rPr>
      </w:pPr>
      <w:r w:rsidRPr="00DB0E58">
        <w:rPr>
          <w:rFonts w:cs="Arial"/>
          <w:color w:val="000000" w:themeColor="text1"/>
        </w:rPr>
        <w:t xml:space="preserve">ownership of tools </w:t>
      </w:r>
    </w:p>
    <w:p w:rsidR="00C23C06" w:rsidRPr="00DB0E58" w:rsidRDefault="00C23C06" w:rsidP="00C23C06">
      <w:pPr>
        <w:widowControl w:val="0"/>
        <w:numPr>
          <w:ilvl w:val="0"/>
          <w:numId w:val="25"/>
        </w:numPr>
        <w:tabs>
          <w:tab w:val="left" w:pos="220"/>
          <w:tab w:val="left" w:pos="720"/>
        </w:tabs>
        <w:autoSpaceDE w:val="0"/>
        <w:autoSpaceDN w:val="0"/>
        <w:adjustRightInd w:val="0"/>
        <w:spacing w:after="400"/>
        <w:ind w:hanging="720"/>
        <w:rPr>
          <w:rFonts w:cs="Arial"/>
          <w:color w:val="000000" w:themeColor="text1"/>
        </w:rPr>
      </w:pPr>
      <w:r w:rsidRPr="00DB0E58">
        <w:rPr>
          <w:rFonts w:cs="Arial"/>
          <w:color w:val="000000" w:themeColor="text1"/>
        </w:rPr>
        <w:t xml:space="preserve">chance of profit </w:t>
      </w:r>
    </w:p>
    <w:p w:rsidR="00C23C06" w:rsidRPr="00DB0E58" w:rsidRDefault="00C23C06" w:rsidP="00C23C06">
      <w:pPr>
        <w:widowControl w:val="0"/>
        <w:numPr>
          <w:ilvl w:val="0"/>
          <w:numId w:val="25"/>
        </w:numPr>
        <w:tabs>
          <w:tab w:val="left" w:pos="220"/>
          <w:tab w:val="left" w:pos="720"/>
        </w:tabs>
        <w:autoSpaceDE w:val="0"/>
        <w:autoSpaceDN w:val="0"/>
        <w:adjustRightInd w:val="0"/>
        <w:spacing w:after="400"/>
        <w:ind w:hanging="720"/>
        <w:rPr>
          <w:rFonts w:cs="Arial"/>
          <w:color w:val="000000" w:themeColor="text1"/>
        </w:rPr>
      </w:pPr>
      <w:r w:rsidRPr="00DB0E58">
        <w:rPr>
          <w:rFonts w:cs="Arial"/>
          <w:color w:val="000000" w:themeColor="text1"/>
        </w:rPr>
        <w:t xml:space="preserve">risk of loss </w:t>
      </w:r>
    </w:p>
    <w:p w:rsidR="00C23C06" w:rsidRPr="00DB0E58" w:rsidRDefault="00C23C06" w:rsidP="00C23C06">
      <w:pPr>
        <w:widowControl w:val="0"/>
        <w:autoSpaceDE w:val="0"/>
        <w:autoSpaceDN w:val="0"/>
        <w:adjustRightInd w:val="0"/>
        <w:spacing w:after="240"/>
        <w:rPr>
          <w:rFonts w:cs="Times"/>
          <w:color w:val="000000" w:themeColor="text1"/>
          <w:u w:val="single"/>
        </w:rPr>
      </w:pPr>
      <w:proofErr w:type="gramStart"/>
      <w:r w:rsidRPr="00DB0E58">
        <w:rPr>
          <w:rFonts w:cs="Arial"/>
          <w:b/>
          <w:bCs/>
          <w:color w:val="000000" w:themeColor="text1"/>
          <w:u w:val="single"/>
        </w:rPr>
        <w:t>employee</w:t>
      </w:r>
      <w:proofErr w:type="gramEnd"/>
      <w:r w:rsidRPr="00DB0E58">
        <w:rPr>
          <w:rFonts w:cs="Arial"/>
          <w:b/>
          <w:bCs/>
          <w:color w:val="000000" w:themeColor="text1"/>
          <w:u w:val="single"/>
        </w:rPr>
        <w:t xml:space="preserve"> v independent contractor / organization test</w:t>
      </w:r>
    </w:p>
    <w:p w:rsidR="00C23C06" w:rsidRPr="00DB0E58" w:rsidRDefault="00C23C06" w:rsidP="00C23C06">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employee</w:t>
      </w:r>
      <w:proofErr w:type="gramEnd"/>
      <w:r w:rsidRPr="00DB0E58">
        <w:rPr>
          <w:rFonts w:cs="Arial"/>
          <w:color w:val="000000" w:themeColor="text1"/>
        </w:rPr>
        <w:t xml:space="preserve"> where initiative to do the work and manner in which done are under control of contractor</w:t>
      </w:r>
    </w:p>
    <w:p w:rsidR="00C23C06" w:rsidRPr="00DB0E58" w:rsidRDefault="00C23C06" w:rsidP="00DD262C">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distinction</w:t>
      </w:r>
      <w:proofErr w:type="gramEnd"/>
      <w:r w:rsidRPr="00DB0E58">
        <w:rPr>
          <w:rFonts w:cs="Arial"/>
          <w:color w:val="000000" w:themeColor="text1"/>
        </w:rPr>
        <w:t xml:space="preserve"> not always clear</w:t>
      </w:r>
    </w:p>
    <w:p w:rsidR="00C23C06" w:rsidRPr="00DB0E58" w:rsidRDefault="00C23C06" w:rsidP="00DD262C">
      <w:pPr>
        <w:widowControl w:val="0"/>
        <w:autoSpaceDE w:val="0"/>
        <w:autoSpaceDN w:val="0"/>
        <w:adjustRightInd w:val="0"/>
        <w:spacing w:after="240"/>
        <w:rPr>
          <w:rFonts w:cs="Times"/>
          <w:color w:val="000000" w:themeColor="text1"/>
        </w:rPr>
      </w:pPr>
      <w:r w:rsidRPr="00DB0E58">
        <w:rPr>
          <w:rFonts w:cs="Arial"/>
          <w:color w:val="000000" w:themeColor="text1"/>
        </w:rPr>
        <w:t xml:space="preserve">- </w:t>
      </w:r>
      <w:proofErr w:type="gramStart"/>
      <w:r w:rsidRPr="00DB0E58">
        <w:rPr>
          <w:rFonts w:cs="Arial"/>
          <w:color w:val="000000" w:themeColor="text1"/>
        </w:rPr>
        <w:t>organization</w:t>
      </w:r>
      <w:proofErr w:type="gramEnd"/>
      <w:r w:rsidRPr="00DB0E58">
        <w:rPr>
          <w:rFonts w:cs="Arial"/>
          <w:color w:val="000000" w:themeColor="text1"/>
        </w:rPr>
        <w:t xml:space="preserve"> test, are activities integral part of the business, or adjunct or accessory, part of the business or something outside it</w:t>
      </w:r>
    </w:p>
    <w:p w:rsidR="00C23C06" w:rsidRPr="00DB0E58" w:rsidRDefault="00C23C06" w:rsidP="00DD262C">
      <w:pPr>
        <w:widowControl w:val="0"/>
        <w:autoSpaceDE w:val="0"/>
        <w:autoSpaceDN w:val="0"/>
        <w:adjustRightInd w:val="0"/>
        <w:spacing w:after="240"/>
        <w:rPr>
          <w:rFonts w:cs="Times"/>
          <w:color w:val="000000" w:themeColor="text1"/>
        </w:rPr>
      </w:pPr>
      <w:proofErr w:type="gramStart"/>
      <w:r w:rsidRPr="00DB0E58">
        <w:rPr>
          <w:rFonts w:cs="Arial"/>
          <w:b/>
          <w:bCs/>
          <w:color w:val="000000" w:themeColor="text1"/>
        </w:rPr>
        <w:t>contract</w:t>
      </w:r>
      <w:proofErr w:type="gramEnd"/>
      <w:r w:rsidRPr="00DB0E58">
        <w:rPr>
          <w:rFonts w:cs="Arial"/>
          <w:b/>
          <w:bCs/>
          <w:color w:val="000000" w:themeColor="text1"/>
        </w:rPr>
        <w:t xml:space="preserve"> for services = independent contractor contract of service = employment contract agency v employer / employee</w:t>
      </w:r>
    </w:p>
    <w:p w:rsidR="00C23C06" w:rsidRPr="00DB0E58" w:rsidRDefault="00C23C06" w:rsidP="00DD262C">
      <w:pPr>
        <w:widowControl w:val="0"/>
        <w:autoSpaceDE w:val="0"/>
        <w:autoSpaceDN w:val="0"/>
        <w:adjustRightInd w:val="0"/>
        <w:spacing w:after="240"/>
        <w:rPr>
          <w:rFonts w:cs="Times"/>
          <w:color w:val="000000" w:themeColor="text1"/>
        </w:rPr>
      </w:pPr>
      <w:r w:rsidRPr="00DB0E58">
        <w:rPr>
          <w:rFonts w:cs="Arial"/>
          <w:color w:val="000000" w:themeColor="text1"/>
        </w:rPr>
        <w:t xml:space="preserve">- can use organizational test to distinguish if an agent or employee – can be an agent if the principal does not control the way the work is done; if you </w:t>
      </w:r>
      <w:r w:rsidRPr="00DB0E58">
        <w:rPr>
          <w:rFonts w:cs="Arial"/>
          <w:b/>
          <w:bCs/>
          <w:color w:val="000000" w:themeColor="text1"/>
        </w:rPr>
        <w:t>find control, then employment</w:t>
      </w:r>
    </w:p>
    <w:p w:rsidR="00C23C06" w:rsidRPr="00DB0E58" w:rsidRDefault="00C23C06" w:rsidP="00DD262C">
      <w:pPr>
        <w:widowControl w:val="0"/>
        <w:autoSpaceDE w:val="0"/>
        <w:autoSpaceDN w:val="0"/>
        <w:adjustRightInd w:val="0"/>
        <w:spacing w:after="240"/>
        <w:rPr>
          <w:rFonts w:cs="Times"/>
          <w:color w:val="000000" w:themeColor="text1"/>
        </w:rPr>
      </w:pPr>
      <w:r w:rsidRPr="00DB0E58">
        <w:rPr>
          <w:rFonts w:cs="Arial"/>
          <w:color w:val="000000" w:themeColor="text1"/>
        </w:rPr>
        <w:t>- again, this is not an easy thing to determine, there are cases where insurance and real estate “agents” have been found to be employees</w:t>
      </w:r>
    </w:p>
    <w:p w:rsidR="00DE0B94" w:rsidRPr="00DB0E58" w:rsidRDefault="00DE0B94"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8275E6" w:rsidRPr="00DB0E58" w:rsidRDefault="008275E6" w:rsidP="00DD262C">
      <w:pPr>
        <w:pStyle w:val="ListParagraph"/>
        <w:rPr>
          <w:color w:val="000000" w:themeColor="text1"/>
        </w:rPr>
      </w:pPr>
    </w:p>
    <w:p w:rsidR="00DE0B94" w:rsidRPr="00DB0E58" w:rsidRDefault="00DD262C" w:rsidP="00DD262C">
      <w:pPr>
        <w:pStyle w:val="ListParagraph"/>
        <w:numPr>
          <w:ilvl w:val="0"/>
          <w:numId w:val="1"/>
        </w:numPr>
        <w:rPr>
          <w:color w:val="000000" w:themeColor="text1"/>
        </w:rPr>
      </w:pPr>
      <w:r w:rsidRPr="00DB0E58">
        <w:rPr>
          <w:color w:val="000000" w:themeColor="text1"/>
        </w:rPr>
        <w:t xml:space="preserve">QUESTION# 5 </w:t>
      </w:r>
      <w:r w:rsidR="00DE0B94" w:rsidRPr="00DB0E58">
        <w:rPr>
          <w:color w:val="000000" w:themeColor="text1"/>
        </w:rPr>
        <w:t xml:space="preserve">Bailment- what is it and how does it arise? Where do we find a </w:t>
      </w:r>
      <w:proofErr w:type="spellStart"/>
      <w:r w:rsidR="00DE0B94" w:rsidRPr="00DB0E58">
        <w:rPr>
          <w:color w:val="000000" w:themeColor="text1"/>
        </w:rPr>
        <w:t>bailee</w:t>
      </w:r>
      <w:proofErr w:type="spellEnd"/>
      <w:r w:rsidR="00DE0B94" w:rsidRPr="00DB0E58">
        <w:rPr>
          <w:color w:val="000000" w:themeColor="text1"/>
        </w:rPr>
        <w:t xml:space="preserve"> or </w:t>
      </w:r>
      <w:proofErr w:type="spellStart"/>
      <w:r w:rsidR="00DE0B94" w:rsidRPr="00DB0E58">
        <w:rPr>
          <w:color w:val="000000" w:themeColor="text1"/>
        </w:rPr>
        <w:t>bailor</w:t>
      </w:r>
      <w:proofErr w:type="spellEnd"/>
      <w:r w:rsidR="00DE0B94" w:rsidRPr="00DB0E58">
        <w:rPr>
          <w:color w:val="000000" w:themeColor="text1"/>
        </w:rPr>
        <w:t xml:space="preserve"> situation?  </w:t>
      </w:r>
    </w:p>
    <w:p w:rsidR="00CD764D" w:rsidRPr="00DB0E58" w:rsidRDefault="00CD764D" w:rsidP="00DD262C">
      <w:pPr>
        <w:pStyle w:val="ListParagraph"/>
        <w:rPr>
          <w:color w:val="000000" w:themeColor="text1"/>
          <w:u w:val="single"/>
        </w:rPr>
      </w:pPr>
    </w:p>
    <w:p w:rsidR="00CD764D" w:rsidRPr="00DB0E58" w:rsidRDefault="00CD764D" w:rsidP="00DD262C">
      <w:pPr>
        <w:pStyle w:val="ListParagraph"/>
        <w:rPr>
          <w:rFonts w:cs="Helvetica Neue"/>
          <w:color w:val="000000" w:themeColor="text1"/>
        </w:rPr>
      </w:pPr>
      <w:r w:rsidRPr="00DB0E58">
        <w:rPr>
          <w:rFonts w:cs="Helvetica Neue"/>
          <w:b/>
          <w:bCs/>
          <w:color w:val="000000" w:themeColor="text1"/>
          <w:u w:val="single"/>
        </w:rPr>
        <w:t>Bailment</w:t>
      </w:r>
      <w:r w:rsidRPr="00DB0E58">
        <w:rPr>
          <w:rFonts w:cs="Helvetica Neue"/>
          <w:color w:val="000000" w:themeColor="text1"/>
        </w:rPr>
        <w:t xml:space="preserve"> describes a legal relationship in </w:t>
      </w:r>
      <w:hyperlink r:id="rId11" w:history="1">
        <w:r w:rsidRPr="00DB0E58">
          <w:rPr>
            <w:rFonts w:cs="Helvetica Neue"/>
            <w:color w:val="000000" w:themeColor="text1"/>
          </w:rPr>
          <w:t>common law</w:t>
        </w:r>
      </w:hyperlink>
      <w:r w:rsidRPr="00DB0E58">
        <w:rPr>
          <w:rFonts w:cs="Helvetica Neue"/>
          <w:color w:val="000000" w:themeColor="text1"/>
        </w:rPr>
        <w:t xml:space="preserve"> where physical possession of </w:t>
      </w:r>
      <w:hyperlink r:id="rId12" w:history="1">
        <w:r w:rsidRPr="00DB0E58">
          <w:rPr>
            <w:rFonts w:cs="Helvetica Neue"/>
            <w:color w:val="000000" w:themeColor="text1"/>
          </w:rPr>
          <w:t>personal property</w:t>
        </w:r>
      </w:hyperlink>
      <w:r w:rsidRPr="00DB0E58">
        <w:rPr>
          <w:rFonts w:cs="Helvetica Neue"/>
          <w:color w:val="000000" w:themeColor="text1"/>
        </w:rPr>
        <w:t>, or a chattel, is transferred from one person (the '</w:t>
      </w:r>
      <w:proofErr w:type="spellStart"/>
      <w:r w:rsidRPr="00DB0E58">
        <w:rPr>
          <w:rFonts w:cs="Helvetica Neue"/>
          <w:color w:val="000000" w:themeColor="text1"/>
        </w:rPr>
        <w:t>bailor</w:t>
      </w:r>
      <w:proofErr w:type="spellEnd"/>
      <w:r w:rsidRPr="00DB0E58">
        <w:rPr>
          <w:rFonts w:cs="Helvetica Neue"/>
          <w:color w:val="000000" w:themeColor="text1"/>
        </w:rPr>
        <w:t>') to another person (the '</w:t>
      </w:r>
      <w:proofErr w:type="spellStart"/>
      <w:r w:rsidRPr="00DB0E58">
        <w:rPr>
          <w:rFonts w:cs="Helvetica Neue"/>
          <w:color w:val="000000" w:themeColor="text1"/>
        </w:rPr>
        <w:t>bailee</w:t>
      </w:r>
      <w:proofErr w:type="spellEnd"/>
      <w:r w:rsidRPr="00DB0E58">
        <w:rPr>
          <w:rFonts w:cs="Helvetica Neue"/>
          <w:color w:val="000000" w:themeColor="text1"/>
        </w:rPr>
        <w:t xml:space="preserve">') who subsequently has </w:t>
      </w:r>
      <w:hyperlink r:id="rId13" w:history="1">
        <w:r w:rsidRPr="00DB0E58">
          <w:rPr>
            <w:rFonts w:cs="Helvetica Neue"/>
            <w:color w:val="000000" w:themeColor="text1"/>
          </w:rPr>
          <w:t>possession</w:t>
        </w:r>
      </w:hyperlink>
      <w:r w:rsidRPr="00DB0E58">
        <w:rPr>
          <w:rFonts w:cs="Helvetica Neue"/>
          <w:color w:val="000000" w:themeColor="text1"/>
        </w:rPr>
        <w:t xml:space="preserve"> of the property. It arises when a person gives property to someone else for safekeeping, and is a cause of action independent of </w:t>
      </w:r>
      <w:hyperlink r:id="rId14" w:history="1">
        <w:r w:rsidRPr="00DB0E58">
          <w:rPr>
            <w:rFonts w:cs="Helvetica Neue"/>
            <w:color w:val="000000" w:themeColor="text1"/>
          </w:rPr>
          <w:t>contract</w:t>
        </w:r>
      </w:hyperlink>
      <w:r w:rsidRPr="00DB0E58">
        <w:rPr>
          <w:rFonts w:cs="Helvetica Neue"/>
          <w:color w:val="000000" w:themeColor="text1"/>
        </w:rPr>
        <w:t xml:space="preserve"> or </w:t>
      </w:r>
      <w:hyperlink r:id="rId15" w:history="1">
        <w:r w:rsidRPr="00DB0E58">
          <w:rPr>
            <w:rFonts w:cs="Helvetica Neue"/>
            <w:color w:val="000000" w:themeColor="text1"/>
          </w:rPr>
          <w:t>tort</w:t>
        </w:r>
      </w:hyperlink>
      <w:r w:rsidRPr="00DB0E58">
        <w:rPr>
          <w:rFonts w:cs="Helvetica Neue"/>
          <w:color w:val="000000" w:themeColor="text1"/>
        </w:rPr>
        <w:t>.</w:t>
      </w:r>
    </w:p>
    <w:p w:rsidR="00837C7C" w:rsidRPr="00DB0E58" w:rsidRDefault="00837C7C" w:rsidP="00DD262C">
      <w:pPr>
        <w:pStyle w:val="ListParagraph"/>
        <w:rPr>
          <w:color w:val="000000" w:themeColor="text1"/>
        </w:rPr>
      </w:pPr>
    </w:p>
    <w:p w:rsidR="00837C7C" w:rsidRPr="00DB0E58" w:rsidRDefault="00837C7C" w:rsidP="00DD262C">
      <w:pPr>
        <w:widowControl w:val="0"/>
        <w:autoSpaceDE w:val="0"/>
        <w:autoSpaceDN w:val="0"/>
        <w:adjustRightInd w:val="0"/>
        <w:spacing w:after="140"/>
        <w:rPr>
          <w:rFonts w:cs="Helvetica Neue"/>
          <w:color w:val="000000" w:themeColor="text1"/>
        </w:rPr>
      </w:pPr>
      <w:r w:rsidRPr="00DB0E58">
        <w:rPr>
          <w:rFonts w:cs="Helvetica Neue"/>
          <w:color w:val="000000" w:themeColor="text1"/>
        </w:rPr>
        <w:t>Bailment can arise in a number of situations, and is often described by the type of relationship that gave rise to the bailment. Several common distinctions are:</w:t>
      </w:r>
    </w:p>
    <w:p w:rsidR="00837C7C" w:rsidRPr="00DB0E58" w:rsidRDefault="00837C7C" w:rsidP="00DD262C">
      <w:pPr>
        <w:widowControl w:val="0"/>
        <w:tabs>
          <w:tab w:val="left" w:pos="220"/>
          <w:tab w:val="left" w:pos="720"/>
        </w:tabs>
        <w:autoSpaceDE w:val="0"/>
        <w:autoSpaceDN w:val="0"/>
        <w:adjustRightInd w:val="0"/>
        <w:spacing w:after="28"/>
        <w:rPr>
          <w:rFonts w:cs="Helvetica Neue"/>
          <w:color w:val="000000" w:themeColor="text1"/>
        </w:rPr>
      </w:pPr>
      <w:proofErr w:type="gramStart"/>
      <w:r w:rsidRPr="00DB0E58">
        <w:rPr>
          <w:rFonts w:cs="Helvetica Neue"/>
          <w:b/>
          <w:color w:val="000000" w:themeColor="text1"/>
          <w:u w:val="single"/>
        </w:rPr>
        <w:t>Voluntary vs. Involuntary</w:t>
      </w:r>
      <w:r w:rsidRPr="00DB0E58">
        <w:rPr>
          <w:rFonts w:cs="Helvetica Neue"/>
          <w:color w:val="000000" w:themeColor="text1"/>
        </w:rPr>
        <w:t>.</w:t>
      </w:r>
      <w:proofErr w:type="gramEnd"/>
      <w:r w:rsidRPr="00DB0E58">
        <w:rPr>
          <w:rFonts w:cs="Helvetica Neue"/>
          <w:color w:val="000000" w:themeColor="text1"/>
        </w:rPr>
        <w:t xml:space="preserve"> In a voluntary bailment, the </w:t>
      </w:r>
      <w:proofErr w:type="spellStart"/>
      <w:r w:rsidRPr="00DB0E58">
        <w:rPr>
          <w:rFonts w:cs="Helvetica Neue"/>
          <w:color w:val="000000" w:themeColor="text1"/>
        </w:rPr>
        <w:t>bailee</w:t>
      </w:r>
      <w:proofErr w:type="spellEnd"/>
      <w:r w:rsidRPr="00DB0E58">
        <w:rPr>
          <w:rFonts w:cs="Helvetica Neue"/>
          <w:color w:val="000000" w:themeColor="text1"/>
        </w:rPr>
        <w:t xml:space="preserve"> agrees to accept responsibility for possession of the goods. In an involuntary bailment, the </w:t>
      </w:r>
      <w:proofErr w:type="spellStart"/>
      <w:r w:rsidRPr="00DB0E58">
        <w:rPr>
          <w:rFonts w:cs="Helvetica Neue"/>
          <w:color w:val="000000" w:themeColor="text1"/>
        </w:rPr>
        <w:t>bailee</w:t>
      </w:r>
      <w:proofErr w:type="spellEnd"/>
      <w:r w:rsidRPr="00DB0E58">
        <w:rPr>
          <w:rFonts w:cs="Helvetica Neue"/>
          <w:color w:val="000000" w:themeColor="text1"/>
        </w:rPr>
        <w:t xml:space="preserve"> has possession of the goods without intent to do so. A common situation that creates voluntary bailment is when a person leaves goods with someone for service (e.g., </w:t>
      </w:r>
      <w:hyperlink r:id="rId16" w:history="1">
        <w:r w:rsidRPr="00DB0E58">
          <w:rPr>
            <w:rFonts w:cs="Helvetica Neue"/>
            <w:color w:val="000000" w:themeColor="text1"/>
          </w:rPr>
          <w:t>dry cleaning</w:t>
        </w:r>
      </w:hyperlink>
      <w:r w:rsidRPr="00DB0E58">
        <w:rPr>
          <w:rFonts w:cs="Helvetica Neue"/>
          <w:color w:val="000000" w:themeColor="text1"/>
        </w:rPr>
        <w:t xml:space="preserve">, pet grooming, car tune-up). The </w:t>
      </w:r>
      <w:proofErr w:type="spellStart"/>
      <w:r w:rsidRPr="00DB0E58">
        <w:rPr>
          <w:rFonts w:cs="Helvetica Neue"/>
          <w:color w:val="000000" w:themeColor="text1"/>
        </w:rPr>
        <w:t>bailee</w:t>
      </w:r>
      <w:proofErr w:type="spellEnd"/>
      <w:r w:rsidRPr="00DB0E58">
        <w:rPr>
          <w:rFonts w:cs="Helvetica Neue"/>
          <w:color w:val="000000" w:themeColor="text1"/>
        </w:rPr>
        <w:t xml:space="preserve"> must hold the goods safe for the </w:t>
      </w:r>
      <w:proofErr w:type="spellStart"/>
      <w:r w:rsidRPr="00DB0E58">
        <w:rPr>
          <w:rFonts w:cs="Helvetica Neue"/>
          <w:color w:val="000000" w:themeColor="text1"/>
        </w:rPr>
        <w:t>bailor</w:t>
      </w:r>
      <w:proofErr w:type="spellEnd"/>
      <w:r w:rsidRPr="00DB0E58">
        <w:rPr>
          <w:rFonts w:cs="Helvetica Neue"/>
          <w:color w:val="000000" w:themeColor="text1"/>
        </w:rPr>
        <w:t xml:space="preserve"> to reclaim within a reasonable time. An involuntary (or </w:t>
      </w:r>
      <w:r w:rsidRPr="00DB0E58">
        <w:rPr>
          <w:rFonts w:cs="Helvetica Neue"/>
          <w:i/>
          <w:iCs/>
          <w:color w:val="000000" w:themeColor="text1"/>
        </w:rPr>
        <w:t>constructive</w:t>
      </w:r>
      <w:r w:rsidRPr="00DB0E58">
        <w:rPr>
          <w:rFonts w:cs="Helvetica Neue"/>
          <w:color w:val="000000" w:themeColor="text1"/>
        </w:rPr>
        <w:t>) bailment occurs when a person comes into possession of property accidentally or mistakenly, as where a lost purse or car keys are found and need to be protected until properly redelivered  – a bailment is implied by law.</w:t>
      </w:r>
    </w:p>
    <w:p w:rsidR="00837C7C" w:rsidRPr="00DB0E58" w:rsidRDefault="00837C7C" w:rsidP="00DD262C">
      <w:pPr>
        <w:widowControl w:val="0"/>
        <w:tabs>
          <w:tab w:val="left" w:pos="220"/>
          <w:tab w:val="left" w:pos="720"/>
        </w:tabs>
        <w:autoSpaceDE w:val="0"/>
        <w:autoSpaceDN w:val="0"/>
        <w:adjustRightInd w:val="0"/>
        <w:spacing w:after="28"/>
        <w:rPr>
          <w:rFonts w:cs="Helvetica Neue"/>
          <w:color w:val="000000" w:themeColor="text1"/>
        </w:rPr>
      </w:pPr>
      <w:proofErr w:type="gramStart"/>
      <w:r w:rsidRPr="00DB0E58">
        <w:rPr>
          <w:rFonts w:cs="Helvetica Neue"/>
          <w:b/>
          <w:color w:val="000000" w:themeColor="text1"/>
          <w:u w:val="single"/>
        </w:rPr>
        <w:t xml:space="preserve">For </w:t>
      </w:r>
      <w:hyperlink r:id="rId17" w:history="1">
        <w:r w:rsidRPr="00DB0E58">
          <w:rPr>
            <w:rFonts w:cs="Helvetica Neue"/>
            <w:b/>
            <w:color w:val="000000" w:themeColor="text1"/>
            <w:u w:val="single"/>
          </w:rPr>
          <w:t>consideration</w:t>
        </w:r>
      </w:hyperlink>
      <w:r w:rsidRPr="00DB0E58">
        <w:rPr>
          <w:rFonts w:cs="Helvetica Neue"/>
          <w:b/>
          <w:color w:val="000000" w:themeColor="text1"/>
          <w:u w:val="single"/>
        </w:rPr>
        <w:t xml:space="preserve"> vs. gratuitous</w:t>
      </w:r>
      <w:r w:rsidRPr="00DB0E58">
        <w:rPr>
          <w:rFonts w:cs="Helvetica Neue"/>
          <w:color w:val="000000" w:themeColor="text1"/>
        </w:rPr>
        <w:t>.</w:t>
      </w:r>
      <w:proofErr w:type="gramEnd"/>
      <w:r w:rsidRPr="00DB0E58">
        <w:rPr>
          <w:rFonts w:cs="Helvetica Neue"/>
          <w:color w:val="000000" w:themeColor="text1"/>
        </w:rPr>
        <w:t xml:space="preserve"> NO: If a person agrees to accept a fee or other good consideration for holding possession of goods, they are generally held to a higher </w:t>
      </w:r>
      <w:hyperlink r:id="rId18" w:history="1">
        <w:r w:rsidRPr="00DB0E58">
          <w:rPr>
            <w:rFonts w:cs="Helvetica Neue"/>
            <w:color w:val="000000" w:themeColor="text1"/>
          </w:rPr>
          <w:t>standard of care</w:t>
        </w:r>
      </w:hyperlink>
      <w:r w:rsidRPr="00DB0E58">
        <w:rPr>
          <w:rFonts w:cs="Helvetica Neue"/>
          <w:color w:val="000000" w:themeColor="text1"/>
        </w:rPr>
        <w:t xml:space="preserve"> than a person who is doing so without being paid (or receives no benefit). Consider a paid coat-check counter versus a free coat-hook by the front door, and the respective obligations of the </w:t>
      </w:r>
      <w:proofErr w:type="spellStart"/>
      <w:r w:rsidRPr="00DB0E58">
        <w:rPr>
          <w:rFonts w:cs="Helvetica Neue"/>
          <w:color w:val="000000" w:themeColor="text1"/>
        </w:rPr>
        <w:t>bailee</w:t>
      </w:r>
      <w:proofErr w:type="spellEnd"/>
      <w:r w:rsidRPr="00DB0E58">
        <w:rPr>
          <w:rFonts w:cs="Helvetica Neue"/>
          <w:color w:val="000000" w:themeColor="text1"/>
        </w:rPr>
        <w:t>. Some establishments even post signs to the effect that "no bailment" is created by leaving your personal possessions in their care, but local laws may prevent unfair enforcement of such terms (especially attended car parks).</w:t>
      </w:r>
    </w:p>
    <w:p w:rsidR="005D05C9" w:rsidRDefault="00837C7C" w:rsidP="00DD262C">
      <w:pPr>
        <w:pStyle w:val="ListParagraph"/>
        <w:rPr>
          <w:rFonts w:cs="Helvetica Neue"/>
          <w:color w:val="000000" w:themeColor="text1"/>
        </w:rPr>
      </w:pPr>
      <w:proofErr w:type="gramStart"/>
      <w:r w:rsidRPr="00DB0E58">
        <w:rPr>
          <w:rFonts w:cs="Helvetica Neue"/>
          <w:color w:val="000000" w:themeColor="text1"/>
        </w:rPr>
        <w:t>Fixed term vs. indefinite term.</w:t>
      </w:r>
      <w:proofErr w:type="gramEnd"/>
      <w:r w:rsidRPr="00DB0E58">
        <w:rPr>
          <w:rFonts w:cs="Helvetica Neue"/>
          <w:color w:val="000000" w:themeColor="text1"/>
        </w:rPr>
        <w:t xml:space="preserve"> A </w:t>
      </w:r>
      <w:proofErr w:type="spellStart"/>
      <w:r w:rsidRPr="00DB0E58">
        <w:rPr>
          <w:rFonts w:cs="Helvetica Neue"/>
          <w:color w:val="000000" w:themeColor="text1"/>
        </w:rPr>
        <w:t>bailor</w:t>
      </w:r>
      <w:proofErr w:type="spellEnd"/>
      <w:r w:rsidRPr="00DB0E58">
        <w:rPr>
          <w:rFonts w:cs="Helvetica Neue"/>
          <w:color w:val="000000" w:themeColor="text1"/>
        </w:rPr>
        <w:t xml:space="preserve"> who leaves property for a fixed term may be deemed to have </w:t>
      </w:r>
      <w:hyperlink r:id="rId19" w:history="1">
        <w:r w:rsidRPr="00DB0E58">
          <w:rPr>
            <w:rFonts w:cs="Helvetica Neue"/>
            <w:color w:val="000000" w:themeColor="text1"/>
          </w:rPr>
          <w:t>abandoned</w:t>
        </w:r>
      </w:hyperlink>
      <w:r w:rsidRPr="00DB0E58">
        <w:rPr>
          <w:rFonts w:cs="Helvetica Neue"/>
          <w:color w:val="000000" w:themeColor="text1"/>
        </w:rPr>
        <w:t xml:space="preserve"> the property if it is not removed at the end of the term, or it may convert to an involuntary bailment for a reasonable time (e.g., abandoned property in a bank safe, eventually </w:t>
      </w:r>
      <w:hyperlink r:id="rId20" w:history="1">
        <w:r w:rsidRPr="00DB0E58">
          <w:rPr>
            <w:rFonts w:cs="Helvetica Neue"/>
            <w:color w:val="000000" w:themeColor="text1"/>
          </w:rPr>
          <w:t>escheats</w:t>
        </w:r>
      </w:hyperlink>
      <w:r w:rsidRPr="00DB0E58">
        <w:rPr>
          <w:rFonts w:cs="Helvetica Neue"/>
          <w:color w:val="000000" w:themeColor="text1"/>
        </w:rPr>
        <w:t xml:space="preserve"> to the state, and the treasurer may hold it for some period, awaiting the owner). However, if there is no clear term of bailment agreed upon, the goods cannot be considered abandoned unless the </w:t>
      </w:r>
      <w:proofErr w:type="spellStart"/>
      <w:r w:rsidRPr="00DB0E58">
        <w:rPr>
          <w:rFonts w:cs="Helvetica Neue"/>
          <w:color w:val="000000" w:themeColor="text1"/>
        </w:rPr>
        <w:t>bailee</w:t>
      </w:r>
      <w:proofErr w:type="spellEnd"/>
      <w:r w:rsidRPr="00DB0E58">
        <w:rPr>
          <w:rFonts w:cs="Helvetica Neue"/>
          <w:color w:val="000000" w:themeColor="text1"/>
        </w:rPr>
        <w:t xml:space="preserve"> is given notice that the </w:t>
      </w:r>
      <w:proofErr w:type="spellStart"/>
      <w:r w:rsidRPr="00DB0E58">
        <w:rPr>
          <w:rFonts w:cs="Helvetica Neue"/>
          <w:color w:val="000000" w:themeColor="text1"/>
        </w:rPr>
        <w:t>bailor</w:t>
      </w:r>
      <w:proofErr w:type="spellEnd"/>
      <w:r w:rsidRPr="00DB0E58">
        <w:rPr>
          <w:rFonts w:cs="Helvetica Neue"/>
          <w:color w:val="000000" w:themeColor="text1"/>
        </w:rPr>
        <w:t xml:space="preserve"> wishes to give up possession of the goods. Frequently, in the case of storage of goods, the </w:t>
      </w:r>
      <w:proofErr w:type="spellStart"/>
      <w:r w:rsidRPr="00DB0E58">
        <w:rPr>
          <w:rFonts w:cs="Helvetica Neue"/>
          <w:color w:val="000000" w:themeColor="text1"/>
        </w:rPr>
        <w:t>bailee</w:t>
      </w:r>
      <w:proofErr w:type="spellEnd"/>
      <w:r w:rsidRPr="00DB0E58">
        <w:rPr>
          <w:rFonts w:cs="Helvetica Neue"/>
          <w:color w:val="000000" w:themeColor="text1"/>
        </w:rPr>
        <w:t xml:space="preserve"> also acquires a contractual or statutory right to dispose of</w:t>
      </w:r>
      <w:r w:rsidRPr="00DD262C">
        <w:rPr>
          <w:rFonts w:cs="Helvetica Neue"/>
          <w:color w:val="000000" w:themeColor="text1"/>
        </w:rPr>
        <w:t xml:space="preserve"> the goods to satisfy overdue rent; a lawful conversion of bailed goods.</w:t>
      </w:r>
    </w:p>
    <w:p w:rsidR="005D05C9" w:rsidRDefault="005D05C9">
      <w:pPr>
        <w:rPr>
          <w:rFonts w:cs="Helvetica Neue"/>
          <w:color w:val="000000" w:themeColor="text1"/>
        </w:rPr>
      </w:pPr>
      <w:r>
        <w:rPr>
          <w:rFonts w:cs="Helvetica Neue"/>
          <w:color w:val="000000" w:themeColor="text1"/>
        </w:rPr>
        <w:br w:type="page"/>
      </w:r>
    </w:p>
    <w:p w:rsidR="005D05C9" w:rsidRPr="00C51F2C" w:rsidRDefault="005D05C9" w:rsidP="00995805">
      <w:pPr>
        <w:tabs>
          <w:tab w:val="left" w:pos="284"/>
          <w:tab w:val="left" w:pos="567"/>
        </w:tabs>
        <w:rPr>
          <w:b/>
          <w:color w:val="000000" w:themeColor="text1"/>
        </w:rPr>
      </w:pPr>
      <w:r w:rsidRPr="00C51F2C">
        <w:rPr>
          <w:b/>
          <w:color w:val="000000" w:themeColor="text1"/>
        </w:rPr>
        <w:lastRenderedPageBreak/>
        <w:t xml:space="preserve">Chapter 15 </w:t>
      </w:r>
    </w:p>
    <w:p w:rsidR="00CD764D" w:rsidRDefault="005D05C9" w:rsidP="00995805">
      <w:pPr>
        <w:pStyle w:val="ListParagraph"/>
        <w:tabs>
          <w:tab w:val="left" w:pos="284"/>
          <w:tab w:val="left" w:pos="567"/>
        </w:tabs>
        <w:rPr>
          <w:color w:val="000000" w:themeColor="text1"/>
        </w:rPr>
      </w:pPr>
      <w:r>
        <w:rPr>
          <w:color w:val="000000" w:themeColor="text1"/>
        </w:rPr>
        <w:t xml:space="preserve">Agency of Necessity </w:t>
      </w:r>
    </w:p>
    <w:p w:rsidR="005D05C9" w:rsidRDefault="005D05C9" w:rsidP="00995805">
      <w:pPr>
        <w:pStyle w:val="ListParagraph"/>
        <w:tabs>
          <w:tab w:val="left" w:pos="284"/>
          <w:tab w:val="left" w:pos="567"/>
        </w:tabs>
        <w:rPr>
          <w:color w:val="000000" w:themeColor="text1"/>
        </w:rPr>
      </w:pPr>
    </w:p>
    <w:p w:rsidR="005D05C9" w:rsidRDefault="005D05C9" w:rsidP="00995805">
      <w:pPr>
        <w:pStyle w:val="ListParagraph"/>
        <w:tabs>
          <w:tab w:val="left" w:pos="284"/>
          <w:tab w:val="left" w:pos="567"/>
        </w:tabs>
        <w:rPr>
          <w:color w:val="000000" w:themeColor="text1"/>
        </w:rPr>
      </w:pPr>
      <w:r>
        <w:rPr>
          <w:color w:val="000000" w:themeColor="text1"/>
        </w:rPr>
        <w:t xml:space="preserve">Involves only in emergency to act on behalf of and bind another in contract if </w:t>
      </w:r>
      <w:r w:rsidR="00BD27C3">
        <w:rPr>
          <w:color w:val="000000" w:themeColor="text1"/>
        </w:rPr>
        <w:t>impossible</w:t>
      </w:r>
      <w:r>
        <w:rPr>
          <w:color w:val="000000" w:themeColor="text1"/>
        </w:rPr>
        <w:t xml:space="preserve"> to ob</w:t>
      </w:r>
      <w:bookmarkStart w:id="0" w:name="_GoBack"/>
      <w:bookmarkEnd w:id="0"/>
      <w:r>
        <w:rPr>
          <w:color w:val="000000" w:themeColor="text1"/>
        </w:rPr>
        <w:t>tain the author</w:t>
      </w:r>
      <w:r w:rsidR="00BD27C3">
        <w:rPr>
          <w:color w:val="000000" w:themeColor="text1"/>
        </w:rPr>
        <w:t xml:space="preserve">ity to act. </w:t>
      </w:r>
    </w:p>
    <w:p w:rsidR="00BD27C3" w:rsidRDefault="00BD27C3" w:rsidP="00995805">
      <w:pPr>
        <w:pStyle w:val="ListParagraph"/>
        <w:tabs>
          <w:tab w:val="left" w:pos="284"/>
          <w:tab w:val="left" w:pos="567"/>
        </w:tabs>
        <w:rPr>
          <w:color w:val="000000" w:themeColor="text1"/>
        </w:rPr>
      </w:pPr>
      <w:r>
        <w:rPr>
          <w:color w:val="000000" w:themeColor="text1"/>
        </w:rPr>
        <w:t>Limited to situations in which a pre-existing legal relationship exists between principle and agent of necessity on the grounds that no legal obligation should be forced on another until at least express or implied consent has been given.</w:t>
      </w:r>
    </w:p>
    <w:p w:rsidR="00BD27C3" w:rsidRDefault="00BD27C3" w:rsidP="00995805">
      <w:pPr>
        <w:pStyle w:val="ListParagraph"/>
        <w:tabs>
          <w:tab w:val="left" w:pos="284"/>
          <w:tab w:val="left" w:pos="567"/>
        </w:tabs>
        <w:rPr>
          <w:color w:val="000000" w:themeColor="text1"/>
        </w:rPr>
      </w:pPr>
    </w:p>
    <w:p w:rsidR="00BD27C3" w:rsidRDefault="00BD27C3" w:rsidP="00995805">
      <w:pPr>
        <w:pStyle w:val="ListParagraph"/>
        <w:tabs>
          <w:tab w:val="left" w:pos="284"/>
          <w:tab w:val="left" w:pos="567"/>
        </w:tabs>
        <w:rPr>
          <w:color w:val="000000" w:themeColor="text1"/>
        </w:rPr>
      </w:pPr>
      <w:r>
        <w:rPr>
          <w:color w:val="000000" w:themeColor="text1"/>
        </w:rPr>
        <w:t>Agents Duties</w:t>
      </w:r>
    </w:p>
    <w:p w:rsidR="00BD27C3" w:rsidRDefault="00BD27C3" w:rsidP="00995805">
      <w:pPr>
        <w:pStyle w:val="ListParagraph"/>
        <w:tabs>
          <w:tab w:val="left" w:pos="284"/>
          <w:tab w:val="left" w:pos="567"/>
        </w:tabs>
        <w:rPr>
          <w:color w:val="000000" w:themeColor="text1"/>
        </w:rPr>
      </w:pPr>
    </w:p>
    <w:p w:rsidR="00BD27C3" w:rsidRDefault="00BD27C3" w:rsidP="00995805">
      <w:pPr>
        <w:pStyle w:val="ListParagraph"/>
        <w:tabs>
          <w:tab w:val="left" w:pos="284"/>
          <w:tab w:val="left" w:pos="567"/>
        </w:tabs>
        <w:rPr>
          <w:color w:val="000000" w:themeColor="text1"/>
        </w:rPr>
      </w:pPr>
      <w:r>
        <w:rPr>
          <w:color w:val="000000" w:themeColor="text1"/>
        </w:rPr>
        <w:t>To obey the law</w:t>
      </w:r>
    </w:p>
    <w:p w:rsidR="00BD27C3" w:rsidRDefault="00BD27C3" w:rsidP="00995805">
      <w:pPr>
        <w:pStyle w:val="ListParagraph"/>
        <w:tabs>
          <w:tab w:val="left" w:pos="284"/>
          <w:tab w:val="left" w:pos="567"/>
        </w:tabs>
        <w:rPr>
          <w:color w:val="000000" w:themeColor="text1"/>
        </w:rPr>
      </w:pPr>
      <w:r>
        <w:rPr>
          <w:color w:val="000000" w:themeColor="text1"/>
        </w:rPr>
        <w:t>Not to put the interest of themselves over the principal</w:t>
      </w:r>
    </w:p>
    <w:p w:rsidR="00BD27C3" w:rsidRDefault="00BD27C3" w:rsidP="00995805">
      <w:pPr>
        <w:pStyle w:val="ListParagraph"/>
        <w:tabs>
          <w:tab w:val="left" w:pos="284"/>
          <w:tab w:val="left" w:pos="567"/>
        </w:tabs>
        <w:rPr>
          <w:color w:val="000000" w:themeColor="text1"/>
        </w:rPr>
      </w:pPr>
      <w:r>
        <w:rPr>
          <w:color w:val="000000" w:themeColor="text1"/>
        </w:rPr>
        <w:t>Maintain a contract with the principle to inform that development of affairs</w:t>
      </w:r>
    </w:p>
    <w:p w:rsidR="00BD27C3" w:rsidRDefault="00BD27C3" w:rsidP="00995805">
      <w:pPr>
        <w:pStyle w:val="ListParagraph"/>
        <w:tabs>
          <w:tab w:val="left" w:pos="284"/>
          <w:tab w:val="left" w:pos="567"/>
        </w:tabs>
        <w:rPr>
          <w:color w:val="000000" w:themeColor="text1"/>
        </w:rPr>
      </w:pPr>
      <w:r>
        <w:rPr>
          <w:color w:val="000000" w:themeColor="text1"/>
        </w:rPr>
        <w:t>Must maintain the standard required for an special skills possessed and may be liable to principal for failure to maintain the standards if a moss results</w:t>
      </w:r>
    </w:p>
    <w:p w:rsidR="00BD27C3" w:rsidRDefault="00BD27C3" w:rsidP="00995805">
      <w:pPr>
        <w:pStyle w:val="ListParagraph"/>
        <w:tabs>
          <w:tab w:val="left" w:pos="284"/>
          <w:tab w:val="left" w:pos="567"/>
        </w:tabs>
        <w:rPr>
          <w:color w:val="000000" w:themeColor="text1"/>
        </w:rPr>
      </w:pPr>
      <w:r>
        <w:rPr>
          <w:color w:val="000000" w:themeColor="text1"/>
        </w:rPr>
        <w:t>Funds or goods received on behalf of a principal must be recorded</w:t>
      </w:r>
    </w:p>
    <w:p w:rsidR="00040D1D" w:rsidRDefault="00040D1D" w:rsidP="00995805">
      <w:pPr>
        <w:pStyle w:val="ListParagraph"/>
        <w:tabs>
          <w:tab w:val="left" w:pos="284"/>
          <w:tab w:val="left" w:pos="567"/>
        </w:tabs>
        <w:rPr>
          <w:color w:val="000000" w:themeColor="text1"/>
        </w:rPr>
      </w:pPr>
    </w:p>
    <w:p w:rsidR="00040D1D" w:rsidRDefault="00040D1D" w:rsidP="00995805">
      <w:pPr>
        <w:pStyle w:val="ListParagraph"/>
        <w:tabs>
          <w:tab w:val="left" w:pos="284"/>
          <w:tab w:val="left" w:pos="567"/>
        </w:tabs>
        <w:rPr>
          <w:color w:val="000000" w:themeColor="text1"/>
        </w:rPr>
      </w:pPr>
      <w:r>
        <w:rPr>
          <w:color w:val="000000" w:themeColor="text1"/>
        </w:rPr>
        <w:t>Fraudulent Misrepresentation</w:t>
      </w:r>
    </w:p>
    <w:p w:rsidR="00040D1D" w:rsidRDefault="00040D1D" w:rsidP="00995805">
      <w:pPr>
        <w:pStyle w:val="ListParagraph"/>
        <w:tabs>
          <w:tab w:val="left" w:pos="284"/>
          <w:tab w:val="left" w:pos="567"/>
        </w:tabs>
        <w:rPr>
          <w:color w:val="000000" w:themeColor="text1"/>
        </w:rPr>
      </w:pPr>
      <w:r>
        <w:rPr>
          <w:color w:val="000000" w:themeColor="text1"/>
        </w:rPr>
        <w:t xml:space="preserve">The customers were induced into the contract as a result of fraudulent misrepresented statements of the agents and the untruthful depictions of the property on the brochure. The customers can bring </w:t>
      </w:r>
      <w:proofErr w:type="gramStart"/>
      <w:r>
        <w:rPr>
          <w:color w:val="000000" w:themeColor="text1"/>
        </w:rPr>
        <w:t>a</w:t>
      </w:r>
      <w:proofErr w:type="gramEnd"/>
      <w:r>
        <w:rPr>
          <w:color w:val="000000" w:themeColor="text1"/>
        </w:rPr>
        <w:t xml:space="preserve"> actions for the tort of deceit and both the hotel and the travel agent would be held liable for the damages since the misrepresentation was made in the ordinary cours</w:t>
      </w:r>
      <w:r w:rsidR="00BB48E5">
        <w:rPr>
          <w:color w:val="000000" w:themeColor="text1"/>
        </w:rPr>
        <w:t xml:space="preserve">e of the agents employment. The hotel will be held liable mostly and not the agent because she was not aware of the true state of the hotel but was also under faulty misrepresentation. The agent was relying on the accuracy of the statement provided by the principal. </w:t>
      </w: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r>
        <w:rPr>
          <w:color w:val="000000" w:themeColor="text1"/>
        </w:rPr>
        <w:t>Chapter 16</w:t>
      </w:r>
    </w:p>
    <w:p w:rsidR="00BB48E5" w:rsidRDefault="00BB48E5" w:rsidP="00995805">
      <w:pPr>
        <w:pStyle w:val="ListParagraph"/>
        <w:tabs>
          <w:tab w:val="left" w:pos="284"/>
          <w:tab w:val="left" w:pos="567"/>
        </w:tabs>
        <w:rPr>
          <w:color w:val="000000" w:themeColor="text1"/>
        </w:rPr>
      </w:pPr>
      <w:r>
        <w:rPr>
          <w:color w:val="000000" w:themeColor="text1"/>
        </w:rPr>
        <w:t>Terms of Partnership Agreement</w:t>
      </w: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r>
        <w:rPr>
          <w:color w:val="000000" w:themeColor="text1"/>
        </w:rPr>
        <w:t>Management of capital contribution</w:t>
      </w:r>
    </w:p>
    <w:p w:rsidR="00BB48E5" w:rsidRDefault="00BB48E5" w:rsidP="00995805">
      <w:pPr>
        <w:pStyle w:val="ListParagraph"/>
        <w:tabs>
          <w:tab w:val="left" w:pos="284"/>
          <w:tab w:val="left" w:pos="567"/>
        </w:tabs>
        <w:rPr>
          <w:color w:val="000000" w:themeColor="text1"/>
        </w:rPr>
      </w:pPr>
      <w:r>
        <w:rPr>
          <w:color w:val="000000" w:themeColor="text1"/>
        </w:rPr>
        <w:t>Duties and responsibilities for management activities</w:t>
      </w:r>
    </w:p>
    <w:p w:rsidR="00BB48E5" w:rsidRDefault="00BB48E5" w:rsidP="00995805">
      <w:pPr>
        <w:pStyle w:val="ListParagraph"/>
        <w:tabs>
          <w:tab w:val="left" w:pos="284"/>
          <w:tab w:val="left" w:pos="567"/>
        </w:tabs>
        <w:rPr>
          <w:color w:val="000000" w:themeColor="text1"/>
        </w:rPr>
      </w:pPr>
      <w:r>
        <w:rPr>
          <w:color w:val="000000" w:themeColor="text1"/>
        </w:rPr>
        <w:t>Business procedures</w:t>
      </w:r>
    </w:p>
    <w:p w:rsidR="00BB48E5" w:rsidRDefault="00BB48E5" w:rsidP="00995805">
      <w:pPr>
        <w:pStyle w:val="ListParagraph"/>
        <w:tabs>
          <w:tab w:val="left" w:pos="284"/>
          <w:tab w:val="left" w:pos="567"/>
        </w:tabs>
        <w:rPr>
          <w:color w:val="000000" w:themeColor="text1"/>
        </w:rPr>
      </w:pPr>
      <w:r>
        <w:rPr>
          <w:color w:val="000000" w:themeColor="text1"/>
        </w:rPr>
        <w:t>Sharing of profits and losses</w:t>
      </w:r>
    </w:p>
    <w:p w:rsidR="00BB48E5" w:rsidRDefault="00BB48E5" w:rsidP="00995805">
      <w:pPr>
        <w:pStyle w:val="ListParagraph"/>
        <w:tabs>
          <w:tab w:val="left" w:pos="284"/>
          <w:tab w:val="left" w:pos="567"/>
        </w:tabs>
        <w:rPr>
          <w:color w:val="000000" w:themeColor="text1"/>
        </w:rPr>
      </w:pPr>
      <w:r>
        <w:rPr>
          <w:color w:val="000000" w:themeColor="text1"/>
        </w:rPr>
        <w:t>Treatment of property acquired by partnership</w:t>
      </w:r>
    </w:p>
    <w:p w:rsidR="00BB48E5" w:rsidRDefault="00BB48E5" w:rsidP="00995805">
      <w:pPr>
        <w:pStyle w:val="ListParagraph"/>
        <w:tabs>
          <w:tab w:val="left" w:pos="284"/>
          <w:tab w:val="left" w:pos="567"/>
        </w:tabs>
        <w:rPr>
          <w:color w:val="000000" w:themeColor="text1"/>
        </w:rPr>
      </w:pPr>
      <w:r>
        <w:rPr>
          <w:color w:val="000000" w:themeColor="text1"/>
        </w:rPr>
        <w:t>Indemnification of partner’s expenses</w:t>
      </w:r>
    </w:p>
    <w:p w:rsidR="00BB48E5" w:rsidRDefault="00BB48E5" w:rsidP="00995805">
      <w:pPr>
        <w:pStyle w:val="ListParagraph"/>
        <w:tabs>
          <w:tab w:val="left" w:pos="284"/>
          <w:tab w:val="left" w:pos="567"/>
        </w:tabs>
        <w:rPr>
          <w:color w:val="000000" w:themeColor="text1"/>
        </w:rPr>
      </w:pPr>
      <w:r>
        <w:rPr>
          <w:color w:val="000000" w:themeColor="text1"/>
        </w:rPr>
        <w:t>Procedures for admission to and departure from partnership</w:t>
      </w:r>
    </w:p>
    <w:p w:rsidR="00BB48E5" w:rsidRDefault="00BB48E5" w:rsidP="00995805">
      <w:pPr>
        <w:pStyle w:val="ListParagraph"/>
        <w:tabs>
          <w:tab w:val="left" w:pos="284"/>
          <w:tab w:val="left" w:pos="567"/>
        </w:tabs>
        <w:rPr>
          <w:color w:val="000000" w:themeColor="text1"/>
        </w:rPr>
      </w:pPr>
      <w:r>
        <w:rPr>
          <w:color w:val="000000" w:themeColor="text1"/>
        </w:rPr>
        <w:t>Remuneration of partners</w:t>
      </w:r>
    </w:p>
    <w:p w:rsidR="00BB48E5" w:rsidRDefault="00BB48E5" w:rsidP="00995805">
      <w:pPr>
        <w:pStyle w:val="ListParagraph"/>
        <w:tabs>
          <w:tab w:val="left" w:pos="284"/>
          <w:tab w:val="left" w:pos="567"/>
        </w:tabs>
        <w:rPr>
          <w:color w:val="000000" w:themeColor="text1"/>
        </w:rPr>
      </w:pPr>
      <w:r>
        <w:rPr>
          <w:color w:val="000000" w:themeColor="text1"/>
        </w:rPr>
        <w:t>Procedure of decision making</w:t>
      </w:r>
    </w:p>
    <w:p w:rsidR="00BB48E5" w:rsidRDefault="00BB48E5" w:rsidP="00995805">
      <w:pPr>
        <w:pStyle w:val="ListParagraph"/>
        <w:tabs>
          <w:tab w:val="left" w:pos="284"/>
          <w:tab w:val="left" w:pos="567"/>
        </w:tabs>
        <w:rPr>
          <w:color w:val="000000" w:themeColor="text1"/>
        </w:rPr>
      </w:pPr>
      <w:r>
        <w:rPr>
          <w:color w:val="000000" w:themeColor="text1"/>
        </w:rPr>
        <w:t>Standards and procedures for accounting and firm finances</w:t>
      </w:r>
    </w:p>
    <w:p w:rsidR="00BB48E5" w:rsidRDefault="00BB48E5" w:rsidP="00995805">
      <w:pPr>
        <w:pStyle w:val="ListParagraph"/>
        <w:tabs>
          <w:tab w:val="left" w:pos="284"/>
          <w:tab w:val="left" w:pos="567"/>
        </w:tabs>
        <w:rPr>
          <w:color w:val="000000" w:themeColor="text1"/>
        </w:rPr>
      </w:pPr>
      <w:r>
        <w:rPr>
          <w:color w:val="000000" w:themeColor="text1"/>
        </w:rPr>
        <w:t>Events causing and method dissolution</w:t>
      </w: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r>
        <w:rPr>
          <w:color w:val="000000" w:themeColor="text1"/>
        </w:rPr>
        <w:lastRenderedPageBreak/>
        <w:t xml:space="preserve">Dissolution </w:t>
      </w: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r>
        <w:rPr>
          <w:color w:val="000000" w:themeColor="text1"/>
        </w:rPr>
        <w:t>At the send of a special term or completion of task</w:t>
      </w:r>
    </w:p>
    <w:p w:rsidR="00BB48E5" w:rsidRDefault="00BB48E5" w:rsidP="00995805">
      <w:pPr>
        <w:pStyle w:val="ListParagraph"/>
        <w:tabs>
          <w:tab w:val="left" w:pos="284"/>
          <w:tab w:val="left" w:pos="567"/>
        </w:tabs>
        <w:rPr>
          <w:color w:val="000000" w:themeColor="text1"/>
        </w:rPr>
      </w:pPr>
      <w:r>
        <w:rPr>
          <w:color w:val="000000" w:themeColor="text1"/>
        </w:rPr>
        <w:t>Giving notice for the dissolution</w:t>
      </w:r>
    </w:p>
    <w:p w:rsidR="00BB48E5" w:rsidRDefault="00BB48E5" w:rsidP="00995805">
      <w:pPr>
        <w:pStyle w:val="ListParagraph"/>
        <w:tabs>
          <w:tab w:val="left" w:pos="284"/>
          <w:tab w:val="left" w:pos="567"/>
        </w:tabs>
        <w:rPr>
          <w:color w:val="000000" w:themeColor="text1"/>
        </w:rPr>
      </w:pPr>
      <w:r>
        <w:rPr>
          <w:color w:val="000000" w:themeColor="text1"/>
        </w:rPr>
        <w:t>Death or insolvency of the partner</w:t>
      </w:r>
    </w:p>
    <w:p w:rsidR="00BB48E5" w:rsidRDefault="00BB48E5" w:rsidP="00995805">
      <w:pPr>
        <w:pStyle w:val="ListParagraph"/>
        <w:tabs>
          <w:tab w:val="left" w:pos="284"/>
          <w:tab w:val="left" w:pos="567"/>
        </w:tabs>
        <w:rPr>
          <w:color w:val="000000" w:themeColor="text1"/>
        </w:rPr>
      </w:pPr>
      <w:r>
        <w:rPr>
          <w:color w:val="000000" w:themeColor="text1"/>
        </w:rPr>
        <w:t>Partnership organized for unlawful purposes</w:t>
      </w:r>
    </w:p>
    <w:p w:rsidR="00BB48E5" w:rsidRDefault="00BB48E5" w:rsidP="00995805">
      <w:pPr>
        <w:pStyle w:val="ListParagraph"/>
        <w:tabs>
          <w:tab w:val="left" w:pos="284"/>
          <w:tab w:val="left" w:pos="567"/>
        </w:tabs>
        <w:rPr>
          <w:color w:val="000000" w:themeColor="text1"/>
        </w:rPr>
      </w:pPr>
      <w:r>
        <w:rPr>
          <w:color w:val="000000" w:themeColor="text1"/>
        </w:rPr>
        <w:t>Dissolution by court order upon application of partners where business reasons warrant or a partner no longer able to perform in part of the business or willfully breaches the partnership agreement</w:t>
      </w: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r>
        <w:rPr>
          <w:color w:val="000000" w:themeColor="text1"/>
        </w:rPr>
        <w:t>Issues</w:t>
      </w:r>
    </w:p>
    <w:p w:rsidR="00BB48E5" w:rsidRDefault="00BB48E5" w:rsidP="00995805">
      <w:pPr>
        <w:pStyle w:val="ListParagraph"/>
        <w:tabs>
          <w:tab w:val="left" w:pos="284"/>
          <w:tab w:val="left" w:pos="567"/>
        </w:tabs>
        <w:rPr>
          <w:color w:val="000000" w:themeColor="text1"/>
        </w:rPr>
      </w:pPr>
    </w:p>
    <w:p w:rsidR="00BB48E5" w:rsidRDefault="00BB48E5" w:rsidP="00995805">
      <w:pPr>
        <w:pStyle w:val="ListParagraph"/>
        <w:tabs>
          <w:tab w:val="left" w:pos="284"/>
          <w:tab w:val="left" w:pos="567"/>
        </w:tabs>
        <w:rPr>
          <w:color w:val="000000" w:themeColor="text1"/>
        </w:rPr>
      </w:pPr>
      <w:r>
        <w:rPr>
          <w:color w:val="000000" w:themeColor="text1"/>
        </w:rPr>
        <w:t>Liquidation of assets to determine partner</w:t>
      </w:r>
      <w:r w:rsidR="00CF2432">
        <w:rPr>
          <w:color w:val="000000" w:themeColor="text1"/>
        </w:rPr>
        <w:t>’</w:t>
      </w:r>
      <w:r>
        <w:rPr>
          <w:color w:val="000000" w:themeColor="text1"/>
        </w:rPr>
        <w:t>s shares</w:t>
      </w:r>
    </w:p>
    <w:p w:rsidR="00BB48E5" w:rsidRDefault="00BB48E5" w:rsidP="00995805">
      <w:pPr>
        <w:pStyle w:val="ListParagraph"/>
        <w:tabs>
          <w:tab w:val="left" w:pos="284"/>
          <w:tab w:val="left" w:pos="567"/>
        </w:tabs>
        <w:rPr>
          <w:color w:val="000000" w:themeColor="text1"/>
        </w:rPr>
      </w:pPr>
      <w:r>
        <w:rPr>
          <w:color w:val="000000" w:themeColor="text1"/>
        </w:rPr>
        <w:t xml:space="preserve">Priority of application </w:t>
      </w:r>
    </w:p>
    <w:p w:rsidR="00BB48E5" w:rsidRDefault="00BB48E5" w:rsidP="00995805">
      <w:pPr>
        <w:pStyle w:val="ListParagraph"/>
        <w:tabs>
          <w:tab w:val="left" w:pos="284"/>
          <w:tab w:val="left" w:pos="567"/>
        </w:tabs>
        <w:rPr>
          <w:color w:val="000000" w:themeColor="text1"/>
        </w:rPr>
      </w:pPr>
      <w:r>
        <w:rPr>
          <w:color w:val="000000" w:themeColor="text1"/>
        </w:rPr>
        <w:t>Coverage of losses</w:t>
      </w:r>
    </w:p>
    <w:p w:rsidR="00BB48E5" w:rsidRDefault="00BB48E5" w:rsidP="00995805">
      <w:pPr>
        <w:pStyle w:val="ListParagraph"/>
        <w:tabs>
          <w:tab w:val="left" w:pos="284"/>
          <w:tab w:val="left" w:pos="567"/>
        </w:tabs>
        <w:rPr>
          <w:color w:val="000000" w:themeColor="text1"/>
        </w:rPr>
      </w:pPr>
      <w:r>
        <w:rPr>
          <w:color w:val="000000" w:themeColor="text1"/>
        </w:rPr>
        <w:t>Notification of customers and public</w:t>
      </w:r>
    </w:p>
    <w:p w:rsidR="00BB48E5" w:rsidRDefault="00BB48E5" w:rsidP="00995805">
      <w:pPr>
        <w:pStyle w:val="ListParagraph"/>
        <w:tabs>
          <w:tab w:val="left" w:pos="284"/>
          <w:tab w:val="left" w:pos="567"/>
        </w:tabs>
        <w:rPr>
          <w:color w:val="000000" w:themeColor="text1"/>
        </w:rPr>
      </w:pPr>
    </w:p>
    <w:p w:rsidR="00CF2432" w:rsidRDefault="00CF2432" w:rsidP="00995805">
      <w:pPr>
        <w:pStyle w:val="ListParagraph"/>
        <w:tabs>
          <w:tab w:val="left" w:pos="284"/>
          <w:tab w:val="left" w:pos="567"/>
        </w:tabs>
        <w:rPr>
          <w:color w:val="000000" w:themeColor="text1"/>
        </w:rPr>
      </w:pPr>
      <w:r>
        <w:rPr>
          <w:color w:val="000000" w:themeColor="text1"/>
        </w:rPr>
        <w:t xml:space="preserve">Purpose of Registration </w:t>
      </w:r>
    </w:p>
    <w:p w:rsidR="00CF2432" w:rsidRDefault="00CF2432" w:rsidP="00995805">
      <w:pPr>
        <w:pStyle w:val="ListParagraph"/>
        <w:tabs>
          <w:tab w:val="left" w:pos="284"/>
          <w:tab w:val="left" w:pos="567"/>
        </w:tabs>
        <w:rPr>
          <w:color w:val="000000" w:themeColor="text1"/>
        </w:rPr>
      </w:pPr>
    </w:p>
    <w:p w:rsidR="00CF2432" w:rsidRDefault="00CF2432" w:rsidP="00995805">
      <w:pPr>
        <w:pStyle w:val="ListParagraph"/>
        <w:tabs>
          <w:tab w:val="left" w:pos="284"/>
          <w:tab w:val="left" w:pos="567"/>
        </w:tabs>
        <w:rPr>
          <w:color w:val="000000" w:themeColor="text1"/>
        </w:rPr>
      </w:pPr>
      <w:r>
        <w:rPr>
          <w:color w:val="000000" w:themeColor="text1"/>
        </w:rPr>
        <w:t>To provide creditors and others with information concerning the business operating it</w:t>
      </w:r>
    </w:p>
    <w:p w:rsidR="00CF2432" w:rsidRDefault="00CF2432" w:rsidP="00995805">
      <w:pPr>
        <w:pStyle w:val="ListParagraph"/>
        <w:tabs>
          <w:tab w:val="left" w:pos="284"/>
          <w:tab w:val="left" w:pos="567"/>
        </w:tabs>
        <w:rPr>
          <w:color w:val="000000" w:themeColor="text1"/>
        </w:rPr>
      </w:pPr>
      <w:r>
        <w:rPr>
          <w:color w:val="000000" w:themeColor="text1"/>
        </w:rPr>
        <w:t>Disclosure of names and addresses of all partners, date of commencement of partnership, confirmation that partners are not minors must be filed in appropriate public</w:t>
      </w:r>
    </w:p>
    <w:p w:rsidR="00CF2432" w:rsidRDefault="00CF2432" w:rsidP="00995805">
      <w:pPr>
        <w:pStyle w:val="ListParagraph"/>
        <w:tabs>
          <w:tab w:val="left" w:pos="284"/>
          <w:tab w:val="left" w:pos="567"/>
        </w:tabs>
        <w:rPr>
          <w:color w:val="000000" w:themeColor="text1"/>
        </w:rPr>
      </w:pPr>
      <w:r>
        <w:rPr>
          <w:color w:val="000000" w:themeColor="text1"/>
        </w:rPr>
        <w:t xml:space="preserve">Some </w:t>
      </w:r>
      <w:r w:rsidR="007F63E8">
        <w:rPr>
          <w:color w:val="000000" w:themeColor="text1"/>
        </w:rPr>
        <w:t>jurisdictions</w:t>
      </w:r>
      <w:r>
        <w:rPr>
          <w:color w:val="000000" w:themeColor="text1"/>
        </w:rPr>
        <w:t xml:space="preserve"> require registration before a partnership obtains st</w:t>
      </w:r>
      <w:r w:rsidR="007F63E8">
        <w:rPr>
          <w:color w:val="000000" w:themeColor="text1"/>
        </w:rPr>
        <w:t>a</w:t>
      </w:r>
      <w:r>
        <w:rPr>
          <w:color w:val="000000" w:themeColor="text1"/>
        </w:rPr>
        <w:t>tus to</w:t>
      </w:r>
      <w:r w:rsidR="007F63E8">
        <w:rPr>
          <w:color w:val="000000" w:themeColor="text1"/>
        </w:rPr>
        <w:t xml:space="preserve"> maintain legal proceedings, thus</w:t>
      </w:r>
      <w:r>
        <w:rPr>
          <w:color w:val="000000" w:themeColor="text1"/>
        </w:rPr>
        <w:t>, failure to register prohibits initiating or depending any legal actions</w:t>
      </w:r>
    </w:p>
    <w:p w:rsidR="007F63E8" w:rsidRDefault="007F63E8" w:rsidP="00995805">
      <w:pPr>
        <w:pStyle w:val="ListParagraph"/>
        <w:tabs>
          <w:tab w:val="left" w:pos="284"/>
          <w:tab w:val="left" w:pos="567"/>
        </w:tabs>
        <w:rPr>
          <w:color w:val="000000" w:themeColor="text1"/>
        </w:rPr>
      </w:pPr>
    </w:p>
    <w:p w:rsidR="007F63E8" w:rsidRDefault="007F63E8" w:rsidP="00995805">
      <w:pPr>
        <w:pStyle w:val="ListParagraph"/>
        <w:tabs>
          <w:tab w:val="left" w:pos="284"/>
          <w:tab w:val="left" w:pos="567"/>
        </w:tabs>
        <w:rPr>
          <w:color w:val="000000" w:themeColor="text1"/>
        </w:rPr>
      </w:pPr>
      <w:r>
        <w:rPr>
          <w:color w:val="000000" w:themeColor="text1"/>
        </w:rPr>
        <w:t xml:space="preserve">Chapter 17 </w:t>
      </w:r>
    </w:p>
    <w:p w:rsidR="007F63E8" w:rsidRDefault="00F95FC8" w:rsidP="00995805">
      <w:pPr>
        <w:pStyle w:val="ListParagraph"/>
        <w:tabs>
          <w:tab w:val="left" w:pos="284"/>
          <w:tab w:val="left" w:pos="567"/>
        </w:tabs>
        <w:rPr>
          <w:color w:val="000000" w:themeColor="text1"/>
        </w:rPr>
      </w:pPr>
      <w:r>
        <w:rPr>
          <w:color w:val="000000" w:themeColor="text1"/>
        </w:rPr>
        <w:t>Corporation Law</w:t>
      </w:r>
    </w:p>
    <w:p w:rsidR="00F95FC8" w:rsidRDefault="00F95FC8" w:rsidP="00995805">
      <w:pPr>
        <w:pStyle w:val="ListParagraph"/>
        <w:tabs>
          <w:tab w:val="left" w:pos="284"/>
          <w:tab w:val="left" w:pos="567"/>
        </w:tabs>
        <w:rPr>
          <w:color w:val="000000" w:themeColor="text1"/>
        </w:rPr>
      </w:pPr>
    </w:p>
    <w:p w:rsidR="00F95FC8" w:rsidRPr="00BB48E5" w:rsidRDefault="00F95FC8" w:rsidP="00995805">
      <w:pPr>
        <w:pStyle w:val="ListParagraph"/>
        <w:tabs>
          <w:tab w:val="left" w:pos="284"/>
          <w:tab w:val="left" w:pos="567"/>
        </w:tabs>
        <w:rPr>
          <w:color w:val="000000" w:themeColor="text1"/>
        </w:rPr>
      </w:pPr>
      <w:r>
        <w:rPr>
          <w:color w:val="000000" w:themeColor="text1"/>
        </w:rPr>
        <w:t xml:space="preserve">50% + 1 share is an absolute majority with respect to the power of the common shareholders, but that it is virtually meaningless in any other aspect of corporate finance. The power conferred is most importantly to elect and influence the directors, ad through them the appointment of officers. </w:t>
      </w:r>
    </w:p>
    <w:p w:rsidR="00BB48E5" w:rsidRDefault="00BB48E5" w:rsidP="00995805">
      <w:pPr>
        <w:pStyle w:val="ListParagraph"/>
        <w:tabs>
          <w:tab w:val="left" w:pos="284"/>
          <w:tab w:val="left" w:pos="567"/>
        </w:tabs>
        <w:rPr>
          <w:color w:val="000000" w:themeColor="text1"/>
        </w:rPr>
      </w:pPr>
    </w:p>
    <w:p w:rsidR="00F95FC8" w:rsidRDefault="00F95FC8" w:rsidP="00995805">
      <w:pPr>
        <w:tabs>
          <w:tab w:val="left" w:pos="284"/>
          <w:tab w:val="left" w:pos="567"/>
        </w:tabs>
        <w:rPr>
          <w:color w:val="000000" w:themeColor="text1"/>
        </w:rPr>
      </w:pPr>
      <w:r>
        <w:rPr>
          <w:color w:val="000000" w:themeColor="text1"/>
        </w:rPr>
        <w:tab/>
        <w:t>Corporations differ from partnerships</w:t>
      </w:r>
    </w:p>
    <w:p w:rsidR="004A7DEF" w:rsidRDefault="004A7DEF" w:rsidP="00995805">
      <w:pPr>
        <w:tabs>
          <w:tab w:val="left" w:pos="284"/>
          <w:tab w:val="left" w:pos="567"/>
        </w:tabs>
        <w:rPr>
          <w:color w:val="000000" w:themeColor="text1"/>
        </w:rPr>
      </w:pPr>
    </w:p>
    <w:p w:rsidR="00F95FC8" w:rsidRDefault="00F95FC8" w:rsidP="00995805">
      <w:pPr>
        <w:tabs>
          <w:tab w:val="left" w:pos="284"/>
          <w:tab w:val="left" w:pos="567"/>
        </w:tabs>
        <w:rPr>
          <w:color w:val="000000" w:themeColor="text1"/>
        </w:rPr>
      </w:pPr>
      <w:r>
        <w:rPr>
          <w:color w:val="000000" w:themeColor="text1"/>
        </w:rPr>
        <w:tab/>
      </w:r>
      <w:r w:rsidR="00CD6299">
        <w:rPr>
          <w:color w:val="000000" w:themeColor="text1"/>
        </w:rPr>
        <w:t>Control is hands of majority of directors, rather than by partner</w:t>
      </w:r>
    </w:p>
    <w:p w:rsidR="00CD6299" w:rsidRDefault="00CD6299" w:rsidP="00995805">
      <w:pPr>
        <w:tabs>
          <w:tab w:val="left" w:pos="284"/>
          <w:tab w:val="left" w:pos="567"/>
        </w:tabs>
        <w:ind w:firstLine="720"/>
        <w:rPr>
          <w:color w:val="000000" w:themeColor="text1"/>
        </w:rPr>
      </w:pPr>
      <w:r>
        <w:rPr>
          <w:color w:val="000000" w:themeColor="text1"/>
        </w:rPr>
        <w:t>Personal Liability is limited as opposed to unlimited for general partners</w:t>
      </w:r>
    </w:p>
    <w:p w:rsidR="00CD6299" w:rsidRDefault="00CD6299" w:rsidP="00995805">
      <w:pPr>
        <w:tabs>
          <w:tab w:val="left" w:pos="284"/>
          <w:tab w:val="left" w:pos="567"/>
        </w:tabs>
        <w:ind w:firstLine="720"/>
        <w:rPr>
          <w:color w:val="000000" w:themeColor="text1"/>
        </w:rPr>
      </w:pPr>
      <w:r>
        <w:rPr>
          <w:color w:val="000000" w:themeColor="text1"/>
        </w:rPr>
        <w:t>Transfer of interest is easier in corporations</w:t>
      </w:r>
    </w:p>
    <w:p w:rsidR="00CD6299" w:rsidRDefault="00CD6299" w:rsidP="00995805">
      <w:pPr>
        <w:tabs>
          <w:tab w:val="left" w:pos="284"/>
          <w:tab w:val="left" w:pos="567"/>
        </w:tabs>
        <w:ind w:left="720"/>
        <w:rPr>
          <w:color w:val="000000" w:themeColor="text1"/>
        </w:rPr>
      </w:pPr>
      <w:r>
        <w:rPr>
          <w:color w:val="000000" w:themeColor="text1"/>
        </w:rPr>
        <w:t>Corporations are not limited in terms of partnerships are by the loves of the partners</w:t>
      </w:r>
    </w:p>
    <w:p w:rsidR="00CD6299" w:rsidRDefault="00CD6299" w:rsidP="00995805">
      <w:pPr>
        <w:tabs>
          <w:tab w:val="left" w:pos="284"/>
          <w:tab w:val="left" w:pos="567"/>
        </w:tabs>
        <w:ind w:firstLine="720"/>
        <w:rPr>
          <w:color w:val="000000" w:themeColor="text1"/>
        </w:rPr>
      </w:pPr>
      <w:r>
        <w:rPr>
          <w:color w:val="000000" w:themeColor="text1"/>
        </w:rPr>
        <w:t xml:space="preserve">More aspects of corporate governance are set out by statute </w:t>
      </w:r>
    </w:p>
    <w:p w:rsidR="00CD6299" w:rsidRPr="00F95FC8" w:rsidRDefault="00CD6299" w:rsidP="00995805">
      <w:pPr>
        <w:tabs>
          <w:tab w:val="left" w:pos="284"/>
          <w:tab w:val="left" w:pos="567"/>
        </w:tabs>
        <w:ind w:left="720"/>
        <w:rPr>
          <w:color w:val="000000" w:themeColor="text1"/>
        </w:rPr>
      </w:pPr>
      <w:r>
        <w:rPr>
          <w:color w:val="000000" w:themeColor="text1"/>
        </w:rPr>
        <w:t>Corporations are more readily identifiable as separate from their owners than are partnerships.</w:t>
      </w:r>
    </w:p>
    <w:p w:rsidR="00BD27C3" w:rsidRDefault="00BD27C3" w:rsidP="00995805">
      <w:pPr>
        <w:pStyle w:val="ListParagraph"/>
        <w:tabs>
          <w:tab w:val="left" w:pos="284"/>
          <w:tab w:val="left" w:pos="567"/>
        </w:tabs>
        <w:rPr>
          <w:color w:val="000000" w:themeColor="text1"/>
        </w:rPr>
      </w:pPr>
    </w:p>
    <w:p w:rsidR="004A7DEF" w:rsidRDefault="004A7DEF" w:rsidP="00995805">
      <w:pPr>
        <w:pStyle w:val="ListParagraph"/>
        <w:tabs>
          <w:tab w:val="left" w:pos="284"/>
          <w:tab w:val="left" w:pos="567"/>
        </w:tabs>
        <w:rPr>
          <w:color w:val="000000" w:themeColor="text1"/>
        </w:rPr>
      </w:pPr>
    </w:p>
    <w:p w:rsidR="004A7DEF" w:rsidRDefault="004A7DEF" w:rsidP="00995805">
      <w:pPr>
        <w:pStyle w:val="ListParagraph"/>
        <w:tabs>
          <w:tab w:val="left" w:pos="284"/>
          <w:tab w:val="left" w:pos="567"/>
        </w:tabs>
        <w:rPr>
          <w:color w:val="000000" w:themeColor="text1"/>
        </w:rPr>
      </w:pPr>
      <w:r>
        <w:rPr>
          <w:color w:val="000000" w:themeColor="text1"/>
        </w:rPr>
        <w:lastRenderedPageBreak/>
        <w:t>Issues that may arise in shareholders agreements</w:t>
      </w:r>
    </w:p>
    <w:p w:rsidR="004A7DEF" w:rsidRDefault="004A7DEF" w:rsidP="00995805">
      <w:pPr>
        <w:pStyle w:val="ListParagraph"/>
        <w:tabs>
          <w:tab w:val="left" w:pos="284"/>
          <w:tab w:val="left" w:pos="567"/>
        </w:tabs>
        <w:rPr>
          <w:color w:val="000000" w:themeColor="text1"/>
        </w:rPr>
      </w:pPr>
    </w:p>
    <w:p w:rsidR="004A7DEF" w:rsidRDefault="004A7DEF" w:rsidP="00995805">
      <w:pPr>
        <w:pStyle w:val="ListParagraph"/>
        <w:tabs>
          <w:tab w:val="left" w:pos="284"/>
          <w:tab w:val="left" w:pos="567"/>
        </w:tabs>
        <w:rPr>
          <w:color w:val="000000" w:themeColor="text1"/>
        </w:rPr>
      </w:pPr>
      <w:r>
        <w:rPr>
          <w:color w:val="000000" w:themeColor="text1"/>
        </w:rPr>
        <w:t xml:space="preserve">Parties and number of shares subscribed and paid </w:t>
      </w:r>
    </w:p>
    <w:p w:rsidR="004A7DEF" w:rsidRDefault="004A7DEF" w:rsidP="00995805">
      <w:pPr>
        <w:pStyle w:val="ListParagraph"/>
        <w:tabs>
          <w:tab w:val="left" w:pos="284"/>
          <w:tab w:val="left" w:pos="567"/>
        </w:tabs>
        <w:rPr>
          <w:color w:val="000000" w:themeColor="text1"/>
        </w:rPr>
      </w:pPr>
      <w:r>
        <w:rPr>
          <w:color w:val="000000" w:themeColor="text1"/>
        </w:rPr>
        <w:t>Business objects of the corporation</w:t>
      </w:r>
    </w:p>
    <w:p w:rsidR="004A7DEF" w:rsidRDefault="004A7DEF" w:rsidP="00995805">
      <w:pPr>
        <w:pStyle w:val="ListParagraph"/>
        <w:tabs>
          <w:tab w:val="left" w:pos="284"/>
          <w:tab w:val="left" w:pos="567"/>
        </w:tabs>
        <w:rPr>
          <w:color w:val="000000" w:themeColor="text1"/>
        </w:rPr>
      </w:pPr>
      <w:r>
        <w:rPr>
          <w:color w:val="000000" w:themeColor="text1"/>
        </w:rPr>
        <w:t xml:space="preserve">Restrictions on power of directors </w:t>
      </w:r>
    </w:p>
    <w:p w:rsidR="004A7DEF" w:rsidRDefault="004A7DEF" w:rsidP="00995805">
      <w:pPr>
        <w:pStyle w:val="ListParagraph"/>
        <w:tabs>
          <w:tab w:val="left" w:pos="284"/>
          <w:tab w:val="left" w:pos="567"/>
        </w:tabs>
        <w:rPr>
          <w:color w:val="000000" w:themeColor="text1"/>
        </w:rPr>
      </w:pPr>
      <w:r>
        <w:rPr>
          <w:color w:val="000000" w:themeColor="text1"/>
        </w:rPr>
        <w:t xml:space="preserve">Special Number of rules </w:t>
      </w:r>
    </w:p>
    <w:p w:rsidR="004A7DEF" w:rsidRDefault="004A7DEF" w:rsidP="00995805">
      <w:pPr>
        <w:pStyle w:val="ListParagraph"/>
        <w:tabs>
          <w:tab w:val="left" w:pos="284"/>
          <w:tab w:val="left" w:pos="567"/>
        </w:tabs>
        <w:rPr>
          <w:color w:val="000000" w:themeColor="text1"/>
        </w:rPr>
      </w:pPr>
      <w:r>
        <w:rPr>
          <w:color w:val="000000" w:themeColor="text1"/>
        </w:rPr>
        <w:t>Required notice of meetings</w:t>
      </w:r>
    </w:p>
    <w:p w:rsidR="004A7DEF" w:rsidRDefault="004A7DEF" w:rsidP="00995805">
      <w:pPr>
        <w:pStyle w:val="ListParagraph"/>
        <w:tabs>
          <w:tab w:val="left" w:pos="284"/>
          <w:tab w:val="left" w:pos="567"/>
        </w:tabs>
        <w:rPr>
          <w:color w:val="000000" w:themeColor="text1"/>
        </w:rPr>
      </w:pPr>
      <w:r>
        <w:rPr>
          <w:color w:val="000000" w:themeColor="text1"/>
        </w:rPr>
        <w:t>Dispute resolution mechanism (arbitration, mediation)</w:t>
      </w:r>
    </w:p>
    <w:p w:rsidR="004D0295" w:rsidRDefault="004D0295" w:rsidP="00995805">
      <w:pPr>
        <w:pStyle w:val="ListParagraph"/>
        <w:tabs>
          <w:tab w:val="left" w:pos="284"/>
          <w:tab w:val="left" w:pos="567"/>
        </w:tabs>
        <w:rPr>
          <w:color w:val="000000" w:themeColor="text1"/>
        </w:rPr>
      </w:pPr>
    </w:p>
    <w:p w:rsidR="004D0295" w:rsidRDefault="004D0295" w:rsidP="00995805">
      <w:pPr>
        <w:pStyle w:val="ListParagraph"/>
        <w:tabs>
          <w:tab w:val="left" w:pos="284"/>
          <w:tab w:val="left" w:pos="567"/>
        </w:tabs>
        <w:rPr>
          <w:color w:val="000000" w:themeColor="text1"/>
        </w:rPr>
      </w:pPr>
      <w:r>
        <w:rPr>
          <w:color w:val="000000" w:themeColor="text1"/>
        </w:rPr>
        <w:t>Chapter 19 Employment</w:t>
      </w:r>
    </w:p>
    <w:p w:rsidR="004D0295" w:rsidRDefault="004D0295" w:rsidP="00995805">
      <w:pPr>
        <w:pStyle w:val="ListParagraph"/>
        <w:tabs>
          <w:tab w:val="left" w:pos="284"/>
          <w:tab w:val="left" w:pos="567"/>
        </w:tabs>
        <w:rPr>
          <w:color w:val="000000" w:themeColor="text1"/>
        </w:rPr>
      </w:pPr>
    </w:p>
    <w:p w:rsidR="004D0295" w:rsidRDefault="004D0295" w:rsidP="00995805">
      <w:pPr>
        <w:pStyle w:val="ListParagraph"/>
        <w:tabs>
          <w:tab w:val="left" w:pos="284"/>
          <w:tab w:val="left" w:pos="567"/>
        </w:tabs>
        <w:rPr>
          <w:color w:val="000000" w:themeColor="text1"/>
        </w:rPr>
      </w:pPr>
      <w:r>
        <w:rPr>
          <w:color w:val="000000" w:themeColor="text1"/>
        </w:rPr>
        <w:t xml:space="preserve">Employment Tests </w:t>
      </w:r>
    </w:p>
    <w:p w:rsidR="004D0295" w:rsidRDefault="004D0295" w:rsidP="00995805">
      <w:pPr>
        <w:pStyle w:val="ListParagraph"/>
        <w:tabs>
          <w:tab w:val="left" w:pos="284"/>
          <w:tab w:val="left" w:pos="567"/>
        </w:tabs>
        <w:rPr>
          <w:color w:val="000000" w:themeColor="text1"/>
        </w:rPr>
      </w:pPr>
    </w:p>
    <w:p w:rsidR="004D0295" w:rsidRDefault="004D0295" w:rsidP="00995805">
      <w:pPr>
        <w:pStyle w:val="ListParagraph"/>
        <w:tabs>
          <w:tab w:val="left" w:pos="284"/>
          <w:tab w:val="left" w:pos="567"/>
        </w:tabs>
        <w:rPr>
          <w:color w:val="000000" w:themeColor="text1"/>
        </w:rPr>
      </w:pPr>
      <w:r>
        <w:rPr>
          <w:color w:val="000000" w:themeColor="text1"/>
        </w:rPr>
        <w:t xml:space="preserve">Control test – useful for simple </w:t>
      </w:r>
      <w:r w:rsidR="002342AA">
        <w:rPr>
          <w:color w:val="000000" w:themeColor="text1"/>
        </w:rPr>
        <w:t>relationships</w:t>
      </w:r>
      <w:r>
        <w:rPr>
          <w:color w:val="000000" w:themeColor="text1"/>
        </w:rPr>
        <w:t xml:space="preserve"> and not conclusive as employment relationships become more varied and complex</w:t>
      </w:r>
    </w:p>
    <w:p w:rsidR="004D0295" w:rsidRDefault="004D0295" w:rsidP="00995805">
      <w:pPr>
        <w:pStyle w:val="ListParagraph"/>
        <w:tabs>
          <w:tab w:val="left" w:pos="284"/>
          <w:tab w:val="left" w:pos="567"/>
        </w:tabs>
        <w:rPr>
          <w:color w:val="000000" w:themeColor="text1"/>
        </w:rPr>
      </w:pPr>
    </w:p>
    <w:p w:rsidR="004D0295" w:rsidRDefault="004D0295" w:rsidP="00995805">
      <w:pPr>
        <w:pStyle w:val="ListParagraph"/>
        <w:tabs>
          <w:tab w:val="left" w:pos="284"/>
          <w:tab w:val="left" w:pos="567"/>
        </w:tabs>
        <w:rPr>
          <w:color w:val="000000" w:themeColor="text1"/>
        </w:rPr>
      </w:pPr>
      <w:r>
        <w:rPr>
          <w:color w:val="000000" w:themeColor="text1"/>
        </w:rPr>
        <w:t>Fourfold-test</w:t>
      </w:r>
      <w:r w:rsidR="002342AA">
        <w:rPr>
          <w:color w:val="000000" w:themeColor="text1"/>
        </w:rPr>
        <w:t xml:space="preserve"> – A test for employment based on ownership of tools, control</w:t>
      </w:r>
      <w:r w:rsidR="00CD0165">
        <w:rPr>
          <w:color w:val="000000" w:themeColor="text1"/>
        </w:rPr>
        <w:t xml:space="preserve">, </w:t>
      </w:r>
      <w:r w:rsidR="002342AA">
        <w:rPr>
          <w:color w:val="000000" w:themeColor="text1"/>
        </w:rPr>
        <w:t>chance of profit and risk of loss. May not be conclusive in some situations where independent contractors assume a role that resembles employment by taking direction from and using the facilities of the other parties</w:t>
      </w:r>
    </w:p>
    <w:p w:rsidR="002342AA" w:rsidRDefault="002342AA" w:rsidP="00995805">
      <w:pPr>
        <w:pStyle w:val="ListParagraph"/>
        <w:tabs>
          <w:tab w:val="left" w:pos="284"/>
          <w:tab w:val="left" w:pos="567"/>
        </w:tabs>
        <w:rPr>
          <w:color w:val="000000" w:themeColor="text1"/>
        </w:rPr>
      </w:pPr>
    </w:p>
    <w:p w:rsidR="002342AA" w:rsidRDefault="002342AA" w:rsidP="00995805">
      <w:pPr>
        <w:pStyle w:val="ListParagraph"/>
        <w:tabs>
          <w:tab w:val="left" w:pos="284"/>
          <w:tab w:val="left" w:pos="567"/>
        </w:tabs>
        <w:rPr>
          <w:color w:val="000000" w:themeColor="text1"/>
        </w:rPr>
      </w:pPr>
      <w:r>
        <w:rPr>
          <w:color w:val="000000" w:themeColor="text1"/>
        </w:rPr>
        <w:t>Organization test – A test for employment based upon an examination of the services in relation to the business itself. Usually most useful to identify independent contractors in the context of the employer’s usual business</w:t>
      </w:r>
    </w:p>
    <w:p w:rsidR="004D0295" w:rsidRDefault="004D0295" w:rsidP="00995805">
      <w:pPr>
        <w:pStyle w:val="ListParagraph"/>
        <w:tabs>
          <w:tab w:val="left" w:pos="284"/>
          <w:tab w:val="left" w:pos="567"/>
        </w:tabs>
        <w:rPr>
          <w:color w:val="000000" w:themeColor="text1"/>
        </w:rPr>
      </w:pPr>
    </w:p>
    <w:p w:rsidR="002342AA" w:rsidRDefault="002342AA" w:rsidP="00995805">
      <w:pPr>
        <w:pStyle w:val="ListParagraph"/>
        <w:tabs>
          <w:tab w:val="left" w:pos="284"/>
          <w:tab w:val="left" w:pos="567"/>
        </w:tabs>
        <w:rPr>
          <w:color w:val="000000" w:themeColor="text1"/>
        </w:rPr>
      </w:pPr>
      <w:r>
        <w:rPr>
          <w:color w:val="000000" w:themeColor="text1"/>
        </w:rPr>
        <w:t>Relevance – to determine existence of vicarious liability and to distinguish employees from agents and independent contractors and the various rights and duties or parties under these relationships</w:t>
      </w:r>
    </w:p>
    <w:p w:rsidR="002342AA" w:rsidRDefault="002342AA" w:rsidP="00995805">
      <w:pPr>
        <w:pStyle w:val="ListParagraph"/>
        <w:tabs>
          <w:tab w:val="left" w:pos="284"/>
          <w:tab w:val="left" w:pos="567"/>
        </w:tabs>
        <w:rPr>
          <w:color w:val="000000" w:themeColor="text1"/>
        </w:rPr>
      </w:pPr>
    </w:p>
    <w:p w:rsidR="002342AA" w:rsidRDefault="002342AA" w:rsidP="00995805">
      <w:pPr>
        <w:pStyle w:val="ListParagraph"/>
        <w:tabs>
          <w:tab w:val="left" w:pos="284"/>
          <w:tab w:val="left" w:pos="567"/>
        </w:tabs>
        <w:rPr>
          <w:color w:val="000000" w:themeColor="text1"/>
        </w:rPr>
      </w:pPr>
      <w:r>
        <w:rPr>
          <w:color w:val="000000" w:themeColor="text1"/>
        </w:rPr>
        <w:t>Laws governing employment relationship</w:t>
      </w:r>
    </w:p>
    <w:p w:rsidR="002342AA" w:rsidRDefault="002342AA" w:rsidP="00995805">
      <w:pPr>
        <w:pStyle w:val="ListParagraph"/>
        <w:tabs>
          <w:tab w:val="left" w:pos="284"/>
          <w:tab w:val="left" w:pos="567"/>
        </w:tabs>
        <w:rPr>
          <w:color w:val="000000" w:themeColor="text1"/>
        </w:rPr>
      </w:pPr>
    </w:p>
    <w:p w:rsidR="002342AA" w:rsidRDefault="002342AA" w:rsidP="00995805">
      <w:pPr>
        <w:pStyle w:val="ListParagraph"/>
        <w:tabs>
          <w:tab w:val="left" w:pos="284"/>
          <w:tab w:val="left" w:pos="567"/>
        </w:tabs>
        <w:rPr>
          <w:color w:val="000000" w:themeColor="text1"/>
        </w:rPr>
      </w:pPr>
      <w:r>
        <w:rPr>
          <w:color w:val="000000" w:themeColor="text1"/>
        </w:rPr>
        <w:t>Legislation</w:t>
      </w:r>
    </w:p>
    <w:p w:rsidR="002342AA" w:rsidRDefault="002342AA" w:rsidP="00995805">
      <w:pPr>
        <w:pStyle w:val="ListParagraph"/>
        <w:tabs>
          <w:tab w:val="left" w:pos="284"/>
          <w:tab w:val="left" w:pos="567"/>
        </w:tabs>
        <w:rPr>
          <w:color w:val="000000" w:themeColor="text1"/>
        </w:rPr>
      </w:pPr>
      <w:r>
        <w:rPr>
          <w:color w:val="000000" w:themeColor="text1"/>
        </w:rPr>
        <w:t>Health and safety imposes obligations to provide proper equipment and training with penalties for violations</w:t>
      </w:r>
    </w:p>
    <w:p w:rsidR="002342AA" w:rsidRDefault="002342AA" w:rsidP="00995805">
      <w:pPr>
        <w:pStyle w:val="ListParagraph"/>
        <w:tabs>
          <w:tab w:val="left" w:pos="284"/>
          <w:tab w:val="left" w:pos="567"/>
        </w:tabs>
        <w:rPr>
          <w:color w:val="000000" w:themeColor="text1"/>
        </w:rPr>
      </w:pPr>
      <w:r>
        <w:rPr>
          <w:color w:val="000000" w:themeColor="text1"/>
        </w:rPr>
        <w:t>Employment standards set minimum conditions for wages, hours of work, vacation pay and termination</w:t>
      </w:r>
    </w:p>
    <w:p w:rsidR="002342AA" w:rsidRDefault="002342AA" w:rsidP="00995805">
      <w:pPr>
        <w:pStyle w:val="ListParagraph"/>
        <w:tabs>
          <w:tab w:val="left" w:pos="284"/>
          <w:tab w:val="left" w:pos="567"/>
        </w:tabs>
        <w:rPr>
          <w:color w:val="000000" w:themeColor="text1"/>
        </w:rPr>
      </w:pPr>
      <w:r>
        <w:rPr>
          <w:color w:val="000000" w:themeColor="text1"/>
        </w:rPr>
        <w:t>Human rights prohibits discrimination</w:t>
      </w:r>
    </w:p>
    <w:p w:rsidR="002342AA" w:rsidRDefault="002342AA" w:rsidP="00995805">
      <w:pPr>
        <w:pStyle w:val="ListParagraph"/>
        <w:tabs>
          <w:tab w:val="left" w:pos="284"/>
          <w:tab w:val="left" w:pos="567"/>
        </w:tabs>
        <w:rPr>
          <w:color w:val="000000" w:themeColor="text1"/>
        </w:rPr>
      </w:pPr>
      <w:r>
        <w:rPr>
          <w:color w:val="000000" w:themeColor="text1"/>
        </w:rPr>
        <w:t>Pay equity in some jurisdictions provides for equal pay for equal work</w:t>
      </w:r>
    </w:p>
    <w:p w:rsidR="002342AA" w:rsidRDefault="002342AA" w:rsidP="00995805">
      <w:pPr>
        <w:pStyle w:val="ListParagraph"/>
        <w:tabs>
          <w:tab w:val="left" w:pos="284"/>
          <w:tab w:val="left" w:pos="567"/>
        </w:tabs>
        <w:rPr>
          <w:color w:val="000000" w:themeColor="text1"/>
        </w:rPr>
      </w:pPr>
    </w:p>
    <w:p w:rsidR="002342AA" w:rsidRDefault="002342AA" w:rsidP="00995805">
      <w:pPr>
        <w:pStyle w:val="ListParagraph"/>
        <w:tabs>
          <w:tab w:val="left" w:pos="284"/>
          <w:tab w:val="left" w:pos="567"/>
        </w:tabs>
        <w:rPr>
          <w:color w:val="000000" w:themeColor="text1"/>
        </w:rPr>
      </w:pPr>
      <w:r>
        <w:rPr>
          <w:color w:val="000000" w:themeColor="text1"/>
        </w:rPr>
        <w:t xml:space="preserve">Common Law </w:t>
      </w:r>
    </w:p>
    <w:p w:rsidR="002342AA" w:rsidRDefault="002342AA" w:rsidP="00995805">
      <w:pPr>
        <w:pStyle w:val="ListParagraph"/>
        <w:tabs>
          <w:tab w:val="left" w:pos="284"/>
          <w:tab w:val="left" w:pos="567"/>
        </w:tabs>
        <w:rPr>
          <w:color w:val="000000" w:themeColor="text1"/>
        </w:rPr>
      </w:pPr>
      <w:r>
        <w:rPr>
          <w:color w:val="000000" w:themeColor="text1"/>
        </w:rPr>
        <w:t xml:space="preserve">Duty to pay wages </w:t>
      </w:r>
    </w:p>
    <w:p w:rsidR="00BB4046" w:rsidRDefault="00BB4046" w:rsidP="00995805">
      <w:pPr>
        <w:pStyle w:val="ListParagraph"/>
        <w:tabs>
          <w:tab w:val="left" w:pos="284"/>
          <w:tab w:val="left" w:pos="567"/>
        </w:tabs>
        <w:rPr>
          <w:color w:val="000000" w:themeColor="text1"/>
        </w:rPr>
      </w:pPr>
      <w:r>
        <w:rPr>
          <w:color w:val="000000" w:themeColor="text1"/>
        </w:rPr>
        <w:t>Duty to indemnify an employee’s expenses in the normal course of employment</w:t>
      </w:r>
    </w:p>
    <w:p w:rsidR="00BB4046" w:rsidRDefault="00BB4046" w:rsidP="00995805">
      <w:pPr>
        <w:pStyle w:val="ListParagraph"/>
        <w:tabs>
          <w:tab w:val="left" w:pos="284"/>
          <w:tab w:val="left" w:pos="567"/>
        </w:tabs>
        <w:rPr>
          <w:color w:val="000000" w:themeColor="text1"/>
        </w:rPr>
      </w:pPr>
    </w:p>
    <w:p w:rsidR="00CD0165" w:rsidRDefault="00CD0165" w:rsidP="00995805">
      <w:pPr>
        <w:pStyle w:val="ListParagraph"/>
        <w:tabs>
          <w:tab w:val="left" w:pos="284"/>
          <w:tab w:val="left" w:pos="567"/>
        </w:tabs>
        <w:rPr>
          <w:color w:val="000000" w:themeColor="text1"/>
        </w:rPr>
      </w:pPr>
    </w:p>
    <w:p w:rsidR="00CD0165" w:rsidRDefault="00CD0165" w:rsidP="00995805">
      <w:pPr>
        <w:pStyle w:val="ListParagraph"/>
        <w:tabs>
          <w:tab w:val="left" w:pos="284"/>
          <w:tab w:val="left" w:pos="567"/>
        </w:tabs>
        <w:rPr>
          <w:color w:val="000000" w:themeColor="text1"/>
        </w:rPr>
      </w:pPr>
    </w:p>
    <w:p w:rsidR="00CD0165" w:rsidRDefault="00CD0165" w:rsidP="00995805">
      <w:pPr>
        <w:pStyle w:val="ListParagraph"/>
        <w:tabs>
          <w:tab w:val="left" w:pos="284"/>
          <w:tab w:val="left" w:pos="567"/>
        </w:tabs>
        <w:rPr>
          <w:color w:val="000000" w:themeColor="text1"/>
        </w:rPr>
      </w:pPr>
    </w:p>
    <w:p w:rsidR="00BB4046" w:rsidRDefault="00BB4046" w:rsidP="00995805">
      <w:pPr>
        <w:pStyle w:val="ListParagraph"/>
        <w:tabs>
          <w:tab w:val="left" w:pos="284"/>
          <w:tab w:val="left" w:pos="567"/>
        </w:tabs>
        <w:rPr>
          <w:color w:val="000000" w:themeColor="text1"/>
        </w:rPr>
      </w:pPr>
      <w:r>
        <w:rPr>
          <w:color w:val="000000" w:themeColor="text1"/>
        </w:rPr>
        <w:lastRenderedPageBreak/>
        <w:t>Remedies for wrongful dismissal</w:t>
      </w:r>
    </w:p>
    <w:p w:rsidR="00BB4046" w:rsidRDefault="00BB4046" w:rsidP="00995805">
      <w:pPr>
        <w:pStyle w:val="ListParagraph"/>
        <w:tabs>
          <w:tab w:val="left" w:pos="284"/>
          <w:tab w:val="left" w:pos="567"/>
        </w:tabs>
        <w:rPr>
          <w:color w:val="000000" w:themeColor="text1"/>
        </w:rPr>
      </w:pPr>
      <w:r>
        <w:rPr>
          <w:color w:val="000000" w:themeColor="text1"/>
        </w:rPr>
        <w:t>Monetary damages</w:t>
      </w:r>
      <w:r w:rsidR="00CD0165">
        <w:rPr>
          <w:color w:val="000000" w:themeColor="text1"/>
        </w:rPr>
        <w:t xml:space="preserve"> for failure to give reasonable notice for termination intended to place the employee in the same financial position as if reasonable notice had been given</w:t>
      </w:r>
    </w:p>
    <w:p w:rsidR="00CD0165" w:rsidRDefault="00CD0165" w:rsidP="00995805">
      <w:pPr>
        <w:pStyle w:val="ListParagraph"/>
        <w:tabs>
          <w:tab w:val="left" w:pos="284"/>
          <w:tab w:val="left" w:pos="567"/>
        </w:tabs>
        <w:rPr>
          <w:color w:val="000000" w:themeColor="text1"/>
        </w:rPr>
      </w:pPr>
      <w:r>
        <w:rPr>
          <w:color w:val="000000" w:themeColor="text1"/>
        </w:rPr>
        <w:t>Occasionally compensation for mental distress resulting from improper notice</w:t>
      </w:r>
    </w:p>
    <w:p w:rsidR="00CD0165" w:rsidRDefault="00CD0165" w:rsidP="00995805">
      <w:pPr>
        <w:pStyle w:val="ListParagraph"/>
        <w:tabs>
          <w:tab w:val="left" w:pos="284"/>
          <w:tab w:val="left" w:pos="567"/>
        </w:tabs>
        <w:rPr>
          <w:color w:val="000000" w:themeColor="text1"/>
        </w:rPr>
      </w:pPr>
      <w:r>
        <w:rPr>
          <w:color w:val="000000" w:themeColor="text1"/>
        </w:rPr>
        <w:t>No punitive damages of recovery for injury to reputation or status</w:t>
      </w:r>
    </w:p>
    <w:p w:rsidR="00CD0165" w:rsidRDefault="00CD0165" w:rsidP="00995805">
      <w:pPr>
        <w:pStyle w:val="ListParagraph"/>
        <w:tabs>
          <w:tab w:val="left" w:pos="284"/>
          <w:tab w:val="left" w:pos="567"/>
        </w:tabs>
        <w:rPr>
          <w:color w:val="000000" w:themeColor="text1"/>
        </w:rPr>
      </w:pPr>
      <w:r>
        <w:rPr>
          <w:color w:val="000000" w:themeColor="text1"/>
        </w:rPr>
        <w:t>No reinstatement</w:t>
      </w:r>
    </w:p>
    <w:p w:rsidR="00CD0165" w:rsidRDefault="00CD0165" w:rsidP="00995805">
      <w:pPr>
        <w:pStyle w:val="ListParagraph"/>
        <w:tabs>
          <w:tab w:val="left" w:pos="284"/>
          <w:tab w:val="left" w:pos="567"/>
        </w:tabs>
        <w:rPr>
          <w:color w:val="000000" w:themeColor="text1"/>
        </w:rPr>
      </w:pPr>
    </w:p>
    <w:p w:rsidR="00CD0165" w:rsidRDefault="00CD0165" w:rsidP="00995805">
      <w:pPr>
        <w:pStyle w:val="ListParagraph"/>
        <w:tabs>
          <w:tab w:val="left" w:pos="284"/>
          <w:tab w:val="left" w:pos="567"/>
        </w:tabs>
        <w:rPr>
          <w:color w:val="000000" w:themeColor="text1"/>
        </w:rPr>
      </w:pPr>
      <w:r>
        <w:rPr>
          <w:color w:val="000000" w:themeColor="text1"/>
        </w:rPr>
        <w:t>Factors considered</w:t>
      </w:r>
    </w:p>
    <w:p w:rsidR="00CD0165" w:rsidRDefault="00CD0165" w:rsidP="00995805">
      <w:pPr>
        <w:pStyle w:val="ListParagraph"/>
        <w:tabs>
          <w:tab w:val="left" w:pos="284"/>
          <w:tab w:val="left" w:pos="567"/>
        </w:tabs>
        <w:rPr>
          <w:color w:val="000000" w:themeColor="text1"/>
        </w:rPr>
      </w:pPr>
      <w:r>
        <w:rPr>
          <w:color w:val="000000" w:themeColor="text1"/>
        </w:rPr>
        <w:t xml:space="preserve">Just cause for dismissal thus requiring no notice </w:t>
      </w:r>
    </w:p>
    <w:p w:rsidR="00CD0165" w:rsidRDefault="00CD0165" w:rsidP="00995805">
      <w:pPr>
        <w:pStyle w:val="ListParagraph"/>
        <w:tabs>
          <w:tab w:val="left" w:pos="284"/>
          <w:tab w:val="left" w:pos="567"/>
        </w:tabs>
        <w:rPr>
          <w:color w:val="000000" w:themeColor="text1"/>
        </w:rPr>
      </w:pPr>
      <w:r>
        <w:rPr>
          <w:color w:val="000000" w:themeColor="text1"/>
        </w:rPr>
        <w:t>Reasonableness of notice based on position held, nature of contract, method of payments, age and length of service and business customs and employees mitigation of loss</w:t>
      </w:r>
    </w:p>
    <w:p w:rsidR="00E24BCF" w:rsidRDefault="00E24BCF" w:rsidP="00995805">
      <w:pPr>
        <w:pStyle w:val="ListParagraph"/>
        <w:tabs>
          <w:tab w:val="left" w:pos="284"/>
          <w:tab w:val="left" w:pos="567"/>
        </w:tabs>
        <w:rPr>
          <w:color w:val="000000" w:themeColor="text1"/>
        </w:rPr>
      </w:pPr>
    </w:p>
    <w:p w:rsidR="00E24BCF" w:rsidRDefault="00E24BCF" w:rsidP="00995805">
      <w:pPr>
        <w:pStyle w:val="ListParagraph"/>
        <w:tabs>
          <w:tab w:val="left" w:pos="284"/>
          <w:tab w:val="left" w:pos="567"/>
        </w:tabs>
        <w:rPr>
          <w:color w:val="000000" w:themeColor="text1"/>
        </w:rPr>
      </w:pPr>
      <w:r>
        <w:rPr>
          <w:color w:val="000000" w:themeColor="text1"/>
        </w:rPr>
        <w:t>Chapter 20 Bailment</w:t>
      </w:r>
    </w:p>
    <w:p w:rsidR="00E24BCF" w:rsidRDefault="00E24BCF" w:rsidP="00995805">
      <w:pPr>
        <w:pStyle w:val="ListParagraph"/>
        <w:tabs>
          <w:tab w:val="left" w:pos="284"/>
          <w:tab w:val="left" w:pos="567"/>
        </w:tabs>
        <w:rPr>
          <w:color w:val="000000" w:themeColor="text1"/>
        </w:rPr>
      </w:pPr>
    </w:p>
    <w:p w:rsidR="00E24BCF" w:rsidRDefault="00514E6A" w:rsidP="00995805">
      <w:pPr>
        <w:pStyle w:val="ListParagraph"/>
        <w:tabs>
          <w:tab w:val="left" w:pos="284"/>
          <w:tab w:val="left" w:pos="567"/>
        </w:tabs>
        <w:rPr>
          <w:color w:val="000000" w:themeColor="text1"/>
        </w:rPr>
      </w:pPr>
      <w:r>
        <w:rPr>
          <w:color w:val="000000" w:themeColor="text1"/>
        </w:rPr>
        <w:t>Bailment- The transfer of a chattel by the owner to another for some purpose, with the chattel to be later returned or dealt with in accordance with the owners instructions</w:t>
      </w:r>
    </w:p>
    <w:p w:rsidR="00E24BCF" w:rsidRDefault="00E24BCF" w:rsidP="00995805">
      <w:pPr>
        <w:pStyle w:val="ListParagraph"/>
        <w:tabs>
          <w:tab w:val="left" w:pos="284"/>
          <w:tab w:val="left" w:pos="567"/>
        </w:tabs>
        <w:rPr>
          <w:color w:val="000000" w:themeColor="text1"/>
        </w:rPr>
      </w:pPr>
    </w:p>
    <w:p w:rsidR="00E24BCF" w:rsidRDefault="00E24BCF" w:rsidP="00995805">
      <w:pPr>
        <w:pStyle w:val="ListParagraph"/>
        <w:tabs>
          <w:tab w:val="left" w:pos="284"/>
          <w:tab w:val="left" w:pos="567"/>
        </w:tabs>
        <w:rPr>
          <w:color w:val="000000" w:themeColor="text1"/>
        </w:rPr>
      </w:pPr>
      <w:r>
        <w:rPr>
          <w:color w:val="000000" w:themeColor="text1"/>
        </w:rPr>
        <w:t xml:space="preserve">Standard of Care </w:t>
      </w:r>
    </w:p>
    <w:p w:rsidR="00E24BCF" w:rsidRDefault="00E24BCF" w:rsidP="00995805">
      <w:pPr>
        <w:pStyle w:val="ListParagraph"/>
        <w:tabs>
          <w:tab w:val="left" w:pos="284"/>
          <w:tab w:val="left" w:pos="567"/>
        </w:tabs>
        <w:rPr>
          <w:color w:val="000000" w:themeColor="text1"/>
        </w:rPr>
      </w:pPr>
    </w:p>
    <w:p w:rsidR="00E24BCF" w:rsidRDefault="00E24BCF" w:rsidP="00995805">
      <w:pPr>
        <w:pStyle w:val="ListParagraph"/>
        <w:tabs>
          <w:tab w:val="left" w:pos="284"/>
          <w:tab w:val="left" w:pos="567"/>
        </w:tabs>
        <w:rPr>
          <w:color w:val="000000" w:themeColor="text1"/>
        </w:rPr>
      </w:pPr>
      <w:r>
        <w:rPr>
          <w:color w:val="000000" w:themeColor="text1"/>
        </w:rPr>
        <w:t xml:space="preserve">Gratuitous Bailment – if for benefits of </w:t>
      </w:r>
      <w:proofErr w:type="spellStart"/>
      <w:r>
        <w:rPr>
          <w:color w:val="000000" w:themeColor="text1"/>
        </w:rPr>
        <w:t>bailor</w:t>
      </w:r>
      <w:proofErr w:type="spellEnd"/>
      <w:r>
        <w:rPr>
          <w:color w:val="000000" w:themeColor="text1"/>
        </w:rPr>
        <w:t>, an obligation exists only to take reasonable care of goods by protecting against foreseeable harm</w:t>
      </w:r>
    </w:p>
    <w:p w:rsidR="00E24BCF" w:rsidRDefault="00E24BCF" w:rsidP="00995805">
      <w:pPr>
        <w:pStyle w:val="ListParagraph"/>
        <w:tabs>
          <w:tab w:val="left" w:pos="284"/>
          <w:tab w:val="left" w:pos="567"/>
        </w:tabs>
        <w:rPr>
          <w:color w:val="000000" w:themeColor="text1"/>
        </w:rPr>
      </w:pPr>
      <w:r>
        <w:rPr>
          <w:color w:val="000000" w:themeColor="text1"/>
        </w:rPr>
        <w:t xml:space="preserve">If for benefit of </w:t>
      </w:r>
      <w:proofErr w:type="spellStart"/>
      <w:r>
        <w:rPr>
          <w:color w:val="000000" w:themeColor="text1"/>
        </w:rPr>
        <w:t>bailee</w:t>
      </w:r>
      <w:proofErr w:type="spellEnd"/>
      <w:r>
        <w:rPr>
          <w:color w:val="000000" w:themeColor="text1"/>
        </w:rPr>
        <w:t>, the obligation is to use reasonable care in dealing with the goods or liability for negligence would arise</w:t>
      </w:r>
    </w:p>
    <w:p w:rsidR="00AD7043" w:rsidRDefault="00AD7043" w:rsidP="00995805">
      <w:pPr>
        <w:pStyle w:val="ListParagraph"/>
        <w:tabs>
          <w:tab w:val="left" w:pos="284"/>
          <w:tab w:val="left" w:pos="567"/>
        </w:tabs>
        <w:rPr>
          <w:color w:val="000000" w:themeColor="text1"/>
        </w:rPr>
      </w:pPr>
      <w:r>
        <w:rPr>
          <w:color w:val="000000" w:themeColor="text1"/>
        </w:rPr>
        <w:t>If for both, the standard applies of prudent person caring for his own goods</w:t>
      </w:r>
    </w:p>
    <w:p w:rsidR="00AD7043" w:rsidRDefault="00AD7043" w:rsidP="00995805">
      <w:pPr>
        <w:pStyle w:val="ListParagraph"/>
        <w:tabs>
          <w:tab w:val="left" w:pos="284"/>
          <w:tab w:val="left" w:pos="567"/>
        </w:tabs>
        <w:rPr>
          <w:color w:val="000000" w:themeColor="text1"/>
        </w:rPr>
      </w:pPr>
    </w:p>
    <w:p w:rsidR="00AD7043" w:rsidRDefault="00AD7043" w:rsidP="00995805">
      <w:pPr>
        <w:pStyle w:val="ListParagraph"/>
        <w:tabs>
          <w:tab w:val="left" w:pos="284"/>
          <w:tab w:val="left" w:pos="567"/>
        </w:tabs>
        <w:rPr>
          <w:color w:val="000000" w:themeColor="text1"/>
        </w:rPr>
      </w:pPr>
      <w:r>
        <w:rPr>
          <w:color w:val="000000" w:themeColor="text1"/>
        </w:rPr>
        <w:t xml:space="preserve">Bailment for reward </w:t>
      </w:r>
    </w:p>
    <w:p w:rsidR="00AD7043" w:rsidRDefault="00AD7043" w:rsidP="00995805">
      <w:pPr>
        <w:pStyle w:val="ListParagraph"/>
        <w:tabs>
          <w:tab w:val="left" w:pos="284"/>
          <w:tab w:val="left" w:pos="567"/>
        </w:tabs>
        <w:rPr>
          <w:color w:val="000000" w:themeColor="text1"/>
        </w:rPr>
      </w:pPr>
    </w:p>
    <w:p w:rsidR="00AD7043" w:rsidRDefault="00AD7043" w:rsidP="00995805">
      <w:pPr>
        <w:pStyle w:val="ListParagraph"/>
        <w:tabs>
          <w:tab w:val="left" w:pos="284"/>
          <w:tab w:val="left" w:pos="567"/>
        </w:tabs>
        <w:rPr>
          <w:color w:val="000000" w:themeColor="text1"/>
        </w:rPr>
      </w:pPr>
      <w:r>
        <w:rPr>
          <w:color w:val="000000" w:themeColor="text1"/>
        </w:rPr>
        <w:t>Depends on the relationship in each case, ranging from protection against foreseeable harm to virtual insurers of the goods</w:t>
      </w:r>
    </w:p>
    <w:p w:rsidR="00AD7043" w:rsidRDefault="00AD7043" w:rsidP="00995805">
      <w:pPr>
        <w:pStyle w:val="ListParagraph"/>
        <w:tabs>
          <w:tab w:val="left" w:pos="284"/>
          <w:tab w:val="left" w:pos="567"/>
        </w:tabs>
        <w:rPr>
          <w:color w:val="000000" w:themeColor="text1"/>
        </w:rPr>
      </w:pPr>
      <w:r>
        <w:rPr>
          <w:color w:val="000000" w:themeColor="text1"/>
        </w:rPr>
        <w:t xml:space="preserve">Degree of care required depends in each case on the control which the </w:t>
      </w:r>
      <w:proofErr w:type="spellStart"/>
      <w:r>
        <w:rPr>
          <w:color w:val="000000" w:themeColor="text1"/>
        </w:rPr>
        <w:t>bailee</w:t>
      </w:r>
      <w:proofErr w:type="spellEnd"/>
      <w:r>
        <w:rPr>
          <w:color w:val="000000" w:themeColor="text1"/>
        </w:rPr>
        <w:t xml:space="preserve"> has over the good, any representation of skill or facilities made by the </w:t>
      </w:r>
      <w:proofErr w:type="spellStart"/>
      <w:r>
        <w:rPr>
          <w:color w:val="000000" w:themeColor="text1"/>
        </w:rPr>
        <w:t>bailee</w:t>
      </w:r>
      <w:proofErr w:type="spellEnd"/>
      <w:r>
        <w:rPr>
          <w:color w:val="000000" w:themeColor="text1"/>
        </w:rPr>
        <w:t xml:space="preserve">, the relative extent of the benefit to the </w:t>
      </w:r>
      <w:proofErr w:type="spellStart"/>
      <w:r>
        <w:rPr>
          <w:color w:val="000000" w:themeColor="text1"/>
        </w:rPr>
        <w:t>bailee</w:t>
      </w:r>
      <w:proofErr w:type="spellEnd"/>
      <w:r>
        <w:rPr>
          <w:color w:val="000000" w:themeColor="text1"/>
        </w:rPr>
        <w:t xml:space="preserve"> and any statutory provisions respecting labiality </w:t>
      </w:r>
    </w:p>
    <w:p w:rsidR="00AD7043" w:rsidRDefault="00AD7043" w:rsidP="00995805">
      <w:pPr>
        <w:pStyle w:val="ListParagraph"/>
        <w:tabs>
          <w:tab w:val="left" w:pos="284"/>
          <w:tab w:val="left" w:pos="567"/>
        </w:tabs>
        <w:rPr>
          <w:color w:val="000000" w:themeColor="text1"/>
        </w:rPr>
      </w:pPr>
    </w:p>
    <w:p w:rsidR="00AD7043" w:rsidRDefault="00AD7043" w:rsidP="00995805">
      <w:pPr>
        <w:pStyle w:val="ListParagraph"/>
        <w:tabs>
          <w:tab w:val="left" w:pos="284"/>
          <w:tab w:val="left" w:pos="567"/>
        </w:tabs>
        <w:rPr>
          <w:color w:val="000000" w:themeColor="text1"/>
        </w:rPr>
      </w:pPr>
      <w:r>
        <w:rPr>
          <w:color w:val="000000" w:themeColor="text1"/>
        </w:rPr>
        <w:t>Chapter 22 Interest in Land</w:t>
      </w:r>
    </w:p>
    <w:p w:rsidR="00AD7043" w:rsidRDefault="00AD7043" w:rsidP="00995805">
      <w:pPr>
        <w:pStyle w:val="ListParagraph"/>
        <w:tabs>
          <w:tab w:val="left" w:pos="284"/>
          <w:tab w:val="left" w:pos="567"/>
        </w:tabs>
        <w:rPr>
          <w:color w:val="000000" w:themeColor="text1"/>
        </w:rPr>
      </w:pPr>
    </w:p>
    <w:p w:rsidR="00AD7043" w:rsidRDefault="00AD7043" w:rsidP="00995805">
      <w:pPr>
        <w:pStyle w:val="ListParagraph"/>
        <w:tabs>
          <w:tab w:val="left" w:pos="284"/>
          <w:tab w:val="left" w:pos="567"/>
        </w:tabs>
        <w:rPr>
          <w:color w:val="000000" w:themeColor="text1"/>
        </w:rPr>
      </w:pPr>
      <w:r>
        <w:rPr>
          <w:color w:val="000000" w:themeColor="text1"/>
        </w:rPr>
        <w:t xml:space="preserve">Possessory interest in land arises from open, notorious, visible, uninterrupted and undisputed defiance of the true </w:t>
      </w:r>
      <w:proofErr w:type="gramStart"/>
      <w:r>
        <w:rPr>
          <w:color w:val="000000" w:themeColor="text1"/>
        </w:rPr>
        <w:t>owners</w:t>
      </w:r>
      <w:proofErr w:type="gramEnd"/>
      <w:r>
        <w:rPr>
          <w:color w:val="000000" w:themeColor="text1"/>
        </w:rPr>
        <w:t xml:space="preserve"> title. The period for which this activity must span varied between 10 to 40 years, and the occupier will receive an indefeasible title if the true owner fails to take action within that period. It must be noted that a possessory interest can only be created under a Registry Jurisdiction. It is normally not possible to create a possessory interest in a Land Titles jurisdiction. Any break in the chain of time in any of the foregoing aspects will invalidate </w:t>
      </w:r>
      <w:r>
        <w:rPr>
          <w:color w:val="000000" w:themeColor="text1"/>
        </w:rPr>
        <w:lastRenderedPageBreak/>
        <w:t>the continuity of the period and the time for possession will have to begin over again. To gain title in this manner, any occupie</w:t>
      </w:r>
      <w:r w:rsidR="0086616D">
        <w:rPr>
          <w:color w:val="000000" w:themeColor="text1"/>
        </w:rPr>
        <w:t>r will have to all the acts nor</w:t>
      </w:r>
      <w:r>
        <w:rPr>
          <w:color w:val="000000" w:themeColor="text1"/>
        </w:rPr>
        <w:t>mally associated with ownership</w:t>
      </w:r>
      <w:r w:rsidR="0086616D">
        <w:rPr>
          <w:color w:val="000000" w:themeColor="text1"/>
        </w:rPr>
        <w:t>. This would include taking steps to exclude others from possession, payment of taxes and general use and upkeep of the lands, all with the knowledge of the person with the title of the lands.</w:t>
      </w:r>
    </w:p>
    <w:p w:rsidR="00AD7043" w:rsidRDefault="00AD7043" w:rsidP="00995805">
      <w:pPr>
        <w:pStyle w:val="ListParagraph"/>
        <w:tabs>
          <w:tab w:val="left" w:pos="284"/>
          <w:tab w:val="left" w:pos="567"/>
        </w:tabs>
        <w:rPr>
          <w:color w:val="000000" w:themeColor="text1"/>
        </w:rPr>
      </w:pPr>
    </w:p>
    <w:p w:rsidR="0086616D" w:rsidRDefault="0086616D" w:rsidP="00995805">
      <w:pPr>
        <w:pStyle w:val="ListParagraph"/>
        <w:tabs>
          <w:tab w:val="left" w:pos="284"/>
          <w:tab w:val="left" w:pos="567"/>
        </w:tabs>
        <w:rPr>
          <w:color w:val="000000" w:themeColor="text1"/>
        </w:rPr>
      </w:pPr>
      <w:r>
        <w:rPr>
          <w:color w:val="000000" w:themeColor="text1"/>
        </w:rPr>
        <w:t>Estates in Land</w:t>
      </w:r>
    </w:p>
    <w:p w:rsidR="0086616D" w:rsidRDefault="0086616D" w:rsidP="00995805">
      <w:pPr>
        <w:pStyle w:val="ListParagraph"/>
        <w:tabs>
          <w:tab w:val="left" w:pos="284"/>
          <w:tab w:val="left" w:pos="567"/>
        </w:tabs>
        <w:rPr>
          <w:color w:val="000000" w:themeColor="text1"/>
        </w:rPr>
      </w:pPr>
    </w:p>
    <w:p w:rsidR="0086616D" w:rsidRDefault="0086616D" w:rsidP="00995805">
      <w:pPr>
        <w:pStyle w:val="ListParagraph"/>
        <w:tabs>
          <w:tab w:val="left" w:pos="284"/>
          <w:tab w:val="left" w:pos="567"/>
        </w:tabs>
        <w:rPr>
          <w:color w:val="000000" w:themeColor="text1"/>
        </w:rPr>
      </w:pPr>
      <w:r>
        <w:rPr>
          <w:color w:val="000000" w:themeColor="text1"/>
        </w:rPr>
        <w:t>Fee Simple – ownership passes through heir through inheritance. Has complete freedom to deal with land as he sees fit, and is only answerable to taxation authorities, encumbrances and neighbors.</w:t>
      </w:r>
    </w:p>
    <w:p w:rsidR="0086616D" w:rsidRDefault="0086616D" w:rsidP="00995805">
      <w:pPr>
        <w:pStyle w:val="ListParagraph"/>
        <w:tabs>
          <w:tab w:val="left" w:pos="284"/>
          <w:tab w:val="left" w:pos="567"/>
        </w:tabs>
        <w:rPr>
          <w:color w:val="000000" w:themeColor="text1"/>
        </w:rPr>
      </w:pPr>
    </w:p>
    <w:p w:rsidR="0086616D" w:rsidRDefault="0086616D" w:rsidP="00995805">
      <w:pPr>
        <w:pStyle w:val="ListParagraph"/>
        <w:tabs>
          <w:tab w:val="left" w:pos="284"/>
          <w:tab w:val="left" w:pos="567"/>
        </w:tabs>
        <w:rPr>
          <w:color w:val="000000" w:themeColor="text1"/>
        </w:rPr>
      </w:pPr>
      <w:r>
        <w:rPr>
          <w:color w:val="000000" w:themeColor="text1"/>
        </w:rPr>
        <w:t>Life estate – Has all the rights of a fee simple, but the title terminates at the time of death of the holder. He is under obligation not to commit waste, but not to maintain buildings and to pay mortgage.</w:t>
      </w:r>
    </w:p>
    <w:p w:rsidR="00E24BCF" w:rsidRDefault="00E24BCF" w:rsidP="00995805">
      <w:pPr>
        <w:pStyle w:val="ListParagraph"/>
        <w:tabs>
          <w:tab w:val="left" w:pos="284"/>
          <w:tab w:val="left" w:pos="567"/>
        </w:tabs>
        <w:rPr>
          <w:color w:val="000000" w:themeColor="text1"/>
        </w:rPr>
      </w:pPr>
    </w:p>
    <w:p w:rsidR="0086616D" w:rsidRDefault="0086616D" w:rsidP="00995805">
      <w:pPr>
        <w:pStyle w:val="ListParagraph"/>
        <w:tabs>
          <w:tab w:val="left" w:pos="284"/>
          <w:tab w:val="left" w:pos="567"/>
        </w:tabs>
        <w:rPr>
          <w:color w:val="000000" w:themeColor="text1"/>
        </w:rPr>
      </w:pPr>
      <w:r>
        <w:rPr>
          <w:color w:val="000000" w:themeColor="text1"/>
        </w:rPr>
        <w:t>Leasehold Estate – possession is granted to an individual for a period of time, but no trappings of title. Lessee will be obligated to perform all duties in the lease and cannot commit waste.</w:t>
      </w:r>
    </w:p>
    <w:p w:rsidR="0086616D" w:rsidRDefault="0086616D" w:rsidP="00995805">
      <w:pPr>
        <w:pStyle w:val="ListParagraph"/>
        <w:tabs>
          <w:tab w:val="left" w:pos="284"/>
          <w:tab w:val="left" w:pos="567"/>
        </w:tabs>
        <w:rPr>
          <w:color w:val="000000" w:themeColor="text1"/>
        </w:rPr>
      </w:pPr>
    </w:p>
    <w:p w:rsidR="0086616D" w:rsidRDefault="0086616D" w:rsidP="00995805">
      <w:pPr>
        <w:pStyle w:val="ListParagraph"/>
        <w:tabs>
          <w:tab w:val="left" w:pos="284"/>
          <w:tab w:val="left" w:pos="567"/>
        </w:tabs>
        <w:rPr>
          <w:color w:val="000000" w:themeColor="text1"/>
        </w:rPr>
      </w:pPr>
      <w:r>
        <w:rPr>
          <w:color w:val="000000" w:themeColor="text1"/>
        </w:rPr>
        <w:t xml:space="preserve">Easements are a subsidiary interest in land, but represent a powerful encumbrance, as they entitle the dominant tenements rights </w:t>
      </w:r>
      <w:r w:rsidR="009D0480">
        <w:rPr>
          <w:color w:val="000000" w:themeColor="text1"/>
        </w:rPr>
        <w:t>of use or passage over the land</w:t>
      </w:r>
      <w:r>
        <w:rPr>
          <w:color w:val="000000" w:themeColor="text1"/>
        </w:rPr>
        <w:t xml:space="preserve">. They are more than leases, as unless specified as time-limited, they run with the land in perpetuity and must be purchased back for the </w:t>
      </w:r>
      <w:proofErr w:type="spellStart"/>
      <w:r>
        <w:rPr>
          <w:color w:val="000000" w:themeColor="text1"/>
        </w:rPr>
        <w:t>servient</w:t>
      </w:r>
      <w:proofErr w:type="spellEnd"/>
      <w:r>
        <w:rPr>
          <w:color w:val="000000" w:themeColor="text1"/>
        </w:rPr>
        <w:t xml:space="preserve"> tenement to be restored. They can be created by express grant, statute, necessity and in certain Registry jurisdictions by prescriptive right. </w:t>
      </w:r>
    </w:p>
    <w:p w:rsidR="009D0480" w:rsidRDefault="009D0480" w:rsidP="00995805">
      <w:pPr>
        <w:pStyle w:val="ListParagraph"/>
        <w:tabs>
          <w:tab w:val="left" w:pos="284"/>
          <w:tab w:val="left" w:pos="567"/>
        </w:tabs>
        <w:rPr>
          <w:color w:val="000000" w:themeColor="text1"/>
        </w:rPr>
      </w:pPr>
    </w:p>
    <w:p w:rsidR="009D0480" w:rsidRDefault="009D0480" w:rsidP="00995805">
      <w:pPr>
        <w:pStyle w:val="ListParagraph"/>
        <w:tabs>
          <w:tab w:val="left" w:pos="284"/>
          <w:tab w:val="left" w:pos="567"/>
        </w:tabs>
        <w:rPr>
          <w:color w:val="000000" w:themeColor="text1"/>
        </w:rPr>
      </w:pPr>
      <w:r>
        <w:rPr>
          <w:color w:val="000000" w:themeColor="text1"/>
        </w:rPr>
        <w:t>Restrictive covenants are conditions which run with the title to the land and are efforts by one with an interest in the land to maintain control over its use of the land by successors in title.</w:t>
      </w:r>
    </w:p>
    <w:p w:rsidR="009D0480" w:rsidRDefault="009D0480" w:rsidP="00995805">
      <w:pPr>
        <w:pStyle w:val="ListParagraph"/>
        <w:tabs>
          <w:tab w:val="left" w:pos="284"/>
          <w:tab w:val="left" w:pos="567"/>
        </w:tabs>
        <w:rPr>
          <w:color w:val="000000" w:themeColor="text1"/>
        </w:rPr>
      </w:pPr>
    </w:p>
    <w:p w:rsidR="009D0480" w:rsidRDefault="009D0480" w:rsidP="00995805">
      <w:pPr>
        <w:pStyle w:val="ListParagraph"/>
        <w:tabs>
          <w:tab w:val="left" w:pos="284"/>
          <w:tab w:val="left" w:pos="567"/>
        </w:tabs>
        <w:rPr>
          <w:color w:val="000000" w:themeColor="text1"/>
        </w:rPr>
      </w:pPr>
      <w:r>
        <w:rPr>
          <w:color w:val="000000" w:themeColor="text1"/>
        </w:rPr>
        <w:t xml:space="preserve">Riparian Rights – one who has a land through which a natural stream flows either above or below the </w:t>
      </w:r>
      <w:proofErr w:type="gramStart"/>
      <w:r w:rsidR="00995805">
        <w:rPr>
          <w:color w:val="000000" w:themeColor="text1"/>
        </w:rPr>
        <w:t>surface</w:t>
      </w:r>
      <w:proofErr w:type="gramEnd"/>
    </w:p>
    <w:p w:rsidR="009D0480" w:rsidRDefault="009D0480" w:rsidP="00995805">
      <w:pPr>
        <w:pStyle w:val="ListParagraph"/>
        <w:tabs>
          <w:tab w:val="left" w:pos="284"/>
          <w:tab w:val="left" w:pos="567"/>
        </w:tabs>
        <w:rPr>
          <w:color w:val="000000" w:themeColor="text1"/>
        </w:rPr>
      </w:pPr>
      <w:r>
        <w:rPr>
          <w:color w:val="000000" w:themeColor="text1"/>
        </w:rPr>
        <w:t>Right to use the water as they please</w:t>
      </w:r>
    </w:p>
    <w:p w:rsidR="009D0480" w:rsidRDefault="009D0480" w:rsidP="00995805">
      <w:pPr>
        <w:pStyle w:val="ListParagraph"/>
        <w:tabs>
          <w:tab w:val="left" w:pos="284"/>
          <w:tab w:val="left" w:pos="567"/>
        </w:tabs>
        <w:rPr>
          <w:color w:val="000000" w:themeColor="text1"/>
        </w:rPr>
      </w:pPr>
      <w:r>
        <w:rPr>
          <w:color w:val="000000" w:themeColor="text1"/>
        </w:rPr>
        <w:t>Cannot stop the flow of water in any way</w:t>
      </w:r>
    </w:p>
    <w:p w:rsidR="009D0480" w:rsidRDefault="009D0480" w:rsidP="00995805">
      <w:pPr>
        <w:pStyle w:val="ListParagraph"/>
        <w:tabs>
          <w:tab w:val="left" w:pos="284"/>
          <w:tab w:val="left" w:pos="567"/>
        </w:tabs>
        <w:rPr>
          <w:color w:val="000000" w:themeColor="text1"/>
        </w:rPr>
      </w:pPr>
      <w:r>
        <w:rPr>
          <w:color w:val="000000" w:themeColor="text1"/>
        </w:rPr>
        <w:t>Cannot change the quality of water in any way</w:t>
      </w:r>
    </w:p>
    <w:p w:rsidR="009D0480" w:rsidRDefault="009D0480" w:rsidP="00995805">
      <w:pPr>
        <w:pStyle w:val="ListParagraph"/>
        <w:tabs>
          <w:tab w:val="left" w:pos="284"/>
          <w:tab w:val="left" w:pos="567"/>
        </w:tabs>
        <w:rPr>
          <w:color w:val="000000" w:themeColor="text1"/>
        </w:rPr>
      </w:pPr>
    </w:p>
    <w:p w:rsidR="009D0480" w:rsidRDefault="009D0480" w:rsidP="00995805">
      <w:pPr>
        <w:tabs>
          <w:tab w:val="left" w:pos="284"/>
          <w:tab w:val="left" w:pos="567"/>
        </w:tabs>
        <w:ind w:firstLine="720"/>
        <w:rPr>
          <w:color w:val="000000" w:themeColor="text1"/>
        </w:rPr>
      </w:pPr>
      <w:r w:rsidRPr="00995805">
        <w:rPr>
          <w:color w:val="000000" w:themeColor="text1"/>
        </w:rPr>
        <w:t xml:space="preserve">Chapter </w:t>
      </w:r>
      <w:r w:rsidR="00995805" w:rsidRPr="00995805">
        <w:rPr>
          <w:color w:val="000000" w:themeColor="text1"/>
        </w:rPr>
        <w:t>23</w:t>
      </w:r>
      <w:r w:rsidR="00995805">
        <w:rPr>
          <w:color w:val="000000" w:themeColor="text1"/>
        </w:rPr>
        <w:t xml:space="preserve"> Mortgages</w:t>
      </w:r>
    </w:p>
    <w:p w:rsidR="00995805" w:rsidRDefault="00995805" w:rsidP="00995805">
      <w:pPr>
        <w:tabs>
          <w:tab w:val="left" w:pos="284"/>
          <w:tab w:val="left" w:pos="567"/>
        </w:tabs>
        <w:ind w:firstLine="720"/>
        <w:rPr>
          <w:color w:val="000000" w:themeColor="text1"/>
        </w:rPr>
      </w:pPr>
    </w:p>
    <w:p w:rsidR="00995805" w:rsidRPr="00995805" w:rsidRDefault="00995805" w:rsidP="00995805">
      <w:pPr>
        <w:tabs>
          <w:tab w:val="left" w:pos="284"/>
          <w:tab w:val="left" w:pos="567"/>
        </w:tabs>
        <w:ind w:left="720"/>
        <w:rPr>
          <w:color w:val="000000" w:themeColor="text1"/>
        </w:rPr>
      </w:pPr>
      <w:r>
        <w:rPr>
          <w:color w:val="000000" w:themeColor="text1"/>
        </w:rPr>
        <w:t>Four common covenants are to pay the mortgage in accordance of the terms, pay taxes and municipal assessments, and maintain insurance and not to commit waste</w:t>
      </w:r>
    </w:p>
    <w:p w:rsidR="00E24BCF" w:rsidRDefault="00E24BCF" w:rsidP="00E24BCF">
      <w:pPr>
        <w:pStyle w:val="ListParagraph"/>
        <w:rPr>
          <w:color w:val="000000" w:themeColor="text1"/>
        </w:rPr>
      </w:pPr>
    </w:p>
    <w:p w:rsidR="00995805" w:rsidRDefault="00995805" w:rsidP="00E24BCF">
      <w:pPr>
        <w:pStyle w:val="ListParagraph"/>
        <w:rPr>
          <w:color w:val="000000" w:themeColor="text1"/>
        </w:rPr>
      </w:pPr>
      <w:r>
        <w:rPr>
          <w:color w:val="000000" w:themeColor="text1"/>
        </w:rPr>
        <w:t>Four principal remedies</w:t>
      </w:r>
    </w:p>
    <w:p w:rsidR="00995805" w:rsidRDefault="00995805" w:rsidP="00E24BCF">
      <w:pPr>
        <w:pStyle w:val="ListParagraph"/>
        <w:rPr>
          <w:color w:val="000000" w:themeColor="text1"/>
        </w:rPr>
      </w:pPr>
      <w:r>
        <w:rPr>
          <w:color w:val="000000" w:themeColor="text1"/>
        </w:rPr>
        <w:t xml:space="preserve">Sale under Power of Sale – allows mortgagee after notice and an opportunity for the mortgagor to put the mortgage back in good standing, </w:t>
      </w:r>
      <w:r>
        <w:rPr>
          <w:color w:val="000000" w:themeColor="text1"/>
        </w:rPr>
        <w:lastRenderedPageBreak/>
        <w:t>to sell the property at a reasonable price and satisfy the principal and arrears outstanding</w:t>
      </w:r>
    </w:p>
    <w:p w:rsidR="00995805" w:rsidRDefault="00995805" w:rsidP="00E24BCF">
      <w:pPr>
        <w:pStyle w:val="ListParagraph"/>
        <w:rPr>
          <w:color w:val="000000" w:themeColor="text1"/>
        </w:rPr>
      </w:pPr>
    </w:p>
    <w:p w:rsidR="00995805" w:rsidRDefault="00995805" w:rsidP="00E24BCF">
      <w:pPr>
        <w:pStyle w:val="ListParagraph"/>
        <w:rPr>
          <w:color w:val="000000" w:themeColor="text1"/>
        </w:rPr>
      </w:pPr>
      <w:r>
        <w:rPr>
          <w:color w:val="000000" w:themeColor="text1"/>
        </w:rPr>
        <w:t>Foreclosure – court issues an order and extinguishes all rights of the mortgagor in the property. Mortgagor has right to redeem during a period of time given by the court. Mortgagor has right to force a judicial sale.</w:t>
      </w:r>
    </w:p>
    <w:p w:rsidR="00995805" w:rsidRDefault="00995805" w:rsidP="00E24BCF">
      <w:pPr>
        <w:pStyle w:val="ListParagraph"/>
        <w:rPr>
          <w:color w:val="000000" w:themeColor="text1"/>
        </w:rPr>
      </w:pPr>
    </w:p>
    <w:p w:rsidR="00995805" w:rsidRDefault="00995805" w:rsidP="00E24BCF">
      <w:pPr>
        <w:pStyle w:val="ListParagraph"/>
        <w:rPr>
          <w:color w:val="000000" w:themeColor="text1"/>
        </w:rPr>
      </w:pPr>
      <w:r>
        <w:rPr>
          <w:color w:val="000000" w:themeColor="text1"/>
        </w:rPr>
        <w:t>Judicial sale – Mortgagee can apply to court for possession payment and sale of property</w:t>
      </w:r>
    </w:p>
    <w:p w:rsidR="00995805" w:rsidRDefault="00995805" w:rsidP="00E24BCF">
      <w:pPr>
        <w:pStyle w:val="ListParagraph"/>
        <w:rPr>
          <w:color w:val="000000" w:themeColor="text1"/>
        </w:rPr>
      </w:pPr>
      <w:r>
        <w:rPr>
          <w:color w:val="000000" w:themeColor="text1"/>
        </w:rPr>
        <w:t>Property sold and proceeds distributed … first is payment of mortgage and second is payment of claims subsequent</w:t>
      </w:r>
    </w:p>
    <w:p w:rsidR="00995805" w:rsidRDefault="00995805" w:rsidP="00E24BCF">
      <w:pPr>
        <w:pStyle w:val="ListParagraph"/>
        <w:rPr>
          <w:color w:val="000000" w:themeColor="text1"/>
        </w:rPr>
      </w:pPr>
    </w:p>
    <w:p w:rsidR="00995805" w:rsidRDefault="00995805" w:rsidP="00E24BCF">
      <w:pPr>
        <w:pStyle w:val="ListParagraph"/>
        <w:rPr>
          <w:color w:val="000000" w:themeColor="text1"/>
        </w:rPr>
      </w:pPr>
      <w:r>
        <w:rPr>
          <w:color w:val="000000" w:themeColor="text1"/>
        </w:rPr>
        <w:t xml:space="preserve">Possession – Mortgagee right to possession of the mortgaged premises </w:t>
      </w:r>
    </w:p>
    <w:p w:rsidR="008C71BA" w:rsidRDefault="008C71BA" w:rsidP="00E24BCF">
      <w:pPr>
        <w:pStyle w:val="ListParagraph"/>
        <w:rPr>
          <w:color w:val="000000" w:themeColor="text1"/>
        </w:rPr>
      </w:pPr>
    </w:p>
    <w:p w:rsidR="008C71BA" w:rsidRDefault="008C71BA" w:rsidP="00E24BCF">
      <w:pPr>
        <w:pStyle w:val="ListParagraph"/>
        <w:rPr>
          <w:color w:val="000000" w:themeColor="text1"/>
        </w:rPr>
      </w:pPr>
      <w:r>
        <w:rPr>
          <w:color w:val="000000" w:themeColor="text1"/>
        </w:rPr>
        <w:t>Chapter 27 Consumer Protection Legislation</w:t>
      </w:r>
    </w:p>
    <w:p w:rsidR="008C71BA" w:rsidRDefault="008C71BA" w:rsidP="00E24BCF">
      <w:pPr>
        <w:pStyle w:val="ListParagraph"/>
        <w:rPr>
          <w:color w:val="000000" w:themeColor="text1"/>
        </w:rPr>
      </w:pPr>
    </w:p>
    <w:p w:rsidR="008C71BA" w:rsidRDefault="00183AD9" w:rsidP="00E24BCF">
      <w:pPr>
        <w:pStyle w:val="ListParagraph"/>
        <w:rPr>
          <w:color w:val="000000" w:themeColor="text1"/>
        </w:rPr>
      </w:pPr>
      <w:r>
        <w:rPr>
          <w:color w:val="000000" w:themeColor="text1"/>
        </w:rPr>
        <w:t xml:space="preserve">Consumer Safety Legislation </w:t>
      </w:r>
    </w:p>
    <w:p w:rsidR="00183AD9" w:rsidRDefault="00183AD9" w:rsidP="00183AD9">
      <w:pPr>
        <w:ind w:left="720"/>
        <w:rPr>
          <w:color w:val="000000" w:themeColor="text1"/>
        </w:rPr>
      </w:pPr>
      <w:r>
        <w:rPr>
          <w:color w:val="000000" w:themeColor="text1"/>
        </w:rPr>
        <w:t>Manufactured a liability in tort for injury caused to the ultimate user of its goods</w:t>
      </w:r>
    </w:p>
    <w:p w:rsidR="00183AD9" w:rsidRDefault="00183AD9" w:rsidP="00183AD9">
      <w:pPr>
        <w:ind w:left="720"/>
        <w:rPr>
          <w:color w:val="000000" w:themeColor="text1"/>
        </w:rPr>
      </w:pPr>
      <w:r>
        <w:rPr>
          <w:color w:val="000000" w:themeColor="text1"/>
        </w:rPr>
        <w:t xml:space="preserve">Discarded the notion of </w:t>
      </w:r>
      <w:proofErr w:type="spellStart"/>
      <w:r>
        <w:rPr>
          <w:color w:val="000000" w:themeColor="text1"/>
        </w:rPr>
        <w:t>privity</w:t>
      </w:r>
      <w:proofErr w:type="spellEnd"/>
      <w:r>
        <w:rPr>
          <w:color w:val="000000" w:themeColor="text1"/>
        </w:rPr>
        <w:t xml:space="preserve"> and breach of contract in such cases as they would deny compensation to victims on the basis that contractual relations seldom exists between the manufacturer and end user</w:t>
      </w:r>
    </w:p>
    <w:p w:rsidR="00183AD9" w:rsidRDefault="00183AD9" w:rsidP="00183AD9">
      <w:pPr>
        <w:ind w:left="720"/>
        <w:rPr>
          <w:color w:val="000000" w:themeColor="text1"/>
        </w:rPr>
      </w:pPr>
      <w:r>
        <w:rPr>
          <w:color w:val="000000" w:themeColor="text1"/>
        </w:rPr>
        <w:t>An injured consumer may sue a manufacture for damages suffered</w:t>
      </w:r>
    </w:p>
    <w:p w:rsidR="00183AD9" w:rsidRDefault="00183AD9" w:rsidP="00183AD9">
      <w:pPr>
        <w:ind w:left="720"/>
        <w:rPr>
          <w:color w:val="000000" w:themeColor="text1"/>
        </w:rPr>
      </w:pPr>
      <w:r>
        <w:rPr>
          <w:color w:val="000000" w:themeColor="text1"/>
        </w:rPr>
        <w:t>Federal Legislation strict liability and penalties are imposed on manufacturers in breach of the acts</w:t>
      </w:r>
    </w:p>
    <w:p w:rsidR="00183AD9" w:rsidRDefault="00183AD9" w:rsidP="00183AD9">
      <w:pPr>
        <w:ind w:left="720"/>
        <w:rPr>
          <w:color w:val="000000" w:themeColor="text1"/>
        </w:rPr>
      </w:pPr>
      <w:r>
        <w:rPr>
          <w:color w:val="000000" w:themeColor="text1"/>
        </w:rPr>
        <w:t>The purpose of the legislation is to protect the public from harm but not to compensate injured consumers</w:t>
      </w:r>
    </w:p>
    <w:p w:rsidR="00183AD9" w:rsidRDefault="00183AD9" w:rsidP="00183AD9">
      <w:pPr>
        <w:ind w:left="720"/>
        <w:rPr>
          <w:color w:val="000000" w:themeColor="text1"/>
        </w:rPr>
      </w:pPr>
      <w:r>
        <w:rPr>
          <w:color w:val="000000" w:themeColor="text1"/>
        </w:rPr>
        <w:t>Manufacturers may be required to pay penalties for breaches of the legislation whether any injury occurred or not</w:t>
      </w:r>
    </w:p>
    <w:p w:rsidR="00183AD9" w:rsidRDefault="00183AD9" w:rsidP="00183AD9">
      <w:pPr>
        <w:ind w:left="720"/>
        <w:rPr>
          <w:color w:val="000000" w:themeColor="text1"/>
        </w:rPr>
      </w:pPr>
    </w:p>
    <w:p w:rsidR="00183AD9" w:rsidRDefault="00183AD9" w:rsidP="00183AD9">
      <w:pPr>
        <w:ind w:left="720"/>
        <w:rPr>
          <w:color w:val="000000" w:themeColor="text1"/>
        </w:rPr>
      </w:pPr>
      <w:r>
        <w:rPr>
          <w:color w:val="000000" w:themeColor="text1"/>
        </w:rPr>
        <w:t>Caveat Emptor (buyer beware)</w:t>
      </w:r>
    </w:p>
    <w:p w:rsidR="00183AD9" w:rsidRDefault="00183AD9" w:rsidP="00183AD9">
      <w:pPr>
        <w:ind w:left="720"/>
        <w:rPr>
          <w:color w:val="000000" w:themeColor="text1"/>
        </w:rPr>
      </w:pPr>
    </w:p>
    <w:p w:rsidR="00183AD9" w:rsidRDefault="00183AD9" w:rsidP="00183AD9">
      <w:pPr>
        <w:ind w:left="720"/>
        <w:rPr>
          <w:color w:val="000000" w:themeColor="text1"/>
        </w:rPr>
      </w:pPr>
      <w:r>
        <w:rPr>
          <w:color w:val="000000" w:themeColor="text1"/>
        </w:rPr>
        <w:t>Unfair Business Practices</w:t>
      </w:r>
    </w:p>
    <w:p w:rsidR="00183AD9" w:rsidRDefault="00183AD9" w:rsidP="00183AD9">
      <w:pPr>
        <w:ind w:left="720"/>
        <w:rPr>
          <w:color w:val="000000" w:themeColor="text1"/>
        </w:rPr>
      </w:pPr>
      <w:r>
        <w:rPr>
          <w:color w:val="000000" w:themeColor="text1"/>
        </w:rPr>
        <w:t>Legislation generally prohibits making false or misleading representation to consumers which would induce them to enter into the contract</w:t>
      </w:r>
    </w:p>
    <w:p w:rsidR="00183AD9" w:rsidRDefault="00183AD9" w:rsidP="00183AD9">
      <w:pPr>
        <w:ind w:left="720"/>
        <w:rPr>
          <w:color w:val="000000" w:themeColor="text1"/>
        </w:rPr>
      </w:pPr>
      <w:r>
        <w:rPr>
          <w:color w:val="000000" w:themeColor="text1"/>
        </w:rPr>
        <w:t>Also prohibits unconscionable transactions, excessively one-sided or adverse transactions</w:t>
      </w:r>
    </w:p>
    <w:p w:rsidR="00183AD9" w:rsidRDefault="00183AD9" w:rsidP="00183AD9">
      <w:pPr>
        <w:ind w:left="720"/>
        <w:rPr>
          <w:color w:val="000000" w:themeColor="text1"/>
        </w:rPr>
      </w:pPr>
      <w:r>
        <w:rPr>
          <w:color w:val="000000" w:themeColor="text1"/>
        </w:rPr>
        <w:t>Penalties for breach of any enumerated practice include fines, rescission of the contract by the consumer or damages where rescission is not possible</w:t>
      </w:r>
    </w:p>
    <w:p w:rsidR="00183AD9" w:rsidRDefault="00183AD9" w:rsidP="00183AD9">
      <w:pPr>
        <w:ind w:left="720"/>
        <w:rPr>
          <w:color w:val="000000" w:themeColor="text1"/>
        </w:rPr>
      </w:pPr>
      <w:r>
        <w:rPr>
          <w:color w:val="000000" w:themeColor="text1"/>
        </w:rPr>
        <w:t>May cancel the registration of violating seller</w:t>
      </w:r>
    </w:p>
    <w:p w:rsidR="00183AD9" w:rsidRDefault="00183AD9" w:rsidP="00183AD9">
      <w:pPr>
        <w:ind w:left="720"/>
        <w:rPr>
          <w:color w:val="000000" w:themeColor="text1"/>
        </w:rPr>
      </w:pPr>
    </w:p>
    <w:p w:rsidR="00E22E05" w:rsidRDefault="00E22E05" w:rsidP="00E22E05">
      <w:pPr>
        <w:ind w:left="720"/>
        <w:rPr>
          <w:color w:val="000000" w:themeColor="text1"/>
        </w:rPr>
      </w:pPr>
      <w:r>
        <w:rPr>
          <w:color w:val="000000" w:themeColor="text1"/>
        </w:rPr>
        <w:t xml:space="preserve">Chapter 32 </w:t>
      </w:r>
      <w:r w:rsidR="00373984">
        <w:rPr>
          <w:color w:val="000000" w:themeColor="text1"/>
        </w:rPr>
        <w:t xml:space="preserve">Restrictive Trade Practices </w:t>
      </w:r>
    </w:p>
    <w:p w:rsidR="00373984" w:rsidRDefault="00373984" w:rsidP="00E22E05">
      <w:pPr>
        <w:ind w:left="720"/>
        <w:rPr>
          <w:color w:val="000000" w:themeColor="text1"/>
        </w:rPr>
      </w:pPr>
    </w:p>
    <w:p w:rsidR="00373984" w:rsidRDefault="00373984" w:rsidP="00E22E05">
      <w:pPr>
        <w:ind w:left="720"/>
        <w:rPr>
          <w:color w:val="000000" w:themeColor="text1"/>
        </w:rPr>
      </w:pPr>
      <w:r>
        <w:rPr>
          <w:color w:val="000000" w:themeColor="text1"/>
        </w:rPr>
        <w:t xml:space="preserve">Reasons for Competition Regulation </w:t>
      </w:r>
    </w:p>
    <w:p w:rsidR="00373984" w:rsidRDefault="00373984" w:rsidP="00E22E05">
      <w:pPr>
        <w:ind w:left="720"/>
        <w:rPr>
          <w:color w:val="000000" w:themeColor="text1"/>
        </w:rPr>
      </w:pPr>
      <w:r>
        <w:rPr>
          <w:color w:val="000000" w:themeColor="text1"/>
        </w:rPr>
        <w:t>To prevent large monopolies from dominating markets to the detriment of consumers</w:t>
      </w:r>
    </w:p>
    <w:p w:rsidR="00373984" w:rsidRDefault="00373984" w:rsidP="00E22E05">
      <w:pPr>
        <w:ind w:left="720"/>
        <w:rPr>
          <w:color w:val="000000" w:themeColor="text1"/>
        </w:rPr>
      </w:pPr>
      <w:r>
        <w:rPr>
          <w:color w:val="000000" w:themeColor="text1"/>
        </w:rPr>
        <w:t>To prevent concentration of wealth to a few hands</w:t>
      </w:r>
    </w:p>
    <w:p w:rsidR="00373984" w:rsidRPr="00183AD9" w:rsidRDefault="00373984" w:rsidP="00E22E05">
      <w:pPr>
        <w:ind w:left="720"/>
        <w:rPr>
          <w:color w:val="000000" w:themeColor="text1"/>
        </w:rPr>
      </w:pPr>
      <w:r>
        <w:rPr>
          <w:color w:val="000000" w:themeColor="text1"/>
        </w:rPr>
        <w:lastRenderedPageBreak/>
        <w:t>To ensure that competing buyers have relatively equal access to goods and services with respect to pricing</w:t>
      </w:r>
    </w:p>
    <w:p w:rsidR="004D0295" w:rsidRDefault="004D0295" w:rsidP="00DD262C">
      <w:pPr>
        <w:pStyle w:val="ListParagraph"/>
        <w:rPr>
          <w:color w:val="000000" w:themeColor="text1"/>
        </w:rPr>
      </w:pPr>
    </w:p>
    <w:p w:rsidR="00373984" w:rsidRDefault="00373984" w:rsidP="00DD262C">
      <w:pPr>
        <w:pStyle w:val="ListParagraph"/>
        <w:rPr>
          <w:color w:val="000000" w:themeColor="text1"/>
        </w:rPr>
      </w:pPr>
      <w:r>
        <w:rPr>
          <w:color w:val="000000" w:themeColor="text1"/>
        </w:rPr>
        <w:t xml:space="preserve">Concerns Regarding Competition Regulation </w:t>
      </w:r>
    </w:p>
    <w:p w:rsidR="00373984" w:rsidRDefault="00373984" w:rsidP="00DD262C">
      <w:pPr>
        <w:pStyle w:val="ListParagraph"/>
        <w:rPr>
          <w:color w:val="000000" w:themeColor="text1"/>
        </w:rPr>
      </w:pPr>
      <w:r>
        <w:rPr>
          <w:color w:val="000000" w:themeColor="text1"/>
        </w:rPr>
        <w:t>Prevention of mergers may diminish potential economies of scale that could be beneficial to the public</w:t>
      </w:r>
    </w:p>
    <w:p w:rsidR="004A7DEF" w:rsidRDefault="00373984" w:rsidP="00DD262C">
      <w:pPr>
        <w:pStyle w:val="ListParagraph"/>
        <w:rPr>
          <w:color w:val="000000" w:themeColor="text1"/>
        </w:rPr>
      </w:pPr>
      <w:r>
        <w:rPr>
          <w:color w:val="000000" w:themeColor="text1"/>
        </w:rPr>
        <w:t>Infring</w:t>
      </w:r>
      <w:r w:rsidR="00E66305">
        <w:rPr>
          <w:color w:val="000000" w:themeColor="text1"/>
        </w:rPr>
        <w:t>ement upon freedom</w:t>
      </w:r>
      <w:r>
        <w:rPr>
          <w:color w:val="000000" w:themeColor="text1"/>
        </w:rPr>
        <w:t xml:space="preserve"> of speech and association </w:t>
      </w:r>
    </w:p>
    <w:p w:rsidR="00E66305" w:rsidRDefault="00E66305" w:rsidP="00DD262C">
      <w:pPr>
        <w:pStyle w:val="ListParagraph"/>
        <w:rPr>
          <w:color w:val="000000" w:themeColor="text1"/>
        </w:rPr>
      </w:pPr>
    </w:p>
    <w:p w:rsidR="00E66305" w:rsidRDefault="00E66305" w:rsidP="00DD262C">
      <w:pPr>
        <w:pStyle w:val="ListParagraph"/>
        <w:rPr>
          <w:color w:val="000000" w:themeColor="text1"/>
        </w:rPr>
      </w:pPr>
      <w:r>
        <w:rPr>
          <w:color w:val="000000" w:themeColor="text1"/>
        </w:rPr>
        <w:t xml:space="preserve">Scope and Powers of Competition Tribunal </w:t>
      </w:r>
    </w:p>
    <w:p w:rsidR="00E66305" w:rsidRDefault="00E66305" w:rsidP="00DD262C">
      <w:pPr>
        <w:pStyle w:val="ListParagraph"/>
        <w:rPr>
          <w:color w:val="000000" w:themeColor="text1"/>
        </w:rPr>
      </w:pPr>
      <w:r>
        <w:rPr>
          <w:color w:val="000000" w:themeColor="text1"/>
        </w:rPr>
        <w:t>Has power to deal with domestic and some foreign and specialized matters</w:t>
      </w:r>
    </w:p>
    <w:p w:rsidR="00E66305" w:rsidRDefault="00E66305" w:rsidP="00DD262C">
      <w:pPr>
        <w:pStyle w:val="ListParagraph"/>
        <w:rPr>
          <w:color w:val="000000" w:themeColor="text1"/>
        </w:rPr>
      </w:pPr>
      <w:r>
        <w:rPr>
          <w:color w:val="000000" w:themeColor="text1"/>
        </w:rPr>
        <w:t xml:space="preserve">Failure to comply with an order from the tribunal results in </w:t>
      </w:r>
      <w:proofErr w:type="gramStart"/>
      <w:r>
        <w:rPr>
          <w:color w:val="000000" w:themeColor="text1"/>
        </w:rPr>
        <w:t>an</w:t>
      </w:r>
      <w:proofErr w:type="gramEnd"/>
      <w:r>
        <w:rPr>
          <w:color w:val="000000" w:themeColor="text1"/>
        </w:rPr>
        <w:t xml:space="preserve"> criminal offence</w:t>
      </w:r>
    </w:p>
    <w:p w:rsidR="00E66305" w:rsidRDefault="00E66305" w:rsidP="00DD262C">
      <w:pPr>
        <w:pStyle w:val="ListParagraph"/>
        <w:rPr>
          <w:color w:val="000000" w:themeColor="text1"/>
        </w:rPr>
      </w:pPr>
      <w:r>
        <w:rPr>
          <w:color w:val="000000" w:themeColor="text1"/>
        </w:rPr>
        <w:t>After injury has been made, a hearing is held to allow the affected parties to be heard</w:t>
      </w:r>
    </w:p>
    <w:p w:rsidR="00E66305" w:rsidRDefault="00E66305" w:rsidP="00DD262C">
      <w:pPr>
        <w:pStyle w:val="ListParagraph"/>
        <w:rPr>
          <w:color w:val="000000" w:themeColor="text1"/>
        </w:rPr>
      </w:pPr>
    </w:p>
    <w:p w:rsidR="00E66305" w:rsidRDefault="00E66305" w:rsidP="00E66305">
      <w:pPr>
        <w:pStyle w:val="ListParagraph"/>
        <w:rPr>
          <w:color w:val="000000" w:themeColor="text1"/>
        </w:rPr>
      </w:pPr>
      <w:r>
        <w:rPr>
          <w:color w:val="000000" w:themeColor="text1"/>
        </w:rPr>
        <w:t>Resale Price Maintenance and Refusal to supply goods</w:t>
      </w:r>
    </w:p>
    <w:p w:rsidR="00E66305" w:rsidRDefault="00E66305" w:rsidP="00E66305">
      <w:pPr>
        <w:pStyle w:val="ListParagraph"/>
        <w:rPr>
          <w:color w:val="000000" w:themeColor="text1"/>
        </w:rPr>
      </w:pPr>
    </w:p>
    <w:p w:rsidR="00E66305" w:rsidRPr="00E66305" w:rsidRDefault="00E32A76" w:rsidP="00E66305">
      <w:pPr>
        <w:pStyle w:val="ListParagraph"/>
        <w:rPr>
          <w:color w:val="000000" w:themeColor="text1"/>
        </w:rPr>
      </w:pPr>
      <w:r>
        <w:rPr>
          <w:color w:val="000000" w:themeColor="text1"/>
        </w:rPr>
        <w:t>The supplier is refusing to sell goods because it only sells to legitimate retail outlets and not to end users.</w:t>
      </w:r>
    </w:p>
    <w:p w:rsidR="004A7DEF" w:rsidRDefault="004A7DEF" w:rsidP="00DD262C">
      <w:pPr>
        <w:pStyle w:val="ListParagraph"/>
        <w:rPr>
          <w:color w:val="000000" w:themeColor="text1"/>
        </w:rPr>
      </w:pPr>
    </w:p>
    <w:p w:rsidR="004A7DEF" w:rsidRDefault="004A7DEF" w:rsidP="00DD262C">
      <w:pPr>
        <w:pStyle w:val="ListParagraph"/>
        <w:rPr>
          <w:color w:val="000000" w:themeColor="text1"/>
        </w:rPr>
      </w:pPr>
    </w:p>
    <w:p w:rsidR="004A7DEF" w:rsidRPr="00DD262C" w:rsidRDefault="004A7DEF" w:rsidP="00DD262C">
      <w:pPr>
        <w:pStyle w:val="ListParagraph"/>
        <w:rPr>
          <w:color w:val="000000" w:themeColor="text1"/>
        </w:rPr>
      </w:pPr>
    </w:p>
    <w:sectPr w:rsidR="004A7DEF" w:rsidRPr="00DD262C" w:rsidSect="000B177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Lucida Grande">
    <w:charset w:val="00"/>
    <w:family w:val="auto"/>
    <w:pitch w:val="variable"/>
    <w:sig w:usb0="E1000AEF" w:usb1="5000A1FF" w:usb2="00000000" w:usb3="00000000" w:csb0="000001BF" w:csb1="00000000"/>
  </w:font>
  <w:font w:name="Helvetica Neue">
    <w:charset w:val="00"/>
    <w:family w:val="auto"/>
    <w:pitch w:val="variable"/>
    <w:sig w:usb0="80000067"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C216D8"/>
    <w:multiLevelType w:val="hybridMultilevel"/>
    <w:tmpl w:val="0FAEFADA"/>
    <w:lvl w:ilvl="0" w:tplc="36AA6FA0">
      <w:start w:val="1"/>
      <w:numFmt w:val="bullet"/>
      <w:lvlText w:val=""/>
      <w:lvlJc w:val="left"/>
      <w:pPr>
        <w:tabs>
          <w:tab w:val="num" w:pos="720"/>
        </w:tabs>
        <w:ind w:left="720" w:hanging="360"/>
      </w:pPr>
      <w:rPr>
        <w:rFonts w:ascii="Wingdings" w:hAnsi="Wingdings" w:hint="default"/>
      </w:rPr>
    </w:lvl>
    <w:lvl w:ilvl="1" w:tplc="BC2A4696">
      <w:start w:val="276"/>
      <w:numFmt w:val="bullet"/>
      <w:lvlText w:val=""/>
      <w:lvlJc w:val="left"/>
      <w:pPr>
        <w:tabs>
          <w:tab w:val="num" w:pos="1440"/>
        </w:tabs>
        <w:ind w:left="1440" w:hanging="360"/>
      </w:pPr>
      <w:rPr>
        <w:rFonts w:ascii="Wingdings" w:hAnsi="Wingdings" w:hint="default"/>
      </w:rPr>
    </w:lvl>
    <w:lvl w:ilvl="2" w:tplc="41A6CACC" w:tentative="1">
      <w:start w:val="1"/>
      <w:numFmt w:val="bullet"/>
      <w:lvlText w:val=""/>
      <w:lvlJc w:val="left"/>
      <w:pPr>
        <w:tabs>
          <w:tab w:val="num" w:pos="2160"/>
        </w:tabs>
        <w:ind w:left="2160" w:hanging="360"/>
      </w:pPr>
      <w:rPr>
        <w:rFonts w:ascii="Wingdings" w:hAnsi="Wingdings" w:hint="default"/>
      </w:rPr>
    </w:lvl>
    <w:lvl w:ilvl="3" w:tplc="70D63C6E" w:tentative="1">
      <w:start w:val="1"/>
      <w:numFmt w:val="bullet"/>
      <w:lvlText w:val=""/>
      <w:lvlJc w:val="left"/>
      <w:pPr>
        <w:tabs>
          <w:tab w:val="num" w:pos="2880"/>
        </w:tabs>
        <w:ind w:left="2880" w:hanging="360"/>
      </w:pPr>
      <w:rPr>
        <w:rFonts w:ascii="Wingdings" w:hAnsi="Wingdings" w:hint="default"/>
      </w:rPr>
    </w:lvl>
    <w:lvl w:ilvl="4" w:tplc="D9E831E0" w:tentative="1">
      <w:start w:val="1"/>
      <w:numFmt w:val="bullet"/>
      <w:lvlText w:val=""/>
      <w:lvlJc w:val="left"/>
      <w:pPr>
        <w:tabs>
          <w:tab w:val="num" w:pos="3600"/>
        </w:tabs>
        <w:ind w:left="3600" w:hanging="360"/>
      </w:pPr>
      <w:rPr>
        <w:rFonts w:ascii="Wingdings" w:hAnsi="Wingdings" w:hint="default"/>
      </w:rPr>
    </w:lvl>
    <w:lvl w:ilvl="5" w:tplc="B8A06284" w:tentative="1">
      <w:start w:val="1"/>
      <w:numFmt w:val="bullet"/>
      <w:lvlText w:val=""/>
      <w:lvlJc w:val="left"/>
      <w:pPr>
        <w:tabs>
          <w:tab w:val="num" w:pos="4320"/>
        </w:tabs>
        <w:ind w:left="4320" w:hanging="360"/>
      </w:pPr>
      <w:rPr>
        <w:rFonts w:ascii="Wingdings" w:hAnsi="Wingdings" w:hint="default"/>
      </w:rPr>
    </w:lvl>
    <w:lvl w:ilvl="6" w:tplc="DD328B8A" w:tentative="1">
      <w:start w:val="1"/>
      <w:numFmt w:val="bullet"/>
      <w:lvlText w:val=""/>
      <w:lvlJc w:val="left"/>
      <w:pPr>
        <w:tabs>
          <w:tab w:val="num" w:pos="5040"/>
        </w:tabs>
        <w:ind w:left="5040" w:hanging="360"/>
      </w:pPr>
      <w:rPr>
        <w:rFonts w:ascii="Wingdings" w:hAnsi="Wingdings" w:hint="default"/>
      </w:rPr>
    </w:lvl>
    <w:lvl w:ilvl="7" w:tplc="918C452A" w:tentative="1">
      <w:start w:val="1"/>
      <w:numFmt w:val="bullet"/>
      <w:lvlText w:val=""/>
      <w:lvlJc w:val="left"/>
      <w:pPr>
        <w:tabs>
          <w:tab w:val="num" w:pos="5760"/>
        </w:tabs>
        <w:ind w:left="5760" w:hanging="360"/>
      </w:pPr>
      <w:rPr>
        <w:rFonts w:ascii="Wingdings" w:hAnsi="Wingdings" w:hint="default"/>
      </w:rPr>
    </w:lvl>
    <w:lvl w:ilvl="8" w:tplc="BFB284A8" w:tentative="1">
      <w:start w:val="1"/>
      <w:numFmt w:val="bullet"/>
      <w:lvlText w:val=""/>
      <w:lvlJc w:val="left"/>
      <w:pPr>
        <w:tabs>
          <w:tab w:val="num" w:pos="6480"/>
        </w:tabs>
        <w:ind w:left="6480" w:hanging="360"/>
      </w:pPr>
      <w:rPr>
        <w:rFonts w:ascii="Wingdings" w:hAnsi="Wingdings" w:hint="default"/>
      </w:rPr>
    </w:lvl>
  </w:abstractNum>
  <w:abstractNum w:abstractNumId="3">
    <w:nsid w:val="03C14163"/>
    <w:multiLevelType w:val="hybridMultilevel"/>
    <w:tmpl w:val="4630F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C55D91"/>
    <w:multiLevelType w:val="hybridMultilevel"/>
    <w:tmpl w:val="BF7438F2"/>
    <w:lvl w:ilvl="0" w:tplc="0E728EF6">
      <w:start w:val="1"/>
      <w:numFmt w:val="bullet"/>
      <w:lvlText w:val=""/>
      <w:lvlJc w:val="left"/>
      <w:pPr>
        <w:tabs>
          <w:tab w:val="num" w:pos="720"/>
        </w:tabs>
        <w:ind w:left="720" w:hanging="360"/>
      </w:pPr>
      <w:rPr>
        <w:rFonts w:ascii="Wingdings" w:hAnsi="Wingdings" w:hint="default"/>
      </w:rPr>
    </w:lvl>
    <w:lvl w:ilvl="1" w:tplc="EDE02A10">
      <w:start w:val="276"/>
      <w:numFmt w:val="bullet"/>
      <w:lvlText w:val=""/>
      <w:lvlJc w:val="left"/>
      <w:pPr>
        <w:tabs>
          <w:tab w:val="num" w:pos="1440"/>
        </w:tabs>
        <w:ind w:left="1440" w:hanging="360"/>
      </w:pPr>
      <w:rPr>
        <w:rFonts w:ascii="Wingdings" w:hAnsi="Wingdings" w:hint="default"/>
      </w:rPr>
    </w:lvl>
    <w:lvl w:ilvl="2" w:tplc="18CA77AA">
      <w:start w:val="276"/>
      <w:numFmt w:val="bullet"/>
      <w:lvlText w:val=""/>
      <w:lvlJc w:val="left"/>
      <w:pPr>
        <w:tabs>
          <w:tab w:val="num" w:pos="2160"/>
        </w:tabs>
        <w:ind w:left="2160" w:hanging="360"/>
      </w:pPr>
      <w:rPr>
        <w:rFonts w:ascii="Wingdings" w:hAnsi="Wingdings" w:hint="default"/>
      </w:rPr>
    </w:lvl>
    <w:lvl w:ilvl="3" w:tplc="49188260" w:tentative="1">
      <w:start w:val="1"/>
      <w:numFmt w:val="bullet"/>
      <w:lvlText w:val=""/>
      <w:lvlJc w:val="left"/>
      <w:pPr>
        <w:tabs>
          <w:tab w:val="num" w:pos="2880"/>
        </w:tabs>
        <w:ind w:left="2880" w:hanging="360"/>
      </w:pPr>
      <w:rPr>
        <w:rFonts w:ascii="Wingdings" w:hAnsi="Wingdings" w:hint="default"/>
      </w:rPr>
    </w:lvl>
    <w:lvl w:ilvl="4" w:tplc="01C68A22" w:tentative="1">
      <w:start w:val="1"/>
      <w:numFmt w:val="bullet"/>
      <w:lvlText w:val=""/>
      <w:lvlJc w:val="left"/>
      <w:pPr>
        <w:tabs>
          <w:tab w:val="num" w:pos="3600"/>
        </w:tabs>
        <w:ind w:left="3600" w:hanging="360"/>
      </w:pPr>
      <w:rPr>
        <w:rFonts w:ascii="Wingdings" w:hAnsi="Wingdings" w:hint="default"/>
      </w:rPr>
    </w:lvl>
    <w:lvl w:ilvl="5" w:tplc="BA34F976" w:tentative="1">
      <w:start w:val="1"/>
      <w:numFmt w:val="bullet"/>
      <w:lvlText w:val=""/>
      <w:lvlJc w:val="left"/>
      <w:pPr>
        <w:tabs>
          <w:tab w:val="num" w:pos="4320"/>
        </w:tabs>
        <w:ind w:left="4320" w:hanging="360"/>
      </w:pPr>
      <w:rPr>
        <w:rFonts w:ascii="Wingdings" w:hAnsi="Wingdings" w:hint="default"/>
      </w:rPr>
    </w:lvl>
    <w:lvl w:ilvl="6" w:tplc="C9B81664" w:tentative="1">
      <w:start w:val="1"/>
      <w:numFmt w:val="bullet"/>
      <w:lvlText w:val=""/>
      <w:lvlJc w:val="left"/>
      <w:pPr>
        <w:tabs>
          <w:tab w:val="num" w:pos="5040"/>
        </w:tabs>
        <w:ind w:left="5040" w:hanging="360"/>
      </w:pPr>
      <w:rPr>
        <w:rFonts w:ascii="Wingdings" w:hAnsi="Wingdings" w:hint="default"/>
      </w:rPr>
    </w:lvl>
    <w:lvl w:ilvl="7" w:tplc="7AF81480" w:tentative="1">
      <w:start w:val="1"/>
      <w:numFmt w:val="bullet"/>
      <w:lvlText w:val=""/>
      <w:lvlJc w:val="left"/>
      <w:pPr>
        <w:tabs>
          <w:tab w:val="num" w:pos="5760"/>
        </w:tabs>
        <w:ind w:left="5760" w:hanging="360"/>
      </w:pPr>
      <w:rPr>
        <w:rFonts w:ascii="Wingdings" w:hAnsi="Wingdings" w:hint="default"/>
      </w:rPr>
    </w:lvl>
    <w:lvl w:ilvl="8" w:tplc="E65CEF4A" w:tentative="1">
      <w:start w:val="1"/>
      <w:numFmt w:val="bullet"/>
      <w:lvlText w:val=""/>
      <w:lvlJc w:val="left"/>
      <w:pPr>
        <w:tabs>
          <w:tab w:val="num" w:pos="6480"/>
        </w:tabs>
        <w:ind w:left="6480" w:hanging="360"/>
      </w:pPr>
      <w:rPr>
        <w:rFonts w:ascii="Wingdings" w:hAnsi="Wingdings" w:hint="default"/>
      </w:rPr>
    </w:lvl>
  </w:abstractNum>
  <w:abstractNum w:abstractNumId="5">
    <w:nsid w:val="094D6E66"/>
    <w:multiLevelType w:val="hybridMultilevel"/>
    <w:tmpl w:val="D7D83590"/>
    <w:lvl w:ilvl="0" w:tplc="EFB8EE0E">
      <w:start w:val="1"/>
      <w:numFmt w:val="bullet"/>
      <w:lvlText w:val=""/>
      <w:lvlJc w:val="left"/>
      <w:pPr>
        <w:tabs>
          <w:tab w:val="num" w:pos="720"/>
        </w:tabs>
        <w:ind w:left="720" w:hanging="360"/>
      </w:pPr>
      <w:rPr>
        <w:rFonts w:ascii="Wingdings 2" w:hAnsi="Wingdings 2" w:hint="default"/>
      </w:rPr>
    </w:lvl>
    <w:lvl w:ilvl="1" w:tplc="52F4C774">
      <w:start w:val="276"/>
      <w:numFmt w:val="bullet"/>
      <w:lvlText w:val=""/>
      <w:lvlJc w:val="left"/>
      <w:pPr>
        <w:tabs>
          <w:tab w:val="num" w:pos="1440"/>
        </w:tabs>
        <w:ind w:left="1440" w:hanging="360"/>
      </w:pPr>
      <w:rPr>
        <w:rFonts w:ascii="Wingdings 2" w:hAnsi="Wingdings 2" w:hint="default"/>
      </w:rPr>
    </w:lvl>
    <w:lvl w:ilvl="2" w:tplc="541E59DE">
      <w:start w:val="276"/>
      <w:numFmt w:val="bullet"/>
      <w:lvlText w:val="○"/>
      <w:lvlJc w:val="left"/>
      <w:pPr>
        <w:tabs>
          <w:tab w:val="num" w:pos="2160"/>
        </w:tabs>
        <w:ind w:left="2160" w:hanging="360"/>
      </w:pPr>
      <w:rPr>
        <w:rFonts w:ascii="Arial" w:hAnsi="Arial" w:hint="default"/>
      </w:rPr>
    </w:lvl>
    <w:lvl w:ilvl="3" w:tplc="0E842286" w:tentative="1">
      <w:start w:val="1"/>
      <w:numFmt w:val="bullet"/>
      <w:lvlText w:val=""/>
      <w:lvlJc w:val="left"/>
      <w:pPr>
        <w:tabs>
          <w:tab w:val="num" w:pos="2880"/>
        </w:tabs>
        <w:ind w:left="2880" w:hanging="360"/>
      </w:pPr>
      <w:rPr>
        <w:rFonts w:ascii="Wingdings 2" w:hAnsi="Wingdings 2" w:hint="default"/>
      </w:rPr>
    </w:lvl>
    <w:lvl w:ilvl="4" w:tplc="CC5C75FA" w:tentative="1">
      <w:start w:val="1"/>
      <w:numFmt w:val="bullet"/>
      <w:lvlText w:val=""/>
      <w:lvlJc w:val="left"/>
      <w:pPr>
        <w:tabs>
          <w:tab w:val="num" w:pos="3600"/>
        </w:tabs>
        <w:ind w:left="3600" w:hanging="360"/>
      </w:pPr>
      <w:rPr>
        <w:rFonts w:ascii="Wingdings 2" w:hAnsi="Wingdings 2" w:hint="default"/>
      </w:rPr>
    </w:lvl>
    <w:lvl w:ilvl="5" w:tplc="9278B0DA" w:tentative="1">
      <w:start w:val="1"/>
      <w:numFmt w:val="bullet"/>
      <w:lvlText w:val=""/>
      <w:lvlJc w:val="left"/>
      <w:pPr>
        <w:tabs>
          <w:tab w:val="num" w:pos="4320"/>
        </w:tabs>
        <w:ind w:left="4320" w:hanging="360"/>
      </w:pPr>
      <w:rPr>
        <w:rFonts w:ascii="Wingdings 2" w:hAnsi="Wingdings 2" w:hint="default"/>
      </w:rPr>
    </w:lvl>
    <w:lvl w:ilvl="6" w:tplc="0E1A68B8" w:tentative="1">
      <w:start w:val="1"/>
      <w:numFmt w:val="bullet"/>
      <w:lvlText w:val=""/>
      <w:lvlJc w:val="left"/>
      <w:pPr>
        <w:tabs>
          <w:tab w:val="num" w:pos="5040"/>
        </w:tabs>
        <w:ind w:left="5040" w:hanging="360"/>
      </w:pPr>
      <w:rPr>
        <w:rFonts w:ascii="Wingdings 2" w:hAnsi="Wingdings 2" w:hint="default"/>
      </w:rPr>
    </w:lvl>
    <w:lvl w:ilvl="7" w:tplc="E36C2B3E" w:tentative="1">
      <w:start w:val="1"/>
      <w:numFmt w:val="bullet"/>
      <w:lvlText w:val=""/>
      <w:lvlJc w:val="left"/>
      <w:pPr>
        <w:tabs>
          <w:tab w:val="num" w:pos="5760"/>
        </w:tabs>
        <w:ind w:left="5760" w:hanging="360"/>
      </w:pPr>
      <w:rPr>
        <w:rFonts w:ascii="Wingdings 2" w:hAnsi="Wingdings 2" w:hint="default"/>
      </w:rPr>
    </w:lvl>
    <w:lvl w:ilvl="8" w:tplc="3CCCB336" w:tentative="1">
      <w:start w:val="1"/>
      <w:numFmt w:val="bullet"/>
      <w:lvlText w:val=""/>
      <w:lvlJc w:val="left"/>
      <w:pPr>
        <w:tabs>
          <w:tab w:val="num" w:pos="6480"/>
        </w:tabs>
        <w:ind w:left="6480" w:hanging="360"/>
      </w:pPr>
      <w:rPr>
        <w:rFonts w:ascii="Wingdings 2" w:hAnsi="Wingdings 2" w:hint="default"/>
      </w:rPr>
    </w:lvl>
  </w:abstractNum>
  <w:abstractNum w:abstractNumId="6">
    <w:nsid w:val="094F58D1"/>
    <w:multiLevelType w:val="hybridMultilevel"/>
    <w:tmpl w:val="2F5E76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EE50C09"/>
    <w:multiLevelType w:val="hybridMultilevel"/>
    <w:tmpl w:val="0F9AD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2726DE"/>
    <w:multiLevelType w:val="hybridMultilevel"/>
    <w:tmpl w:val="F7AABB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EB363E70">
      <w:numFmt w:val="bullet"/>
      <w:lvlText w:val="-"/>
      <w:lvlJc w:val="left"/>
      <w:pPr>
        <w:ind w:left="3600" w:hanging="360"/>
      </w:pPr>
      <w:rPr>
        <w:rFonts w:ascii="Calibri" w:eastAsiaTheme="minorHAnsi" w:hAnsi="Calibri" w:cs="Calibri"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AB67948"/>
    <w:multiLevelType w:val="hybridMultilevel"/>
    <w:tmpl w:val="397236E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CE7158"/>
    <w:multiLevelType w:val="hybridMultilevel"/>
    <w:tmpl w:val="FA7040AE"/>
    <w:lvl w:ilvl="0" w:tplc="A1A84882">
      <w:start w:val="1"/>
      <w:numFmt w:val="bullet"/>
      <w:lvlText w:val=""/>
      <w:lvlJc w:val="left"/>
      <w:pPr>
        <w:tabs>
          <w:tab w:val="num" w:pos="720"/>
        </w:tabs>
        <w:ind w:left="720" w:hanging="360"/>
      </w:pPr>
      <w:rPr>
        <w:rFonts w:ascii="Wingdings 2" w:hAnsi="Wingdings 2" w:hint="default"/>
      </w:rPr>
    </w:lvl>
    <w:lvl w:ilvl="1" w:tplc="048E1598">
      <w:start w:val="276"/>
      <w:numFmt w:val="bullet"/>
      <w:lvlText w:val=""/>
      <w:lvlJc w:val="left"/>
      <w:pPr>
        <w:tabs>
          <w:tab w:val="num" w:pos="1440"/>
        </w:tabs>
        <w:ind w:left="1440" w:hanging="360"/>
      </w:pPr>
      <w:rPr>
        <w:rFonts w:ascii="Wingdings 2" w:hAnsi="Wingdings 2" w:hint="default"/>
      </w:rPr>
    </w:lvl>
    <w:lvl w:ilvl="2" w:tplc="A7C021B0">
      <w:start w:val="276"/>
      <w:numFmt w:val="bullet"/>
      <w:lvlText w:val="○"/>
      <w:lvlJc w:val="left"/>
      <w:pPr>
        <w:tabs>
          <w:tab w:val="num" w:pos="2160"/>
        </w:tabs>
        <w:ind w:left="2160" w:hanging="360"/>
      </w:pPr>
      <w:rPr>
        <w:rFonts w:ascii="Arial" w:hAnsi="Arial" w:hint="default"/>
      </w:rPr>
    </w:lvl>
    <w:lvl w:ilvl="3" w:tplc="C5E6B466" w:tentative="1">
      <w:start w:val="1"/>
      <w:numFmt w:val="bullet"/>
      <w:lvlText w:val=""/>
      <w:lvlJc w:val="left"/>
      <w:pPr>
        <w:tabs>
          <w:tab w:val="num" w:pos="2880"/>
        </w:tabs>
        <w:ind w:left="2880" w:hanging="360"/>
      </w:pPr>
      <w:rPr>
        <w:rFonts w:ascii="Wingdings 2" w:hAnsi="Wingdings 2" w:hint="default"/>
      </w:rPr>
    </w:lvl>
    <w:lvl w:ilvl="4" w:tplc="38488FAE" w:tentative="1">
      <w:start w:val="1"/>
      <w:numFmt w:val="bullet"/>
      <w:lvlText w:val=""/>
      <w:lvlJc w:val="left"/>
      <w:pPr>
        <w:tabs>
          <w:tab w:val="num" w:pos="3600"/>
        </w:tabs>
        <w:ind w:left="3600" w:hanging="360"/>
      </w:pPr>
      <w:rPr>
        <w:rFonts w:ascii="Wingdings 2" w:hAnsi="Wingdings 2" w:hint="default"/>
      </w:rPr>
    </w:lvl>
    <w:lvl w:ilvl="5" w:tplc="8C90E75E" w:tentative="1">
      <w:start w:val="1"/>
      <w:numFmt w:val="bullet"/>
      <w:lvlText w:val=""/>
      <w:lvlJc w:val="left"/>
      <w:pPr>
        <w:tabs>
          <w:tab w:val="num" w:pos="4320"/>
        </w:tabs>
        <w:ind w:left="4320" w:hanging="360"/>
      </w:pPr>
      <w:rPr>
        <w:rFonts w:ascii="Wingdings 2" w:hAnsi="Wingdings 2" w:hint="default"/>
      </w:rPr>
    </w:lvl>
    <w:lvl w:ilvl="6" w:tplc="B234F1B4" w:tentative="1">
      <w:start w:val="1"/>
      <w:numFmt w:val="bullet"/>
      <w:lvlText w:val=""/>
      <w:lvlJc w:val="left"/>
      <w:pPr>
        <w:tabs>
          <w:tab w:val="num" w:pos="5040"/>
        </w:tabs>
        <w:ind w:left="5040" w:hanging="360"/>
      </w:pPr>
      <w:rPr>
        <w:rFonts w:ascii="Wingdings 2" w:hAnsi="Wingdings 2" w:hint="default"/>
      </w:rPr>
    </w:lvl>
    <w:lvl w:ilvl="7" w:tplc="50D0AE78" w:tentative="1">
      <w:start w:val="1"/>
      <w:numFmt w:val="bullet"/>
      <w:lvlText w:val=""/>
      <w:lvlJc w:val="left"/>
      <w:pPr>
        <w:tabs>
          <w:tab w:val="num" w:pos="5760"/>
        </w:tabs>
        <w:ind w:left="5760" w:hanging="360"/>
      </w:pPr>
      <w:rPr>
        <w:rFonts w:ascii="Wingdings 2" w:hAnsi="Wingdings 2" w:hint="default"/>
      </w:rPr>
    </w:lvl>
    <w:lvl w:ilvl="8" w:tplc="CF380F9C" w:tentative="1">
      <w:start w:val="1"/>
      <w:numFmt w:val="bullet"/>
      <w:lvlText w:val=""/>
      <w:lvlJc w:val="left"/>
      <w:pPr>
        <w:tabs>
          <w:tab w:val="num" w:pos="6480"/>
        </w:tabs>
        <w:ind w:left="6480" w:hanging="360"/>
      </w:pPr>
      <w:rPr>
        <w:rFonts w:ascii="Wingdings 2" w:hAnsi="Wingdings 2" w:hint="default"/>
      </w:rPr>
    </w:lvl>
  </w:abstractNum>
  <w:abstractNum w:abstractNumId="11">
    <w:nsid w:val="25654D28"/>
    <w:multiLevelType w:val="hybridMultilevel"/>
    <w:tmpl w:val="526C717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5E4620E"/>
    <w:multiLevelType w:val="hybridMultilevel"/>
    <w:tmpl w:val="21FC1E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943B35"/>
    <w:multiLevelType w:val="hybridMultilevel"/>
    <w:tmpl w:val="2AB2664A"/>
    <w:lvl w:ilvl="0" w:tplc="B55AE956">
      <w:start w:val="1"/>
      <w:numFmt w:val="bullet"/>
      <w:lvlText w:val=""/>
      <w:lvlJc w:val="left"/>
      <w:pPr>
        <w:tabs>
          <w:tab w:val="num" w:pos="720"/>
        </w:tabs>
        <w:ind w:left="720" w:hanging="360"/>
      </w:pPr>
      <w:rPr>
        <w:rFonts w:ascii="Wingdings 2" w:hAnsi="Wingdings 2" w:hint="default"/>
      </w:rPr>
    </w:lvl>
    <w:lvl w:ilvl="1" w:tplc="28489BD4">
      <w:start w:val="276"/>
      <w:numFmt w:val="bullet"/>
      <w:lvlText w:val=""/>
      <w:lvlJc w:val="left"/>
      <w:pPr>
        <w:tabs>
          <w:tab w:val="num" w:pos="1440"/>
        </w:tabs>
        <w:ind w:left="1440" w:hanging="360"/>
      </w:pPr>
      <w:rPr>
        <w:rFonts w:ascii="Wingdings 2" w:hAnsi="Wingdings 2" w:hint="default"/>
      </w:rPr>
    </w:lvl>
    <w:lvl w:ilvl="2" w:tplc="B78A9B4E">
      <w:start w:val="276"/>
      <w:numFmt w:val="bullet"/>
      <w:lvlText w:val="○"/>
      <w:lvlJc w:val="left"/>
      <w:pPr>
        <w:tabs>
          <w:tab w:val="num" w:pos="2160"/>
        </w:tabs>
        <w:ind w:left="2160" w:hanging="360"/>
      </w:pPr>
      <w:rPr>
        <w:rFonts w:ascii="Arial" w:hAnsi="Arial" w:hint="default"/>
      </w:rPr>
    </w:lvl>
    <w:lvl w:ilvl="3" w:tplc="76588ED8" w:tentative="1">
      <w:start w:val="1"/>
      <w:numFmt w:val="bullet"/>
      <w:lvlText w:val=""/>
      <w:lvlJc w:val="left"/>
      <w:pPr>
        <w:tabs>
          <w:tab w:val="num" w:pos="2880"/>
        </w:tabs>
        <w:ind w:left="2880" w:hanging="360"/>
      </w:pPr>
      <w:rPr>
        <w:rFonts w:ascii="Wingdings 2" w:hAnsi="Wingdings 2" w:hint="default"/>
      </w:rPr>
    </w:lvl>
    <w:lvl w:ilvl="4" w:tplc="764250FE" w:tentative="1">
      <w:start w:val="1"/>
      <w:numFmt w:val="bullet"/>
      <w:lvlText w:val=""/>
      <w:lvlJc w:val="left"/>
      <w:pPr>
        <w:tabs>
          <w:tab w:val="num" w:pos="3600"/>
        </w:tabs>
        <w:ind w:left="3600" w:hanging="360"/>
      </w:pPr>
      <w:rPr>
        <w:rFonts w:ascii="Wingdings 2" w:hAnsi="Wingdings 2" w:hint="default"/>
      </w:rPr>
    </w:lvl>
    <w:lvl w:ilvl="5" w:tplc="80301712" w:tentative="1">
      <w:start w:val="1"/>
      <w:numFmt w:val="bullet"/>
      <w:lvlText w:val=""/>
      <w:lvlJc w:val="left"/>
      <w:pPr>
        <w:tabs>
          <w:tab w:val="num" w:pos="4320"/>
        </w:tabs>
        <w:ind w:left="4320" w:hanging="360"/>
      </w:pPr>
      <w:rPr>
        <w:rFonts w:ascii="Wingdings 2" w:hAnsi="Wingdings 2" w:hint="default"/>
      </w:rPr>
    </w:lvl>
    <w:lvl w:ilvl="6" w:tplc="4E823A2E" w:tentative="1">
      <w:start w:val="1"/>
      <w:numFmt w:val="bullet"/>
      <w:lvlText w:val=""/>
      <w:lvlJc w:val="left"/>
      <w:pPr>
        <w:tabs>
          <w:tab w:val="num" w:pos="5040"/>
        </w:tabs>
        <w:ind w:left="5040" w:hanging="360"/>
      </w:pPr>
      <w:rPr>
        <w:rFonts w:ascii="Wingdings 2" w:hAnsi="Wingdings 2" w:hint="default"/>
      </w:rPr>
    </w:lvl>
    <w:lvl w:ilvl="7" w:tplc="51F82EE4" w:tentative="1">
      <w:start w:val="1"/>
      <w:numFmt w:val="bullet"/>
      <w:lvlText w:val=""/>
      <w:lvlJc w:val="left"/>
      <w:pPr>
        <w:tabs>
          <w:tab w:val="num" w:pos="5760"/>
        </w:tabs>
        <w:ind w:left="5760" w:hanging="360"/>
      </w:pPr>
      <w:rPr>
        <w:rFonts w:ascii="Wingdings 2" w:hAnsi="Wingdings 2" w:hint="default"/>
      </w:rPr>
    </w:lvl>
    <w:lvl w:ilvl="8" w:tplc="26C484B0" w:tentative="1">
      <w:start w:val="1"/>
      <w:numFmt w:val="bullet"/>
      <w:lvlText w:val=""/>
      <w:lvlJc w:val="left"/>
      <w:pPr>
        <w:tabs>
          <w:tab w:val="num" w:pos="6480"/>
        </w:tabs>
        <w:ind w:left="6480" w:hanging="360"/>
      </w:pPr>
      <w:rPr>
        <w:rFonts w:ascii="Wingdings 2" w:hAnsi="Wingdings 2" w:hint="default"/>
      </w:rPr>
    </w:lvl>
  </w:abstractNum>
  <w:abstractNum w:abstractNumId="14">
    <w:nsid w:val="2C5C71AE"/>
    <w:multiLevelType w:val="hybridMultilevel"/>
    <w:tmpl w:val="D1F087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604752"/>
    <w:multiLevelType w:val="hybridMultilevel"/>
    <w:tmpl w:val="974CBB4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9D7880"/>
    <w:multiLevelType w:val="hybridMultilevel"/>
    <w:tmpl w:val="4C163C2C"/>
    <w:lvl w:ilvl="0" w:tplc="DEEA4BAA">
      <w:start w:val="1"/>
      <w:numFmt w:val="bullet"/>
      <w:lvlText w:val=""/>
      <w:lvlJc w:val="left"/>
      <w:pPr>
        <w:tabs>
          <w:tab w:val="num" w:pos="720"/>
        </w:tabs>
        <w:ind w:left="720" w:hanging="360"/>
      </w:pPr>
      <w:rPr>
        <w:rFonts w:ascii="Wingdings 2" w:hAnsi="Wingdings 2" w:hint="default"/>
      </w:rPr>
    </w:lvl>
    <w:lvl w:ilvl="1" w:tplc="091A77AC">
      <w:start w:val="276"/>
      <w:numFmt w:val="bullet"/>
      <w:lvlText w:val=""/>
      <w:lvlJc w:val="left"/>
      <w:pPr>
        <w:tabs>
          <w:tab w:val="num" w:pos="1440"/>
        </w:tabs>
        <w:ind w:left="1440" w:hanging="360"/>
      </w:pPr>
      <w:rPr>
        <w:rFonts w:ascii="Wingdings 2" w:hAnsi="Wingdings 2" w:hint="default"/>
      </w:rPr>
    </w:lvl>
    <w:lvl w:ilvl="2" w:tplc="82545BCA">
      <w:start w:val="276"/>
      <w:numFmt w:val="bullet"/>
      <w:lvlText w:val="○"/>
      <w:lvlJc w:val="left"/>
      <w:pPr>
        <w:tabs>
          <w:tab w:val="num" w:pos="2160"/>
        </w:tabs>
        <w:ind w:left="2160" w:hanging="360"/>
      </w:pPr>
      <w:rPr>
        <w:rFonts w:ascii="Arial" w:hAnsi="Arial" w:hint="default"/>
      </w:rPr>
    </w:lvl>
    <w:lvl w:ilvl="3" w:tplc="F20421BA" w:tentative="1">
      <w:start w:val="1"/>
      <w:numFmt w:val="bullet"/>
      <w:lvlText w:val=""/>
      <w:lvlJc w:val="left"/>
      <w:pPr>
        <w:tabs>
          <w:tab w:val="num" w:pos="2880"/>
        </w:tabs>
        <w:ind w:left="2880" w:hanging="360"/>
      </w:pPr>
      <w:rPr>
        <w:rFonts w:ascii="Wingdings 2" w:hAnsi="Wingdings 2" w:hint="default"/>
      </w:rPr>
    </w:lvl>
    <w:lvl w:ilvl="4" w:tplc="2FC89AE6" w:tentative="1">
      <w:start w:val="1"/>
      <w:numFmt w:val="bullet"/>
      <w:lvlText w:val=""/>
      <w:lvlJc w:val="left"/>
      <w:pPr>
        <w:tabs>
          <w:tab w:val="num" w:pos="3600"/>
        </w:tabs>
        <w:ind w:left="3600" w:hanging="360"/>
      </w:pPr>
      <w:rPr>
        <w:rFonts w:ascii="Wingdings 2" w:hAnsi="Wingdings 2" w:hint="default"/>
      </w:rPr>
    </w:lvl>
    <w:lvl w:ilvl="5" w:tplc="F0209712" w:tentative="1">
      <w:start w:val="1"/>
      <w:numFmt w:val="bullet"/>
      <w:lvlText w:val=""/>
      <w:lvlJc w:val="left"/>
      <w:pPr>
        <w:tabs>
          <w:tab w:val="num" w:pos="4320"/>
        </w:tabs>
        <w:ind w:left="4320" w:hanging="360"/>
      </w:pPr>
      <w:rPr>
        <w:rFonts w:ascii="Wingdings 2" w:hAnsi="Wingdings 2" w:hint="default"/>
      </w:rPr>
    </w:lvl>
    <w:lvl w:ilvl="6" w:tplc="036A5184" w:tentative="1">
      <w:start w:val="1"/>
      <w:numFmt w:val="bullet"/>
      <w:lvlText w:val=""/>
      <w:lvlJc w:val="left"/>
      <w:pPr>
        <w:tabs>
          <w:tab w:val="num" w:pos="5040"/>
        </w:tabs>
        <w:ind w:left="5040" w:hanging="360"/>
      </w:pPr>
      <w:rPr>
        <w:rFonts w:ascii="Wingdings 2" w:hAnsi="Wingdings 2" w:hint="default"/>
      </w:rPr>
    </w:lvl>
    <w:lvl w:ilvl="7" w:tplc="9544F876" w:tentative="1">
      <w:start w:val="1"/>
      <w:numFmt w:val="bullet"/>
      <w:lvlText w:val=""/>
      <w:lvlJc w:val="left"/>
      <w:pPr>
        <w:tabs>
          <w:tab w:val="num" w:pos="5760"/>
        </w:tabs>
        <w:ind w:left="5760" w:hanging="360"/>
      </w:pPr>
      <w:rPr>
        <w:rFonts w:ascii="Wingdings 2" w:hAnsi="Wingdings 2" w:hint="default"/>
      </w:rPr>
    </w:lvl>
    <w:lvl w:ilvl="8" w:tplc="65BE7F12" w:tentative="1">
      <w:start w:val="1"/>
      <w:numFmt w:val="bullet"/>
      <w:lvlText w:val=""/>
      <w:lvlJc w:val="left"/>
      <w:pPr>
        <w:tabs>
          <w:tab w:val="num" w:pos="6480"/>
        </w:tabs>
        <w:ind w:left="6480" w:hanging="360"/>
      </w:pPr>
      <w:rPr>
        <w:rFonts w:ascii="Wingdings 2" w:hAnsi="Wingdings 2" w:hint="default"/>
      </w:rPr>
    </w:lvl>
  </w:abstractNum>
  <w:abstractNum w:abstractNumId="17">
    <w:nsid w:val="302F47FC"/>
    <w:multiLevelType w:val="hybridMultilevel"/>
    <w:tmpl w:val="BE9860BA"/>
    <w:lvl w:ilvl="0" w:tplc="42B0F056">
      <w:start w:val="1"/>
      <w:numFmt w:val="bullet"/>
      <w:lvlText w:val=""/>
      <w:lvlJc w:val="left"/>
      <w:pPr>
        <w:tabs>
          <w:tab w:val="num" w:pos="720"/>
        </w:tabs>
        <w:ind w:left="720" w:hanging="360"/>
      </w:pPr>
      <w:rPr>
        <w:rFonts w:ascii="Wingdings" w:hAnsi="Wingdings" w:hint="default"/>
      </w:rPr>
    </w:lvl>
    <w:lvl w:ilvl="1" w:tplc="9C8E8966">
      <w:start w:val="276"/>
      <w:numFmt w:val="bullet"/>
      <w:lvlText w:val=""/>
      <w:lvlJc w:val="left"/>
      <w:pPr>
        <w:tabs>
          <w:tab w:val="num" w:pos="1440"/>
        </w:tabs>
        <w:ind w:left="1440" w:hanging="360"/>
      </w:pPr>
      <w:rPr>
        <w:rFonts w:ascii="Wingdings" w:hAnsi="Wingdings" w:hint="default"/>
      </w:rPr>
    </w:lvl>
    <w:lvl w:ilvl="2" w:tplc="9B24491C">
      <w:start w:val="276"/>
      <w:numFmt w:val="bullet"/>
      <w:lvlText w:val=""/>
      <w:lvlJc w:val="left"/>
      <w:pPr>
        <w:tabs>
          <w:tab w:val="num" w:pos="2160"/>
        </w:tabs>
        <w:ind w:left="2160" w:hanging="360"/>
      </w:pPr>
      <w:rPr>
        <w:rFonts w:ascii="Wingdings" w:hAnsi="Wingdings" w:hint="default"/>
      </w:rPr>
    </w:lvl>
    <w:lvl w:ilvl="3" w:tplc="1CE017C2" w:tentative="1">
      <w:start w:val="1"/>
      <w:numFmt w:val="bullet"/>
      <w:lvlText w:val=""/>
      <w:lvlJc w:val="left"/>
      <w:pPr>
        <w:tabs>
          <w:tab w:val="num" w:pos="2880"/>
        </w:tabs>
        <w:ind w:left="2880" w:hanging="360"/>
      </w:pPr>
      <w:rPr>
        <w:rFonts w:ascii="Wingdings" w:hAnsi="Wingdings" w:hint="default"/>
      </w:rPr>
    </w:lvl>
    <w:lvl w:ilvl="4" w:tplc="C4BAC404" w:tentative="1">
      <w:start w:val="1"/>
      <w:numFmt w:val="bullet"/>
      <w:lvlText w:val=""/>
      <w:lvlJc w:val="left"/>
      <w:pPr>
        <w:tabs>
          <w:tab w:val="num" w:pos="3600"/>
        </w:tabs>
        <w:ind w:left="3600" w:hanging="360"/>
      </w:pPr>
      <w:rPr>
        <w:rFonts w:ascii="Wingdings" w:hAnsi="Wingdings" w:hint="default"/>
      </w:rPr>
    </w:lvl>
    <w:lvl w:ilvl="5" w:tplc="6A281414" w:tentative="1">
      <w:start w:val="1"/>
      <w:numFmt w:val="bullet"/>
      <w:lvlText w:val=""/>
      <w:lvlJc w:val="left"/>
      <w:pPr>
        <w:tabs>
          <w:tab w:val="num" w:pos="4320"/>
        </w:tabs>
        <w:ind w:left="4320" w:hanging="360"/>
      </w:pPr>
      <w:rPr>
        <w:rFonts w:ascii="Wingdings" w:hAnsi="Wingdings" w:hint="default"/>
      </w:rPr>
    </w:lvl>
    <w:lvl w:ilvl="6" w:tplc="AA66BE30" w:tentative="1">
      <w:start w:val="1"/>
      <w:numFmt w:val="bullet"/>
      <w:lvlText w:val=""/>
      <w:lvlJc w:val="left"/>
      <w:pPr>
        <w:tabs>
          <w:tab w:val="num" w:pos="5040"/>
        </w:tabs>
        <w:ind w:left="5040" w:hanging="360"/>
      </w:pPr>
      <w:rPr>
        <w:rFonts w:ascii="Wingdings" w:hAnsi="Wingdings" w:hint="default"/>
      </w:rPr>
    </w:lvl>
    <w:lvl w:ilvl="7" w:tplc="AD1A360E" w:tentative="1">
      <w:start w:val="1"/>
      <w:numFmt w:val="bullet"/>
      <w:lvlText w:val=""/>
      <w:lvlJc w:val="left"/>
      <w:pPr>
        <w:tabs>
          <w:tab w:val="num" w:pos="5760"/>
        </w:tabs>
        <w:ind w:left="5760" w:hanging="360"/>
      </w:pPr>
      <w:rPr>
        <w:rFonts w:ascii="Wingdings" w:hAnsi="Wingdings" w:hint="default"/>
      </w:rPr>
    </w:lvl>
    <w:lvl w:ilvl="8" w:tplc="18A254C6" w:tentative="1">
      <w:start w:val="1"/>
      <w:numFmt w:val="bullet"/>
      <w:lvlText w:val=""/>
      <w:lvlJc w:val="left"/>
      <w:pPr>
        <w:tabs>
          <w:tab w:val="num" w:pos="6480"/>
        </w:tabs>
        <w:ind w:left="6480" w:hanging="360"/>
      </w:pPr>
      <w:rPr>
        <w:rFonts w:ascii="Wingdings" w:hAnsi="Wingdings" w:hint="default"/>
      </w:rPr>
    </w:lvl>
  </w:abstractNum>
  <w:abstractNum w:abstractNumId="18">
    <w:nsid w:val="39AC4618"/>
    <w:multiLevelType w:val="hybridMultilevel"/>
    <w:tmpl w:val="B680BEB8"/>
    <w:lvl w:ilvl="0" w:tplc="EFB8EE0E">
      <w:start w:val="1"/>
      <w:numFmt w:val="bullet"/>
      <w:lvlText w:val=""/>
      <w:lvlJc w:val="left"/>
      <w:pPr>
        <w:tabs>
          <w:tab w:val="num" w:pos="1440"/>
        </w:tabs>
        <w:ind w:left="1440" w:hanging="360"/>
      </w:pPr>
      <w:rPr>
        <w:rFonts w:ascii="Wingdings 2" w:hAnsi="Wingdings 2"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1F51B4D"/>
    <w:multiLevelType w:val="hybridMultilevel"/>
    <w:tmpl w:val="BB2C229E"/>
    <w:lvl w:ilvl="0" w:tplc="F5AA26B4">
      <w:start w:val="1"/>
      <w:numFmt w:val="bullet"/>
      <w:lvlText w:val=""/>
      <w:lvlJc w:val="left"/>
      <w:pPr>
        <w:tabs>
          <w:tab w:val="num" w:pos="720"/>
        </w:tabs>
        <w:ind w:left="720" w:hanging="360"/>
      </w:pPr>
      <w:rPr>
        <w:rFonts w:ascii="Wingdings 2" w:hAnsi="Wingdings 2" w:hint="default"/>
      </w:rPr>
    </w:lvl>
    <w:lvl w:ilvl="1" w:tplc="46906CAE">
      <w:start w:val="276"/>
      <w:numFmt w:val="bullet"/>
      <w:lvlText w:val=""/>
      <w:lvlJc w:val="left"/>
      <w:pPr>
        <w:tabs>
          <w:tab w:val="num" w:pos="1440"/>
        </w:tabs>
        <w:ind w:left="1440" w:hanging="360"/>
      </w:pPr>
      <w:rPr>
        <w:rFonts w:ascii="Wingdings 2" w:hAnsi="Wingdings 2" w:hint="default"/>
      </w:rPr>
    </w:lvl>
    <w:lvl w:ilvl="2" w:tplc="BB3A522A">
      <w:start w:val="276"/>
      <w:numFmt w:val="bullet"/>
      <w:lvlText w:val="○"/>
      <w:lvlJc w:val="left"/>
      <w:pPr>
        <w:tabs>
          <w:tab w:val="num" w:pos="2160"/>
        </w:tabs>
        <w:ind w:left="2160" w:hanging="360"/>
      </w:pPr>
      <w:rPr>
        <w:rFonts w:ascii="Arial" w:hAnsi="Arial" w:hint="default"/>
      </w:rPr>
    </w:lvl>
    <w:lvl w:ilvl="3" w:tplc="59DE216A">
      <w:start w:val="27"/>
      <w:numFmt w:val="bullet"/>
      <w:lvlText w:val="-"/>
      <w:lvlJc w:val="left"/>
      <w:pPr>
        <w:ind w:left="2880" w:hanging="360"/>
      </w:pPr>
      <w:rPr>
        <w:rFonts w:ascii="Cambria" w:eastAsiaTheme="minorEastAsia" w:hAnsi="Cambria" w:cstheme="minorBidi" w:hint="default"/>
      </w:rPr>
    </w:lvl>
    <w:lvl w:ilvl="4" w:tplc="FEFA8A12" w:tentative="1">
      <w:start w:val="1"/>
      <w:numFmt w:val="bullet"/>
      <w:lvlText w:val=""/>
      <w:lvlJc w:val="left"/>
      <w:pPr>
        <w:tabs>
          <w:tab w:val="num" w:pos="3600"/>
        </w:tabs>
        <w:ind w:left="3600" w:hanging="360"/>
      </w:pPr>
      <w:rPr>
        <w:rFonts w:ascii="Wingdings 2" w:hAnsi="Wingdings 2" w:hint="default"/>
      </w:rPr>
    </w:lvl>
    <w:lvl w:ilvl="5" w:tplc="44DC22FC" w:tentative="1">
      <w:start w:val="1"/>
      <w:numFmt w:val="bullet"/>
      <w:lvlText w:val=""/>
      <w:lvlJc w:val="left"/>
      <w:pPr>
        <w:tabs>
          <w:tab w:val="num" w:pos="4320"/>
        </w:tabs>
        <w:ind w:left="4320" w:hanging="360"/>
      </w:pPr>
      <w:rPr>
        <w:rFonts w:ascii="Wingdings 2" w:hAnsi="Wingdings 2" w:hint="default"/>
      </w:rPr>
    </w:lvl>
    <w:lvl w:ilvl="6" w:tplc="7CA42F06" w:tentative="1">
      <w:start w:val="1"/>
      <w:numFmt w:val="bullet"/>
      <w:lvlText w:val=""/>
      <w:lvlJc w:val="left"/>
      <w:pPr>
        <w:tabs>
          <w:tab w:val="num" w:pos="5040"/>
        </w:tabs>
        <w:ind w:left="5040" w:hanging="360"/>
      </w:pPr>
      <w:rPr>
        <w:rFonts w:ascii="Wingdings 2" w:hAnsi="Wingdings 2" w:hint="default"/>
      </w:rPr>
    </w:lvl>
    <w:lvl w:ilvl="7" w:tplc="59E652F4" w:tentative="1">
      <w:start w:val="1"/>
      <w:numFmt w:val="bullet"/>
      <w:lvlText w:val=""/>
      <w:lvlJc w:val="left"/>
      <w:pPr>
        <w:tabs>
          <w:tab w:val="num" w:pos="5760"/>
        </w:tabs>
        <w:ind w:left="5760" w:hanging="360"/>
      </w:pPr>
      <w:rPr>
        <w:rFonts w:ascii="Wingdings 2" w:hAnsi="Wingdings 2" w:hint="default"/>
      </w:rPr>
    </w:lvl>
    <w:lvl w:ilvl="8" w:tplc="B740C274" w:tentative="1">
      <w:start w:val="1"/>
      <w:numFmt w:val="bullet"/>
      <w:lvlText w:val=""/>
      <w:lvlJc w:val="left"/>
      <w:pPr>
        <w:tabs>
          <w:tab w:val="num" w:pos="6480"/>
        </w:tabs>
        <w:ind w:left="6480" w:hanging="360"/>
      </w:pPr>
      <w:rPr>
        <w:rFonts w:ascii="Wingdings 2" w:hAnsi="Wingdings 2" w:hint="default"/>
      </w:rPr>
    </w:lvl>
  </w:abstractNum>
  <w:abstractNum w:abstractNumId="20">
    <w:nsid w:val="444C5144"/>
    <w:multiLevelType w:val="hybridMultilevel"/>
    <w:tmpl w:val="DD6C2BEA"/>
    <w:lvl w:ilvl="0" w:tplc="021425D4">
      <w:start w:val="1"/>
      <w:numFmt w:val="bullet"/>
      <w:lvlText w:val=""/>
      <w:lvlJc w:val="left"/>
      <w:pPr>
        <w:tabs>
          <w:tab w:val="num" w:pos="720"/>
        </w:tabs>
        <w:ind w:left="720" w:hanging="360"/>
      </w:pPr>
      <w:rPr>
        <w:rFonts w:ascii="Wingdings 2" w:hAnsi="Wingdings 2" w:hint="default"/>
      </w:rPr>
    </w:lvl>
    <w:lvl w:ilvl="1" w:tplc="AB5C8A10">
      <w:start w:val="1"/>
      <w:numFmt w:val="bullet"/>
      <w:lvlText w:val=""/>
      <w:lvlJc w:val="left"/>
      <w:pPr>
        <w:tabs>
          <w:tab w:val="num" w:pos="1440"/>
        </w:tabs>
        <w:ind w:left="1440" w:hanging="360"/>
      </w:pPr>
      <w:rPr>
        <w:rFonts w:ascii="Wingdings 2" w:hAnsi="Wingdings 2" w:hint="default"/>
      </w:rPr>
    </w:lvl>
    <w:lvl w:ilvl="2" w:tplc="E89A0638" w:tentative="1">
      <w:start w:val="1"/>
      <w:numFmt w:val="bullet"/>
      <w:lvlText w:val=""/>
      <w:lvlJc w:val="left"/>
      <w:pPr>
        <w:tabs>
          <w:tab w:val="num" w:pos="2160"/>
        </w:tabs>
        <w:ind w:left="2160" w:hanging="360"/>
      </w:pPr>
      <w:rPr>
        <w:rFonts w:ascii="Wingdings 2" w:hAnsi="Wingdings 2" w:hint="default"/>
      </w:rPr>
    </w:lvl>
    <w:lvl w:ilvl="3" w:tplc="04C092D8" w:tentative="1">
      <w:start w:val="1"/>
      <w:numFmt w:val="bullet"/>
      <w:lvlText w:val=""/>
      <w:lvlJc w:val="left"/>
      <w:pPr>
        <w:tabs>
          <w:tab w:val="num" w:pos="2880"/>
        </w:tabs>
        <w:ind w:left="2880" w:hanging="360"/>
      </w:pPr>
      <w:rPr>
        <w:rFonts w:ascii="Wingdings 2" w:hAnsi="Wingdings 2" w:hint="default"/>
      </w:rPr>
    </w:lvl>
    <w:lvl w:ilvl="4" w:tplc="F4506A22" w:tentative="1">
      <w:start w:val="1"/>
      <w:numFmt w:val="bullet"/>
      <w:lvlText w:val=""/>
      <w:lvlJc w:val="left"/>
      <w:pPr>
        <w:tabs>
          <w:tab w:val="num" w:pos="3600"/>
        </w:tabs>
        <w:ind w:left="3600" w:hanging="360"/>
      </w:pPr>
      <w:rPr>
        <w:rFonts w:ascii="Wingdings 2" w:hAnsi="Wingdings 2" w:hint="default"/>
      </w:rPr>
    </w:lvl>
    <w:lvl w:ilvl="5" w:tplc="199615B0" w:tentative="1">
      <w:start w:val="1"/>
      <w:numFmt w:val="bullet"/>
      <w:lvlText w:val=""/>
      <w:lvlJc w:val="left"/>
      <w:pPr>
        <w:tabs>
          <w:tab w:val="num" w:pos="4320"/>
        </w:tabs>
        <w:ind w:left="4320" w:hanging="360"/>
      </w:pPr>
      <w:rPr>
        <w:rFonts w:ascii="Wingdings 2" w:hAnsi="Wingdings 2" w:hint="default"/>
      </w:rPr>
    </w:lvl>
    <w:lvl w:ilvl="6" w:tplc="7206D386" w:tentative="1">
      <w:start w:val="1"/>
      <w:numFmt w:val="bullet"/>
      <w:lvlText w:val=""/>
      <w:lvlJc w:val="left"/>
      <w:pPr>
        <w:tabs>
          <w:tab w:val="num" w:pos="5040"/>
        </w:tabs>
        <w:ind w:left="5040" w:hanging="360"/>
      </w:pPr>
      <w:rPr>
        <w:rFonts w:ascii="Wingdings 2" w:hAnsi="Wingdings 2" w:hint="default"/>
      </w:rPr>
    </w:lvl>
    <w:lvl w:ilvl="7" w:tplc="5A281E30" w:tentative="1">
      <w:start w:val="1"/>
      <w:numFmt w:val="bullet"/>
      <w:lvlText w:val=""/>
      <w:lvlJc w:val="left"/>
      <w:pPr>
        <w:tabs>
          <w:tab w:val="num" w:pos="5760"/>
        </w:tabs>
        <w:ind w:left="5760" w:hanging="360"/>
      </w:pPr>
      <w:rPr>
        <w:rFonts w:ascii="Wingdings 2" w:hAnsi="Wingdings 2" w:hint="default"/>
      </w:rPr>
    </w:lvl>
    <w:lvl w:ilvl="8" w:tplc="78EED54E" w:tentative="1">
      <w:start w:val="1"/>
      <w:numFmt w:val="bullet"/>
      <w:lvlText w:val=""/>
      <w:lvlJc w:val="left"/>
      <w:pPr>
        <w:tabs>
          <w:tab w:val="num" w:pos="6480"/>
        </w:tabs>
        <w:ind w:left="6480" w:hanging="360"/>
      </w:pPr>
      <w:rPr>
        <w:rFonts w:ascii="Wingdings 2" w:hAnsi="Wingdings 2" w:hint="default"/>
      </w:rPr>
    </w:lvl>
  </w:abstractNum>
  <w:abstractNum w:abstractNumId="21">
    <w:nsid w:val="4EFA01D1"/>
    <w:multiLevelType w:val="hybridMultilevel"/>
    <w:tmpl w:val="DF5C4DC0"/>
    <w:lvl w:ilvl="0" w:tplc="371ED4B2">
      <w:start w:val="1"/>
      <w:numFmt w:val="bullet"/>
      <w:lvlText w:val=""/>
      <w:lvlJc w:val="left"/>
      <w:pPr>
        <w:tabs>
          <w:tab w:val="num" w:pos="720"/>
        </w:tabs>
        <w:ind w:left="720" w:hanging="360"/>
      </w:pPr>
      <w:rPr>
        <w:rFonts w:ascii="Wingdings" w:hAnsi="Wingdings" w:hint="default"/>
      </w:rPr>
    </w:lvl>
    <w:lvl w:ilvl="1" w:tplc="51CA01D2" w:tentative="1">
      <w:start w:val="1"/>
      <w:numFmt w:val="bullet"/>
      <w:lvlText w:val=""/>
      <w:lvlJc w:val="left"/>
      <w:pPr>
        <w:tabs>
          <w:tab w:val="num" w:pos="1440"/>
        </w:tabs>
        <w:ind w:left="1440" w:hanging="360"/>
      </w:pPr>
      <w:rPr>
        <w:rFonts w:ascii="Wingdings" w:hAnsi="Wingdings" w:hint="default"/>
      </w:rPr>
    </w:lvl>
    <w:lvl w:ilvl="2" w:tplc="4F222C80" w:tentative="1">
      <w:start w:val="1"/>
      <w:numFmt w:val="bullet"/>
      <w:lvlText w:val=""/>
      <w:lvlJc w:val="left"/>
      <w:pPr>
        <w:tabs>
          <w:tab w:val="num" w:pos="2160"/>
        </w:tabs>
        <w:ind w:left="2160" w:hanging="360"/>
      </w:pPr>
      <w:rPr>
        <w:rFonts w:ascii="Wingdings" w:hAnsi="Wingdings" w:hint="default"/>
      </w:rPr>
    </w:lvl>
    <w:lvl w:ilvl="3" w:tplc="89F4E188" w:tentative="1">
      <w:start w:val="1"/>
      <w:numFmt w:val="bullet"/>
      <w:lvlText w:val=""/>
      <w:lvlJc w:val="left"/>
      <w:pPr>
        <w:tabs>
          <w:tab w:val="num" w:pos="2880"/>
        </w:tabs>
        <w:ind w:left="2880" w:hanging="360"/>
      </w:pPr>
      <w:rPr>
        <w:rFonts w:ascii="Wingdings" w:hAnsi="Wingdings" w:hint="default"/>
      </w:rPr>
    </w:lvl>
    <w:lvl w:ilvl="4" w:tplc="A53A2B02" w:tentative="1">
      <w:start w:val="1"/>
      <w:numFmt w:val="bullet"/>
      <w:lvlText w:val=""/>
      <w:lvlJc w:val="left"/>
      <w:pPr>
        <w:tabs>
          <w:tab w:val="num" w:pos="3600"/>
        </w:tabs>
        <w:ind w:left="3600" w:hanging="360"/>
      </w:pPr>
      <w:rPr>
        <w:rFonts w:ascii="Wingdings" w:hAnsi="Wingdings" w:hint="default"/>
      </w:rPr>
    </w:lvl>
    <w:lvl w:ilvl="5" w:tplc="52FCFF60" w:tentative="1">
      <w:start w:val="1"/>
      <w:numFmt w:val="bullet"/>
      <w:lvlText w:val=""/>
      <w:lvlJc w:val="left"/>
      <w:pPr>
        <w:tabs>
          <w:tab w:val="num" w:pos="4320"/>
        </w:tabs>
        <w:ind w:left="4320" w:hanging="360"/>
      </w:pPr>
      <w:rPr>
        <w:rFonts w:ascii="Wingdings" w:hAnsi="Wingdings" w:hint="default"/>
      </w:rPr>
    </w:lvl>
    <w:lvl w:ilvl="6" w:tplc="D0284E5A" w:tentative="1">
      <w:start w:val="1"/>
      <w:numFmt w:val="bullet"/>
      <w:lvlText w:val=""/>
      <w:lvlJc w:val="left"/>
      <w:pPr>
        <w:tabs>
          <w:tab w:val="num" w:pos="5040"/>
        </w:tabs>
        <w:ind w:left="5040" w:hanging="360"/>
      </w:pPr>
      <w:rPr>
        <w:rFonts w:ascii="Wingdings" w:hAnsi="Wingdings" w:hint="default"/>
      </w:rPr>
    </w:lvl>
    <w:lvl w:ilvl="7" w:tplc="50A6585A" w:tentative="1">
      <w:start w:val="1"/>
      <w:numFmt w:val="bullet"/>
      <w:lvlText w:val=""/>
      <w:lvlJc w:val="left"/>
      <w:pPr>
        <w:tabs>
          <w:tab w:val="num" w:pos="5760"/>
        </w:tabs>
        <w:ind w:left="5760" w:hanging="360"/>
      </w:pPr>
      <w:rPr>
        <w:rFonts w:ascii="Wingdings" w:hAnsi="Wingdings" w:hint="default"/>
      </w:rPr>
    </w:lvl>
    <w:lvl w:ilvl="8" w:tplc="DB8897EC" w:tentative="1">
      <w:start w:val="1"/>
      <w:numFmt w:val="bullet"/>
      <w:lvlText w:val=""/>
      <w:lvlJc w:val="left"/>
      <w:pPr>
        <w:tabs>
          <w:tab w:val="num" w:pos="6480"/>
        </w:tabs>
        <w:ind w:left="6480" w:hanging="360"/>
      </w:pPr>
      <w:rPr>
        <w:rFonts w:ascii="Wingdings" w:hAnsi="Wingdings" w:hint="default"/>
      </w:rPr>
    </w:lvl>
  </w:abstractNum>
  <w:abstractNum w:abstractNumId="22">
    <w:nsid w:val="5EBF1313"/>
    <w:multiLevelType w:val="hybridMultilevel"/>
    <w:tmpl w:val="0784D1E8"/>
    <w:lvl w:ilvl="0" w:tplc="3BEAF3DA">
      <w:start w:val="1"/>
      <w:numFmt w:val="bullet"/>
      <w:lvlText w:val=""/>
      <w:lvlJc w:val="left"/>
      <w:pPr>
        <w:tabs>
          <w:tab w:val="num" w:pos="720"/>
        </w:tabs>
        <w:ind w:left="720" w:hanging="360"/>
      </w:pPr>
      <w:rPr>
        <w:rFonts w:ascii="Wingdings 2" w:hAnsi="Wingdings 2" w:hint="default"/>
      </w:rPr>
    </w:lvl>
    <w:lvl w:ilvl="1" w:tplc="A17802C6">
      <w:start w:val="276"/>
      <w:numFmt w:val="bullet"/>
      <w:lvlText w:val=""/>
      <w:lvlJc w:val="left"/>
      <w:pPr>
        <w:tabs>
          <w:tab w:val="num" w:pos="1440"/>
        </w:tabs>
        <w:ind w:left="1440" w:hanging="360"/>
      </w:pPr>
      <w:rPr>
        <w:rFonts w:ascii="Wingdings 2" w:hAnsi="Wingdings 2" w:hint="default"/>
      </w:rPr>
    </w:lvl>
    <w:lvl w:ilvl="2" w:tplc="E1C4BC5C">
      <w:start w:val="276"/>
      <w:numFmt w:val="bullet"/>
      <w:lvlText w:val="○"/>
      <w:lvlJc w:val="left"/>
      <w:pPr>
        <w:tabs>
          <w:tab w:val="num" w:pos="2160"/>
        </w:tabs>
        <w:ind w:left="2160" w:hanging="360"/>
      </w:pPr>
      <w:rPr>
        <w:rFonts w:ascii="Arial" w:hAnsi="Arial" w:hint="default"/>
      </w:rPr>
    </w:lvl>
    <w:lvl w:ilvl="3" w:tplc="A146AAB8" w:tentative="1">
      <w:start w:val="1"/>
      <w:numFmt w:val="bullet"/>
      <w:lvlText w:val=""/>
      <w:lvlJc w:val="left"/>
      <w:pPr>
        <w:tabs>
          <w:tab w:val="num" w:pos="2880"/>
        </w:tabs>
        <w:ind w:left="2880" w:hanging="360"/>
      </w:pPr>
      <w:rPr>
        <w:rFonts w:ascii="Wingdings 2" w:hAnsi="Wingdings 2" w:hint="default"/>
      </w:rPr>
    </w:lvl>
    <w:lvl w:ilvl="4" w:tplc="CB58A932" w:tentative="1">
      <w:start w:val="1"/>
      <w:numFmt w:val="bullet"/>
      <w:lvlText w:val=""/>
      <w:lvlJc w:val="left"/>
      <w:pPr>
        <w:tabs>
          <w:tab w:val="num" w:pos="3600"/>
        </w:tabs>
        <w:ind w:left="3600" w:hanging="360"/>
      </w:pPr>
      <w:rPr>
        <w:rFonts w:ascii="Wingdings 2" w:hAnsi="Wingdings 2" w:hint="default"/>
      </w:rPr>
    </w:lvl>
    <w:lvl w:ilvl="5" w:tplc="8D322E40" w:tentative="1">
      <w:start w:val="1"/>
      <w:numFmt w:val="bullet"/>
      <w:lvlText w:val=""/>
      <w:lvlJc w:val="left"/>
      <w:pPr>
        <w:tabs>
          <w:tab w:val="num" w:pos="4320"/>
        </w:tabs>
        <w:ind w:left="4320" w:hanging="360"/>
      </w:pPr>
      <w:rPr>
        <w:rFonts w:ascii="Wingdings 2" w:hAnsi="Wingdings 2" w:hint="default"/>
      </w:rPr>
    </w:lvl>
    <w:lvl w:ilvl="6" w:tplc="D83AD232" w:tentative="1">
      <w:start w:val="1"/>
      <w:numFmt w:val="bullet"/>
      <w:lvlText w:val=""/>
      <w:lvlJc w:val="left"/>
      <w:pPr>
        <w:tabs>
          <w:tab w:val="num" w:pos="5040"/>
        </w:tabs>
        <w:ind w:left="5040" w:hanging="360"/>
      </w:pPr>
      <w:rPr>
        <w:rFonts w:ascii="Wingdings 2" w:hAnsi="Wingdings 2" w:hint="default"/>
      </w:rPr>
    </w:lvl>
    <w:lvl w:ilvl="7" w:tplc="761C69C8" w:tentative="1">
      <w:start w:val="1"/>
      <w:numFmt w:val="bullet"/>
      <w:lvlText w:val=""/>
      <w:lvlJc w:val="left"/>
      <w:pPr>
        <w:tabs>
          <w:tab w:val="num" w:pos="5760"/>
        </w:tabs>
        <w:ind w:left="5760" w:hanging="360"/>
      </w:pPr>
      <w:rPr>
        <w:rFonts w:ascii="Wingdings 2" w:hAnsi="Wingdings 2" w:hint="default"/>
      </w:rPr>
    </w:lvl>
    <w:lvl w:ilvl="8" w:tplc="7DA23DF4" w:tentative="1">
      <w:start w:val="1"/>
      <w:numFmt w:val="bullet"/>
      <w:lvlText w:val=""/>
      <w:lvlJc w:val="left"/>
      <w:pPr>
        <w:tabs>
          <w:tab w:val="num" w:pos="6480"/>
        </w:tabs>
        <w:ind w:left="6480" w:hanging="360"/>
      </w:pPr>
      <w:rPr>
        <w:rFonts w:ascii="Wingdings 2" w:hAnsi="Wingdings 2" w:hint="default"/>
      </w:rPr>
    </w:lvl>
  </w:abstractNum>
  <w:abstractNum w:abstractNumId="23">
    <w:nsid w:val="6230086D"/>
    <w:multiLevelType w:val="hybridMultilevel"/>
    <w:tmpl w:val="D10418C4"/>
    <w:lvl w:ilvl="0" w:tplc="69E2632E">
      <w:start w:val="1"/>
      <w:numFmt w:val="bullet"/>
      <w:lvlText w:val=""/>
      <w:lvlJc w:val="left"/>
      <w:pPr>
        <w:tabs>
          <w:tab w:val="num" w:pos="720"/>
        </w:tabs>
        <w:ind w:left="720" w:hanging="360"/>
      </w:pPr>
      <w:rPr>
        <w:rFonts w:ascii="Wingdings 2" w:hAnsi="Wingdings 2" w:hint="default"/>
      </w:rPr>
    </w:lvl>
    <w:lvl w:ilvl="1" w:tplc="6666E83A">
      <w:start w:val="276"/>
      <w:numFmt w:val="bullet"/>
      <w:lvlText w:val=""/>
      <w:lvlJc w:val="left"/>
      <w:pPr>
        <w:tabs>
          <w:tab w:val="num" w:pos="1440"/>
        </w:tabs>
        <w:ind w:left="1440" w:hanging="360"/>
      </w:pPr>
      <w:rPr>
        <w:rFonts w:ascii="Wingdings 2" w:hAnsi="Wingdings 2" w:hint="default"/>
      </w:rPr>
    </w:lvl>
    <w:lvl w:ilvl="2" w:tplc="82A0A838">
      <w:start w:val="276"/>
      <w:numFmt w:val="bullet"/>
      <w:lvlText w:val="○"/>
      <w:lvlJc w:val="left"/>
      <w:pPr>
        <w:tabs>
          <w:tab w:val="num" w:pos="2160"/>
        </w:tabs>
        <w:ind w:left="2160" w:hanging="360"/>
      </w:pPr>
      <w:rPr>
        <w:rFonts w:ascii="Arial" w:hAnsi="Arial" w:hint="default"/>
      </w:rPr>
    </w:lvl>
    <w:lvl w:ilvl="3" w:tplc="DCE49B94" w:tentative="1">
      <w:start w:val="1"/>
      <w:numFmt w:val="bullet"/>
      <w:lvlText w:val=""/>
      <w:lvlJc w:val="left"/>
      <w:pPr>
        <w:tabs>
          <w:tab w:val="num" w:pos="2880"/>
        </w:tabs>
        <w:ind w:left="2880" w:hanging="360"/>
      </w:pPr>
      <w:rPr>
        <w:rFonts w:ascii="Wingdings 2" w:hAnsi="Wingdings 2" w:hint="default"/>
      </w:rPr>
    </w:lvl>
    <w:lvl w:ilvl="4" w:tplc="F00CC39A" w:tentative="1">
      <w:start w:val="1"/>
      <w:numFmt w:val="bullet"/>
      <w:lvlText w:val=""/>
      <w:lvlJc w:val="left"/>
      <w:pPr>
        <w:tabs>
          <w:tab w:val="num" w:pos="3600"/>
        </w:tabs>
        <w:ind w:left="3600" w:hanging="360"/>
      </w:pPr>
      <w:rPr>
        <w:rFonts w:ascii="Wingdings 2" w:hAnsi="Wingdings 2" w:hint="default"/>
      </w:rPr>
    </w:lvl>
    <w:lvl w:ilvl="5" w:tplc="609A7812" w:tentative="1">
      <w:start w:val="1"/>
      <w:numFmt w:val="bullet"/>
      <w:lvlText w:val=""/>
      <w:lvlJc w:val="left"/>
      <w:pPr>
        <w:tabs>
          <w:tab w:val="num" w:pos="4320"/>
        </w:tabs>
        <w:ind w:left="4320" w:hanging="360"/>
      </w:pPr>
      <w:rPr>
        <w:rFonts w:ascii="Wingdings 2" w:hAnsi="Wingdings 2" w:hint="default"/>
      </w:rPr>
    </w:lvl>
    <w:lvl w:ilvl="6" w:tplc="EAF0BBC8" w:tentative="1">
      <w:start w:val="1"/>
      <w:numFmt w:val="bullet"/>
      <w:lvlText w:val=""/>
      <w:lvlJc w:val="left"/>
      <w:pPr>
        <w:tabs>
          <w:tab w:val="num" w:pos="5040"/>
        </w:tabs>
        <w:ind w:left="5040" w:hanging="360"/>
      </w:pPr>
      <w:rPr>
        <w:rFonts w:ascii="Wingdings 2" w:hAnsi="Wingdings 2" w:hint="default"/>
      </w:rPr>
    </w:lvl>
    <w:lvl w:ilvl="7" w:tplc="5BE830F8" w:tentative="1">
      <w:start w:val="1"/>
      <w:numFmt w:val="bullet"/>
      <w:lvlText w:val=""/>
      <w:lvlJc w:val="left"/>
      <w:pPr>
        <w:tabs>
          <w:tab w:val="num" w:pos="5760"/>
        </w:tabs>
        <w:ind w:left="5760" w:hanging="360"/>
      </w:pPr>
      <w:rPr>
        <w:rFonts w:ascii="Wingdings 2" w:hAnsi="Wingdings 2" w:hint="default"/>
      </w:rPr>
    </w:lvl>
    <w:lvl w:ilvl="8" w:tplc="F124B846" w:tentative="1">
      <w:start w:val="1"/>
      <w:numFmt w:val="bullet"/>
      <w:lvlText w:val=""/>
      <w:lvlJc w:val="left"/>
      <w:pPr>
        <w:tabs>
          <w:tab w:val="num" w:pos="6480"/>
        </w:tabs>
        <w:ind w:left="6480" w:hanging="360"/>
      </w:pPr>
      <w:rPr>
        <w:rFonts w:ascii="Wingdings 2" w:hAnsi="Wingdings 2" w:hint="default"/>
      </w:rPr>
    </w:lvl>
  </w:abstractNum>
  <w:abstractNum w:abstractNumId="24">
    <w:nsid w:val="66F35201"/>
    <w:multiLevelType w:val="hybridMultilevel"/>
    <w:tmpl w:val="17AC9F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D917048"/>
    <w:multiLevelType w:val="hybridMultilevel"/>
    <w:tmpl w:val="8F3A4C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6"/>
  </w:num>
  <w:num w:numId="4">
    <w:abstractNumId w:val="13"/>
  </w:num>
  <w:num w:numId="5">
    <w:abstractNumId w:val="10"/>
  </w:num>
  <w:num w:numId="6">
    <w:abstractNumId w:val="15"/>
  </w:num>
  <w:num w:numId="7">
    <w:abstractNumId w:val="9"/>
  </w:num>
  <w:num w:numId="8">
    <w:abstractNumId w:val="23"/>
  </w:num>
  <w:num w:numId="9">
    <w:abstractNumId w:val="2"/>
  </w:num>
  <w:num w:numId="10">
    <w:abstractNumId w:val="22"/>
  </w:num>
  <w:num w:numId="11">
    <w:abstractNumId w:val="5"/>
  </w:num>
  <w:num w:numId="12">
    <w:abstractNumId w:val="18"/>
  </w:num>
  <w:num w:numId="13">
    <w:abstractNumId w:val="11"/>
  </w:num>
  <w:num w:numId="14">
    <w:abstractNumId w:val="4"/>
  </w:num>
  <w:num w:numId="15">
    <w:abstractNumId w:val="25"/>
  </w:num>
  <w:num w:numId="16">
    <w:abstractNumId w:val="3"/>
  </w:num>
  <w:num w:numId="17">
    <w:abstractNumId w:val="19"/>
  </w:num>
  <w:num w:numId="18">
    <w:abstractNumId w:val="20"/>
  </w:num>
  <w:num w:numId="19">
    <w:abstractNumId w:val="17"/>
  </w:num>
  <w:num w:numId="20">
    <w:abstractNumId w:val="12"/>
  </w:num>
  <w:num w:numId="21">
    <w:abstractNumId w:val="24"/>
  </w:num>
  <w:num w:numId="22">
    <w:abstractNumId w:val="8"/>
  </w:num>
  <w:num w:numId="23">
    <w:abstractNumId w:val="14"/>
  </w:num>
  <w:num w:numId="24">
    <w:abstractNumId w:val="21"/>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useFELayout/>
    <w:compatSetting w:name="compatibilityMode" w:uri="http://schemas.microsoft.com/office/word" w:val="12"/>
  </w:compat>
  <w:rsids>
    <w:rsidRoot w:val="00B273FA"/>
    <w:rsid w:val="00000065"/>
    <w:rsid w:val="00017139"/>
    <w:rsid w:val="00037141"/>
    <w:rsid w:val="00040D1D"/>
    <w:rsid w:val="000B1774"/>
    <w:rsid w:val="000D1035"/>
    <w:rsid w:val="000E210F"/>
    <w:rsid w:val="000E2E5A"/>
    <w:rsid w:val="000F3DB5"/>
    <w:rsid w:val="000F4FF1"/>
    <w:rsid w:val="00132977"/>
    <w:rsid w:val="00151CED"/>
    <w:rsid w:val="00183AD9"/>
    <w:rsid w:val="001E378A"/>
    <w:rsid w:val="0020063F"/>
    <w:rsid w:val="002342AA"/>
    <w:rsid w:val="00242E31"/>
    <w:rsid w:val="002439F4"/>
    <w:rsid w:val="002763CD"/>
    <w:rsid w:val="002A14AA"/>
    <w:rsid w:val="002F15BF"/>
    <w:rsid w:val="0037326D"/>
    <w:rsid w:val="00373984"/>
    <w:rsid w:val="00397F92"/>
    <w:rsid w:val="003A29EA"/>
    <w:rsid w:val="003C1D4E"/>
    <w:rsid w:val="003C31A5"/>
    <w:rsid w:val="003C7EFA"/>
    <w:rsid w:val="003E7720"/>
    <w:rsid w:val="00437FE4"/>
    <w:rsid w:val="004A7DEF"/>
    <w:rsid w:val="004D0295"/>
    <w:rsid w:val="004E5081"/>
    <w:rsid w:val="00514E6A"/>
    <w:rsid w:val="005458FF"/>
    <w:rsid w:val="00583C21"/>
    <w:rsid w:val="005A3B60"/>
    <w:rsid w:val="005D05C9"/>
    <w:rsid w:val="005E2767"/>
    <w:rsid w:val="006251E3"/>
    <w:rsid w:val="00654895"/>
    <w:rsid w:val="006568EF"/>
    <w:rsid w:val="00657463"/>
    <w:rsid w:val="006A1099"/>
    <w:rsid w:val="006C0038"/>
    <w:rsid w:val="006E6BB9"/>
    <w:rsid w:val="006F548B"/>
    <w:rsid w:val="00701937"/>
    <w:rsid w:val="00705E59"/>
    <w:rsid w:val="00717988"/>
    <w:rsid w:val="00733F5F"/>
    <w:rsid w:val="007459CB"/>
    <w:rsid w:val="007B03F1"/>
    <w:rsid w:val="007F63E8"/>
    <w:rsid w:val="008275E6"/>
    <w:rsid w:val="0083549E"/>
    <w:rsid w:val="00837C7C"/>
    <w:rsid w:val="00861EDA"/>
    <w:rsid w:val="0086616D"/>
    <w:rsid w:val="00882620"/>
    <w:rsid w:val="00894342"/>
    <w:rsid w:val="008C71BA"/>
    <w:rsid w:val="008F08B2"/>
    <w:rsid w:val="00902C20"/>
    <w:rsid w:val="00916F14"/>
    <w:rsid w:val="00966F6F"/>
    <w:rsid w:val="00995805"/>
    <w:rsid w:val="009A7091"/>
    <w:rsid w:val="009B3BC9"/>
    <w:rsid w:val="009D0480"/>
    <w:rsid w:val="009D260F"/>
    <w:rsid w:val="009D27D0"/>
    <w:rsid w:val="009E58C3"/>
    <w:rsid w:val="009F60FF"/>
    <w:rsid w:val="00A061F3"/>
    <w:rsid w:val="00A3291D"/>
    <w:rsid w:val="00A53F78"/>
    <w:rsid w:val="00A6159B"/>
    <w:rsid w:val="00A81B0B"/>
    <w:rsid w:val="00A94DB8"/>
    <w:rsid w:val="00AB6090"/>
    <w:rsid w:val="00AB788E"/>
    <w:rsid w:val="00AD7043"/>
    <w:rsid w:val="00AF7C35"/>
    <w:rsid w:val="00B273FA"/>
    <w:rsid w:val="00B74C8D"/>
    <w:rsid w:val="00B94522"/>
    <w:rsid w:val="00BB4046"/>
    <w:rsid w:val="00BB48E5"/>
    <w:rsid w:val="00BD27C3"/>
    <w:rsid w:val="00C23C06"/>
    <w:rsid w:val="00C51F2C"/>
    <w:rsid w:val="00C750C7"/>
    <w:rsid w:val="00CA4562"/>
    <w:rsid w:val="00CD0165"/>
    <w:rsid w:val="00CD6299"/>
    <w:rsid w:val="00CD764D"/>
    <w:rsid w:val="00CF2432"/>
    <w:rsid w:val="00DB0E58"/>
    <w:rsid w:val="00DB7C10"/>
    <w:rsid w:val="00DD262C"/>
    <w:rsid w:val="00DE0B94"/>
    <w:rsid w:val="00DF468F"/>
    <w:rsid w:val="00E22E05"/>
    <w:rsid w:val="00E24BCF"/>
    <w:rsid w:val="00E275C5"/>
    <w:rsid w:val="00E32A76"/>
    <w:rsid w:val="00E367F5"/>
    <w:rsid w:val="00E66305"/>
    <w:rsid w:val="00E705AE"/>
    <w:rsid w:val="00EA2CEA"/>
    <w:rsid w:val="00EA7DF2"/>
    <w:rsid w:val="00EB463A"/>
    <w:rsid w:val="00ED6239"/>
    <w:rsid w:val="00F47C00"/>
    <w:rsid w:val="00F50487"/>
    <w:rsid w:val="00F95FC8"/>
    <w:rsid w:val="00FA3C9E"/>
    <w:rsid w:val="00FB7E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F6F"/>
  </w:style>
  <w:style w:type="paragraph" w:styleId="Heading2">
    <w:name w:val="heading 2"/>
    <w:basedOn w:val="Default"/>
    <w:next w:val="Default"/>
    <w:link w:val="Heading2Char"/>
    <w:uiPriority w:val="99"/>
    <w:qFormat/>
    <w:rsid w:val="000E210F"/>
    <w:pPr>
      <w:outlineLvl w:val="1"/>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4AA"/>
    <w:pPr>
      <w:ind w:left="720"/>
      <w:contextualSpacing/>
    </w:pPr>
  </w:style>
  <w:style w:type="character" w:customStyle="1" w:styleId="Heading2Char">
    <w:name w:val="Heading 2 Char"/>
    <w:basedOn w:val="DefaultParagraphFont"/>
    <w:link w:val="Heading2"/>
    <w:uiPriority w:val="99"/>
    <w:rsid w:val="000E210F"/>
    <w:rPr>
      <w:rFonts w:ascii="Arial" w:hAnsi="Arial" w:cs="Times New Roman"/>
    </w:rPr>
  </w:style>
  <w:style w:type="paragraph" w:customStyle="1" w:styleId="Default">
    <w:name w:val="Default"/>
    <w:rsid w:val="000E210F"/>
    <w:pPr>
      <w:widowControl w:val="0"/>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C23C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C06"/>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Default"/>
    <w:next w:val="Default"/>
    <w:link w:val="Heading2Char"/>
    <w:uiPriority w:val="99"/>
    <w:qFormat/>
    <w:rsid w:val="000E210F"/>
    <w:pPr>
      <w:outlineLvl w:val="1"/>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4AA"/>
    <w:pPr>
      <w:ind w:left="720"/>
      <w:contextualSpacing/>
    </w:pPr>
  </w:style>
  <w:style w:type="character" w:customStyle="1" w:styleId="Heading2Char">
    <w:name w:val="Heading 2 Char"/>
    <w:basedOn w:val="DefaultParagraphFont"/>
    <w:link w:val="Heading2"/>
    <w:uiPriority w:val="99"/>
    <w:rsid w:val="000E210F"/>
    <w:rPr>
      <w:rFonts w:ascii="Arial" w:hAnsi="Arial" w:cs="Times New Roman"/>
    </w:rPr>
  </w:style>
  <w:style w:type="paragraph" w:customStyle="1" w:styleId="Default">
    <w:name w:val="Default"/>
    <w:rsid w:val="000E210F"/>
    <w:pPr>
      <w:widowControl w:val="0"/>
      <w:autoSpaceDE w:val="0"/>
      <w:autoSpaceDN w:val="0"/>
      <w:adjustRightInd w:val="0"/>
    </w:pPr>
    <w:rPr>
      <w:rFonts w:ascii="Arial" w:hAnsi="Arial" w:cs="Arial"/>
      <w:color w:val="000000"/>
    </w:rPr>
  </w:style>
  <w:style w:type="paragraph" w:styleId="BalloonText">
    <w:name w:val="Balloon Text"/>
    <w:basedOn w:val="Normal"/>
    <w:link w:val="BalloonTextChar"/>
    <w:uiPriority w:val="99"/>
    <w:semiHidden/>
    <w:unhideWhenUsed/>
    <w:rsid w:val="00C23C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C0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41382">
      <w:bodyDiv w:val="1"/>
      <w:marLeft w:val="0"/>
      <w:marRight w:val="0"/>
      <w:marTop w:val="0"/>
      <w:marBottom w:val="0"/>
      <w:divBdr>
        <w:top w:val="none" w:sz="0" w:space="0" w:color="auto"/>
        <w:left w:val="none" w:sz="0" w:space="0" w:color="auto"/>
        <w:bottom w:val="none" w:sz="0" w:space="0" w:color="auto"/>
        <w:right w:val="none" w:sz="0" w:space="0" w:color="auto"/>
      </w:divBdr>
      <w:divsChild>
        <w:div w:id="780107144">
          <w:marLeft w:val="662"/>
          <w:marRight w:val="0"/>
          <w:marTop w:val="144"/>
          <w:marBottom w:val="0"/>
          <w:divBdr>
            <w:top w:val="none" w:sz="0" w:space="0" w:color="auto"/>
            <w:left w:val="none" w:sz="0" w:space="0" w:color="auto"/>
            <w:bottom w:val="none" w:sz="0" w:space="0" w:color="auto"/>
            <w:right w:val="none" w:sz="0" w:space="0" w:color="auto"/>
          </w:divBdr>
        </w:div>
      </w:divsChild>
    </w:div>
    <w:div w:id="1016274179">
      <w:bodyDiv w:val="1"/>
      <w:marLeft w:val="0"/>
      <w:marRight w:val="0"/>
      <w:marTop w:val="0"/>
      <w:marBottom w:val="0"/>
      <w:divBdr>
        <w:top w:val="none" w:sz="0" w:space="0" w:color="auto"/>
        <w:left w:val="none" w:sz="0" w:space="0" w:color="auto"/>
        <w:bottom w:val="none" w:sz="0" w:space="0" w:color="auto"/>
        <w:right w:val="none" w:sz="0" w:space="0" w:color="auto"/>
      </w:divBdr>
      <w:divsChild>
        <w:div w:id="1884322546">
          <w:marLeft w:val="1138"/>
          <w:marRight w:val="0"/>
          <w:marTop w:val="12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mport_quota" TargetMode="External"/><Relationship Id="rId13" Type="http://schemas.openxmlformats.org/officeDocument/2006/relationships/hyperlink" Target="http://en.wikipedia.org/wiki/Possession_(law)" TargetMode="External"/><Relationship Id="rId18" Type="http://schemas.openxmlformats.org/officeDocument/2006/relationships/hyperlink" Target="http://en.wikipedia.org/wiki/Standard_of_care"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en.wikipedia.org/wiki/Tariff" TargetMode="External"/><Relationship Id="rId12" Type="http://schemas.openxmlformats.org/officeDocument/2006/relationships/hyperlink" Target="http://en.wikipedia.org/wiki/Personal_property" TargetMode="External"/><Relationship Id="rId17" Type="http://schemas.openxmlformats.org/officeDocument/2006/relationships/hyperlink" Target="http://en.wikipedia.org/wiki/Consideration" TargetMode="External"/><Relationship Id="rId2" Type="http://schemas.openxmlformats.org/officeDocument/2006/relationships/styles" Target="styles.xml"/><Relationship Id="rId16" Type="http://schemas.openxmlformats.org/officeDocument/2006/relationships/hyperlink" Target="http://en.wikipedia.org/wiki/Dry_cleaning" TargetMode="External"/><Relationship Id="rId20" Type="http://schemas.openxmlformats.org/officeDocument/2006/relationships/hyperlink" Target="http://en.wikipedia.org/wiki/Escheat" TargetMode="External"/><Relationship Id="rId1" Type="http://schemas.openxmlformats.org/officeDocument/2006/relationships/numbering" Target="numbering.xml"/><Relationship Id="rId6" Type="http://schemas.openxmlformats.org/officeDocument/2006/relationships/hyperlink" Target="http://en.wikipedia.org/wiki/Trade_bloc" TargetMode="External"/><Relationship Id="rId11" Type="http://schemas.openxmlformats.org/officeDocument/2006/relationships/hyperlink" Target="http://en.wikipedia.org/wiki/Common_law" TargetMode="External"/><Relationship Id="rId5" Type="http://schemas.openxmlformats.org/officeDocument/2006/relationships/webSettings" Target="webSettings.xml"/><Relationship Id="rId15" Type="http://schemas.openxmlformats.org/officeDocument/2006/relationships/hyperlink" Target="http://en.wikipedia.org/wiki/Tort" TargetMode="External"/><Relationship Id="rId10" Type="http://schemas.openxmlformats.org/officeDocument/2006/relationships/hyperlink" Target="https://www.gov.uk/employment-contracts-and-conditions/written-statement-of-employment-particulars" TargetMode="External"/><Relationship Id="rId19" Type="http://schemas.openxmlformats.org/officeDocument/2006/relationships/hyperlink" Target="http://en.wikipedia.org/wiki/Abandonment_(legal)" TargetMode="External"/><Relationship Id="rId4" Type="http://schemas.openxmlformats.org/officeDocument/2006/relationships/settings" Target="settings.xml"/><Relationship Id="rId9" Type="http://schemas.openxmlformats.org/officeDocument/2006/relationships/hyperlink" Target="http://en.wikipedia.org/wiki/Good_(economics)" TargetMode="External"/><Relationship Id="rId14" Type="http://schemas.openxmlformats.org/officeDocument/2006/relationships/hyperlink" Target="http://en.wikipedia.org/wiki/Contrac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2761</TotalTime>
  <Pages>34</Pages>
  <Words>10423</Words>
  <Characters>59416</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Bilal</dc:creator>
  <cp:keywords/>
  <dc:description/>
  <cp:lastModifiedBy>Misha</cp:lastModifiedBy>
  <cp:revision>8</cp:revision>
  <dcterms:created xsi:type="dcterms:W3CDTF">2014-04-09T05:26:00Z</dcterms:created>
  <dcterms:modified xsi:type="dcterms:W3CDTF">2014-04-21T18:44:00Z</dcterms:modified>
</cp:coreProperties>
</file>