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DF0" w:rsidRPr="00314F66" w:rsidRDefault="00314F66">
      <w:pPr>
        <w:rPr>
          <w:rFonts w:ascii="Arial" w:hAnsi="Arial" w:cs="Arial"/>
          <w:b/>
          <w:sz w:val="24"/>
          <w:szCs w:val="24"/>
          <w:u w:val="single"/>
        </w:rPr>
      </w:pPr>
      <w:r w:rsidRPr="00314F66">
        <w:rPr>
          <w:rFonts w:ascii="Arial" w:hAnsi="Arial" w:cs="Arial"/>
          <w:b/>
          <w:sz w:val="24"/>
          <w:szCs w:val="24"/>
          <w:u w:val="single"/>
        </w:rPr>
        <w:t>Les structures organisationnelles et le changement</w:t>
      </w:r>
    </w:p>
    <w:p w:rsidR="00314F66" w:rsidRDefault="00314F66" w:rsidP="00314F66">
      <w:pPr>
        <w:pStyle w:val="ListParagraph"/>
        <w:numPr>
          <w:ilvl w:val="0"/>
          <w:numId w:val="1"/>
        </w:numPr>
        <w:rPr>
          <w:rFonts w:ascii="Arial" w:hAnsi="Arial" w:cs="Arial"/>
          <w:sz w:val="24"/>
          <w:szCs w:val="24"/>
        </w:rPr>
      </w:pPr>
      <w:r>
        <w:rPr>
          <w:rFonts w:ascii="Arial" w:hAnsi="Arial" w:cs="Arial"/>
          <w:b/>
          <w:i/>
          <w:sz w:val="24"/>
          <w:szCs w:val="24"/>
        </w:rPr>
        <w:t xml:space="preserve">Aménagement organisationnel : </w:t>
      </w:r>
      <w:r>
        <w:rPr>
          <w:rFonts w:ascii="Arial" w:hAnsi="Arial" w:cs="Arial"/>
          <w:sz w:val="24"/>
          <w:szCs w:val="24"/>
        </w:rPr>
        <w:t>processus de modification de la structure d’une organisation et les rapports d’autorité y existant, les relations entre les personnes et les groupes qui la composent ainsi que la manière d’y produire des biens et d’y fournir des services</w:t>
      </w:r>
    </w:p>
    <w:p w:rsidR="00314F66" w:rsidRDefault="00314F66" w:rsidP="00314F66">
      <w:pPr>
        <w:rPr>
          <w:rFonts w:ascii="Arial" w:hAnsi="Arial" w:cs="Arial"/>
          <w:b/>
          <w:sz w:val="24"/>
          <w:szCs w:val="24"/>
        </w:rPr>
      </w:pPr>
      <w:r>
        <w:rPr>
          <w:rFonts w:ascii="Arial" w:hAnsi="Arial" w:cs="Arial"/>
          <w:b/>
          <w:sz w:val="24"/>
          <w:szCs w:val="24"/>
        </w:rPr>
        <w:t>Les composantes de l’environnement extérieur</w:t>
      </w:r>
    </w:p>
    <w:p w:rsidR="00314F66" w:rsidRPr="00314F66" w:rsidRDefault="00314F66" w:rsidP="00314F66">
      <w:pPr>
        <w:pStyle w:val="ListParagraph"/>
        <w:numPr>
          <w:ilvl w:val="0"/>
          <w:numId w:val="1"/>
        </w:numPr>
        <w:rPr>
          <w:rFonts w:ascii="Arial" w:hAnsi="Arial" w:cs="Arial"/>
          <w:sz w:val="24"/>
          <w:szCs w:val="24"/>
        </w:rPr>
      </w:pPr>
      <w:r>
        <w:rPr>
          <w:rFonts w:ascii="Arial" w:hAnsi="Arial" w:cs="Arial"/>
          <w:b/>
          <w:i/>
          <w:sz w:val="24"/>
          <w:szCs w:val="24"/>
        </w:rPr>
        <w:t xml:space="preserve">Éléments économiques : </w:t>
      </w:r>
      <w:r>
        <w:rPr>
          <w:rFonts w:ascii="Arial" w:hAnsi="Arial" w:cs="Arial"/>
          <w:sz w:val="24"/>
          <w:szCs w:val="24"/>
        </w:rPr>
        <w:t>se traduisent par les variations de la demande, des taux d’intérêt, du niveau de chômage, etc.</w:t>
      </w:r>
    </w:p>
    <w:p w:rsidR="00314F66" w:rsidRPr="0088114E" w:rsidRDefault="00314F66" w:rsidP="0088114E">
      <w:pPr>
        <w:pStyle w:val="ListParagraph"/>
        <w:numPr>
          <w:ilvl w:val="0"/>
          <w:numId w:val="1"/>
        </w:numPr>
        <w:rPr>
          <w:rFonts w:ascii="Arial" w:hAnsi="Arial" w:cs="Arial"/>
          <w:sz w:val="24"/>
          <w:szCs w:val="24"/>
        </w:rPr>
      </w:pPr>
      <w:r>
        <w:rPr>
          <w:rFonts w:ascii="Arial" w:hAnsi="Arial" w:cs="Arial"/>
          <w:b/>
          <w:i/>
          <w:sz w:val="24"/>
          <w:szCs w:val="24"/>
        </w:rPr>
        <w:t xml:space="preserve">Éléments sociaux : </w:t>
      </w:r>
      <w:r>
        <w:rPr>
          <w:rFonts w:ascii="Arial" w:hAnsi="Arial" w:cs="Arial"/>
          <w:sz w:val="24"/>
          <w:szCs w:val="24"/>
        </w:rPr>
        <w:t>interviennent dans les relations entre les personnes et les organisations.</w:t>
      </w:r>
      <w:r w:rsidR="0088114E">
        <w:rPr>
          <w:rFonts w:ascii="Arial" w:hAnsi="Arial" w:cs="Arial"/>
          <w:sz w:val="24"/>
          <w:szCs w:val="24"/>
        </w:rPr>
        <w:t xml:space="preserve"> Influent sur le passage d’une économie axée sur la fabrication à une économie axée sur les services et l’élimination continue de postes dans les grandes entreprises. Ces changements détermineront dans une large mesure l’emplacement des emplois futurs et la manière dont les gens accompliront leur travail.</w:t>
      </w:r>
    </w:p>
    <w:p w:rsidR="00314F66" w:rsidRPr="00314F66" w:rsidRDefault="00314F66" w:rsidP="00314F66">
      <w:pPr>
        <w:pStyle w:val="ListParagraph"/>
        <w:numPr>
          <w:ilvl w:val="0"/>
          <w:numId w:val="1"/>
        </w:numPr>
        <w:rPr>
          <w:rFonts w:ascii="Arial" w:hAnsi="Arial" w:cs="Arial"/>
          <w:sz w:val="24"/>
          <w:szCs w:val="24"/>
        </w:rPr>
      </w:pPr>
      <w:r>
        <w:rPr>
          <w:rFonts w:ascii="Arial" w:hAnsi="Arial" w:cs="Arial"/>
          <w:b/>
          <w:i/>
          <w:sz w:val="24"/>
          <w:szCs w:val="24"/>
        </w:rPr>
        <w:t>Éléments politiques :</w:t>
      </w:r>
      <w:r w:rsidR="0088114E">
        <w:rPr>
          <w:rFonts w:ascii="Arial" w:hAnsi="Arial" w:cs="Arial"/>
          <w:sz w:val="24"/>
          <w:szCs w:val="24"/>
        </w:rPr>
        <w:t xml:space="preserve"> on trait aux décisions prise par les gouvernements dans le but de restructurer l’économie et son assise industrielle pour en accroître la compétitivité à l’échelle mondiale</w:t>
      </w:r>
    </w:p>
    <w:p w:rsidR="00314F66" w:rsidRPr="00314F66" w:rsidRDefault="00314F66" w:rsidP="00314F66">
      <w:pPr>
        <w:pStyle w:val="ListParagraph"/>
        <w:numPr>
          <w:ilvl w:val="0"/>
          <w:numId w:val="1"/>
        </w:numPr>
        <w:rPr>
          <w:rFonts w:ascii="Arial" w:hAnsi="Arial" w:cs="Arial"/>
          <w:sz w:val="24"/>
          <w:szCs w:val="24"/>
        </w:rPr>
      </w:pPr>
      <w:r>
        <w:rPr>
          <w:rFonts w:ascii="Arial" w:hAnsi="Arial" w:cs="Arial"/>
          <w:b/>
          <w:i/>
          <w:sz w:val="24"/>
          <w:szCs w:val="24"/>
        </w:rPr>
        <w:t>Technologie de l’information :</w:t>
      </w:r>
      <w:r w:rsidR="00FC61CB">
        <w:rPr>
          <w:rFonts w:ascii="Arial" w:hAnsi="Arial" w:cs="Arial"/>
          <w:sz w:val="24"/>
          <w:szCs w:val="24"/>
        </w:rPr>
        <w:t xml:space="preserve"> permettent d’adopter de nouveau modes de fonctionnement. On les utilise de redéfinir la manière dont les individus et les entreprises peuvent offrir un meilleur rendement.</w:t>
      </w:r>
    </w:p>
    <w:p w:rsidR="00314F66" w:rsidRDefault="00314F66" w:rsidP="00314F66">
      <w:pPr>
        <w:pStyle w:val="ListParagraph"/>
        <w:numPr>
          <w:ilvl w:val="0"/>
          <w:numId w:val="1"/>
        </w:numPr>
        <w:rPr>
          <w:rFonts w:ascii="Arial" w:hAnsi="Arial" w:cs="Arial"/>
          <w:sz w:val="24"/>
          <w:szCs w:val="24"/>
        </w:rPr>
      </w:pPr>
      <w:r>
        <w:rPr>
          <w:rFonts w:ascii="Arial" w:hAnsi="Arial" w:cs="Arial"/>
          <w:b/>
          <w:i/>
          <w:sz w:val="24"/>
          <w:szCs w:val="24"/>
        </w:rPr>
        <w:t>Mondialisation :</w:t>
      </w:r>
      <w:r w:rsidR="00FC61CB">
        <w:rPr>
          <w:rFonts w:ascii="Arial" w:hAnsi="Arial" w:cs="Arial"/>
          <w:b/>
          <w:i/>
          <w:sz w:val="24"/>
          <w:szCs w:val="24"/>
        </w:rPr>
        <w:t xml:space="preserve"> </w:t>
      </w:r>
      <w:r w:rsidR="00FC61CB">
        <w:rPr>
          <w:rFonts w:ascii="Arial" w:hAnsi="Arial" w:cs="Arial"/>
          <w:sz w:val="24"/>
          <w:szCs w:val="24"/>
        </w:rPr>
        <w:t>grâce à l’internationalisation et à l’ouverture des économies, les entreprise cherchent des partenaires et forment des alliances</w:t>
      </w:r>
      <w:r w:rsidR="004B6D79">
        <w:rPr>
          <w:rFonts w:ascii="Arial" w:hAnsi="Arial" w:cs="Arial"/>
          <w:sz w:val="24"/>
          <w:szCs w:val="24"/>
        </w:rPr>
        <w:t>.</w:t>
      </w:r>
    </w:p>
    <w:p w:rsidR="004B6D79" w:rsidRDefault="004B6D79" w:rsidP="004B6D79">
      <w:pPr>
        <w:rPr>
          <w:rFonts w:ascii="Arial" w:hAnsi="Arial" w:cs="Arial"/>
          <w:b/>
          <w:sz w:val="24"/>
          <w:szCs w:val="24"/>
        </w:rPr>
      </w:pPr>
      <w:r>
        <w:rPr>
          <w:rFonts w:ascii="Arial" w:hAnsi="Arial" w:cs="Arial"/>
          <w:b/>
          <w:sz w:val="24"/>
          <w:szCs w:val="24"/>
        </w:rPr>
        <w:t>Les éléments internes</w:t>
      </w:r>
    </w:p>
    <w:p w:rsidR="004B6D79" w:rsidRDefault="004B6D79" w:rsidP="004B6D79">
      <w:pPr>
        <w:pStyle w:val="ListParagraph"/>
        <w:numPr>
          <w:ilvl w:val="0"/>
          <w:numId w:val="2"/>
        </w:numPr>
        <w:rPr>
          <w:rFonts w:ascii="Arial" w:hAnsi="Arial" w:cs="Arial"/>
          <w:b/>
          <w:i/>
          <w:sz w:val="24"/>
          <w:szCs w:val="24"/>
        </w:rPr>
      </w:pPr>
      <w:r>
        <w:rPr>
          <w:rFonts w:ascii="Arial" w:hAnsi="Arial" w:cs="Arial"/>
          <w:b/>
          <w:i/>
          <w:sz w:val="24"/>
          <w:szCs w:val="24"/>
        </w:rPr>
        <w:t xml:space="preserve">Dirigeants : </w:t>
      </w:r>
      <w:r>
        <w:rPr>
          <w:rFonts w:ascii="Arial" w:hAnsi="Arial" w:cs="Arial"/>
          <w:sz w:val="24"/>
          <w:szCs w:val="24"/>
        </w:rPr>
        <w:t>décident de modifier les priorités, leurs objectifs stratégiques... la structure de l’organisation est nécessairement appelée à changer</w:t>
      </w:r>
    </w:p>
    <w:p w:rsidR="004B6D79" w:rsidRDefault="004B6D79" w:rsidP="004B6D79">
      <w:pPr>
        <w:pStyle w:val="ListParagraph"/>
        <w:numPr>
          <w:ilvl w:val="0"/>
          <w:numId w:val="2"/>
        </w:numPr>
        <w:rPr>
          <w:rFonts w:ascii="Arial" w:hAnsi="Arial" w:cs="Arial"/>
          <w:b/>
          <w:i/>
          <w:sz w:val="24"/>
          <w:szCs w:val="24"/>
        </w:rPr>
      </w:pPr>
      <w:r>
        <w:rPr>
          <w:rFonts w:ascii="Arial" w:hAnsi="Arial" w:cs="Arial"/>
          <w:b/>
          <w:i/>
          <w:sz w:val="24"/>
          <w:szCs w:val="24"/>
        </w:rPr>
        <w:t xml:space="preserve">Culture organisationnelle : </w:t>
      </w:r>
      <w:r w:rsidR="003E200D">
        <w:rPr>
          <w:rFonts w:ascii="Arial" w:hAnsi="Arial" w:cs="Arial"/>
          <w:sz w:val="24"/>
          <w:szCs w:val="24"/>
        </w:rPr>
        <w:t>les individus, leurs valeurs et leur comportement, influe sensiblement sur la manière dont il convient de structurer une organisation. Les dirigeants d’une organisation doivent structurer cette dernière de la manière la mieux adaptée aux attitudes et aux comportements de ses membres.</w:t>
      </w:r>
    </w:p>
    <w:p w:rsidR="004B6D79" w:rsidRPr="003E200D" w:rsidRDefault="004B6D79" w:rsidP="004B6D79">
      <w:pPr>
        <w:pStyle w:val="ListParagraph"/>
        <w:numPr>
          <w:ilvl w:val="0"/>
          <w:numId w:val="2"/>
        </w:numPr>
        <w:rPr>
          <w:rFonts w:ascii="Arial" w:hAnsi="Arial" w:cs="Arial"/>
          <w:b/>
          <w:i/>
          <w:sz w:val="24"/>
          <w:szCs w:val="24"/>
        </w:rPr>
      </w:pPr>
      <w:r>
        <w:rPr>
          <w:rFonts w:ascii="Arial" w:hAnsi="Arial" w:cs="Arial"/>
          <w:b/>
          <w:i/>
          <w:sz w:val="24"/>
          <w:szCs w:val="24"/>
        </w:rPr>
        <w:t>Gestion intégrale de la qualité :</w:t>
      </w:r>
      <w:r w:rsidR="003E200D">
        <w:rPr>
          <w:rFonts w:ascii="Arial" w:hAnsi="Arial" w:cs="Arial"/>
          <w:b/>
          <w:i/>
          <w:sz w:val="24"/>
          <w:szCs w:val="24"/>
        </w:rPr>
        <w:t xml:space="preserve"> </w:t>
      </w:r>
      <w:r w:rsidR="003E200D">
        <w:rPr>
          <w:rFonts w:ascii="Arial" w:hAnsi="Arial" w:cs="Arial"/>
          <w:sz w:val="24"/>
          <w:szCs w:val="24"/>
        </w:rPr>
        <w:t xml:space="preserve">des équipes </w:t>
      </w:r>
      <w:proofErr w:type="spellStart"/>
      <w:r w:rsidR="003E200D">
        <w:rPr>
          <w:rFonts w:ascii="Arial" w:hAnsi="Arial" w:cs="Arial"/>
          <w:sz w:val="24"/>
          <w:szCs w:val="24"/>
        </w:rPr>
        <w:t>interfonctions</w:t>
      </w:r>
      <w:proofErr w:type="spellEnd"/>
      <w:r w:rsidR="003E200D">
        <w:rPr>
          <w:rFonts w:ascii="Arial" w:hAnsi="Arial" w:cs="Arial"/>
          <w:sz w:val="24"/>
          <w:szCs w:val="24"/>
        </w:rPr>
        <w:t xml:space="preserve"> sont libres d’agir et de prendre leurs propres décisions</w:t>
      </w:r>
    </w:p>
    <w:p w:rsidR="003E200D" w:rsidRDefault="003E200D" w:rsidP="003E200D">
      <w:pPr>
        <w:rPr>
          <w:rFonts w:ascii="Arial" w:hAnsi="Arial" w:cs="Arial"/>
          <w:b/>
          <w:sz w:val="24"/>
          <w:szCs w:val="24"/>
        </w:rPr>
      </w:pPr>
      <w:r>
        <w:rPr>
          <w:rFonts w:ascii="Arial" w:hAnsi="Arial" w:cs="Arial"/>
          <w:b/>
          <w:sz w:val="24"/>
          <w:szCs w:val="24"/>
        </w:rPr>
        <w:t>Taille des organisations</w:t>
      </w:r>
    </w:p>
    <w:p w:rsidR="003E200D" w:rsidRDefault="003E200D" w:rsidP="003E200D">
      <w:pPr>
        <w:rPr>
          <w:rFonts w:ascii="Arial" w:hAnsi="Arial" w:cs="Arial"/>
          <w:sz w:val="24"/>
          <w:szCs w:val="24"/>
        </w:rPr>
      </w:pPr>
      <w:r>
        <w:rPr>
          <w:rFonts w:ascii="Arial" w:hAnsi="Arial" w:cs="Arial"/>
          <w:sz w:val="24"/>
          <w:szCs w:val="24"/>
        </w:rPr>
        <w:t>Grande entreprise</w:t>
      </w:r>
    </w:p>
    <w:p w:rsidR="003E200D" w:rsidRPr="003E200D" w:rsidRDefault="003E200D" w:rsidP="003E200D">
      <w:pPr>
        <w:pStyle w:val="ListParagraph"/>
        <w:numPr>
          <w:ilvl w:val="0"/>
          <w:numId w:val="3"/>
        </w:numPr>
        <w:rPr>
          <w:rFonts w:ascii="Arial" w:hAnsi="Arial" w:cs="Arial"/>
          <w:i/>
          <w:sz w:val="24"/>
          <w:szCs w:val="24"/>
        </w:rPr>
      </w:pPr>
      <w:r>
        <w:rPr>
          <w:rFonts w:ascii="Arial" w:hAnsi="Arial" w:cs="Arial"/>
          <w:sz w:val="24"/>
          <w:szCs w:val="24"/>
        </w:rPr>
        <w:t>Elles sont de nature plus complexe et s’accroissent lorsqu’on y instaure de nouvelles activités</w:t>
      </w:r>
    </w:p>
    <w:p w:rsidR="003E200D" w:rsidRPr="003E200D" w:rsidRDefault="003E200D" w:rsidP="003E200D">
      <w:pPr>
        <w:pStyle w:val="ListParagraph"/>
        <w:numPr>
          <w:ilvl w:val="0"/>
          <w:numId w:val="3"/>
        </w:numPr>
        <w:rPr>
          <w:rFonts w:ascii="Arial" w:hAnsi="Arial" w:cs="Arial"/>
          <w:i/>
          <w:sz w:val="24"/>
          <w:szCs w:val="24"/>
        </w:rPr>
      </w:pPr>
      <w:r>
        <w:rPr>
          <w:rFonts w:ascii="Arial" w:hAnsi="Arial" w:cs="Arial"/>
          <w:sz w:val="24"/>
          <w:szCs w:val="24"/>
        </w:rPr>
        <w:lastRenderedPageBreak/>
        <w:t>Sont plus structurées. On doit y implanter des règles, des politiques, des marches à suivre et des systèmes par un processus décisionnel décentralisé</w:t>
      </w:r>
    </w:p>
    <w:p w:rsidR="003E200D" w:rsidRPr="003E200D" w:rsidRDefault="003E200D" w:rsidP="003E200D">
      <w:pPr>
        <w:pStyle w:val="ListParagraph"/>
        <w:numPr>
          <w:ilvl w:val="0"/>
          <w:numId w:val="3"/>
        </w:numPr>
        <w:rPr>
          <w:rFonts w:ascii="Arial" w:hAnsi="Arial" w:cs="Arial"/>
          <w:i/>
          <w:sz w:val="24"/>
          <w:szCs w:val="24"/>
        </w:rPr>
      </w:pPr>
      <w:r>
        <w:rPr>
          <w:rFonts w:ascii="Arial" w:hAnsi="Arial" w:cs="Arial"/>
          <w:sz w:val="24"/>
          <w:szCs w:val="24"/>
        </w:rPr>
        <w:t>Ont besoin d’un plus petit nombre de cadres supérieurs lorsque les structures organisationnelles et les responsabilités y sont clairement définies et décentralisée</w:t>
      </w:r>
    </w:p>
    <w:p w:rsidR="003E200D" w:rsidRPr="003E200D" w:rsidRDefault="003E200D" w:rsidP="003E200D">
      <w:pPr>
        <w:pStyle w:val="ListParagraph"/>
        <w:numPr>
          <w:ilvl w:val="0"/>
          <w:numId w:val="3"/>
        </w:numPr>
        <w:rPr>
          <w:rFonts w:ascii="Arial" w:hAnsi="Arial" w:cs="Arial"/>
          <w:i/>
          <w:sz w:val="24"/>
          <w:szCs w:val="24"/>
        </w:rPr>
      </w:pPr>
      <w:r>
        <w:rPr>
          <w:rFonts w:ascii="Arial" w:hAnsi="Arial" w:cs="Arial"/>
          <w:sz w:val="24"/>
          <w:szCs w:val="24"/>
        </w:rPr>
        <w:t>Un personnel de soutien plus nombreux afin d’assurer une coordination entre les unités organisationnelles</w:t>
      </w:r>
    </w:p>
    <w:p w:rsidR="003E200D" w:rsidRDefault="003E200D" w:rsidP="003E200D">
      <w:pPr>
        <w:rPr>
          <w:rFonts w:ascii="Arial" w:hAnsi="Arial" w:cs="Arial"/>
          <w:b/>
          <w:sz w:val="24"/>
          <w:szCs w:val="24"/>
        </w:rPr>
      </w:pPr>
      <w:r>
        <w:rPr>
          <w:rFonts w:ascii="Arial" w:hAnsi="Arial" w:cs="Arial"/>
          <w:b/>
          <w:sz w:val="24"/>
          <w:szCs w:val="24"/>
        </w:rPr>
        <w:t>Types d’environnement</w:t>
      </w:r>
    </w:p>
    <w:p w:rsidR="003E200D" w:rsidRPr="003E200D" w:rsidRDefault="003E200D" w:rsidP="003E200D">
      <w:pPr>
        <w:pStyle w:val="ListParagraph"/>
        <w:numPr>
          <w:ilvl w:val="0"/>
          <w:numId w:val="4"/>
        </w:numPr>
        <w:rPr>
          <w:rFonts w:ascii="Arial" w:hAnsi="Arial" w:cs="Arial"/>
          <w:b/>
          <w:i/>
          <w:sz w:val="24"/>
          <w:szCs w:val="24"/>
        </w:rPr>
      </w:pPr>
      <w:r w:rsidRPr="003E200D">
        <w:rPr>
          <w:rFonts w:ascii="Arial" w:hAnsi="Arial" w:cs="Arial"/>
          <w:b/>
          <w:i/>
          <w:sz w:val="24"/>
          <w:szCs w:val="24"/>
        </w:rPr>
        <w:t>Environnement stable</w:t>
      </w:r>
      <w:r>
        <w:rPr>
          <w:rFonts w:ascii="Arial" w:hAnsi="Arial" w:cs="Arial"/>
          <w:b/>
          <w:i/>
          <w:sz w:val="24"/>
          <w:szCs w:val="24"/>
        </w:rPr>
        <w:t xml:space="preserve"> : </w:t>
      </w:r>
      <w:r>
        <w:rPr>
          <w:rFonts w:ascii="Arial" w:hAnsi="Arial" w:cs="Arial"/>
          <w:sz w:val="24"/>
          <w:szCs w:val="24"/>
        </w:rPr>
        <w:t xml:space="preserve">ne produit que des effets mineurs sur la structure d’une organisation. Il survient bien sûr certains changements dans ces secteurs d’activités mais ils n’influent guère sur la structure des entreprises </w:t>
      </w:r>
    </w:p>
    <w:p w:rsidR="003E200D" w:rsidRPr="003E200D" w:rsidRDefault="003E200D" w:rsidP="003E200D">
      <w:pPr>
        <w:pStyle w:val="ListParagraph"/>
        <w:numPr>
          <w:ilvl w:val="0"/>
          <w:numId w:val="4"/>
        </w:numPr>
        <w:rPr>
          <w:rFonts w:ascii="Arial" w:hAnsi="Arial" w:cs="Arial"/>
          <w:b/>
          <w:i/>
          <w:sz w:val="24"/>
          <w:szCs w:val="24"/>
        </w:rPr>
      </w:pPr>
      <w:r>
        <w:rPr>
          <w:rFonts w:ascii="Arial" w:hAnsi="Arial" w:cs="Arial"/>
          <w:b/>
          <w:i/>
          <w:sz w:val="24"/>
          <w:szCs w:val="24"/>
        </w:rPr>
        <w:t>Environnement changeant :</w:t>
      </w:r>
      <w:r>
        <w:rPr>
          <w:rFonts w:ascii="Arial" w:hAnsi="Arial" w:cs="Arial"/>
          <w:sz w:val="24"/>
          <w:szCs w:val="24"/>
        </w:rPr>
        <w:t xml:space="preserve"> ne cessent d’adapter leurs structures pour réagir avec rapidité et efficacité aux variations de la demande et à la progression des besoins des consommateurs. </w:t>
      </w:r>
    </w:p>
    <w:p w:rsidR="003E200D" w:rsidRPr="003E200D" w:rsidRDefault="003E200D" w:rsidP="003E200D">
      <w:pPr>
        <w:pStyle w:val="ListParagraph"/>
        <w:numPr>
          <w:ilvl w:val="1"/>
          <w:numId w:val="4"/>
        </w:numPr>
        <w:rPr>
          <w:rFonts w:ascii="Arial" w:hAnsi="Arial" w:cs="Arial"/>
          <w:b/>
          <w:i/>
          <w:sz w:val="24"/>
          <w:szCs w:val="24"/>
        </w:rPr>
      </w:pPr>
      <w:r>
        <w:rPr>
          <w:rFonts w:ascii="Arial" w:hAnsi="Arial" w:cs="Arial"/>
          <w:sz w:val="24"/>
          <w:szCs w:val="24"/>
        </w:rPr>
        <w:t>Certaines entreprises consacrent ainsi une part importante de leur budget à la recherche et au développement en raison du court cycle de la vie de leurs produits</w:t>
      </w:r>
    </w:p>
    <w:p w:rsidR="003E200D" w:rsidRDefault="006C3A43" w:rsidP="003E200D">
      <w:pPr>
        <w:rPr>
          <w:rFonts w:ascii="Arial" w:hAnsi="Arial" w:cs="Arial"/>
          <w:b/>
          <w:sz w:val="24"/>
          <w:szCs w:val="24"/>
        </w:rPr>
      </w:pPr>
      <w:r>
        <w:rPr>
          <w:rFonts w:ascii="Arial" w:hAnsi="Arial" w:cs="Arial"/>
          <w:b/>
          <w:sz w:val="24"/>
          <w:szCs w:val="24"/>
        </w:rPr>
        <w:t>La gestion de l’aménagement organisationnel</w:t>
      </w:r>
    </w:p>
    <w:p w:rsidR="006C3A43" w:rsidRPr="00C4263F" w:rsidRDefault="006C3A43" w:rsidP="006C3A43">
      <w:pPr>
        <w:pStyle w:val="ListParagraph"/>
        <w:numPr>
          <w:ilvl w:val="0"/>
          <w:numId w:val="5"/>
        </w:numPr>
        <w:rPr>
          <w:rFonts w:ascii="Arial" w:hAnsi="Arial" w:cs="Arial"/>
          <w:b/>
          <w:sz w:val="24"/>
          <w:szCs w:val="24"/>
        </w:rPr>
      </w:pPr>
      <w:r>
        <w:rPr>
          <w:rFonts w:ascii="Arial" w:hAnsi="Arial" w:cs="Arial"/>
          <w:b/>
          <w:i/>
          <w:sz w:val="24"/>
          <w:szCs w:val="24"/>
        </w:rPr>
        <w:t xml:space="preserve">Gestion de l’aménagement organisationnel : </w:t>
      </w:r>
      <w:r w:rsidR="00C4263F">
        <w:rPr>
          <w:rFonts w:ascii="Arial" w:hAnsi="Arial" w:cs="Arial"/>
          <w:sz w:val="24"/>
          <w:szCs w:val="24"/>
        </w:rPr>
        <w:t>les stratégies utilisées par les gestionnaires pour adapter aux changements internes et externes</w:t>
      </w:r>
    </w:p>
    <w:p w:rsidR="00C4263F" w:rsidRDefault="00C4263F" w:rsidP="00C4263F">
      <w:pPr>
        <w:rPr>
          <w:rFonts w:ascii="Arial" w:hAnsi="Arial" w:cs="Arial"/>
          <w:sz w:val="24"/>
          <w:szCs w:val="24"/>
          <w:u w:val="single"/>
        </w:rPr>
      </w:pPr>
      <w:r>
        <w:rPr>
          <w:rFonts w:ascii="Arial" w:hAnsi="Arial" w:cs="Arial"/>
          <w:sz w:val="24"/>
          <w:szCs w:val="24"/>
          <w:u w:val="single"/>
        </w:rPr>
        <w:t>Les types de changements</w:t>
      </w:r>
    </w:p>
    <w:p w:rsidR="00C4263F" w:rsidRDefault="00C4263F" w:rsidP="00C4263F">
      <w:pPr>
        <w:pStyle w:val="ListParagraph"/>
        <w:numPr>
          <w:ilvl w:val="0"/>
          <w:numId w:val="5"/>
        </w:numPr>
        <w:rPr>
          <w:rFonts w:ascii="Arial" w:hAnsi="Arial" w:cs="Arial"/>
          <w:sz w:val="24"/>
          <w:szCs w:val="24"/>
        </w:rPr>
      </w:pPr>
      <w:r>
        <w:rPr>
          <w:rFonts w:ascii="Arial" w:hAnsi="Arial" w:cs="Arial"/>
          <w:b/>
          <w:i/>
          <w:sz w:val="24"/>
          <w:szCs w:val="24"/>
        </w:rPr>
        <w:t xml:space="preserve">Changement stratégiques : </w:t>
      </w:r>
      <w:r>
        <w:rPr>
          <w:rFonts w:ascii="Arial" w:hAnsi="Arial" w:cs="Arial"/>
          <w:sz w:val="24"/>
          <w:szCs w:val="24"/>
        </w:rPr>
        <w:t>il ressort des chapitres consacrés à la planification que les changements apportés à l’orientation d’une organisation amènent à modifier la structure organisationnelle.</w:t>
      </w:r>
    </w:p>
    <w:p w:rsidR="00C4263F" w:rsidRDefault="00C4263F" w:rsidP="00C4263F">
      <w:pPr>
        <w:pStyle w:val="ListParagraph"/>
        <w:numPr>
          <w:ilvl w:val="1"/>
          <w:numId w:val="5"/>
        </w:numPr>
        <w:rPr>
          <w:rFonts w:ascii="Arial" w:hAnsi="Arial" w:cs="Arial"/>
          <w:sz w:val="24"/>
          <w:szCs w:val="24"/>
        </w:rPr>
      </w:pPr>
      <w:r>
        <w:rPr>
          <w:rFonts w:ascii="Arial" w:hAnsi="Arial" w:cs="Arial"/>
          <w:sz w:val="24"/>
          <w:szCs w:val="24"/>
        </w:rPr>
        <w:t>Après avoir examiné les possibilités et les dangers recélés par l’environnement d’une organisation ainsi que les forces et les faiblesses de cette dernière, on en vient parfois à changer son orientation générale. Obliger les dirigeants à revoir l’énoncé de leur mission</w:t>
      </w:r>
    </w:p>
    <w:p w:rsidR="00D83A85" w:rsidRDefault="00D83A85" w:rsidP="00D83A85">
      <w:pPr>
        <w:pStyle w:val="ListParagraph"/>
        <w:numPr>
          <w:ilvl w:val="0"/>
          <w:numId w:val="5"/>
        </w:numPr>
        <w:rPr>
          <w:rFonts w:ascii="Arial" w:hAnsi="Arial" w:cs="Arial"/>
          <w:sz w:val="24"/>
          <w:szCs w:val="24"/>
        </w:rPr>
      </w:pPr>
      <w:r>
        <w:rPr>
          <w:rFonts w:ascii="Arial" w:hAnsi="Arial" w:cs="Arial"/>
          <w:b/>
          <w:i/>
          <w:sz w:val="24"/>
          <w:szCs w:val="24"/>
        </w:rPr>
        <w:t>Savoir technique :</w:t>
      </w:r>
      <w:r>
        <w:rPr>
          <w:rFonts w:ascii="Arial" w:hAnsi="Arial" w:cs="Arial"/>
          <w:sz w:val="24"/>
          <w:szCs w:val="24"/>
        </w:rPr>
        <w:t xml:space="preserve"> le progrès technologique peut influer sur la manière dont les organisations communiquent entre elles et inciter les dirigeants à modifier la structure de l’entreprise et le type d’autorité déléguée aux cadres inférieurs. L’adoption d’une nouvelle technologie peut en effet susciter une transformation importante des activités en permettant à l’entreprise d’offrir des produits ou des services nouveaux ou améliorés.</w:t>
      </w:r>
    </w:p>
    <w:p w:rsidR="00D83A85" w:rsidRDefault="00D83A85" w:rsidP="00D83A85">
      <w:pPr>
        <w:pStyle w:val="ListParagraph"/>
        <w:numPr>
          <w:ilvl w:val="1"/>
          <w:numId w:val="5"/>
        </w:numPr>
        <w:rPr>
          <w:rFonts w:ascii="Arial" w:hAnsi="Arial" w:cs="Arial"/>
          <w:sz w:val="24"/>
          <w:szCs w:val="24"/>
        </w:rPr>
      </w:pPr>
      <w:r>
        <w:rPr>
          <w:rFonts w:ascii="Arial" w:hAnsi="Arial" w:cs="Arial"/>
          <w:sz w:val="24"/>
          <w:szCs w:val="24"/>
        </w:rPr>
        <w:t>le progrès technologique se manifeste sur les plans de la production, de l’administration, communication</w:t>
      </w:r>
    </w:p>
    <w:p w:rsidR="00074C59" w:rsidRDefault="00074C59" w:rsidP="00074C59">
      <w:pPr>
        <w:pStyle w:val="ListParagraph"/>
        <w:numPr>
          <w:ilvl w:val="0"/>
          <w:numId w:val="5"/>
        </w:numPr>
        <w:rPr>
          <w:rFonts w:ascii="Arial" w:hAnsi="Arial" w:cs="Arial"/>
          <w:sz w:val="24"/>
          <w:szCs w:val="24"/>
        </w:rPr>
      </w:pPr>
      <w:r>
        <w:rPr>
          <w:rFonts w:ascii="Arial" w:hAnsi="Arial" w:cs="Arial"/>
          <w:b/>
          <w:i/>
          <w:sz w:val="24"/>
          <w:szCs w:val="24"/>
        </w:rPr>
        <w:lastRenderedPageBreak/>
        <w:t>les produits ou les services :</w:t>
      </w:r>
      <w:r>
        <w:rPr>
          <w:rFonts w:ascii="Arial" w:hAnsi="Arial" w:cs="Arial"/>
          <w:sz w:val="24"/>
          <w:szCs w:val="24"/>
        </w:rPr>
        <w:t xml:space="preserve"> une entreprise peut acquérir un avantage sur le marché en accélérant sont processus de mise au point, de production et de distribution de biens et de services</w:t>
      </w:r>
    </w:p>
    <w:p w:rsidR="00074C59" w:rsidRDefault="00074C59" w:rsidP="00074C59">
      <w:pPr>
        <w:pStyle w:val="ListParagraph"/>
        <w:numPr>
          <w:ilvl w:val="0"/>
          <w:numId w:val="5"/>
        </w:numPr>
        <w:rPr>
          <w:rFonts w:ascii="Arial" w:hAnsi="Arial" w:cs="Arial"/>
          <w:sz w:val="24"/>
          <w:szCs w:val="24"/>
        </w:rPr>
      </w:pPr>
      <w:r>
        <w:rPr>
          <w:rFonts w:ascii="Arial" w:hAnsi="Arial" w:cs="Arial"/>
          <w:b/>
          <w:i/>
          <w:sz w:val="24"/>
          <w:szCs w:val="24"/>
        </w:rPr>
        <w:t xml:space="preserve">l’évolution de l’élément humain : </w:t>
      </w:r>
      <w:r>
        <w:rPr>
          <w:rFonts w:ascii="Arial" w:hAnsi="Arial" w:cs="Arial"/>
          <w:sz w:val="24"/>
          <w:szCs w:val="24"/>
        </w:rPr>
        <w:t>peuvent se montrer indifférents, hostiles ou favorables à toute forme de changement. Les dirigeants doivent être sensibles à la réaction de leurs employés chaque fois qu’ils préparent une transformation</w:t>
      </w:r>
    </w:p>
    <w:p w:rsidR="00074C59" w:rsidRDefault="00074C59" w:rsidP="00074C59">
      <w:pPr>
        <w:pStyle w:val="ListParagraph"/>
        <w:numPr>
          <w:ilvl w:val="0"/>
          <w:numId w:val="5"/>
        </w:numPr>
        <w:rPr>
          <w:rFonts w:ascii="Arial" w:hAnsi="Arial" w:cs="Arial"/>
          <w:sz w:val="24"/>
          <w:szCs w:val="24"/>
        </w:rPr>
      </w:pPr>
      <w:r>
        <w:rPr>
          <w:rFonts w:ascii="Arial" w:hAnsi="Arial" w:cs="Arial"/>
          <w:b/>
          <w:i/>
          <w:sz w:val="24"/>
          <w:szCs w:val="24"/>
        </w:rPr>
        <w:t>leadership :</w:t>
      </w:r>
      <w:r>
        <w:rPr>
          <w:rFonts w:ascii="Arial" w:hAnsi="Arial" w:cs="Arial"/>
          <w:sz w:val="24"/>
          <w:szCs w:val="24"/>
        </w:rPr>
        <w:t xml:space="preserve"> rien ne sert de modifier une organisation lorsque ses dirigeants ne font pas preuve d’un leadership solide</w:t>
      </w:r>
    </w:p>
    <w:p w:rsidR="00074C59" w:rsidRDefault="00074C59" w:rsidP="00074C59">
      <w:pPr>
        <w:rPr>
          <w:rFonts w:ascii="Arial" w:hAnsi="Arial" w:cs="Arial"/>
          <w:b/>
          <w:sz w:val="24"/>
          <w:szCs w:val="24"/>
        </w:rPr>
      </w:pPr>
      <w:proofErr w:type="gramStart"/>
      <w:r>
        <w:rPr>
          <w:rFonts w:ascii="Arial" w:hAnsi="Arial" w:cs="Arial"/>
          <w:b/>
          <w:sz w:val="24"/>
          <w:szCs w:val="24"/>
        </w:rPr>
        <w:t>la</w:t>
      </w:r>
      <w:proofErr w:type="gramEnd"/>
      <w:r>
        <w:rPr>
          <w:rFonts w:ascii="Arial" w:hAnsi="Arial" w:cs="Arial"/>
          <w:b/>
          <w:sz w:val="24"/>
          <w:szCs w:val="24"/>
        </w:rPr>
        <w:t xml:space="preserve"> résistance au changement </w:t>
      </w:r>
    </w:p>
    <w:p w:rsidR="00074C59" w:rsidRPr="00074C59" w:rsidRDefault="00074C59" w:rsidP="00074C59">
      <w:pPr>
        <w:pStyle w:val="ListParagraph"/>
        <w:numPr>
          <w:ilvl w:val="0"/>
          <w:numId w:val="6"/>
        </w:numPr>
        <w:rPr>
          <w:rFonts w:ascii="Arial" w:hAnsi="Arial" w:cs="Arial"/>
          <w:sz w:val="24"/>
          <w:szCs w:val="24"/>
        </w:rPr>
      </w:pPr>
      <w:r>
        <w:rPr>
          <w:rFonts w:ascii="Arial" w:hAnsi="Arial" w:cs="Arial"/>
          <w:b/>
          <w:i/>
          <w:sz w:val="24"/>
          <w:szCs w:val="24"/>
        </w:rPr>
        <w:t>l’incertitude :</w:t>
      </w:r>
      <w:r>
        <w:rPr>
          <w:rFonts w:ascii="Arial" w:hAnsi="Arial" w:cs="Arial"/>
          <w:sz w:val="24"/>
          <w:szCs w:val="24"/>
        </w:rPr>
        <w:t xml:space="preserve"> les employés deviennent inquiets et nerveux. Ils se demandent quelle sera leur place à l’intérieur de la nouvelle structure à qui ils devront rendre des comptes et quel genre de travail ils auront à effectuer</w:t>
      </w:r>
      <w:r w:rsidR="0041316C">
        <w:rPr>
          <w:rFonts w:ascii="Arial" w:hAnsi="Arial" w:cs="Arial"/>
          <w:sz w:val="24"/>
          <w:szCs w:val="24"/>
        </w:rPr>
        <w:t>.</w:t>
      </w:r>
    </w:p>
    <w:p w:rsidR="00074C59" w:rsidRPr="00074C59" w:rsidRDefault="00074C59" w:rsidP="00074C59">
      <w:pPr>
        <w:pStyle w:val="ListParagraph"/>
        <w:numPr>
          <w:ilvl w:val="0"/>
          <w:numId w:val="6"/>
        </w:numPr>
        <w:rPr>
          <w:rFonts w:ascii="Arial" w:hAnsi="Arial" w:cs="Arial"/>
          <w:sz w:val="24"/>
          <w:szCs w:val="24"/>
        </w:rPr>
      </w:pPr>
      <w:r>
        <w:rPr>
          <w:rFonts w:ascii="Arial" w:hAnsi="Arial" w:cs="Arial"/>
          <w:b/>
          <w:i/>
          <w:sz w:val="24"/>
          <w:szCs w:val="24"/>
        </w:rPr>
        <w:t>l’intérêt personnel</w:t>
      </w:r>
      <w:r w:rsidR="0041316C">
        <w:rPr>
          <w:rFonts w:ascii="Arial" w:hAnsi="Arial" w:cs="Arial"/>
          <w:b/>
          <w:i/>
          <w:sz w:val="24"/>
          <w:szCs w:val="24"/>
        </w:rPr>
        <w:t xml:space="preserve"> : </w:t>
      </w:r>
      <w:r w:rsidR="0041316C">
        <w:rPr>
          <w:rFonts w:ascii="Arial" w:hAnsi="Arial" w:cs="Arial"/>
          <w:sz w:val="24"/>
          <w:szCs w:val="24"/>
        </w:rPr>
        <w:t>des employés consiste à protéger leurs propres intérêts en essayant de conserver le pouvoir, l’autorité, le salaire, les avantages sociaux, le prestige et la sécurité dont ils jouissent.</w:t>
      </w:r>
    </w:p>
    <w:p w:rsidR="00074C59" w:rsidRPr="00074C59" w:rsidRDefault="00074C59" w:rsidP="00074C59">
      <w:pPr>
        <w:pStyle w:val="ListParagraph"/>
        <w:numPr>
          <w:ilvl w:val="0"/>
          <w:numId w:val="6"/>
        </w:numPr>
        <w:rPr>
          <w:rFonts w:ascii="Arial" w:hAnsi="Arial" w:cs="Arial"/>
          <w:sz w:val="24"/>
          <w:szCs w:val="24"/>
        </w:rPr>
      </w:pPr>
      <w:r>
        <w:rPr>
          <w:rFonts w:ascii="Arial" w:hAnsi="Arial" w:cs="Arial"/>
          <w:b/>
          <w:i/>
          <w:sz w:val="24"/>
          <w:szCs w:val="24"/>
        </w:rPr>
        <w:t>différence de perception</w:t>
      </w:r>
      <w:r w:rsidR="0041316C">
        <w:rPr>
          <w:rFonts w:ascii="Arial" w:hAnsi="Arial" w:cs="Arial"/>
          <w:b/>
          <w:i/>
          <w:sz w:val="24"/>
          <w:szCs w:val="24"/>
        </w:rPr>
        <w:t xml:space="preserve"> : </w:t>
      </w:r>
      <w:r w:rsidR="0041316C">
        <w:rPr>
          <w:rFonts w:ascii="Arial" w:hAnsi="Arial" w:cs="Arial"/>
          <w:sz w:val="24"/>
          <w:szCs w:val="24"/>
        </w:rPr>
        <w:t>lorsque les cadres de différents niveaux hiérarchiques n’envisagent pas les événements de la même façon que ceux qui apportent les modifications. Il découle souvent d’une mauvaise transmission de l’information ou de la diffusion de renseignements incomplets</w:t>
      </w:r>
    </w:p>
    <w:p w:rsidR="00074C59" w:rsidRDefault="00074C59" w:rsidP="00074C59">
      <w:pPr>
        <w:pStyle w:val="ListParagraph"/>
        <w:numPr>
          <w:ilvl w:val="0"/>
          <w:numId w:val="6"/>
        </w:numPr>
        <w:rPr>
          <w:rFonts w:ascii="Arial" w:hAnsi="Arial" w:cs="Arial"/>
          <w:sz w:val="24"/>
          <w:szCs w:val="24"/>
        </w:rPr>
      </w:pPr>
      <w:r>
        <w:rPr>
          <w:rFonts w:ascii="Arial" w:hAnsi="Arial" w:cs="Arial"/>
          <w:b/>
          <w:i/>
          <w:sz w:val="24"/>
          <w:szCs w:val="24"/>
        </w:rPr>
        <w:t>craignent de perdre leur prestige</w:t>
      </w:r>
      <w:r w:rsidR="0041316C">
        <w:rPr>
          <w:rFonts w:ascii="Arial" w:hAnsi="Arial" w:cs="Arial"/>
          <w:b/>
          <w:i/>
          <w:sz w:val="24"/>
          <w:szCs w:val="24"/>
        </w:rPr>
        <w:t xml:space="preserve"> : </w:t>
      </w:r>
      <w:r w:rsidR="0041316C">
        <w:rPr>
          <w:rFonts w:ascii="Arial" w:hAnsi="Arial" w:cs="Arial"/>
          <w:sz w:val="24"/>
          <w:szCs w:val="24"/>
        </w:rPr>
        <w:t>perspective de devoir composer avec des structures, des relations et des supérieurs nouveaux semble en effet les effrayer. Ils préfèrent ainsi le statu quo</w:t>
      </w:r>
    </w:p>
    <w:p w:rsidR="0041316C" w:rsidRDefault="0041316C" w:rsidP="0041316C">
      <w:pPr>
        <w:rPr>
          <w:rFonts w:ascii="Arial" w:hAnsi="Arial" w:cs="Arial"/>
          <w:b/>
          <w:sz w:val="24"/>
          <w:szCs w:val="24"/>
        </w:rPr>
      </w:pPr>
      <w:proofErr w:type="gramStart"/>
      <w:r>
        <w:rPr>
          <w:rFonts w:ascii="Arial" w:hAnsi="Arial" w:cs="Arial"/>
          <w:b/>
          <w:sz w:val="24"/>
          <w:szCs w:val="24"/>
        </w:rPr>
        <w:t>les</w:t>
      </w:r>
      <w:proofErr w:type="gramEnd"/>
      <w:r>
        <w:rPr>
          <w:rFonts w:ascii="Arial" w:hAnsi="Arial" w:cs="Arial"/>
          <w:b/>
          <w:sz w:val="24"/>
          <w:szCs w:val="24"/>
        </w:rPr>
        <w:t xml:space="preserve"> trois étapes du modèle de Lewin pour apporter un changement</w:t>
      </w:r>
    </w:p>
    <w:p w:rsidR="0041316C" w:rsidRDefault="0041316C" w:rsidP="0041316C">
      <w:pPr>
        <w:pStyle w:val="ListParagraph"/>
        <w:numPr>
          <w:ilvl w:val="0"/>
          <w:numId w:val="7"/>
        </w:numPr>
        <w:rPr>
          <w:rFonts w:ascii="Arial" w:hAnsi="Arial" w:cs="Arial"/>
          <w:sz w:val="24"/>
          <w:szCs w:val="24"/>
        </w:rPr>
      </w:pPr>
      <w:r>
        <w:rPr>
          <w:rFonts w:ascii="Arial" w:hAnsi="Arial" w:cs="Arial"/>
          <w:b/>
          <w:i/>
          <w:sz w:val="24"/>
          <w:szCs w:val="24"/>
        </w:rPr>
        <w:t>la sensibilisation au changement :</w:t>
      </w:r>
      <w:r>
        <w:rPr>
          <w:rFonts w:ascii="Arial" w:hAnsi="Arial" w:cs="Arial"/>
          <w:sz w:val="24"/>
          <w:szCs w:val="24"/>
        </w:rPr>
        <w:t xml:space="preserve"> ils reconnaissent alors qu’ils doivent changer leur façon de faire en analysant la situation</w:t>
      </w:r>
    </w:p>
    <w:p w:rsidR="0041316C" w:rsidRDefault="0041316C" w:rsidP="0041316C">
      <w:pPr>
        <w:pStyle w:val="ListParagraph"/>
        <w:numPr>
          <w:ilvl w:val="1"/>
          <w:numId w:val="7"/>
        </w:numPr>
        <w:rPr>
          <w:rFonts w:ascii="Arial" w:hAnsi="Arial" w:cs="Arial"/>
          <w:sz w:val="24"/>
          <w:szCs w:val="24"/>
        </w:rPr>
      </w:pPr>
      <w:r>
        <w:rPr>
          <w:rFonts w:ascii="Arial" w:hAnsi="Arial" w:cs="Arial"/>
          <w:b/>
          <w:i/>
          <w:sz w:val="24"/>
          <w:szCs w:val="24"/>
        </w:rPr>
        <w:t>théorie du champ de forces équilibrées :</w:t>
      </w:r>
      <w:r>
        <w:rPr>
          <w:rFonts w:ascii="Arial" w:hAnsi="Arial" w:cs="Arial"/>
          <w:sz w:val="24"/>
          <w:szCs w:val="24"/>
        </w:rPr>
        <w:t xml:space="preserve"> qui repose sur l’hypothèse que tout comportement résulte d’un équilibre entre des forces motrices et des forces modératrices. On peut dire que tout changement sera accueilli favorablement par certaines personnes et hostilement par d’autre</w:t>
      </w:r>
    </w:p>
    <w:p w:rsidR="0041316C" w:rsidRDefault="0041316C" w:rsidP="0041316C">
      <w:pPr>
        <w:pStyle w:val="ListParagraph"/>
        <w:numPr>
          <w:ilvl w:val="1"/>
          <w:numId w:val="7"/>
        </w:numPr>
        <w:rPr>
          <w:rFonts w:ascii="Arial" w:hAnsi="Arial" w:cs="Arial"/>
          <w:sz w:val="24"/>
          <w:szCs w:val="24"/>
        </w:rPr>
      </w:pPr>
      <w:r>
        <w:rPr>
          <w:rFonts w:ascii="Arial" w:hAnsi="Arial" w:cs="Arial"/>
          <w:sz w:val="24"/>
          <w:szCs w:val="24"/>
        </w:rPr>
        <w:t>il faut toujours établir un programme précis afin d’éliminer le plus grand nombre possible de préoccupations chez les individus qui s’opposent au changement et de renforcer les éléments qui militent en faveur de celui-ci</w:t>
      </w:r>
    </w:p>
    <w:p w:rsidR="0041316C" w:rsidRDefault="0041316C" w:rsidP="0041316C">
      <w:pPr>
        <w:pStyle w:val="ListParagraph"/>
        <w:numPr>
          <w:ilvl w:val="0"/>
          <w:numId w:val="7"/>
        </w:numPr>
        <w:rPr>
          <w:rFonts w:ascii="Arial" w:hAnsi="Arial" w:cs="Arial"/>
          <w:sz w:val="24"/>
          <w:szCs w:val="24"/>
        </w:rPr>
      </w:pPr>
      <w:r>
        <w:rPr>
          <w:rFonts w:ascii="Arial" w:hAnsi="Arial" w:cs="Arial"/>
          <w:b/>
          <w:i/>
          <w:sz w:val="24"/>
          <w:szCs w:val="24"/>
        </w:rPr>
        <w:t>l’instauration du changement :</w:t>
      </w:r>
      <w:r>
        <w:rPr>
          <w:rFonts w:ascii="Arial" w:hAnsi="Arial" w:cs="Arial"/>
          <w:sz w:val="24"/>
          <w:szCs w:val="24"/>
        </w:rPr>
        <w:t xml:space="preserve"> moyens les plus utilisés pour vaincre la résistance au changement :</w:t>
      </w:r>
    </w:p>
    <w:p w:rsidR="0041316C" w:rsidRDefault="0041316C" w:rsidP="0041316C">
      <w:pPr>
        <w:pStyle w:val="ListParagraph"/>
        <w:numPr>
          <w:ilvl w:val="1"/>
          <w:numId w:val="7"/>
        </w:numPr>
        <w:rPr>
          <w:rFonts w:ascii="Arial" w:hAnsi="Arial" w:cs="Arial"/>
          <w:sz w:val="24"/>
          <w:szCs w:val="24"/>
        </w:rPr>
      </w:pPr>
      <w:r>
        <w:rPr>
          <w:rFonts w:ascii="Arial" w:hAnsi="Arial" w:cs="Arial"/>
          <w:b/>
          <w:i/>
          <w:sz w:val="24"/>
          <w:szCs w:val="24"/>
        </w:rPr>
        <w:t>l’éducation et la communication :</w:t>
      </w:r>
      <w:r>
        <w:rPr>
          <w:rFonts w:ascii="Arial" w:hAnsi="Arial" w:cs="Arial"/>
          <w:sz w:val="24"/>
          <w:szCs w:val="24"/>
        </w:rPr>
        <w:t xml:space="preserve"> </w:t>
      </w:r>
      <w:r w:rsidR="00ED34EE">
        <w:rPr>
          <w:rFonts w:ascii="Arial" w:hAnsi="Arial" w:cs="Arial"/>
          <w:sz w:val="24"/>
          <w:szCs w:val="24"/>
        </w:rPr>
        <w:t>l’information transmise devrait indiquer les raisons qui le motivent. Présentation faites à des groupes, de courtes notes de service, de rapports détaillés et d’entretiens individuels</w:t>
      </w:r>
    </w:p>
    <w:p w:rsidR="0041316C" w:rsidRDefault="0041316C" w:rsidP="0041316C">
      <w:pPr>
        <w:pStyle w:val="ListParagraph"/>
        <w:numPr>
          <w:ilvl w:val="1"/>
          <w:numId w:val="7"/>
        </w:numPr>
        <w:rPr>
          <w:rFonts w:ascii="Arial" w:hAnsi="Arial" w:cs="Arial"/>
          <w:sz w:val="24"/>
          <w:szCs w:val="24"/>
        </w:rPr>
      </w:pPr>
      <w:r>
        <w:rPr>
          <w:rFonts w:ascii="Arial" w:hAnsi="Arial" w:cs="Arial"/>
          <w:b/>
          <w:i/>
          <w:sz w:val="24"/>
          <w:szCs w:val="24"/>
        </w:rPr>
        <w:lastRenderedPageBreak/>
        <w:t>la participation et l’intervention </w:t>
      </w:r>
      <w:proofErr w:type="gramStart"/>
      <w:r>
        <w:rPr>
          <w:rFonts w:ascii="Arial" w:hAnsi="Arial" w:cs="Arial"/>
          <w:b/>
          <w:i/>
          <w:sz w:val="24"/>
          <w:szCs w:val="24"/>
        </w:rPr>
        <w:t xml:space="preserve">: </w:t>
      </w:r>
      <w:r w:rsidR="00ED34EE">
        <w:rPr>
          <w:rFonts w:ascii="Arial" w:hAnsi="Arial" w:cs="Arial"/>
          <w:sz w:val="24"/>
          <w:szCs w:val="24"/>
        </w:rPr>
        <w:t xml:space="preserve"> on</w:t>
      </w:r>
      <w:proofErr w:type="gramEnd"/>
      <w:r w:rsidR="00ED34EE">
        <w:rPr>
          <w:rFonts w:ascii="Arial" w:hAnsi="Arial" w:cs="Arial"/>
          <w:sz w:val="24"/>
          <w:szCs w:val="24"/>
        </w:rPr>
        <w:t xml:space="preserve"> demande alors aux employés de faire connaître leurs idées, leurs opinions et leurs suggestions au cours de discussions de groupe</w:t>
      </w:r>
    </w:p>
    <w:p w:rsidR="00ED34EE" w:rsidRDefault="00ED34EE" w:rsidP="0041316C">
      <w:pPr>
        <w:pStyle w:val="ListParagraph"/>
        <w:numPr>
          <w:ilvl w:val="1"/>
          <w:numId w:val="7"/>
        </w:numPr>
        <w:rPr>
          <w:rFonts w:ascii="Arial" w:hAnsi="Arial" w:cs="Arial"/>
          <w:sz w:val="24"/>
          <w:szCs w:val="24"/>
        </w:rPr>
      </w:pPr>
      <w:r>
        <w:rPr>
          <w:rFonts w:ascii="Arial" w:hAnsi="Arial" w:cs="Arial"/>
          <w:b/>
          <w:i/>
          <w:sz w:val="24"/>
          <w:szCs w:val="24"/>
        </w:rPr>
        <w:t xml:space="preserve">la facilitation et le soutien : </w:t>
      </w:r>
      <w:r>
        <w:rPr>
          <w:rFonts w:ascii="Arial" w:hAnsi="Arial" w:cs="Arial"/>
          <w:sz w:val="24"/>
          <w:szCs w:val="24"/>
        </w:rPr>
        <w:t>apporter un soutien émotionnel aux employés au cours du processus de transformation, afin de leur faciliter les choses et d’apaiser leur stress, leur inquiétude ainsi que leur crainte</w:t>
      </w:r>
    </w:p>
    <w:p w:rsidR="00ED34EE" w:rsidRDefault="00ED34EE" w:rsidP="0041316C">
      <w:pPr>
        <w:pStyle w:val="ListParagraph"/>
        <w:numPr>
          <w:ilvl w:val="1"/>
          <w:numId w:val="7"/>
        </w:numPr>
        <w:rPr>
          <w:rFonts w:ascii="Arial" w:hAnsi="Arial" w:cs="Arial"/>
          <w:sz w:val="24"/>
          <w:szCs w:val="24"/>
        </w:rPr>
      </w:pPr>
      <w:r>
        <w:rPr>
          <w:rFonts w:ascii="Arial" w:hAnsi="Arial" w:cs="Arial"/>
          <w:b/>
          <w:i/>
          <w:sz w:val="24"/>
          <w:szCs w:val="24"/>
        </w:rPr>
        <w:t xml:space="preserve">la négociation et la conclusion : </w:t>
      </w:r>
      <w:r>
        <w:rPr>
          <w:rFonts w:ascii="Arial" w:hAnsi="Arial" w:cs="Arial"/>
          <w:sz w:val="24"/>
          <w:szCs w:val="24"/>
        </w:rPr>
        <w:t>démarche valable lorsqu’on a besoin de la collaboration des employés et que seule la négociation permet d’obtenir leur appui. On effectuerait ainsi une sorte d’échange en proposant à un employé ou à un groupe des avantages spéciaux tels que des primes. D’autres individus ou groupe pourraient accuse la direction de favoritisme</w:t>
      </w:r>
    </w:p>
    <w:p w:rsidR="00ED34EE" w:rsidRPr="00ED34EE" w:rsidRDefault="00ED34EE" w:rsidP="0041316C">
      <w:pPr>
        <w:pStyle w:val="ListParagraph"/>
        <w:numPr>
          <w:ilvl w:val="1"/>
          <w:numId w:val="7"/>
        </w:numPr>
        <w:rPr>
          <w:rFonts w:ascii="Arial" w:hAnsi="Arial" w:cs="Arial"/>
          <w:sz w:val="24"/>
          <w:szCs w:val="24"/>
        </w:rPr>
      </w:pPr>
      <w:r>
        <w:rPr>
          <w:rFonts w:ascii="Arial" w:hAnsi="Arial" w:cs="Arial"/>
          <w:b/>
          <w:i/>
          <w:sz w:val="24"/>
          <w:szCs w:val="24"/>
        </w:rPr>
        <w:t xml:space="preserve">la manipulation et l’influence : </w:t>
      </w:r>
      <w:r w:rsidRPr="00ED34EE">
        <w:rPr>
          <w:rFonts w:ascii="Arial" w:hAnsi="Arial" w:cs="Arial"/>
          <w:sz w:val="24"/>
          <w:szCs w:val="24"/>
        </w:rPr>
        <w:t>les dirigeants s’en remettent alors à une information et à des rapports obscurs ou fallacieux ainsi qu’à une suite d’événements détournés pour atteindre leur objectif par la manipulation</w:t>
      </w:r>
      <w:r>
        <w:rPr>
          <w:rFonts w:ascii="Arial" w:hAnsi="Arial" w:cs="Arial"/>
          <w:b/>
          <w:i/>
          <w:sz w:val="24"/>
          <w:szCs w:val="24"/>
        </w:rPr>
        <w:t xml:space="preserve"> </w:t>
      </w:r>
    </w:p>
    <w:p w:rsidR="00ED34EE" w:rsidRDefault="00ED34EE" w:rsidP="0041316C">
      <w:pPr>
        <w:pStyle w:val="ListParagraph"/>
        <w:numPr>
          <w:ilvl w:val="1"/>
          <w:numId w:val="7"/>
        </w:numPr>
        <w:rPr>
          <w:rFonts w:ascii="Arial" w:hAnsi="Arial" w:cs="Arial"/>
          <w:sz w:val="24"/>
          <w:szCs w:val="24"/>
        </w:rPr>
      </w:pPr>
      <w:r>
        <w:rPr>
          <w:rFonts w:ascii="Arial" w:hAnsi="Arial" w:cs="Arial"/>
          <w:b/>
          <w:i/>
          <w:sz w:val="24"/>
          <w:szCs w:val="24"/>
        </w:rPr>
        <w:t>la contrainte explicite ou implicite :</w:t>
      </w:r>
      <w:r>
        <w:rPr>
          <w:rFonts w:ascii="Arial" w:hAnsi="Arial" w:cs="Arial"/>
          <w:sz w:val="24"/>
          <w:szCs w:val="24"/>
        </w:rPr>
        <w:t xml:space="preserve"> punir les individus s’opposant au changement ou menacer de le faire</w:t>
      </w:r>
    </w:p>
    <w:p w:rsidR="00ED34EE" w:rsidRPr="00ED34EE" w:rsidRDefault="00ED34EE" w:rsidP="00ED34EE">
      <w:pPr>
        <w:pStyle w:val="ListParagraph"/>
        <w:numPr>
          <w:ilvl w:val="0"/>
          <w:numId w:val="7"/>
        </w:numPr>
        <w:rPr>
          <w:rFonts w:ascii="Arial" w:hAnsi="Arial" w:cs="Arial"/>
          <w:i/>
          <w:sz w:val="24"/>
          <w:szCs w:val="24"/>
        </w:rPr>
      </w:pPr>
      <w:r w:rsidRPr="00ED34EE">
        <w:rPr>
          <w:rFonts w:ascii="Arial" w:hAnsi="Arial" w:cs="Arial"/>
          <w:b/>
          <w:i/>
          <w:sz w:val="24"/>
          <w:szCs w:val="24"/>
        </w:rPr>
        <w:t>la stabilisation du changement :</w:t>
      </w:r>
    </w:p>
    <w:p w:rsidR="00ED34EE" w:rsidRPr="00ED34EE" w:rsidRDefault="00ED34EE" w:rsidP="00ED34EE">
      <w:pPr>
        <w:pStyle w:val="ListParagraph"/>
        <w:numPr>
          <w:ilvl w:val="1"/>
          <w:numId w:val="7"/>
        </w:numPr>
        <w:rPr>
          <w:rFonts w:ascii="Arial" w:hAnsi="Arial" w:cs="Arial"/>
          <w:i/>
          <w:sz w:val="24"/>
          <w:szCs w:val="24"/>
        </w:rPr>
      </w:pPr>
      <w:r>
        <w:rPr>
          <w:rFonts w:ascii="Arial" w:hAnsi="Arial" w:cs="Arial"/>
          <w:sz w:val="24"/>
          <w:szCs w:val="24"/>
        </w:rPr>
        <w:t>soutien émotionnel aux cadres supérieurs</w:t>
      </w:r>
    </w:p>
    <w:p w:rsidR="00ED34EE" w:rsidRPr="00ED34EE" w:rsidRDefault="00ED34EE" w:rsidP="00ED34EE">
      <w:pPr>
        <w:pStyle w:val="ListParagraph"/>
        <w:numPr>
          <w:ilvl w:val="1"/>
          <w:numId w:val="7"/>
        </w:numPr>
        <w:rPr>
          <w:rFonts w:ascii="Arial" w:hAnsi="Arial" w:cs="Arial"/>
          <w:i/>
          <w:sz w:val="24"/>
          <w:szCs w:val="24"/>
        </w:rPr>
      </w:pPr>
      <w:r>
        <w:rPr>
          <w:rFonts w:ascii="Arial" w:hAnsi="Arial" w:cs="Arial"/>
          <w:sz w:val="24"/>
          <w:szCs w:val="24"/>
        </w:rPr>
        <w:t>offre de ressources additionnelles, au besoin</w:t>
      </w:r>
    </w:p>
    <w:p w:rsidR="00ED34EE" w:rsidRPr="00ED34EE" w:rsidRDefault="00ED34EE" w:rsidP="00ED34EE">
      <w:pPr>
        <w:pStyle w:val="ListParagraph"/>
        <w:numPr>
          <w:ilvl w:val="1"/>
          <w:numId w:val="7"/>
        </w:numPr>
        <w:rPr>
          <w:rFonts w:ascii="Arial" w:hAnsi="Arial" w:cs="Arial"/>
          <w:i/>
          <w:sz w:val="24"/>
          <w:szCs w:val="24"/>
        </w:rPr>
      </w:pPr>
      <w:r>
        <w:rPr>
          <w:rFonts w:ascii="Arial" w:hAnsi="Arial" w:cs="Arial"/>
          <w:sz w:val="24"/>
          <w:szCs w:val="24"/>
        </w:rPr>
        <w:t>renforcement du comportement, des attitudes et des habitudes de travail</w:t>
      </w:r>
    </w:p>
    <w:p w:rsidR="00ED34EE" w:rsidRPr="00ED34EE" w:rsidRDefault="00ED34EE" w:rsidP="00ED34EE">
      <w:pPr>
        <w:pStyle w:val="ListParagraph"/>
        <w:numPr>
          <w:ilvl w:val="1"/>
          <w:numId w:val="7"/>
        </w:numPr>
        <w:rPr>
          <w:rFonts w:ascii="Arial" w:hAnsi="Arial" w:cs="Arial"/>
          <w:i/>
          <w:sz w:val="24"/>
          <w:szCs w:val="24"/>
        </w:rPr>
      </w:pPr>
      <w:r>
        <w:rPr>
          <w:rFonts w:ascii="Arial" w:hAnsi="Arial" w:cs="Arial"/>
          <w:sz w:val="24"/>
          <w:szCs w:val="24"/>
        </w:rPr>
        <w:t>évaluation des résultats</w:t>
      </w:r>
    </w:p>
    <w:p w:rsidR="00ED34EE" w:rsidRPr="002463CD" w:rsidRDefault="00ED34EE" w:rsidP="00ED34EE">
      <w:pPr>
        <w:pStyle w:val="ListParagraph"/>
        <w:numPr>
          <w:ilvl w:val="1"/>
          <w:numId w:val="7"/>
        </w:numPr>
        <w:rPr>
          <w:rFonts w:ascii="Arial" w:hAnsi="Arial" w:cs="Arial"/>
          <w:i/>
          <w:sz w:val="24"/>
          <w:szCs w:val="24"/>
        </w:rPr>
      </w:pPr>
      <w:r>
        <w:rPr>
          <w:rFonts w:ascii="Arial" w:hAnsi="Arial" w:cs="Arial"/>
          <w:sz w:val="24"/>
          <w:szCs w:val="24"/>
        </w:rPr>
        <w:t>fait de récompenser des individus et des groupes</w:t>
      </w:r>
    </w:p>
    <w:p w:rsidR="002463CD" w:rsidRDefault="002463CD" w:rsidP="002463CD">
      <w:pPr>
        <w:rPr>
          <w:rFonts w:ascii="Arial" w:hAnsi="Arial" w:cs="Arial"/>
          <w:b/>
          <w:sz w:val="24"/>
          <w:szCs w:val="24"/>
        </w:rPr>
      </w:pPr>
      <w:proofErr w:type="gramStart"/>
      <w:r>
        <w:rPr>
          <w:rFonts w:ascii="Arial" w:hAnsi="Arial" w:cs="Arial"/>
          <w:b/>
          <w:sz w:val="24"/>
          <w:szCs w:val="24"/>
        </w:rPr>
        <w:t>la</w:t>
      </w:r>
      <w:proofErr w:type="gramEnd"/>
      <w:r>
        <w:rPr>
          <w:rFonts w:ascii="Arial" w:hAnsi="Arial" w:cs="Arial"/>
          <w:b/>
          <w:sz w:val="24"/>
          <w:szCs w:val="24"/>
        </w:rPr>
        <w:t xml:space="preserve"> technologie et les structures </w:t>
      </w:r>
    </w:p>
    <w:p w:rsidR="00F165BB" w:rsidRPr="00F165BB" w:rsidRDefault="00F165BB" w:rsidP="002463CD">
      <w:pPr>
        <w:rPr>
          <w:rFonts w:ascii="Arial" w:hAnsi="Arial" w:cs="Arial"/>
          <w:sz w:val="24"/>
          <w:szCs w:val="24"/>
          <w:u w:val="single"/>
        </w:rPr>
      </w:pPr>
      <w:proofErr w:type="gramStart"/>
      <w:r>
        <w:rPr>
          <w:rFonts w:ascii="Arial" w:hAnsi="Arial" w:cs="Arial"/>
          <w:sz w:val="24"/>
          <w:szCs w:val="24"/>
          <w:u w:val="single"/>
        </w:rPr>
        <w:t>les</w:t>
      </w:r>
      <w:proofErr w:type="gramEnd"/>
      <w:r>
        <w:rPr>
          <w:rFonts w:ascii="Arial" w:hAnsi="Arial" w:cs="Arial"/>
          <w:sz w:val="24"/>
          <w:szCs w:val="24"/>
          <w:u w:val="single"/>
        </w:rPr>
        <w:t xml:space="preserve"> technologies de la production de services</w:t>
      </w:r>
    </w:p>
    <w:p w:rsidR="00F165BB" w:rsidRPr="00F165BB" w:rsidRDefault="00F165BB" w:rsidP="00F165BB">
      <w:pPr>
        <w:pStyle w:val="ListParagraph"/>
        <w:numPr>
          <w:ilvl w:val="0"/>
          <w:numId w:val="8"/>
        </w:numPr>
        <w:rPr>
          <w:rFonts w:ascii="Arial" w:hAnsi="Arial" w:cs="Arial"/>
          <w:b/>
          <w:sz w:val="24"/>
          <w:szCs w:val="24"/>
        </w:rPr>
      </w:pPr>
      <w:r>
        <w:rPr>
          <w:rFonts w:ascii="Arial" w:hAnsi="Arial" w:cs="Arial"/>
          <w:b/>
          <w:i/>
          <w:sz w:val="24"/>
          <w:szCs w:val="24"/>
        </w:rPr>
        <w:t xml:space="preserve">technologies associées aux services prévisibles : </w:t>
      </w:r>
      <w:r>
        <w:rPr>
          <w:rFonts w:ascii="Arial" w:hAnsi="Arial" w:cs="Arial"/>
          <w:sz w:val="24"/>
          <w:szCs w:val="24"/>
        </w:rPr>
        <w:t>organisations capables d’évaluer avec une certaine précision les besoins de leurs clients. Environnement plutôt stable.</w:t>
      </w:r>
    </w:p>
    <w:p w:rsidR="00F165BB" w:rsidRPr="00F165BB" w:rsidRDefault="00F165BB" w:rsidP="00F165BB">
      <w:pPr>
        <w:pStyle w:val="ListParagraph"/>
        <w:numPr>
          <w:ilvl w:val="1"/>
          <w:numId w:val="8"/>
        </w:numPr>
        <w:rPr>
          <w:rFonts w:ascii="Arial" w:hAnsi="Arial" w:cs="Arial"/>
          <w:b/>
          <w:sz w:val="24"/>
          <w:szCs w:val="24"/>
        </w:rPr>
      </w:pPr>
      <w:r>
        <w:rPr>
          <w:rFonts w:ascii="Arial" w:hAnsi="Arial" w:cs="Arial"/>
          <w:sz w:val="24"/>
          <w:szCs w:val="24"/>
        </w:rPr>
        <w:t>Ces entreprises ont pour but d’offrir des services et doivent s’assurer que leurs clients sont satisfaits</w:t>
      </w:r>
    </w:p>
    <w:p w:rsidR="00F165BB" w:rsidRPr="00F165BB" w:rsidRDefault="00F165BB" w:rsidP="00F165BB">
      <w:pPr>
        <w:pStyle w:val="ListParagraph"/>
        <w:numPr>
          <w:ilvl w:val="0"/>
          <w:numId w:val="8"/>
        </w:numPr>
        <w:rPr>
          <w:rFonts w:ascii="Arial" w:hAnsi="Arial" w:cs="Arial"/>
          <w:b/>
          <w:sz w:val="24"/>
          <w:szCs w:val="24"/>
        </w:rPr>
      </w:pPr>
      <w:r>
        <w:rPr>
          <w:rFonts w:ascii="Arial" w:hAnsi="Arial" w:cs="Arial"/>
          <w:b/>
          <w:i/>
          <w:sz w:val="24"/>
          <w:szCs w:val="24"/>
        </w:rPr>
        <w:t xml:space="preserve">Technologies associées aux services spécialisés : </w:t>
      </w:r>
      <w:r>
        <w:rPr>
          <w:rFonts w:ascii="Arial" w:hAnsi="Arial" w:cs="Arial"/>
          <w:sz w:val="24"/>
          <w:szCs w:val="24"/>
        </w:rPr>
        <w:t>organisations qui offrent des services plus complexes et qui évoluent dans un environnement incertain</w:t>
      </w:r>
    </w:p>
    <w:p w:rsidR="00F165BB" w:rsidRDefault="00F165BB" w:rsidP="00F165BB">
      <w:pPr>
        <w:rPr>
          <w:rFonts w:ascii="Arial" w:hAnsi="Arial" w:cs="Arial"/>
          <w:sz w:val="24"/>
          <w:szCs w:val="24"/>
          <w:u w:val="single"/>
        </w:rPr>
      </w:pPr>
      <w:r>
        <w:rPr>
          <w:rFonts w:ascii="Arial" w:hAnsi="Arial" w:cs="Arial"/>
          <w:sz w:val="24"/>
          <w:szCs w:val="24"/>
          <w:u w:val="single"/>
        </w:rPr>
        <w:t>L’interdépendance technologique</w:t>
      </w:r>
    </w:p>
    <w:p w:rsidR="00F165BB" w:rsidRPr="00FB7F0E" w:rsidRDefault="00F165BB" w:rsidP="00F165BB">
      <w:pPr>
        <w:pStyle w:val="ListParagraph"/>
        <w:numPr>
          <w:ilvl w:val="0"/>
          <w:numId w:val="9"/>
        </w:numPr>
        <w:rPr>
          <w:rFonts w:ascii="Arial" w:hAnsi="Arial" w:cs="Arial"/>
          <w:sz w:val="24"/>
          <w:szCs w:val="24"/>
          <w:u w:val="single"/>
        </w:rPr>
      </w:pPr>
      <w:r>
        <w:rPr>
          <w:rFonts w:ascii="Arial" w:hAnsi="Arial" w:cs="Arial"/>
          <w:b/>
          <w:i/>
          <w:sz w:val="24"/>
          <w:szCs w:val="24"/>
        </w:rPr>
        <w:t>Interdépendance commune :</w:t>
      </w:r>
      <w:r>
        <w:rPr>
          <w:rFonts w:ascii="Arial" w:hAnsi="Arial" w:cs="Arial"/>
          <w:sz w:val="24"/>
          <w:szCs w:val="24"/>
        </w:rPr>
        <w:t xml:space="preserve"> les diverses unités d’une organisation fonctionnent côte à côte sans vraiment être reliées entr</w:t>
      </w:r>
      <w:r w:rsidR="00FB7F0E">
        <w:rPr>
          <w:rFonts w:ascii="Arial" w:hAnsi="Arial" w:cs="Arial"/>
          <w:sz w:val="24"/>
          <w:szCs w:val="24"/>
        </w:rPr>
        <w:t>e elles.</w:t>
      </w:r>
    </w:p>
    <w:p w:rsidR="00FB7F0E" w:rsidRPr="00FB7F0E" w:rsidRDefault="00FB7F0E" w:rsidP="00F165BB">
      <w:pPr>
        <w:pStyle w:val="ListParagraph"/>
        <w:numPr>
          <w:ilvl w:val="0"/>
          <w:numId w:val="9"/>
        </w:numPr>
        <w:rPr>
          <w:rFonts w:ascii="Arial" w:hAnsi="Arial" w:cs="Arial"/>
          <w:sz w:val="24"/>
          <w:szCs w:val="24"/>
          <w:u w:val="single"/>
        </w:rPr>
      </w:pPr>
      <w:r>
        <w:rPr>
          <w:rFonts w:ascii="Arial" w:hAnsi="Arial" w:cs="Arial"/>
          <w:b/>
          <w:i/>
          <w:sz w:val="24"/>
          <w:szCs w:val="24"/>
        </w:rPr>
        <w:t>Interdépendance séquentielle :</w:t>
      </w:r>
      <w:r>
        <w:rPr>
          <w:rFonts w:ascii="Arial" w:hAnsi="Arial" w:cs="Arial"/>
          <w:sz w:val="24"/>
          <w:szCs w:val="24"/>
        </w:rPr>
        <w:t xml:space="preserve"> unités organisationnelles collaborent dans le but de fabriquer un produit ou d’offrir un service</w:t>
      </w:r>
    </w:p>
    <w:p w:rsidR="00FB7F0E" w:rsidRPr="00FB7F0E" w:rsidRDefault="00FB7F0E" w:rsidP="00F165BB">
      <w:pPr>
        <w:pStyle w:val="ListParagraph"/>
        <w:numPr>
          <w:ilvl w:val="0"/>
          <w:numId w:val="9"/>
        </w:numPr>
        <w:rPr>
          <w:rFonts w:ascii="Arial" w:hAnsi="Arial" w:cs="Arial"/>
          <w:sz w:val="24"/>
          <w:szCs w:val="24"/>
          <w:u w:val="single"/>
        </w:rPr>
      </w:pPr>
      <w:r>
        <w:rPr>
          <w:rFonts w:ascii="Arial" w:hAnsi="Arial" w:cs="Arial"/>
          <w:b/>
          <w:i/>
          <w:sz w:val="24"/>
          <w:szCs w:val="24"/>
        </w:rPr>
        <w:lastRenderedPageBreak/>
        <w:t>Interdépendance réciproque :</w:t>
      </w:r>
      <w:r>
        <w:rPr>
          <w:rFonts w:ascii="Arial" w:hAnsi="Arial" w:cs="Arial"/>
          <w:sz w:val="24"/>
          <w:szCs w:val="24"/>
        </w:rPr>
        <w:t xml:space="preserve"> les individus et les unités qui forment une organisation entretiennent des liens continus. (intrants et extrants) circulent alors dans un sens et dans l’autre jusqu’à ce que l’on obtienne le bien ou le service final</w:t>
      </w:r>
    </w:p>
    <w:p w:rsidR="00FB7F0E" w:rsidRDefault="00FB7F0E" w:rsidP="00FB7F0E">
      <w:pPr>
        <w:rPr>
          <w:rFonts w:ascii="Arial" w:hAnsi="Arial" w:cs="Arial"/>
          <w:b/>
          <w:sz w:val="24"/>
          <w:szCs w:val="24"/>
        </w:rPr>
      </w:pPr>
      <w:r>
        <w:rPr>
          <w:rFonts w:ascii="Arial" w:hAnsi="Arial" w:cs="Arial"/>
          <w:b/>
          <w:sz w:val="24"/>
          <w:szCs w:val="24"/>
        </w:rPr>
        <w:t>Le changement et l’innovation</w:t>
      </w:r>
    </w:p>
    <w:p w:rsidR="00FB7F0E" w:rsidRPr="00FB7F0E" w:rsidRDefault="00FB7F0E" w:rsidP="00FB7F0E">
      <w:pPr>
        <w:pStyle w:val="ListParagraph"/>
        <w:numPr>
          <w:ilvl w:val="0"/>
          <w:numId w:val="10"/>
        </w:numPr>
        <w:rPr>
          <w:rFonts w:ascii="Arial" w:hAnsi="Arial" w:cs="Arial"/>
          <w:b/>
          <w:sz w:val="24"/>
          <w:szCs w:val="24"/>
          <w:u w:val="single"/>
        </w:rPr>
      </w:pPr>
      <w:r>
        <w:rPr>
          <w:rFonts w:ascii="Arial" w:hAnsi="Arial" w:cs="Arial"/>
          <w:b/>
          <w:i/>
          <w:sz w:val="24"/>
          <w:szCs w:val="24"/>
        </w:rPr>
        <w:t xml:space="preserve">La créativité : </w:t>
      </w:r>
      <w:r>
        <w:rPr>
          <w:rFonts w:ascii="Arial" w:hAnsi="Arial" w:cs="Arial"/>
          <w:sz w:val="24"/>
          <w:szCs w:val="24"/>
        </w:rPr>
        <w:t>l’art de regrouper différente idées d’une façon unique ou comme l’art d’établir des liens entre différentes idées</w:t>
      </w:r>
    </w:p>
    <w:p w:rsidR="00FB7F0E" w:rsidRPr="00FB7F0E" w:rsidRDefault="00FB7F0E" w:rsidP="00FB7F0E">
      <w:pPr>
        <w:pStyle w:val="ListParagraph"/>
        <w:numPr>
          <w:ilvl w:val="0"/>
          <w:numId w:val="10"/>
        </w:numPr>
        <w:rPr>
          <w:rFonts w:ascii="Arial" w:hAnsi="Arial" w:cs="Arial"/>
          <w:b/>
          <w:sz w:val="24"/>
          <w:szCs w:val="24"/>
          <w:u w:val="single"/>
        </w:rPr>
      </w:pPr>
      <w:r>
        <w:rPr>
          <w:rFonts w:ascii="Arial" w:hAnsi="Arial" w:cs="Arial"/>
          <w:b/>
          <w:i/>
          <w:sz w:val="24"/>
          <w:szCs w:val="24"/>
        </w:rPr>
        <w:t>L’innovation :</w:t>
      </w:r>
      <w:r>
        <w:rPr>
          <w:rFonts w:ascii="Arial" w:hAnsi="Arial" w:cs="Arial"/>
          <w:sz w:val="24"/>
          <w:szCs w:val="24"/>
        </w:rPr>
        <w:t xml:space="preserve"> processus par lequel on utilise une nouvelle idée dans le but de la convertir en un produit unique ou pour effectuer un travail d’une façon différente</w:t>
      </w:r>
    </w:p>
    <w:p w:rsidR="00FB7F0E" w:rsidRDefault="00FB7F0E" w:rsidP="00FB7F0E">
      <w:pPr>
        <w:rPr>
          <w:rFonts w:ascii="Arial" w:hAnsi="Arial" w:cs="Arial"/>
          <w:sz w:val="24"/>
          <w:szCs w:val="24"/>
          <w:u w:val="single"/>
        </w:rPr>
      </w:pPr>
      <w:r>
        <w:rPr>
          <w:rFonts w:ascii="Arial" w:hAnsi="Arial" w:cs="Arial"/>
          <w:sz w:val="24"/>
          <w:szCs w:val="24"/>
          <w:u w:val="single"/>
        </w:rPr>
        <w:t>Promotion de l’innovation </w:t>
      </w:r>
    </w:p>
    <w:p w:rsidR="00FB7F0E" w:rsidRPr="00FB7F0E" w:rsidRDefault="00FB7F0E" w:rsidP="00FB7F0E">
      <w:pPr>
        <w:pStyle w:val="ListParagraph"/>
        <w:numPr>
          <w:ilvl w:val="0"/>
          <w:numId w:val="11"/>
        </w:numPr>
        <w:rPr>
          <w:rFonts w:ascii="Arial" w:hAnsi="Arial" w:cs="Arial"/>
          <w:b/>
          <w:sz w:val="24"/>
          <w:szCs w:val="24"/>
        </w:rPr>
      </w:pPr>
      <w:r>
        <w:rPr>
          <w:rFonts w:ascii="Arial" w:hAnsi="Arial" w:cs="Arial"/>
          <w:sz w:val="24"/>
          <w:szCs w:val="24"/>
        </w:rPr>
        <w:t>p.149</w:t>
      </w:r>
    </w:p>
    <w:p w:rsidR="00FB7F0E" w:rsidRPr="00FB7F0E" w:rsidRDefault="00FB7F0E" w:rsidP="00FB7F0E">
      <w:pPr>
        <w:pStyle w:val="ListParagraph"/>
        <w:numPr>
          <w:ilvl w:val="0"/>
          <w:numId w:val="11"/>
        </w:numPr>
        <w:rPr>
          <w:rFonts w:ascii="Arial" w:hAnsi="Arial" w:cs="Arial"/>
          <w:b/>
          <w:sz w:val="24"/>
          <w:szCs w:val="24"/>
        </w:rPr>
      </w:pPr>
      <w:r>
        <w:rPr>
          <w:rFonts w:ascii="Arial" w:hAnsi="Arial" w:cs="Arial"/>
          <w:sz w:val="24"/>
          <w:szCs w:val="24"/>
        </w:rPr>
        <w:t>transformer des intrants en des extrants</w:t>
      </w:r>
    </w:p>
    <w:p w:rsidR="00FB7F0E" w:rsidRDefault="00FB7F0E" w:rsidP="00FB7F0E">
      <w:pPr>
        <w:rPr>
          <w:rFonts w:ascii="Arial" w:hAnsi="Arial" w:cs="Arial"/>
          <w:sz w:val="24"/>
          <w:szCs w:val="24"/>
          <w:u w:val="single"/>
        </w:rPr>
      </w:pPr>
      <w:proofErr w:type="gramStart"/>
      <w:r>
        <w:rPr>
          <w:rFonts w:ascii="Arial" w:hAnsi="Arial" w:cs="Arial"/>
          <w:sz w:val="24"/>
          <w:szCs w:val="24"/>
          <w:u w:val="single"/>
        </w:rPr>
        <w:t>les</w:t>
      </w:r>
      <w:proofErr w:type="gramEnd"/>
      <w:r>
        <w:rPr>
          <w:rFonts w:ascii="Arial" w:hAnsi="Arial" w:cs="Arial"/>
          <w:sz w:val="24"/>
          <w:szCs w:val="24"/>
          <w:u w:val="single"/>
        </w:rPr>
        <w:t xml:space="preserve"> variables importantes pour promouvoir l’innovation</w:t>
      </w:r>
    </w:p>
    <w:p w:rsidR="00FB7F0E" w:rsidRDefault="00FB7F0E" w:rsidP="00FB7F0E">
      <w:pPr>
        <w:pStyle w:val="ListParagraph"/>
        <w:numPr>
          <w:ilvl w:val="0"/>
          <w:numId w:val="12"/>
        </w:numPr>
        <w:rPr>
          <w:rFonts w:ascii="Arial" w:hAnsi="Arial" w:cs="Arial"/>
          <w:sz w:val="24"/>
          <w:szCs w:val="24"/>
        </w:rPr>
      </w:pPr>
      <w:r>
        <w:rPr>
          <w:rFonts w:ascii="Arial" w:hAnsi="Arial" w:cs="Arial"/>
          <w:sz w:val="24"/>
          <w:szCs w:val="24"/>
        </w:rPr>
        <w:t>les structures organisationnelles, les variables culturelles et les variables humaines</w:t>
      </w:r>
    </w:p>
    <w:p w:rsidR="00FB7F0E" w:rsidRDefault="00FB7F0E" w:rsidP="00FB7F0E">
      <w:pPr>
        <w:pStyle w:val="ListParagraph"/>
        <w:numPr>
          <w:ilvl w:val="0"/>
          <w:numId w:val="12"/>
        </w:numPr>
        <w:rPr>
          <w:rFonts w:ascii="Arial" w:hAnsi="Arial" w:cs="Arial"/>
          <w:sz w:val="24"/>
          <w:szCs w:val="24"/>
        </w:rPr>
      </w:pPr>
      <w:r>
        <w:rPr>
          <w:rFonts w:ascii="Arial" w:hAnsi="Arial" w:cs="Arial"/>
          <w:b/>
          <w:i/>
          <w:sz w:val="24"/>
          <w:szCs w:val="24"/>
        </w:rPr>
        <w:t xml:space="preserve">structure organisationnelles : </w:t>
      </w:r>
      <w:r>
        <w:rPr>
          <w:rFonts w:ascii="Arial" w:hAnsi="Arial" w:cs="Arial"/>
          <w:sz w:val="24"/>
          <w:szCs w:val="24"/>
        </w:rPr>
        <w:t>permet aux employés et aux unités organisationnelles de communiquer rapidement aisément</w:t>
      </w:r>
    </w:p>
    <w:p w:rsidR="001C288F" w:rsidRDefault="001C288F" w:rsidP="001C288F">
      <w:pPr>
        <w:pStyle w:val="ListParagraph"/>
        <w:numPr>
          <w:ilvl w:val="0"/>
          <w:numId w:val="12"/>
        </w:numPr>
        <w:rPr>
          <w:rFonts w:ascii="Arial" w:hAnsi="Arial" w:cs="Arial"/>
          <w:sz w:val="24"/>
          <w:szCs w:val="24"/>
        </w:rPr>
      </w:pPr>
      <w:r>
        <w:rPr>
          <w:rFonts w:ascii="Arial" w:hAnsi="Arial" w:cs="Arial"/>
          <w:b/>
          <w:i/>
          <w:sz w:val="24"/>
          <w:szCs w:val="24"/>
        </w:rPr>
        <w:t xml:space="preserve">variables culturelles : </w:t>
      </w:r>
      <w:r>
        <w:rPr>
          <w:rFonts w:ascii="Arial" w:hAnsi="Arial" w:cs="Arial"/>
          <w:sz w:val="24"/>
          <w:szCs w:val="24"/>
        </w:rPr>
        <w:t>elles encouragent les employés à prendre des risques, soutienne la recherche, célèbrent les succès</w:t>
      </w:r>
    </w:p>
    <w:p w:rsidR="001C288F" w:rsidRDefault="001C288F" w:rsidP="001C288F">
      <w:pPr>
        <w:pStyle w:val="ListParagraph"/>
        <w:numPr>
          <w:ilvl w:val="0"/>
          <w:numId w:val="12"/>
        </w:numPr>
        <w:rPr>
          <w:rFonts w:ascii="Arial" w:hAnsi="Arial" w:cs="Arial"/>
          <w:sz w:val="24"/>
          <w:szCs w:val="24"/>
        </w:rPr>
      </w:pPr>
      <w:r>
        <w:rPr>
          <w:rFonts w:ascii="Arial" w:hAnsi="Arial" w:cs="Arial"/>
          <w:b/>
          <w:i/>
          <w:sz w:val="24"/>
          <w:szCs w:val="24"/>
        </w:rPr>
        <w:t>variables humaines</w:t>
      </w:r>
    </w:p>
    <w:p w:rsidR="001C288F" w:rsidRDefault="001C288F" w:rsidP="001C288F">
      <w:pPr>
        <w:rPr>
          <w:rFonts w:ascii="Arial" w:hAnsi="Arial" w:cs="Arial"/>
          <w:b/>
          <w:sz w:val="24"/>
          <w:szCs w:val="24"/>
        </w:rPr>
      </w:pPr>
      <w:proofErr w:type="gramStart"/>
      <w:r>
        <w:rPr>
          <w:rFonts w:ascii="Arial" w:hAnsi="Arial" w:cs="Arial"/>
          <w:b/>
          <w:sz w:val="24"/>
          <w:szCs w:val="24"/>
        </w:rPr>
        <w:t>le</w:t>
      </w:r>
      <w:proofErr w:type="gramEnd"/>
      <w:r>
        <w:rPr>
          <w:rFonts w:ascii="Arial" w:hAnsi="Arial" w:cs="Arial"/>
          <w:b/>
          <w:sz w:val="24"/>
          <w:szCs w:val="24"/>
        </w:rPr>
        <w:t xml:space="preserve"> développement organisationnel</w:t>
      </w:r>
    </w:p>
    <w:p w:rsidR="001C288F" w:rsidRPr="004455D7" w:rsidRDefault="001C288F" w:rsidP="001C288F">
      <w:pPr>
        <w:pStyle w:val="ListParagraph"/>
        <w:numPr>
          <w:ilvl w:val="0"/>
          <w:numId w:val="13"/>
        </w:numPr>
        <w:rPr>
          <w:rFonts w:ascii="Arial" w:hAnsi="Arial" w:cs="Arial"/>
          <w:b/>
          <w:sz w:val="24"/>
          <w:szCs w:val="24"/>
        </w:rPr>
      </w:pPr>
      <w:r>
        <w:rPr>
          <w:rFonts w:ascii="Arial" w:hAnsi="Arial" w:cs="Arial"/>
          <w:b/>
          <w:i/>
          <w:sz w:val="24"/>
          <w:szCs w:val="24"/>
        </w:rPr>
        <w:t xml:space="preserve">développement organisationnel : </w:t>
      </w:r>
      <w:r>
        <w:rPr>
          <w:rFonts w:ascii="Arial" w:hAnsi="Arial" w:cs="Arial"/>
          <w:sz w:val="24"/>
          <w:szCs w:val="24"/>
        </w:rPr>
        <w:t>processus par lequel on amène les employés à changer ou à s’adapter à de nouvelles structures dans une organisation</w:t>
      </w:r>
    </w:p>
    <w:p w:rsidR="004455D7" w:rsidRDefault="004455D7" w:rsidP="004455D7">
      <w:pPr>
        <w:rPr>
          <w:rFonts w:ascii="Arial" w:hAnsi="Arial" w:cs="Arial"/>
          <w:sz w:val="24"/>
          <w:szCs w:val="24"/>
          <w:u w:val="single"/>
        </w:rPr>
      </w:pPr>
      <w:proofErr w:type="gramStart"/>
      <w:r>
        <w:rPr>
          <w:rFonts w:ascii="Arial" w:hAnsi="Arial" w:cs="Arial"/>
          <w:sz w:val="24"/>
          <w:szCs w:val="24"/>
          <w:u w:val="single"/>
        </w:rPr>
        <w:t>les</w:t>
      </w:r>
      <w:proofErr w:type="gramEnd"/>
      <w:r>
        <w:rPr>
          <w:rFonts w:ascii="Arial" w:hAnsi="Arial" w:cs="Arial"/>
          <w:sz w:val="24"/>
          <w:szCs w:val="24"/>
          <w:u w:val="single"/>
        </w:rPr>
        <w:t xml:space="preserve"> techniques du développement organisationnel</w:t>
      </w:r>
    </w:p>
    <w:p w:rsidR="004455D7" w:rsidRPr="004455D7" w:rsidRDefault="004455D7" w:rsidP="004455D7">
      <w:pPr>
        <w:pStyle w:val="ListParagraph"/>
        <w:numPr>
          <w:ilvl w:val="0"/>
          <w:numId w:val="13"/>
        </w:numPr>
        <w:rPr>
          <w:rFonts w:ascii="Arial" w:hAnsi="Arial" w:cs="Arial"/>
          <w:b/>
          <w:sz w:val="24"/>
          <w:szCs w:val="24"/>
        </w:rPr>
      </w:pPr>
      <w:r>
        <w:rPr>
          <w:rFonts w:ascii="Arial" w:hAnsi="Arial" w:cs="Arial"/>
          <w:b/>
          <w:i/>
          <w:sz w:val="24"/>
          <w:szCs w:val="24"/>
        </w:rPr>
        <w:t xml:space="preserve">rétroaction d’enquête : </w:t>
      </w:r>
      <w:r>
        <w:rPr>
          <w:rFonts w:ascii="Arial" w:hAnsi="Arial" w:cs="Arial"/>
          <w:sz w:val="24"/>
          <w:szCs w:val="24"/>
        </w:rPr>
        <w:t>but d’analyser la situation d’une organisation en s’intéressant à ses forces, à ses faiblesses, à la reconnaissance des problèmes, etc.</w:t>
      </w:r>
    </w:p>
    <w:p w:rsidR="004455D7" w:rsidRPr="004455D7" w:rsidRDefault="004455D7" w:rsidP="004455D7">
      <w:pPr>
        <w:pStyle w:val="ListParagraph"/>
        <w:numPr>
          <w:ilvl w:val="0"/>
          <w:numId w:val="13"/>
        </w:numPr>
        <w:rPr>
          <w:rFonts w:ascii="Arial" w:hAnsi="Arial" w:cs="Arial"/>
          <w:b/>
          <w:sz w:val="24"/>
          <w:szCs w:val="24"/>
        </w:rPr>
      </w:pPr>
      <w:r>
        <w:rPr>
          <w:rFonts w:ascii="Arial" w:hAnsi="Arial" w:cs="Arial"/>
          <w:b/>
          <w:i/>
          <w:sz w:val="24"/>
          <w:szCs w:val="24"/>
        </w:rPr>
        <w:t>promotion du travail en équipe :</w:t>
      </w:r>
      <w:r>
        <w:rPr>
          <w:rFonts w:ascii="Arial" w:hAnsi="Arial" w:cs="Arial"/>
          <w:sz w:val="24"/>
          <w:szCs w:val="24"/>
        </w:rPr>
        <w:t xml:space="preserve"> l’élaboration de méthodes visant à améliorer la cohésion et le rendement des groupes</w:t>
      </w:r>
    </w:p>
    <w:p w:rsidR="004455D7" w:rsidRPr="004455D7" w:rsidRDefault="004455D7" w:rsidP="004455D7">
      <w:pPr>
        <w:pStyle w:val="ListParagraph"/>
        <w:numPr>
          <w:ilvl w:val="0"/>
          <w:numId w:val="13"/>
        </w:numPr>
        <w:rPr>
          <w:rFonts w:ascii="Arial" w:hAnsi="Arial" w:cs="Arial"/>
          <w:b/>
          <w:sz w:val="24"/>
          <w:szCs w:val="24"/>
        </w:rPr>
      </w:pPr>
      <w:r>
        <w:rPr>
          <w:rFonts w:ascii="Arial" w:hAnsi="Arial" w:cs="Arial"/>
          <w:b/>
          <w:i/>
          <w:sz w:val="24"/>
          <w:szCs w:val="24"/>
        </w:rPr>
        <w:t>activités éducatives et formative :</w:t>
      </w:r>
      <w:r>
        <w:rPr>
          <w:rFonts w:ascii="Arial" w:hAnsi="Arial" w:cs="Arial"/>
          <w:sz w:val="24"/>
          <w:szCs w:val="24"/>
        </w:rPr>
        <w:t xml:space="preserve"> développer les compétences, les connaissances et les aptitudes des employés. But d’amener les employés à prendre davantage conscience d’eux-mêmes et des autres</w:t>
      </w:r>
    </w:p>
    <w:p w:rsidR="004455D7" w:rsidRPr="004455D7" w:rsidRDefault="004455D7" w:rsidP="004455D7">
      <w:pPr>
        <w:pStyle w:val="ListParagraph"/>
        <w:numPr>
          <w:ilvl w:val="0"/>
          <w:numId w:val="13"/>
        </w:numPr>
        <w:rPr>
          <w:rFonts w:ascii="Arial" w:hAnsi="Arial" w:cs="Arial"/>
          <w:b/>
          <w:sz w:val="24"/>
          <w:szCs w:val="24"/>
        </w:rPr>
      </w:pPr>
      <w:r>
        <w:rPr>
          <w:rFonts w:ascii="Arial" w:hAnsi="Arial" w:cs="Arial"/>
          <w:b/>
          <w:i/>
          <w:sz w:val="24"/>
          <w:szCs w:val="24"/>
        </w:rPr>
        <w:lastRenderedPageBreak/>
        <w:t>développement intergroupe :</w:t>
      </w:r>
      <w:r>
        <w:rPr>
          <w:rFonts w:ascii="Arial" w:hAnsi="Arial" w:cs="Arial"/>
          <w:sz w:val="24"/>
          <w:szCs w:val="24"/>
        </w:rPr>
        <w:t xml:space="preserve"> relation existant entre les groupes qui travaillent ensemble. Rendre les membres d’un groupe plus aptes à résoudre leurs conflits.</w:t>
      </w:r>
    </w:p>
    <w:p w:rsidR="004455D7" w:rsidRPr="004455D7" w:rsidRDefault="004455D7" w:rsidP="004455D7">
      <w:pPr>
        <w:pStyle w:val="ListParagraph"/>
        <w:numPr>
          <w:ilvl w:val="0"/>
          <w:numId w:val="13"/>
        </w:numPr>
        <w:rPr>
          <w:rFonts w:ascii="Arial" w:hAnsi="Arial" w:cs="Arial"/>
          <w:b/>
          <w:sz w:val="24"/>
          <w:szCs w:val="24"/>
        </w:rPr>
      </w:pPr>
      <w:r>
        <w:rPr>
          <w:rFonts w:ascii="Arial" w:hAnsi="Arial" w:cs="Arial"/>
          <w:b/>
          <w:i/>
          <w:sz w:val="24"/>
          <w:szCs w:val="24"/>
        </w:rPr>
        <w:t>Activités de planification professionnelle et personnelle :</w:t>
      </w:r>
      <w:r>
        <w:rPr>
          <w:rFonts w:ascii="Arial" w:hAnsi="Arial" w:cs="Arial"/>
          <w:sz w:val="24"/>
          <w:szCs w:val="24"/>
        </w:rPr>
        <w:t xml:space="preserve"> aident les gens à prendre conscience de leurs forces et de leur faiblesses, mieux se concentrer sur leurs objectifs personnels et professionnels</w:t>
      </w:r>
    </w:p>
    <w:p w:rsidR="004455D7" w:rsidRPr="004E6FD8" w:rsidRDefault="004455D7" w:rsidP="004455D7">
      <w:pPr>
        <w:pStyle w:val="ListParagraph"/>
        <w:numPr>
          <w:ilvl w:val="0"/>
          <w:numId w:val="13"/>
        </w:numPr>
        <w:rPr>
          <w:rFonts w:ascii="Arial" w:hAnsi="Arial" w:cs="Arial"/>
          <w:b/>
          <w:sz w:val="24"/>
          <w:szCs w:val="24"/>
        </w:rPr>
      </w:pPr>
      <w:r>
        <w:rPr>
          <w:rFonts w:ascii="Arial" w:hAnsi="Arial" w:cs="Arial"/>
          <w:b/>
          <w:i/>
          <w:sz w:val="24"/>
          <w:szCs w:val="24"/>
        </w:rPr>
        <w:t>Méthode de développement faisant appel à une grille :</w:t>
      </w:r>
      <w:r>
        <w:rPr>
          <w:rFonts w:ascii="Arial" w:hAnsi="Arial" w:cs="Arial"/>
          <w:sz w:val="24"/>
          <w:szCs w:val="24"/>
        </w:rPr>
        <w:t xml:space="preserve"> le lien entre le style de leadership et les activités nécessaire pour accroître l’efficacité d’une organisation</w:t>
      </w:r>
    </w:p>
    <w:p w:rsidR="004E6FD8" w:rsidRDefault="004E6FD8" w:rsidP="004E6FD8">
      <w:pPr>
        <w:rPr>
          <w:rFonts w:ascii="Arial" w:hAnsi="Arial" w:cs="Arial"/>
          <w:sz w:val="24"/>
          <w:szCs w:val="24"/>
          <w:u w:val="single"/>
        </w:rPr>
      </w:pPr>
      <w:r>
        <w:rPr>
          <w:rFonts w:ascii="Arial" w:hAnsi="Arial" w:cs="Arial"/>
          <w:sz w:val="24"/>
          <w:szCs w:val="24"/>
          <w:u w:val="single"/>
        </w:rPr>
        <w:t>Grille figure 11.6, p.435</w:t>
      </w:r>
    </w:p>
    <w:p w:rsidR="004E6FD8" w:rsidRPr="004E6FD8" w:rsidRDefault="004E6FD8" w:rsidP="004E6FD8">
      <w:pPr>
        <w:pStyle w:val="ListParagraph"/>
        <w:numPr>
          <w:ilvl w:val="0"/>
          <w:numId w:val="14"/>
        </w:numPr>
        <w:rPr>
          <w:rFonts w:ascii="Arial" w:hAnsi="Arial" w:cs="Arial"/>
          <w:b/>
          <w:sz w:val="24"/>
          <w:szCs w:val="24"/>
          <w:u w:val="single"/>
        </w:rPr>
      </w:pPr>
      <w:r>
        <w:rPr>
          <w:rFonts w:ascii="Arial" w:hAnsi="Arial" w:cs="Arial"/>
          <w:sz w:val="24"/>
          <w:szCs w:val="24"/>
        </w:rPr>
        <w:t>Cette grille permet essentiellement d’évaluer les styles de leadership en vue de former les gestionnaires à se comporter presque idéalement. Soit l’intérêt qu’ils portent à l’aspect humain, c’est-à-dire aux besoins des gens, et l’intérêt qu’ils portent à la production, ou à l’obtention de résultats et à l’atteinte des objectifs</w:t>
      </w:r>
    </w:p>
    <w:p w:rsidR="004E6FD8" w:rsidRPr="004E6FD8" w:rsidRDefault="004E6FD8" w:rsidP="004E6FD8">
      <w:pPr>
        <w:pStyle w:val="ListParagraph"/>
        <w:numPr>
          <w:ilvl w:val="0"/>
          <w:numId w:val="14"/>
        </w:numPr>
        <w:rPr>
          <w:rFonts w:ascii="Arial" w:hAnsi="Arial" w:cs="Arial"/>
          <w:b/>
          <w:sz w:val="24"/>
          <w:szCs w:val="24"/>
          <w:u w:val="single"/>
        </w:rPr>
      </w:pPr>
      <w:r>
        <w:rPr>
          <w:rFonts w:ascii="Arial" w:hAnsi="Arial" w:cs="Arial"/>
          <w:sz w:val="24"/>
          <w:szCs w:val="24"/>
        </w:rPr>
        <w:t>Elle permet ainsi à un cadre de cerner son propre style de gestion pour ensuite acquérir, grâce à une formation appropriée, celui que dénote la combinaison 9,9</w:t>
      </w:r>
    </w:p>
    <w:p w:rsidR="004E6FD8" w:rsidRPr="004E6FD8" w:rsidRDefault="004E6FD8" w:rsidP="004E6FD8">
      <w:pPr>
        <w:pStyle w:val="ListParagraph"/>
        <w:numPr>
          <w:ilvl w:val="0"/>
          <w:numId w:val="14"/>
        </w:numPr>
        <w:rPr>
          <w:rFonts w:ascii="Arial" w:hAnsi="Arial" w:cs="Arial"/>
          <w:b/>
          <w:sz w:val="24"/>
          <w:szCs w:val="24"/>
          <w:u w:val="single"/>
        </w:rPr>
      </w:pPr>
      <w:r>
        <w:rPr>
          <w:rFonts w:ascii="Arial" w:hAnsi="Arial" w:cs="Arial"/>
          <w:sz w:val="24"/>
          <w:szCs w:val="24"/>
        </w:rPr>
        <w:t>on utilise la grille de gestion pour amener les cadres à modifier leur style, à s’attaquer aux problèmes organisationnels plutôt que personnels et à obtenir de leurs collègues l’appui dont ils ont besoin</w:t>
      </w:r>
    </w:p>
    <w:p w:rsidR="004E6FD8" w:rsidRPr="004E6FD8" w:rsidRDefault="004E6FD8" w:rsidP="004E6FD8">
      <w:pPr>
        <w:pStyle w:val="ListParagraph"/>
        <w:numPr>
          <w:ilvl w:val="1"/>
          <w:numId w:val="14"/>
        </w:numPr>
        <w:rPr>
          <w:rFonts w:ascii="Arial" w:hAnsi="Arial" w:cs="Arial"/>
          <w:b/>
          <w:sz w:val="24"/>
          <w:szCs w:val="24"/>
          <w:u w:val="single"/>
        </w:rPr>
      </w:pPr>
      <w:r>
        <w:rPr>
          <w:rFonts w:ascii="Arial" w:hAnsi="Arial" w:cs="Arial"/>
          <w:b/>
          <w:i/>
          <w:sz w:val="24"/>
          <w:szCs w:val="24"/>
        </w:rPr>
        <w:t xml:space="preserve">la formation : </w:t>
      </w:r>
      <w:r>
        <w:rPr>
          <w:rFonts w:ascii="Arial" w:hAnsi="Arial" w:cs="Arial"/>
          <w:sz w:val="24"/>
          <w:szCs w:val="24"/>
        </w:rPr>
        <w:t xml:space="preserve">on assure la formation des cadres à l’intérieur de groupes de 5 à 9 personnes. L’objectif est d’amener chaque </w:t>
      </w:r>
      <w:proofErr w:type="gramStart"/>
      <w:r>
        <w:rPr>
          <w:rFonts w:ascii="Arial" w:hAnsi="Arial" w:cs="Arial"/>
          <w:sz w:val="24"/>
          <w:szCs w:val="24"/>
        </w:rPr>
        <w:t>cadres</w:t>
      </w:r>
      <w:proofErr w:type="gramEnd"/>
      <w:r>
        <w:rPr>
          <w:rFonts w:ascii="Arial" w:hAnsi="Arial" w:cs="Arial"/>
          <w:sz w:val="24"/>
          <w:szCs w:val="24"/>
        </w:rPr>
        <w:t xml:space="preserve"> à évaluer son style de gestion, à acquérir des méthodes de travail en équipe, aptitudes en matière de résolution de problèmes.</w:t>
      </w:r>
    </w:p>
    <w:p w:rsidR="004E6FD8" w:rsidRPr="00A60BC2" w:rsidRDefault="004E6FD8" w:rsidP="004E6FD8">
      <w:pPr>
        <w:pStyle w:val="ListParagraph"/>
        <w:numPr>
          <w:ilvl w:val="1"/>
          <w:numId w:val="14"/>
        </w:numPr>
        <w:rPr>
          <w:rFonts w:ascii="Arial" w:hAnsi="Arial" w:cs="Arial"/>
          <w:b/>
          <w:sz w:val="24"/>
          <w:szCs w:val="24"/>
          <w:u w:val="single"/>
        </w:rPr>
      </w:pPr>
      <w:r>
        <w:rPr>
          <w:rFonts w:ascii="Arial" w:hAnsi="Arial" w:cs="Arial"/>
          <w:b/>
          <w:i/>
          <w:sz w:val="24"/>
          <w:szCs w:val="24"/>
        </w:rPr>
        <w:t>L’appro</w:t>
      </w:r>
      <w:r w:rsidR="0031527D">
        <w:rPr>
          <w:rFonts w:ascii="Arial" w:hAnsi="Arial" w:cs="Arial"/>
          <w:b/>
          <w:i/>
          <w:sz w:val="24"/>
          <w:szCs w:val="24"/>
        </w:rPr>
        <w:t xml:space="preserve">che de groupe : </w:t>
      </w:r>
      <w:r w:rsidR="0031527D">
        <w:rPr>
          <w:rFonts w:ascii="Arial" w:hAnsi="Arial" w:cs="Arial"/>
          <w:sz w:val="24"/>
          <w:szCs w:val="24"/>
        </w:rPr>
        <w:t>les gestionnaires doivent mettre en pratique ce qu’ils ont appris au cours de la première étape en l’appliquant à l’intérieur de leur propre unité organisationnelle. Chaque cadre discute alors des problèmes organisationnels liés à son unité, les analyse</w:t>
      </w:r>
      <w:r w:rsidR="00A60BC2">
        <w:rPr>
          <w:rFonts w:ascii="Arial" w:hAnsi="Arial" w:cs="Arial"/>
          <w:sz w:val="24"/>
          <w:szCs w:val="24"/>
        </w:rPr>
        <w:t>s et y applique une solution</w:t>
      </w:r>
    </w:p>
    <w:p w:rsidR="00A60BC2" w:rsidRPr="00A60BC2" w:rsidRDefault="00A60BC2" w:rsidP="004E6FD8">
      <w:pPr>
        <w:pStyle w:val="ListParagraph"/>
        <w:numPr>
          <w:ilvl w:val="1"/>
          <w:numId w:val="14"/>
        </w:numPr>
        <w:rPr>
          <w:rFonts w:ascii="Arial" w:hAnsi="Arial" w:cs="Arial"/>
          <w:b/>
          <w:sz w:val="24"/>
          <w:szCs w:val="24"/>
          <w:u w:val="single"/>
        </w:rPr>
      </w:pPr>
      <w:r>
        <w:rPr>
          <w:rFonts w:ascii="Arial" w:hAnsi="Arial" w:cs="Arial"/>
          <w:b/>
          <w:i/>
          <w:sz w:val="24"/>
          <w:szCs w:val="24"/>
        </w:rPr>
        <w:t>L’amélioration des relations intergroupes :</w:t>
      </w:r>
      <w:r>
        <w:rPr>
          <w:rFonts w:ascii="Arial" w:hAnsi="Arial" w:cs="Arial"/>
          <w:sz w:val="24"/>
          <w:szCs w:val="24"/>
        </w:rPr>
        <w:t xml:space="preserve"> accent sur l’interaction, la coopération et la coordination</w:t>
      </w:r>
    </w:p>
    <w:p w:rsidR="00A60BC2" w:rsidRPr="00A60BC2" w:rsidRDefault="00A60BC2" w:rsidP="004E6FD8">
      <w:pPr>
        <w:pStyle w:val="ListParagraph"/>
        <w:numPr>
          <w:ilvl w:val="1"/>
          <w:numId w:val="14"/>
        </w:numPr>
        <w:rPr>
          <w:rFonts w:ascii="Arial" w:hAnsi="Arial" w:cs="Arial"/>
          <w:b/>
          <w:sz w:val="24"/>
          <w:szCs w:val="24"/>
          <w:u w:val="single"/>
        </w:rPr>
      </w:pPr>
      <w:r>
        <w:rPr>
          <w:rFonts w:ascii="Arial" w:hAnsi="Arial" w:cs="Arial"/>
          <w:b/>
          <w:i/>
          <w:sz w:val="24"/>
          <w:szCs w:val="24"/>
        </w:rPr>
        <w:t>L’établissement d’objectifs :</w:t>
      </w:r>
      <w:r>
        <w:rPr>
          <w:rFonts w:ascii="Arial" w:hAnsi="Arial" w:cs="Arial"/>
          <w:sz w:val="24"/>
          <w:szCs w:val="24"/>
        </w:rPr>
        <w:t xml:space="preserve"> inciter les cadres à établir des objectifs pour leur unité respective et pour l’ensemble de leur entreprise, résoudre les problèmes généraux</w:t>
      </w:r>
    </w:p>
    <w:p w:rsidR="00A60BC2" w:rsidRPr="00A60BC2" w:rsidRDefault="00A60BC2" w:rsidP="004E6FD8">
      <w:pPr>
        <w:pStyle w:val="ListParagraph"/>
        <w:numPr>
          <w:ilvl w:val="1"/>
          <w:numId w:val="14"/>
        </w:numPr>
        <w:rPr>
          <w:rFonts w:ascii="Arial" w:hAnsi="Arial" w:cs="Arial"/>
          <w:b/>
          <w:sz w:val="24"/>
          <w:szCs w:val="24"/>
          <w:u w:val="single"/>
        </w:rPr>
      </w:pPr>
      <w:r>
        <w:rPr>
          <w:rFonts w:ascii="Arial" w:hAnsi="Arial" w:cs="Arial"/>
          <w:b/>
          <w:i/>
          <w:sz w:val="24"/>
          <w:szCs w:val="24"/>
        </w:rPr>
        <w:t>L’application de la stratégie :</w:t>
      </w:r>
      <w:r>
        <w:rPr>
          <w:rFonts w:ascii="Arial" w:hAnsi="Arial" w:cs="Arial"/>
          <w:sz w:val="24"/>
          <w:szCs w:val="24"/>
        </w:rPr>
        <w:t xml:space="preserve"> les cadres de divers niveaux hiérarchiques s’efforcent alors d’atteindre les objectifs fixés à l’étape évaluent les résultats</w:t>
      </w:r>
    </w:p>
    <w:p w:rsidR="00A60BC2" w:rsidRDefault="00A60BC2" w:rsidP="00A60BC2">
      <w:pPr>
        <w:rPr>
          <w:rFonts w:ascii="Arial" w:hAnsi="Arial" w:cs="Arial"/>
          <w:b/>
          <w:sz w:val="24"/>
          <w:szCs w:val="24"/>
        </w:rPr>
      </w:pPr>
      <w:r>
        <w:rPr>
          <w:rFonts w:ascii="Arial" w:hAnsi="Arial" w:cs="Arial"/>
          <w:b/>
          <w:sz w:val="24"/>
          <w:szCs w:val="24"/>
        </w:rPr>
        <w:t xml:space="preserve">Les structures </w:t>
      </w:r>
      <w:proofErr w:type="spellStart"/>
      <w:r>
        <w:rPr>
          <w:rFonts w:ascii="Arial" w:hAnsi="Arial" w:cs="Arial"/>
          <w:b/>
          <w:sz w:val="24"/>
          <w:szCs w:val="24"/>
        </w:rPr>
        <w:t>interorganisationnelles</w:t>
      </w:r>
      <w:proofErr w:type="spellEnd"/>
    </w:p>
    <w:p w:rsidR="00A60BC2" w:rsidRPr="00A60BC2" w:rsidRDefault="00A60BC2" w:rsidP="00A60BC2">
      <w:pPr>
        <w:pStyle w:val="ListParagraph"/>
        <w:numPr>
          <w:ilvl w:val="0"/>
          <w:numId w:val="15"/>
        </w:numPr>
        <w:rPr>
          <w:rFonts w:ascii="Arial" w:hAnsi="Arial" w:cs="Arial"/>
          <w:b/>
          <w:sz w:val="24"/>
          <w:szCs w:val="24"/>
        </w:rPr>
      </w:pPr>
      <w:r>
        <w:rPr>
          <w:rFonts w:ascii="Arial" w:hAnsi="Arial" w:cs="Arial"/>
          <w:b/>
          <w:i/>
          <w:sz w:val="24"/>
          <w:szCs w:val="24"/>
        </w:rPr>
        <w:t xml:space="preserve">Structures </w:t>
      </w:r>
      <w:proofErr w:type="spellStart"/>
      <w:r>
        <w:rPr>
          <w:rFonts w:ascii="Arial" w:hAnsi="Arial" w:cs="Arial"/>
          <w:b/>
          <w:i/>
          <w:sz w:val="24"/>
          <w:szCs w:val="24"/>
        </w:rPr>
        <w:t>interorganisationnelles</w:t>
      </w:r>
      <w:proofErr w:type="spellEnd"/>
      <w:r>
        <w:rPr>
          <w:rFonts w:ascii="Arial" w:hAnsi="Arial" w:cs="Arial"/>
          <w:b/>
          <w:i/>
          <w:sz w:val="24"/>
          <w:szCs w:val="24"/>
        </w:rPr>
        <w:t xml:space="preserve"> : </w:t>
      </w:r>
      <w:r>
        <w:rPr>
          <w:rFonts w:ascii="Arial" w:hAnsi="Arial" w:cs="Arial"/>
          <w:sz w:val="24"/>
          <w:szCs w:val="24"/>
        </w:rPr>
        <w:t>réseaux d’activités entre différentes entreprises dans le but de transformer efficacement des intrants en extrants</w:t>
      </w:r>
    </w:p>
    <w:p w:rsidR="00A60BC2" w:rsidRDefault="00A60BC2" w:rsidP="00A60BC2">
      <w:pPr>
        <w:rPr>
          <w:rFonts w:ascii="Arial" w:hAnsi="Arial" w:cs="Arial"/>
          <w:sz w:val="24"/>
          <w:szCs w:val="24"/>
          <w:u w:val="single"/>
        </w:rPr>
      </w:pPr>
      <w:r>
        <w:rPr>
          <w:rFonts w:ascii="Arial" w:hAnsi="Arial" w:cs="Arial"/>
          <w:sz w:val="24"/>
          <w:szCs w:val="24"/>
          <w:u w:val="single"/>
        </w:rPr>
        <w:lastRenderedPageBreak/>
        <w:t>Les alliances stratégiques</w:t>
      </w:r>
    </w:p>
    <w:p w:rsidR="00A60BC2" w:rsidRPr="00A60BC2" w:rsidRDefault="00A60BC2" w:rsidP="00A60BC2">
      <w:pPr>
        <w:pStyle w:val="ListParagraph"/>
        <w:numPr>
          <w:ilvl w:val="0"/>
          <w:numId w:val="15"/>
        </w:numPr>
        <w:rPr>
          <w:rFonts w:ascii="Arial" w:hAnsi="Arial" w:cs="Arial"/>
          <w:b/>
          <w:sz w:val="24"/>
          <w:szCs w:val="24"/>
        </w:rPr>
      </w:pPr>
      <w:r w:rsidRPr="00A60BC2">
        <w:rPr>
          <w:rFonts w:ascii="Arial" w:hAnsi="Arial" w:cs="Arial"/>
          <w:b/>
          <w:i/>
          <w:sz w:val="24"/>
          <w:szCs w:val="24"/>
        </w:rPr>
        <w:t xml:space="preserve">L’alliance stratégique : </w:t>
      </w:r>
      <w:r>
        <w:rPr>
          <w:rFonts w:ascii="Arial" w:hAnsi="Arial" w:cs="Arial"/>
          <w:sz w:val="24"/>
          <w:szCs w:val="24"/>
        </w:rPr>
        <w:t>définit comme un accord de coopération entre des entreprises, mais sans toutefois aller jusqu’à une fusion ou à une association pleine et entière. Évoluent dans le même secteur, mais dans des pays différents.</w:t>
      </w:r>
    </w:p>
    <w:p w:rsidR="00A60BC2" w:rsidRPr="00A60BC2" w:rsidRDefault="00A60BC2" w:rsidP="00A60BC2">
      <w:pPr>
        <w:pStyle w:val="ListParagraph"/>
        <w:numPr>
          <w:ilvl w:val="1"/>
          <w:numId w:val="15"/>
        </w:numPr>
        <w:rPr>
          <w:rFonts w:ascii="Arial" w:hAnsi="Arial" w:cs="Arial"/>
          <w:b/>
          <w:sz w:val="24"/>
          <w:szCs w:val="24"/>
        </w:rPr>
      </w:pPr>
      <w:r>
        <w:rPr>
          <w:rFonts w:ascii="Arial" w:hAnsi="Arial" w:cs="Arial"/>
          <w:sz w:val="24"/>
          <w:szCs w:val="24"/>
        </w:rPr>
        <w:t>Elles peuvent s’engager à partager leurs connaissances techniques au moyen de leurs activités de recherche et de développement, à utiliser conjointement leurs installations de production, à vendre chacune les produits de l’autre ou à unir leurs efforts pour fabriquer des composantes ou assembler des produits finis.</w:t>
      </w:r>
    </w:p>
    <w:p w:rsidR="00A60BC2" w:rsidRDefault="00A60BC2" w:rsidP="00A60BC2">
      <w:pPr>
        <w:rPr>
          <w:rFonts w:ascii="Arial" w:hAnsi="Arial" w:cs="Arial"/>
          <w:sz w:val="24"/>
          <w:szCs w:val="24"/>
          <w:u w:val="single"/>
        </w:rPr>
      </w:pPr>
      <w:r>
        <w:rPr>
          <w:rFonts w:ascii="Arial" w:hAnsi="Arial" w:cs="Arial"/>
          <w:sz w:val="24"/>
          <w:szCs w:val="24"/>
          <w:u w:val="single"/>
        </w:rPr>
        <w:t>La structure modulaire</w:t>
      </w:r>
    </w:p>
    <w:p w:rsidR="00A60BC2" w:rsidRPr="00DD3A39" w:rsidRDefault="00A60BC2" w:rsidP="00DD3A39">
      <w:pPr>
        <w:pStyle w:val="ListParagraph"/>
        <w:numPr>
          <w:ilvl w:val="0"/>
          <w:numId w:val="15"/>
        </w:numPr>
        <w:rPr>
          <w:rFonts w:ascii="Arial" w:hAnsi="Arial" w:cs="Arial"/>
          <w:sz w:val="24"/>
          <w:szCs w:val="24"/>
          <w:u w:val="single"/>
        </w:rPr>
      </w:pPr>
      <w:r>
        <w:rPr>
          <w:rFonts w:ascii="Arial" w:hAnsi="Arial" w:cs="Arial"/>
          <w:b/>
          <w:i/>
          <w:sz w:val="24"/>
          <w:szCs w:val="24"/>
        </w:rPr>
        <w:t xml:space="preserve">Structure modulaire : </w:t>
      </w:r>
      <w:r>
        <w:rPr>
          <w:rFonts w:ascii="Arial" w:hAnsi="Arial" w:cs="Arial"/>
          <w:sz w:val="24"/>
          <w:szCs w:val="24"/>
        </w:rPr>
        <w:t xml:space="preserve">réalise à l’intérieur les activités primaires telles que la </w:t>
      </w:r>
      <w:r w:rsidR="00DD3A39">
        <w:rPr>
          <w:rFonts w:ascii="Arial" w:hAnsi="Arial" w:cs="Arial"/>
          <w:sz w:val="24"/>
          <w:szCs w:val="24"/>
        </w:rPr>
        <w:t>commercialisation</w:t>
      </w:r>
      <w:r w:rsidRPr="00DD3A39">
        <w:rPr>
          <w:rFonts w:ascii="Arial" w:hAnsi="Arial" w:cs="Arial"/>
          <w:sz w:val="24"/>
          <w:szCs w:val="24"/>
        </w:rPr>
        <w:t>, les ressources humaines et les achats puisqu’elle peut les effectuer d’une façon plus économique, plus rapide et plus efficace</w:t>
      </w:r>
    </w:p>
    <w:p w:rsidR="00A60BC2" w:rsidRPr="00DD3A39" w:rsidRDefault="00DD3A39" w:rsidP="00A60BC2">
      <w:pPr>
        <w:pStyle w:val="ListParagraph"/>
        <w:numPr>
          <w:ilvl w:val="1"/>
          <w:numId w:val="15"/>
        </w:numPr>
        <w:rPr>
          <w:rFonts w:ascii="Arial" w:hAnsi="Arial" w:cs="Arial"/>
          <w:sz w:val="24"/>
          <w:szCs w:val="24"/>
          <w:u w:val="single"/>
        </w:rPr>
      </w:pPr>
      <w:r>
        <w:rPr>
          <w:rFonts w:ascii="Arial" w:hAnsi="Arial" w:cs="Arial"/>
          <w:sz w:val="24"/>
          <w:szCs w:val="24"/>
        </w:rPr>
        <w:t>Avantage économique</w:t>
      </w:r>
    </w:p>
    <w:p w:rsidR="00DD3A39" w:rsidRPr="00DD3A39" w:rsidRDefault="00DD3A39" w:rsidP="00A60BC2">
      <w:pPr>
        <w:pStyle w:val="ListParagraph"/>
        <w:numPr>
          <w:ilvl w:val="1"/>
          <w:numId w:val="15"/>
        </w:numPr>
        <w:rPr>
          <w:rFonts w:ascii="Arial" w:hAnsi="Arial" w:cs="Arial"/>
          <w:sz w:val="24"/>
          <w:szCs w:val="24"/>
          <w:u w:val="single"/>
        </w:rPr>
      </w:pPr>
      <w:r>
        <w:rPr>
          <w:rFonts w:ascii="Arial" w:hAnsi="Arial" w:cs="Arial"/>
          <w:sz w:val="24"/>
          <w:szCs w:val="24"/>
        </w:rPr>
        <w:t>La sous-traitance permet aux deux partenaires de se spécialiser dans des domaines d’activités capables de remplir efficacement et économiquement leur rôle</w:t>
      </w:r>
    </w:p>
    <w:p w:rsidR="00DD3A39" w:rsidRDefault="00DD3A39" w:rsidP="00DD3A39">
      <w:pPr>
        <w:rPr>
          <w:rFonts w:ascii="Arial" w:hAnsi="Arial" w:cs="Arial"/>
          <w:sz w:val="24"/>
          <w:szCs w:val="24"/>
          <w:u w:val="single"/>
        </w:rPr>
      </w:pPr>
      <w:r>
        <w:rPr>
          <w:rFonts w:ascii="Arial" w:hAnsi="Arial" w:cs="Arial"/>
          <w:sz w:val="24"/>
          <w:szCs w:val="24"/>
          <w:u w:val="single"/>
        </w:rPr>
        <w:t>La structure virtuelle</w:t>
      </w:r>
    </w:p>
    <w:p w:rsidR="00DD3A39" w:rsidRPr="00DD3A39" w:rsidRDefault="00DD3A39" w:rsidP="00DD3A39">
      <w:pPr>
        <w:pStyle w:val="ListParagraph"/>
        <w:numPr>
          <w:ilvl w:val="0"/>
          <w:numId w:val="15"/>
        </w:numPr>
        <w:rPr>
          <w:rFonts w:ascii="Arial" w:hAnsi="Arial" w:cs="Arial"/>
          <w:sz w:val="24"/>
          <w:szCs w:val="24"/>
          <w:u w:val="single"/>
        </w:rPr>
      </w:pPr>
      <w:r>
        <w:rPr>
          <w:rFonts w:ascii="Arial" w:hAnsi="Arial" w:cs="Arial"/>
          <w:b/>
          <w:i/>
          <w:sz w:val="24"/>
          <w:szCs w:val="24"/>
        </w:rPr>
        <w:t xml:space="preserve">Structure virtuelle : </w:t>
      </w:r>
      <w:r>
        <w:rPr>
          <w:rFonts w:ascii="Arial" w:hAnsi="Arial" w:cs="Arial"/>
          <w:sz w:val="24"/>
          <w:szCs w:val="24"/>
        </w:rPr>
        <w:t>fait partie intégrante d’un réseau d’organisations qui partagent des compétences, des coûts, des savoir-faire, des marchés et des clients</w:t>
      </w:r>
    </w:p>
    <w:p w:rsidR="00DD3A39" w:rsidRPr="00DD3A39" w:rsidRDefault="00DD3A39" w:rsidP="00DD3A39">
      <w:pPr>
        <w:pStyle w:val="ListParagraph"/>
        <w:numPr>
          <w:ilvl w:val="0"/>
          <w:numId w:val="15"/>
        </w:numPr>
        <w:rPr>
          <w:rFonts w:ascii="Arial" w:hAnsi="Arial" w:cs="Arial"/>
          <w:sz w:val="24"/>
          <w:szCs w:val="24"/>
          <w:u w:val="single"/>
        </w:rPr>
      </w:pPr>
      <w:r>
        <w:rPr>
          <w:rFonts w:ascii="Arial" w:hAnsi="Arial" w:cs="Arial"/>
          <w:sz w:val="24"/>
          <w:szCs w:val="24"/>
        </w:rPr>
        <w:t>Les principales différences entre une structure modulaire et une structure virtuelle sont les suivantes :</w:t>
      </w:r>
    </w:p>
    <w:p w:rsidR="00DD3A39" w:rsidRPr="00DD3A39" w:rsidRDefault="00DD3A39" w:rsidP="00DD3A39">
      <w:pPr>
        <w:pStyle w:val="ListParagraph"/>
        <w:numPr>
          <w:ilvl w:val="1"/>
          <w:numId w:val="15"/>
        </w:numPr>
        <w:rPr>
          <w:rFonts w:ascii="Arial" w:hAnsi="Arial" w:cs="Arial"/>
          <w:sz w:val="24"/>
          <w:szCs w:val="24"/>
          <w:u w:val="single"/>
        </w:rPr>
      </w:pPr>
      <w:r>
        <w:rPr>
          <w:rFonts w:ascii="Arial" w:hAnsi="Arial" w:cs="Arial"/>
          <w:sz w:val="24"/>
          <w:szCs w:val="24"/>
        </w:rPr>
        <w:t>Les relations d’Affaire de la structure virtuelle sont plus transitoire alors que celle de la structure modulaire sont plus durables</w:t>
      </w:r>
    </w:p>
    <w:p w:rsidR="00DD3A39" w:rsidRPr="00DD3A39" w:rsidRDefault="00DD3A39" w:rsidP="00DD3A39">
      <w:pPr>
        <w:pStyle w:val="ListParagraph"/>
        <w:numPr>
          <w:ilvl w:val="1"/>
          <w:numId w:val="15"/>
        </w:numPr>
        <w:rPr>
          <w:rFonts w:ascii="Arial" w:hAnsi="Arial" w:cs="Arial"/>
          <w:sz w:val="24"/>
          <w:szCs w:val="24"/>
          <w:u w:val="single"/>
        </w:rPr>
      </w:pPr>
      <w:r>
        <w:rPr>
          <w:rFonts w:ascii="Arial" w:hAnsi="Arial" w:cs="Arial"/>
          <w:sz w:val="24"/>
          <w:szCs w:val="24"/>
        </w:rPr>
        <w:t xml:space="preserve">Les relations d’affaires de la structure virtuelle sont moins </w:t>
      </w:r>
      <w:proofErr w:type="spellStart"/>
      <w:r>
        <w:rPr>
          <w:rFonts w:ascii="Arial" w:hAnsi="Arial" w:cs="Arial"/>
          <w:sz w:val="24"/>
          <w:szCs w:val="24"/>
        </w:rPr>
        <w:t>dutables</w:t>
      </w:r>
      <w:proofErr w:type="spellEnd"/>
      <w:r>
        <w:rPr>
          <w:rFonts w:ascii="Arial" w:hAnsi="Arial" w:cs="Arial"/>
          <w:sz w:val="24"/>
          <w:szCs w:val="24"/>
        </w:rPr>
        <w:t xml:space="preserve"> que celles de la structure modulaire. Les relations d’affaires de la structure virtuelle sont constamment en évolution; elles sont fondées sur les compétences et le savoir-faire nécessaires pour effectuer une activité particulière ou pour vendre et distribuer un certain produit ou service</w:t>
      </w:r>
    </w:p>
    <w:p w:rsidR="00DD3A39" w:rsidRPr="00DD3A39" w:rsidRDefault="00DD3A39" w:rsidP="00DD3A39">
      <w:pPr>
        <w:pStyle w:val="ListParagraph"/>
        <w:numPr>
          <w:ilvl w:val="0"/>
          <w:numId w:val="15"/>
        </w:numPr>
        <w:rPr>
          <w:rFonts w:ascii="Arial" w:hAnsi="Arial" w:cs="Arial"/>
          <w:sz w:val="24"/>
          <w:szCs w:val="24"/>
          <w:u w:val="single"/>
        </w:rPr>
      </w:pPr>
      <w:r>
        <w:rPr>
          <w:rFonts w:ascii="Arial" w:hAnsi="Arial" w:cs="Arial"/>
          <w:sz w:val="24"/>
          <w:szCs w:val="24"/>
        </w:rPr>
        <w:t>D’abord, les coûts d’exploitation sont partagés grâce à la synergie entre la fabrication et la commercialisation. Les organisations membres de cette forme d’alliance apportent certaines compétences dans des domaines particuliers. Elles peuvent offrir à leurs clients des meilleurs produits et services à tous point de vue.</w:t>
      </w:r>
    </w:p>
    <w:p w:rsidR="00DD3A39" w:rsidRDefault="00DD3A39" w:rsidP="00DD3A39">
      <w:pPr>
        <w:rPr>
          <w:rFonts w:ascii="Arial" w:hAnsi="Arial" w:cs="Arial"/>
          <w:sz w:val="24"/>
          <w:szCs w:val="24"/>
          <w:u w:val="single"/>
        </w:rPr>
      </w:pPr>
    </w:p>
    <w:p w:rsidR="00DD3A39" w:rsidRDefault="00DD3A39" w:rsidP="00DD3A39">
      <w:pPr>
        <w:rPr>
          <w:rFonts w:ascii="Arial" w:hAnsi="Arial" w:cs="Arial"/>
          <w:sz w:val="24"/>
          <w:szCs w:val="24"/>
          <w:u w:val="single"/>
        </w:rPr>
      </w:pPr>
      <w:r>
        <w:rPr>
          <w:rFonts w:ascii="Arial" w:hAnsi="Arial" w:cs="Arial"/>
          <w:sz w:val="24"/>
          <w:szCs w:val="24"/>
          <w:u w:val="single"/>
        </w:rPr>
        <w:lastRenderedPageBreak/>
        <w:t>La structure décloisonnée</w:t>
      </w:r>
    </w:p>
    <w:p w:rsidR="00DD3A39" w:rsidRPr="00DD3A39" w:rsidRDefault="00DD3A39" w:rsidP="00DD3A39">
      <w:pPr>
        <w:pStyle w:val="ListParagraph"/>
        <w:numPr>
          <w:ilvl w:val="0"/>
          <w:numId w:val="16"/>
        </w:numPr>
        <w:rPr>
          <w:rFonts w:ascii="Arial" w:hAnsi="Arial" w:cs="Arial"/>
          <w:sz w:val="24"/>
          <w:szCs w:val="24"/>
          <w:u w:val="single"/>
        </w:rPr>
      </w:pPr>
      <w:r>
        <w:rPr>
          <w:rFonts w:ascii="Arial" w:hAnsi="Arial" w:cs="Arial"/>
          <w:b/>
          <w:i/>
          <w:sz w:val="24"/>
          <w:szCs w:val="24"/>
        </w:rPr>
        <w:t xml:space="preserve">Structure décloisonnée : </w:t>
      </w:r>
      <w:r>
        <w:rPr>
          <w:rFonts w:ascii="Arial" w:hAnsi="Arial" w:cs="Arial"/>
          <w:sz w:val="24"/>
          <w:szCs w:val="24"/>
        </w:rPr>
        <w:t xml:space="preserve">alors que nous nous dégagerons des barrières qui </w:t>
      </w:r>
      <w:r w:rsidR="00F67CC4">
        <w:rPr>
          <w:rFonts w:ascii="Arial" w:hAnsi="Arial" w:cs="Arial"/>
          <w:sz w:val="24"/>
          <w:szCs w:val="24"/>
        </w:rPr>
        <w:t>séparent</w:t>
      </w:r>
      <w:bookmarkStart w:id="0" w:name="_GoBack"/>
      <w:bookmarkEnd w:id="0"/>
      <w:r>
        <w:rPr>
          <w:rFonts w:ascii="Arial" w:hAnsi="Arial" w:cs="Arial"/>
          <w:sz w:val="24"/>
          <w:szCs w:val="24"/>
        </w:rPr>
        <w:t xml:space="preserve"> les unités organisationnelles à l’intérieur et nos partenaires à l’extérieur</w:t>
      </w:r>
      <w:r w:rsidR="00F67CC4">
        <w:rPr>
          <w:rFonts w:ascii="Arial" w:hAnsi="Arial" w:cs="Arial"/>
          <w:sz w:val="24"/>
          <w:szCs w:val="24"/>
        </w:rPr>
        <w:t>. Essentiellement, une structure décloisonnée fait disparaître les frontières pour enfin améliorer les relations verticales, horizontales, externes et géographiques</w:t>
      </w:r>
    </w:p>
    <w:p w:rsidR="00DD3A39" w:rsidRPr="00DD3A39" w:rsidRDefault="00DD3A39" w:rsidP="00DD3A39">
      <w:pPr>
        <w:rPr>
          <w:rFonts w:ascii="Arial" w:hAnsi="Arial" w:cs="Arial"/>
          <w:sz w:val="24"/>
          <w:szCs w:val="24"/>
          <w:u w:val="single"/>
        </w:rPr>
      </w:pPr>
    </w:p>
    <w:sectPr w:rsidR="00DD3A39" w:rsidRPr="00DD3A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6481"/>
    <w:multiLevelType w:val="hybridMultilevel"/>
    <w:tmpl w:val="062E7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A151F0"/>
    <w:multiLevelType w:val="hybridMultilevel"/>
    <w:tmpl w:val="4E2C5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853AAF"/>
    <w:multiLevelType w:val="hybridMultilevel"/>
    <w:tmpl w:val="27904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9602D4D"/>
    <w:multiLevelType w:val="hybridMultilevel"/>
    <w:tmpl w:val="AD9A5D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017AA7"/>
    <w:multiLevelType w:val="hybridMultilevel"/>
    <w:tmpl w:val="30F69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423667"/>
    <w:multiLevelType w:val="hybridMultilevel"/>
    <w:tmpl w:val="B6707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E6595A"/>
    <w:multiLevelType w:val="hybridMultilevel"/>
    <w:tmpl w:val="3ED4A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F615CD0"/>
    <w:multiLevelType w:val="hybridMultilevel"/>
    <w:tmpl w:val="CF1E5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3E630AD"/>
    <w:multiLevelType w:val="hybridMultilevel"/>
    <w:tmpl w:val="4C6E6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8A37ACB"/>
    <w:multiLevelType w:val="hybridMultilevel"/>
    <w:tmpl w:val="A0765504"/>
    <w:lvl w:ilvl="0" w:tplc="10090001">
      <w:start w:val="1"/>
      <w:numFmt w:val="bullet"/>
      <w:lvlText w:val=""/>
      <w:lvlJc w:val="left"/>
      <w:pPr>
        <w:ind w:left="720" w:hanging="360"/>
      </w:pPr>
      <w:rPr>
        <w:rFonts w:ascii="Symbol" w:hAnsi="Symbol" w:hint="default"/>
      </w:rPr>
    </w:lvl>
    <w:lvl w:ilvl="1" w:tplc="7438E39C">
      <w:start w:val="1"/>
      <w:numFmt w:val="decimal"/>
      <w:lvlText w:val="%2."/>
      <w:lvlJc w:val="left"/>
      <w:pPr>
        <w:ind w:left="1440" w:hanging="360"/>
      </w:pPr>
      <w:rPr>
        <w:rFonts w:hint="default"/>
        <w:b w:val="0"/>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ADB18A6"/>
    <w:multiLevelType w:val="hybridMultilevel"/>
    <w:tmpl w:val="B2AE74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E435001"/>
    <w:multiLevelType w:val="hybridMultilevel"/>
    <w:tmpl w:val="DA7658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CB33FE6"/>
    <w:multiLevelType w:val="hybridMultilevel"/>
    <w:tmpl w:val="3AC04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42064AA"/>
    <w:multiLevelType w:val="hybridMultilevel"/>
    <w:tmpl w:val="B7909974"/>
    <w:lvl w:ilvl="0" w:tplc="10090001">
      <w:start w:val="1"/>
      <w:numFmt w:val="bullet"/>
      <w:lvlText w:val=""/>
      <w:lvlJc w:val="left"/>
      <w:pPr>
        <w:ind w:left="720" w:hanging="360"/>
      </w:pPr>
      <w:rPr>
        <w:rFonts w:ascii="Symbol" w:hAnsi="Symbol" w:hint="default"/>
      </w:rPr>
    </w:lvl>
    <w:lvl w:ilvl="1" w:tplc="7438E39C">
      <w:start w:val="1"/>
      <w:numFmt w:val="decimal"/>
      <w:lvlText w:val="%2."/>
      <w:lvlJc w:val="left"/>
      <w:pPr>
        <w:ind w:left="1440" w:hanging="360"/>
      </w:pPr>
      <w:rPr>
        <w:rFonts w:hint="default"/>
        <w:b w:val="0"/>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2DD60F7"/>
    <w:multiLevelType w:val="hybridMultilevel"/>
    <w:tmpl w:val="A0DA448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D1A0FC5"/>
    <w:multiLevelType w:val="hybridMultilevel"/>
    <w:tmpl w:val="FF2E308A"/>
    <w:lvl w:ilvl="0" w:tplc="1009000F">
      <w:start w:val="1"/>
      <w:numFmt w:val="decimal"/>
      <w:lvlText w:val="%1."/>
      <w:lvlJc w:val="left"/>
      <w:pPr>
        <w:ind w:left="720" w:hanging="360"/>
      </w:pPr>
    </w:lvl>
    <w:lvl w:ilvl="1" w:tplc="84FE9294">
      <w:start w:val="1"/>
      <w:numFmt w:val="lowerLetter"/>
      <w:lvlText w:val="%2."/>
      <w:lvlJc w:val="left"/>
      <w:pPr>
        <w:ind w:left="1440" w:hanging="360"/>
      </w:pPr>
      <w:rPr>
        <w:i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6"/>
  </w:num>
  <w:num w:numId="3">
    <w:abstractNumId w:val="4"/>
  </w:num>
  <w:num w:numId="4">
    <w:abstractNumId w:val="11"/>
  </w:num>
  <w:num w:numId="5">
    <w:abstractNumId w:val="10"/>
  </w:num>
  <w:num w:numId="6">
    <w:abstractNumId w:val="0"/>
  </w:num>
  <w:num w:numId="7">
    <w:abstractNumId w:val="15"/>
  </w:num>
  <w:num w:numId="8">
    <w:abstractNumId w:val="8"/>
  </w:num>
  <w:num w:numId="9">
    <w:abstractNumId w:val="12"/>
  </w:num>
  <w:num w:numId="10">
    <w:abstractNumId w:val="1"/>
  </w:num>
  <w:num w:numId="11">
    <w:abstractNumId w:val="7"/>
  </w:num>
  <w:num w:numId="12">
    <w:abstractNumId w:val="2"/>
  </w:num>
  <w:num w:numId="13">
    <w:abstractNumId w:val="3"/>
  </w:num>
  <w:num w:numId="14">
    <w:abstractNumId w:val="13"/>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F11"/>
    <w:rsid w:val="00013BE4"/>
    <w:rsid w:val="00074C59"/>
    <w:rsid w:val="001C288F"/>
    <w:rsid w:val="002463CD"/>
    <w:rsid w:val="002614F8"/>
    <w:rsid w:val="00314F66"/>
    <w:rsid w:val="0031527D"/>
    <w:rsid w:val="003E200D"/>
    <w:rsid w:val="0041316C"/>
    <w:rsid w:val="004455D7"/>
    <w:rsid w:val="004A54B2"/>
    <w:rsid w:val="004B6D79"/>
    <w:rsid w:val="004E6FD8"/>
    <w:rsid w:val="00552710"/>
    <w:rsid w:val="005C7A9D"/>
    <w:rsid w:val="006C3A43"/>
    <w:rsid w:val="0088114E"/>
    <w:rsid w:val="00A60BC2"/>
    <w:rsid w:val="00AD5CCB"/>
    <w:rsid w:val="00C4263F"/>
    <w:rsid w:val="00D83A85"/>
    <w:rsid w:val="00DD3A39"/>
    <w:rsid w:val="00ED34EE"/>
    <w:rsid w:val="00F165BB"/>
    <w:rsid w:val="00F46F11"/>
    <w:rsid w:val="00F67CC4"/>
    <w:rsid w:val="00FB7F0E"/>
    <w:rsid w:val="00FC61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F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8</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Robitaille</dc:creator>
  <cp:lastModifiedBy>Jessica Robitaille</cp:lastModifiedBy>
  <cp:revision>11</cp:revision>
  <dcterms:created xsi:type="dcterms:W3CDTF">2014-11-22T18:30:00Z</dcterms:created>
  <dcterms:modified xsi:type="dcterms:W3CDTF">2014-11-22T20:36:00Z</dcterms:modified>
</cp:coreProperties>
</file>