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84"/>
        <w:gridCol w:w="9"/>
        <w:gridCol w:w="1589"/>
        <w:gridCol w:w="1296"/>
        <w:gridCol w:w="538"/>
        <w:gridCol w:w="2454"/>
        <w:gridCol w:w="1532"/>
        <w:gridCol w:w="482"/>
        <w:gridCol w:w="1797"/>
        <w:gridCol w:w="1873"/>
      </w:tblGrid>
      <w:tr w:rsidR="005230E9" w14:paraId="715E9AF2" w14:textId="77777777" w:rsidTr="00643409">
        <w:trPr>
          <w:trHeight w:val="914"/>
          <w:jc w:val="center"/>
        </w:trPr>
        <w:tc>
          <w:tcPr>
            <w:tcW w:w="1576" w:type="dxa"/>
            <w:vAlign w:val="center"/>
          </w:tcPr>
          <w:p w14:paraId="656E69A9" w14:textId="77777777" w:rsidR="005230E9" w:rsidRDefault="005230E9" w:rsidP="00A30D2F">
            <w:pPr>
              <w:spacing w:line="240" w:lineRule="auto"/>
            </w:pPr>
            <w:bookmarkStart w:id="0" w:name="OLE_LINK1"/>
            <w:bookmarkStart w:id="1" w:name="OLE_LINK2"/>
            <w:bookmarkStart w:id="2" w:name="OLE_LINK3"/>
          </w:p>
        </w:tc>
        <w:tc>
          <w:tcPr>
            <w:tcW w:w="1598" w:type="dxa"/>
            <w:gridSpan w:val="2"/>
            <w:vAlign w:val="center"/>
          </w:tcPr>
          <w:p w14:paraId="57D86FFB" w14:textId="77777777" w:rsidR="005230E9" w:rsidRPr="003710A8" w:rsidRDefault="005230E9" w:rsidP="00FA4C3F">
            <w:pPr>
              <w:spacing w:line="240" w:lineRule="auto"/>
              <w:jc w:val="center"/>
              <w:rPr>
                <w:b/>
              </w:rPr>
            </w:pPr>
            <w:r w:rsidRPr="003710A8">
              <w:rPr>
                <w:b/>
              </w:rPr>
              <w:t>Levels of Analysis</w:t>
            </w:r>
          </w:p>
        </w:tc>
        <w:tc>
          <w:tcPr>
            <w:tcW w:w="1294" w:type="dxa"/>
            <w:vAlign w:val="center"/>
          </w:tcPr>
          <w:p w14:paraId="254CC621" w14:textId="77777777" w:rsidR="005230E9" w:rsidRPr="003710A8" w:rsidRDefault="005230E9" w:rsidP="00FA4C3F">
            <w:pPr>
              <w:spacing w:line="240" w:lineRule="auto"/>
              <w:jc w:val="center"/>
              <w:rPr>
                <w:b/>
              </w:rPr>
            </w:pPr>
            <w:r w:rsidRPr="003710A8">
              <w:rPr>
                <w:b/>
              </w:rPr>
              <w:t>Main Actors</w:t>
            </w:r>
          </w:p>
        </w:tc>
        <w:tc>
          <w:tcPr>
            <w:tcW w:w="2992" w:type="dxa"/>
            <w:gridSpan w:val="2"/>
            <w:vAlign w:val="center"/>
          </w:tcPr>
          <w:p w14:paraId="0D59A094" w14:textId="77777777" w:rsidR="005230E9" w:rsidRPr="003710A8" w:rsidRDefault="005230E9" w:rsidP="00FA4C3F">
            <w:pPr>
              <w:spacing w:line="240" w:lineRule="auto"/>
              <w:jc w:val="center"/>
              <w:rPr>
                <w:b/>
              </w:rPr>
            </w:pPr>
            <w:r w:rsidRPr="003710A8">
              <w:rPr>
                <w:b/>
              </w:rPr>
              <w:t>Main Object of Analysis</w:t>
            </w:r>
          </w:p>
        </w:tc>
        <w:tc>
          <w:tcPr>
            <w:tcW w:w="2014" w:type="dxa"/>
            <w:gridSpan w:val="2"/>
            <w:vAlign w:val="center"/>
          </w:tcPr>
          <w:p w14:paraId="3CA2AAF2" w14:textId="4E552570" w:rsidR="005230E9" w:rsidRPr="003710A8" w:rsidRDefault="005230E9" w:rsidP="002355E6">
            <w:pPr>
              <w:spacing w:line="240" w:lineRule="auto"/>
              <w:jc w:val="center"/>
              <w:rPr>
                <w:b/>
              </w:rPr>
            </w:pPr>
            <w:r w:rsidRPr="003710A8">
              <w:rPr>
                <w:b/>
              </w:rPr>
              <w:t>Nature or nurture?</w:t>
            </w:r>
          </w:p>
        </w:tc>
        <w:tc>
          <w:tcPr>
            <w:tcW w:w="1788" w:type="dxa"/>
            <w:vAlign w:val="center"/>
          </w:tcPr>
          <w:p w14:paraId="42721745" w14:textId="34B5C711" w:rsidR="005230E9" w:rsidRPr="003710A8" w:rsidRDefault="005230E9" w:rsidP="002355E6">
            <w:pPr>
              <w:spacing w:line="240" w:lineRule="auto"/>
              <w:jc w:val="center"/>
              <w:rPr>
                <w:b/>
              </w:rPr>
            </w:pPr>
            <w:r w:rsidRPr="003710A8">
              <w:rPr>
                <w:b/>
              </w:rPr>
              <w:t>Ideas/Thought Important?</w:t>
            </w:r>
          </w:p>
        </w:tc>
        <w:tc>
          <w:tcPr>
            <w:tcW w:w="1873" w:type="dxa"/>
            <w:vAlign w:val="center"/>
          </w:tcPr>
          <w:p w14:paraId="2DF3932D" w14:textId="77777777" w:rsidR="005230E9" w:rsidRPr="003710A8" w:rsidRDefault="005230E9" w:rsidP="00FA4C3F">
            <w:pPr>
              <w:spacing w:line="240" w:lineRule="auto"/>
              <w:jc w:val="center"/>
              <w:rPr>
                <w:b/>
              </w:rPr>
            </w:pPr>
            <w:r w:rsidRPr="003710A8">
              <w:rPr>
                <w:b/>
              </w:rPr>
              <w:t>Conflict or Cooperation?</w:t>
            </w:r>
          </w:p>
        </w:tc>
      </w:tr>
      <w:tr w:rsidR="005230E9" w14:paraId="6B09E082" w14:textId="77777777" w:rsidTr="00643409">
        <w:trPr>
          <w:trHeight w:val="914"/>
          <w:jc w:val="center"/>
        </w:trPr>
        <w:tc>
          <w:tcPr>
            <w:tcW w:w="1576" w:type="dxa"/>
            <w:vAlign w:val="center"/>
          </w:tcPr>
          <w:p w14:paraId="556B39B6" w14:textId="77777777" w:rsidR="005230E9" w:rsidRPr="007A3013" w:rsidRDefault="005230E9" w:rsidP="00A30D2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Classical Realism</w:t>
            </w:r>
          </w:p>
        </w:tc>
        <w:tc>
          <w:tcPr>
            <w:tcW w:w="1598" w:type="dxa"/>
            <w:gridSpan w:val="2"/>
            <w:vAlign w:val="center"/>
          </w:tcPr>
          <w:p w14:paraId="0D91E871" w14:textId="6261D4B0" w:rsidR="005230E9" w:rsidRDefault="00DB3BAA" w:rsidP="00FA4C3F">
            <w:pPr>
              <w:spacing w:line="240" w:lineRule="auto"/>
              <w:jc w:val="center"/>
            </w:pPr>
            <w:r>
              <w:t>I</w:t>
            </w:r>
            <w:r w:rsidR="005230E9">
              <w:t>ndividuals</w:t>
            </w:r>
          </w:p>
        </w:tc>
        <w:tc>
          <w:tcPr>
            <w:tcW w:w="1294" w:type="dxa"/>
            <w:vAlign w:val="center"/>
          </w:tcPr>
          <w:p w14:paraId="318EEB0D" w14:textId="4F712525" w:rsidR="005230E9" w:rsidRDefault="00DB3BAA" w:rsidP="00DB3BAA">
            <w:pPr>
              <w:spacing w:line="240" w:lineRule="auto"/>
              <w:jc w:val="center"/>
            </w:pPr>
            <w:r>
              <w:t>Political l</w:t>
            </w:r>
            <w:r w:rsidR="005230E9">
              <w:t>eaders; States</w:t>
            </w:r>
          </w:p>
        </w:tc>
        <w:tc>
          <w:tcPr>
            <w:tcW w:w="2992" w:type="dxa"/>
            <w:gridSpan w:val="2"/>
            <w:vAlign w:val="center"/>
          </w:tcPr>
          <w:p w14:paraId="52DC2DCF" w14:textId="55A21366" w:rsidR="005230E9" w:rsidRDefault="005230E9" w:rsidP="00FA4C3F">
            <w:pPr>
              <w:spacing w:line="240" w:lineRule="auto"/>
              <w:jc w:val="center"/>
            </w:pPr>
            <w:r>
              <w:t>National interest; human nature; power</w:t>
            </w:r>
          </w:p>
        </w:tc>
        <w:tc>
          <w:tcPr>
            <w:tcW w:w="2014" w:type="dxa"/>
            <w:gridSpan w:val="2"/>
            <w:vAlign w:val="center"/>
          </w:tcPr>
          <w:p w14:paraId="4FF5FBDF" w14:textId="338A0D4F" w:rsidR="005230E9" w:rsidRDefault="005230E9" w:rsidP="002355E6">
            <w:pPr>
              <w:spacing w:line="240" w:lineRule="auto"/>
              <w:jc w:val="center"/>
            </w:pPr>
            <w:r>
              <w:t>Nature</w:t>
            </w:r>
          </w:p>
        </w:tc>
        <w:tc>
          <w:tcPr>
            <w:tcW w:w="1788" w:type="dxa"/>
            <w:vAlign w:val="center"/>
          </w:tcPr>
          <w:p w14:paraId="63D6411A" w14:textId="4784E29A" w:rsidR="005230E9" w:rsidRDefault="005230E9" w:rsidP="002355E6">
            <w:pPr>
              <w:spacing w:line="240" w:lineRule="auto"/>
              <w:jc w:val="center"/>
            </w:pPr>
            <w:r>
              <w:t>Not much</w:t>
            </w:r>
          </w:p>
        </w:tc>
        <w:tc>
          <w:tcPr>
            <w:tcW w:w="1873" w:type="dxa"/>
            <w:vAlign w:val="center"/>
          </w:tcPr>
          <w:p w14:paraId="2D8C79A8" w14:textId="77777777" w:rsidR="005230E9" w:rsidRDefault="005230E9" w:rsidP="00FA4C3F">
            <w:pPr>
              <w:spacing w:line="240" w:lineRule="auto"/>
              <w:jc w:val="center"/>
            </w:pPr>
            <w:r>
              <w:t>Conflict</w:t>
            </w:r>
          </w:p>
        </w:tc>
      </w:tr>
      <w:tr w:rsidR="005230E9" w14:paraId="4AF61837" w14:textId="77777777" w:rsidTr="00643409">
        <w:trPr>
          <w:trHeight w:val="914"/>
          <w:jc w:val="center"/>
        </w:trPr>
        <w:tc>
          <w:tcPr>
            <w:tcW w:w="1576" w:type="dxa"/>
            <w:vAlign w:val="center"/>
          </w:tcPr>
          <w:p w14:paraId="74F6D967" w14:textId="77777777" w:rsidR="005230E9" w:rsidRPr="007A3013" w:rsidRDefault="005230E9" w:rsidP="00A30D2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Neo-Realism</w:t>
            </w:r>
          </w:p>
        </w:tc>
        <w:tc>
          <w:tcPr>
            <w:tcW w:w="1598" w:type="dxa"/>
            <w:gridSpan w:val="2"/>
            <w:vAlign w:val="center"/>
          </w:tcPr>
          <w:p w14:paraId="3CFF4020" w14:textId="1E52ADB8" w:rsidR="005230E9" w:rsidRDefault="00DB3BAA" w:rsidP="00FA4C3F">
            <w:pPr>
              <w:spacing w:line="240" w:lineRule="auto"/>
              <w:jc w:val="center"/>
            </w:pPr>
            <w:r>
              <w:t>International s</w:t>
            </w:r>
            <w:r w:rsidR="005230E9">
              <w:t>ystem</w:t>
            </w:r>
          </w:p>
        </w:tc>
        <w:tc>
          <w:tcPr>
            <w:tcW w:w="1294" w:type="dxa"/>
            <w:vAlign w:val="center"/>
          </w:tcPr>
          <w:p w14:paraId="274BE145" w14:textId="77777777" w:rsidR="005230E9" w:rsidRDefault="005230E9" w:rsidP="00FA4C3F">
            <w:pPr>
              <w:spacing w:line="240" w:lineRule="auto"/>
              <w:jc w:val="center"/>
            </w:pPr>
            <w:r>
              <w:t>States</w:t>
            </w:r>
          </w:p>
        </w:tc>
        <w:tc>
          <w:tcPr>
            <w:tcW w:w="2992" w:type="dxa"/>
            <w:gridSpan w:val="2"/>
            <w:vAlign w:val="center"/>
          </w:tcPr>
          <w:p w14:paraId="250DDF26" w14:textId="4BCB69AE" w:rsidR="005230E9" w:rsidRDefault="005230E9" w:rsidP="00CE6368">
            <w:pPr>
              <w:spacing w:line="240" w:lineRule="auto"/>
              <w:jc w:val="center"/>
            </w:pPr>
            <w:r>
              <w:t>Anarchy; power/security</w:t>
            </w:r>
          </w:p>
        </w:tc>
        <w:tc>
          <w:tcPr>
            <w:tcW w:w="2014" w:type="dxa"/>
            <w:gridSpan w:val="2"/>
            <w:vAlign w:val="center"/>
          </w:tcPr>
          <w:p w14:paraId="7FFB4A12" w14:textId="522D5E73" w:rsidR="005230E9" w:rsidRDefault="005230E9" w:rsidP="002355E6">
            <w:pPr>
              <w:spacing w:line="240" w:lineRule="auto"/>
              <w:jc w:val="center"/>
            </w:pPr>
            <w:r>
              <w:t>Mostly nurture (Wendt says nature)</w:t>
            </w:r>
          </w:p>
        </w:tc>
        <w:tc>
          <w:tcPr>
            <w:tcW w:w="1788" w:type="dxa"/>
            <w:vAlign w:val="center"/>
          </w:tcPr>
          <w:p w14:paraId="2036686F" w14:textId="2ACC7041" w:rsidR="005230E9" w:rsidRDefault="005230E9" w:rsidP="002355E6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873" w:type="dxa"/>
            <w:vAlign w:val="center"/>
          </w:tcPr>
          <w:p w14:paraId="62512391" w14:textId="77777777" w:rsidR="005230E9" w:rsidRDefault="005230E9" w:rsidP="00FA4C3F">
            <w:pPr>
              <w:spacing w:line="240" w:lineRule="auto"/>
              <w:jc w:val="center"/>
            </w:pPr>
            <w:r>
              <w:t>Conflict</w:t>
            </w:r>
          </w:p>
        </w:tc>
      </w:tr>
      <w:tr w:rsidR="005230E9" w14:paraId="25EF539C" w14:textId="77777777" w:rsidTr="00643409">
        <w:trPr>
          <w:trHeight w:val="914"/>
          <w:jc w:val="center"/>
        </w:trPr>
        <w:tc>
          <w:tcPr>
            <w:tcW w:w="1576" w:type="dxa"/>
            <w:vAlign w:val="center"/>
          </w:tcPr>
          <w:p w14:paraId="5E0BE579" w14:textId="77777777" w:rsidR="005230E9" w:rsidRPr="007A3013" w:rsidRDefault="005230E9" w:rsidP="00A30D2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Liberalism</w:t>
            </w:r>
          </w:p>
          <w:p w14:paraId="096F3797" w14:textId="77777777" w:rsidR="005230E9" w:rsidRPr="007A3013" w:rsidRDefault="005230E9" w:rsidP="00A30D2F">
            <w:pPr>
              <w:spacing w:line="240" w:lineRule="auto"/>
              <w:rPr>
                <w:rFonts w:ascii="Calisto MT" w:hAnsi="Calisto MT"/>
                <w:i/>
              </w:rPr>
            </w:pPr>
          </w:p>
        </w:tc>
        <w:tc>
          <w:tcPr>
            <w:tcW w:w="1598" w:type="dxa"/>
            <w:gridSpan w:val="2"/>
            <w:vAlign w:val="center"/>
          </w:tcPr>
          <w:p w14:paraId="0AB44D29" w14:textId="4D43FC03" w:rsidR="005230E9" w:rsidRDefault="00DB3BAA" w:rsidP="00FA4C3F">
            <w:pPr>
              <w:spacing w:line="240" w:lineRule="auto"/>
              <w:jc w:val="center"/>
            </w:pPr>
            <w:r>
              <w:t>Individuals; state-s</w:t>
            </w:r>
            <w:r w:rsidR="005230E9">
              <w:t>ociety</w:t>
            </w:r>
          </w:p>
        </w:tc>
        <w:tc>
          <w:tcPr>
            <w:tcW w:w="1294" w:type="dxa"/>
            <w:vAlign w:val="center"/>
          </w:tcPr>
          <w:p w14:paraId="4200E54D" w14:textId="77777777" w:rsidR="005230E9" w:rsidRDefault="005230E9" w:rsidP="006F2310">
            <w:pPr>
              <w:spacing w:line="240" w:lineRule="auto"/>
              <w:jc w:val="center"/>
            </w:pPr>
            <w:r>
              <w:t>Individuals; non-state actors</w:t>
            </w:r>
          </w:p>
        </w:tc>
        <w:tc>
          <w:tcPr>
            <w:tcW w:w="2992" w:type="dxa"/>
            <w:gridSpan w:val="2"/>
            <w:vAlign w:val="center"/>
          </w:tcPr>
          <w:p w14:paraId="376998C9" w14:textId="725DAB80" w:rsidR="005230E9" w:rsidRDefault="005230E9" w:rsidP="00FA4C3F">
            <w:pPr>
              <w:spacing w:line="240" w:lineRule="auto"/>
              <w:jc w:val="center"/>
            </w:pPr>
            <w:r>
              <w:t>Interactions of NSAs; economic forces; regime type</w:t>
            </w:r>
          </w:p>
        </w:tc>
        <w:tc>
          <w:tcPr>
            <w:tcW w:w="2014" w:type="dxa"/>
            <w:gridSpan w:val="2"/>
            <w:vAlign w:val="center"/>
          </w:tcPr>
          <w:p w14:paraId="7D0CC532" w14:textId="318D37F2" w:rsidR="005230E9" w:rsidRDefault="005230E9" w:rsidP="002355E6">
            <w:pPr>
              <w:spacing w:line="240" w:lineRule="auto"/>
              <w:jc w:val="center"/>
            </w:pPr>
            <w:r>
              <w:t>Nature</w:t>
            </w:r>
          </w:p>
        </w:tc>
        <w:tc>
          <w:tcPr>
            <w:tcW w:w="1788" w:type="dxa"/>
            <w:vAlign w:val="center"/>
          </w:tcPr>
          <w:p w14:paraId="69171A61" w14:textId="66559A49" w:rsidR="005230E9" w:rsidRDefault="005230E9" w:rsidP="002355E6">
            <w:pPr>
              <w:spacing w:line="240" w:lineRule="auto"/>
              <w:jc w:val="center"/>
            </w:pPr>
            <w:r>
              <w:t>Not much</w:t>
            </w:r>
          </w:p>
        </w:tc>
        <w:tc>
          <w:tcPr>
            <w:tcW w:w="1873" w:type="dxa"/>
            <w:vAlign w:val="center"/>
          </w:tcPr>
          <w:p w14:paraId="365BE064" w14:textId="77777777" w:rsidR="005230E9" w:rsidRDefault="005230E9" w:rsidP="00FA4C3F">
            <w:pPr>
              <w:spacing w:line="240" w:lineRule="auto"/>
              <w:jc w:val="center"/>
            </w:pPr>
            <w:r>
              <w:t>Cooperation</w:t>
            </w:r>
          </w:p>
        </w:tc>
      </w:tr>
      <w:tr w:rsidR="005230E9" w14:paraId="01B2035C" w14:textId="77777777" w:rsidTr="00643409">
        <w:trPr>
          <w:trHeight w:val="914"/>
          <w:jc w:val="center"/>
        </w:trPr>
        <w:tc>
          <w:tcPr>
            <w:tcW w:w="1576" w:type="dxa"/>
            <w:vAlign w:val="center"/>
          </w:tcPr>
          <w:p w14:paraId="696758BE" w14:textId="77777777" w:rsidR="005230E9" w:rsidRPr="007A3013" w:rsidRDefault="005230E9" w:rsidP="00A30D2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Neo-Liberalism</w:t>
            </w:r>
          </w:p>
        </w:tc>
        <w:tc>
          <w:tcPr>
            <w:tcW w:w="1598" w:type="dxa"/>
            <w:gridSpan w:val="2"/>
            <w:vAlign w:val="center"/>
          </w:tcPr>
          <w:p w14:paraId="3CC45F65" w14:textId="0FAE96DA" w:rsidR="005230E9" w:rsidRDefault="00DB3BAA" w:rsidP="00FA4C3F">
            <w:pPr>
              <w:spacing w:line="240" w:lineRule="auto"/>
              <w:jc w:val="center"/>
            </w:pPr>
            <w:r>
              <w:t>International s</w:t>
            </w:r>
            <w:r w:rsidR="005230E9">
              <w:t>ystem</w:t>
            </w:r>
          </w:p>
        </w:tc>
        <w:tc>
          <w:tcPr>
            <w:tcW w:w="1294" w:type="dxa"/>
            <w:vAlign w:val="center"/>
          </w:tcPr>
          <w:p w14:paraId="548C6E85" w14:textId="77777777" w:rsidR="005230E9" w:rsidRDefault="005230E9" w:rsidP="00FA4C3F">
            <w:pPr>
              <w:spacing w:line="240" w:lineRule="auto"/>
              <w:jc w:val="center"/>
            </w:pPr>
            <w:r>
              <w:t>States</w:t>
            </w:r>
          </w:p>
        </w:tc>
        <w:tc>
          <w:tcPr>
            <w:tcW w:w="2992" w:type="dxa"/>
            <w:gridSpan w:val="2"/>
            <w:vAlign w:val="center"/>
          </w:tcPr>
          <w:p w14:paraId="2A78D370" w14:textId="36576AF4" w:rsidR="005230E9" w:rsidRDefault="005230E9" w:rsidP="00CE6368">
            <w:pPr>
              <w:spacing w:line="240" w:lineRule="auto"/>
              <w:jc w:val="center"/>
            </w:pPr>
            <w:r>
              <w:t>International institutions</w:t>
            </w:r>
          </w:p>
        </w:tc>
        <w:tc>
          <w:tcPr>
            <w:tcW w:w="2014" w:type="dxa"/>
            <w:gridSpan w:val="2"/>
            <w:vAlign w:val="center"/>
          </w:tcPr>
          <w:p w14:paraId="14FD2C36" w14:textId="11A81469" w:rsidR="005230E9" w:rsidRDefault="005230E9" w:rsidP="002355E6">
            <w:pPr>
              <w:spacing w:line="240" w:lineRule="auto"/>
              <w:jc w:val="center"/>
            </w:pPr>
            <w:r>
              <w:t>Mostly nurture (Wendt would say nature)</w:t>
            </w:r>
          </w:p>
        </w:tc>
        <w:tc>
          <w:tcPr>
            <w:tcW w:w="1788" w:type="dxa"/>
            <w:vAlign w:val="center"/>
          </w:tcPr>
          <w:p w14:paraId="78543179" w14:textId="6DF617D5" w:rsidR="005230E9" w:rsidRDefault="005230E9" w:rsidP="002355E6">
            <w:pPr>
              <w:spacing w:line="240" w:lineRule="auto"/>
              <w:jc w:val="center"/>
            </w:pPr>
            <w:r>
              <w:t>Not much</w:t>
            </w:r>
          </w:p>
        </w:tc>
        <w:tc>
          <w:tcPr>
            <w:tcW w:w="1873" w:type="dxa"/>
            <w:vAlign w:val="center"/>
          </w:tcPr>
          <w:p w14:paraId="50FADB3A" w14:textId="77777777" w:rsidR="005230E9" w:rsidRDefault="005230E9" w:rsidP="00FA4C3F">
            <w:pPr>
              <w:spacing w:line="240" w:lineRule="auto"/>
              <w:jc w:val="center"/>
            </w:pPr>
            <w:r>
              <w:t>Cooperation</w:t>
            </w:r>
          </w:p>
        </w:tc>
      </w:tr>
      <w:tr w:rsidR="005230E9" w14:paraId="0CE11B61" w14:textId="77777777" w:rsidTr="00643409">
        <w:trPr>
          <w:trHeight w:val="914"/>
          <w:jc w:val="center"/>
        </w:trPr>
        <w:tc>
          <w:tcPr>
            <w:tcW w:w="1576" w:type="dxa"/>
            <w:vAlign w:val="center"/>
          </w:tcPr>
          <w:p w14:paraId="25379639" w14:textId="77777777" w:rsidR="005230E9" w:rsidRPr="007A3013" w:rsidRDefault="005230E9" w:rsidP="00A30D2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Constructivism</w:t>
            </w:r>
          </w:p>
        </w:tc>
        <w:tc>
          <w:tcPr>
            <w:tcW w:w="1598" w:type="dxa"/>
            <w:gridSpan w:val="2"/>
            <w:vAlign w:val="center"/>
          </w:tcPr>
          <w:p w14:paraId="608ACC38" w14:textId="77777777" w:rsidR="005230E9" w:rsidRDefault="005230E9" w:rsidP="00FA4C3F">
            <w:pPr>
              <w:spacing w:line="240" w:lineRule="auto"/>
              <w:jc w:val="center"/>
            </w:pPr>
            <w:r>
              <w:t>Various</w:t>
            </w:r>
          </w:p>
        </w:tc>
        <w:tc>
          <w:tcPr>
            <w:tcW w:w="1294" w:type="dxa"/>
            <w:vAlign w:val="center"/>
          </w:tcPr>
          <w:p w14:paraId="47C96413" w14:textId="77777777" w:rsidR="005230E9" w:rsidRDefault="005230E9" w:rsidP="00FA4C3F">
            <w:pPr>
              <w:spacing w:line="240" w:lineRule="auto"/>
              <w:jc w:val="center"/>
            </w:pPr>
            <w:r>
              <w:t>Various</w:t>
            </w:r>
          </w:p>
        </w:tc>
        <w:tc>
          <w:tcPr>
            <w:tcW w:w="2992" w:type="dxa"/>
            <w:gridSpan w:val="2"/>
            <w:vAlign w:val="center"/>
          </w:tcPr>
          <w:p w14:paraId="1410FDAE" w14:textId="78EC9EC2" w:rsidR="005230E9" w:rsidRDefault="005230E9" w:rsidP="00FA4C3F">
            <w:pPr>
              <w:spacing w:line="240" w:lineRule="auto"/>
              <w:jc w:val="center"/>
            </w:pPr>
            <w:r>
              <w:t>Social structures (identities, social norms, rules, practices); social constructions</w:t>
            </w:r>
          </w:p>
        </w:tc>
        <w:tc>
          <w:tcPr>
            <w:tcW w:w="2014" w:type="dxa"/>
            <w:gridSpan w:val="2"/>
            <w:vAlign w:val="center"/>
          </w:tcPr>
          <w:p w14:paraId="3F293F38" w14:textId="7823BD48" w:rsidR="005230E9" w:rsidRDefault="005230E9" w:rsidP="002355E6">
            <w:pPr>
              <w:spacing w:line="240" w:lineRule="auto"/>
              <w:jc w:val="center"/>
            </w:pPr>
            <w:r>
              <w:t>Nurture</w:t>
            </w:r>
          </w:p>
        </w:tc>
        <w:tc>
          <w:tcPr>
            <w:tcW w:w="1788" w:type="dxa"/>
            <w:vAlign w:val="center"/>
          </w:tcPr>
          <w:p w14:paraId="6AE0A857" w14:textId="4F95C166" w:rsidR="005230E9" w:rsidRDefault="005230E9" w:rsidP="002355E6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873" w:type="dxa"/>
            <w:vAlign w:val="center"/>
          </w:tcPr>
          <w:p w14:paraId="47A71148" w14:textId="77777777" w:rsidR="005230E9" w:rsidRDefault="005230E9" w:rsidP="00FA4C3F">
            <w:pPr>
              <w:spacing w:line="240" w:lineRule="auto"/>
              <w:jc w:val="center"/>
            </w:pPr>
            <w:r>
              <w:t>It depends</w:t>
            </w:r>
          </w:p>
        </w:tc>
      </w:tr>
      <w:tr w:rsidR="005230E9" w14:paraId="79D579EA" w14:textId="77777777" w:rsidTr="00643409">
        <w:trPr>
          <w:trHeight w:val="914"/>
          <w:jc w:val="center"/>
        </w:trPr>
        <w:tc>
          <w:tcPr>
            <w:tcW w:w="1576" w:type="dxa"/>
            <w:vAlign w:val="center"/>
          </w:tcPr>
          <w:p w14:paraId="32E3FDDA" w14:textId="77777777" w:rsidR="005230E9" w:rsidRPr="007A3013" w:rsidRDefault="005230E9" w:rsidP="00A30D2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Post-Structuralism</w:t>
            </w:r>
          </w:p>
        </w:tc>
        <w:tc>
          <w:tcPr>
            <w:tcW w:w="1598" w:type="dxa"/>
            <w:gridSpan w:val="2"/>
            <w:vAlign w:val="center"/>
          </w:tcPr>
          <w:p w14:paraId="6F8E7513" w14:textId="77777777" w:rsidR="005230E9" w:rsidRDefault="005230E9" w:rsidP="00FA4C3F">
            <w:pPr>
              <w:spacing w:line="240" w:lineRule="auto"/>
              <w:jc w:val="center"/>
            </w:pPr>
            <w:r>
              <w:t>Various</w:t>
            </w:r>
          </w:p>
        </w:tc>
        <w:tc>
          <w:tcPr>
            <w:tcW w:w="1294" w:type="dxa"/>
            <w:vAlign w:val="center"/>
          </w:tcPr>
          <w:p w14:paraId="472E54C9" w14:textId="77777777" w:rsidR="005230E9" w:rsidRDefault="005230E9" w:rsidP="00FA4C3F">
            <w:pPr>
              <w:spacing w:line="240" w:lineRule="auto"/>
              <w:jc w:val="center"/>
            </w:pPr>
            <w:r>
              <w:t>Various</w:t>
            </w:r>
          </w:p>
        </w:tc>
        <w:tc>
          <w:tcPr>
            <w:tcW w:w="2992" w:type="dxa"/>
            <w:gridSpan w:val="2"/>
            <w:vAlign w:val="center"/>
          </w:tcPr>
          <w:p w14:paraId="577778A9" w14:textId="28936A4B" w:rsidR="005230E9" w:rsidRDefault="005230E9" w:rsidP="00450A34">
            <w:pPr>
              <w:spacing w:line="240" w:lineRule="auto"/>
              <w:jc w:val="center"/>
            </w:pPr>
            <w:r>
              <w:t>Political discourse; representations; power/knowledge relation</w:t>
            </w:r>
          </w:p>
        </w:tc>
        <w:tc>
          <w:tcPr>
            <w:tcW w:w="2014" w:type="dxa"/>
            <w:gridSpan w:val="2"/>
            <w:vAlign w:val="center"/>
          </w:tcPr>
          <w:p w14:paraId="25C50FA9" w14:textId="0E217BC1" w:rsidR="005230E9" w:rsidRDefault="005230E9" w:rsidP="002355E6">
            <w:pPr>
              <w:spacing w:line="240" w:lineRule="auto"/>
              <w:jc w:val="center"/>
            </w:pPr>
            <w:r>
              <w:t>Nurture</w:t>
            </w:r>
          </w:p>
        </w:tc>
        <w:tc>
          <w:tcPr>
            <w:tcW w:w="1788" w:type="dxa"/>
            <w:vAlign w:val="center"/>
          </w:tcPr>
          <w:p w14:paraId="1D5CDCD7" w14:textId="2C6B2707" w:rsidR="005230E9" w:rsidRDefault="005230E9" w:rsidP="002355E6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873" w:type="dxa"/>
            <w:vAlign w:val="center"/>
          </w:tcPr>
          <w:p w14:paraId="0E90D7BC" w14:textId="7A6A18B4" w:rsidR="005230E9" w:rsidRDefault="005230E9" w:rsidP="00FA4C3F">
            <w:pPr>
              <w:spacing w:line="240" w:lineRule="auto"/>
              <w:jc w:val="center"/>
            </w:pPr>
            <w:r>
              <w:t>More conflict (but depends)</w:t>
            </w:r>
          </w:p>
        </w:tc>
      </w:tr>
      <w:tr w:rsidR="005230E9" w14:paraId="238D7179" w14:textId="77777777" w:rsidTr="00643409">
        <w:trPr>
          <w:trHeight w:val="914"/>
          <w:jc w:val="center"/>
        </w:trPr>
        <w:tc>
          <w:tcPr>
            <w:tcW w:w="1576" w:type="dxa"/>
            <w:vAlign w:val="center"/>
          </w:tcPr>
          <w:p w14:paraId="0DB2F115" w14:textId="77777777" w:rsidR="005230E9" w:rsidRPr="007A3013" w:rsidRDefault="005230E9" w:rsidP="00A30D2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Post-Colonialism</w:t>
            </w:r>
          </w:p>
        </w:tc>
        <w:tc>
          <w:tcPr>
            <w:tcW w:w="1598" w:type="dxa"/>
            <w:gridSpan w:val="2"/>
            <w:vAlign w:val="center"/>
          </w:tcPr>
          <w:p w14:paraId="24D77BD6" w14:textId="77777777" w:rsidR="005230E9" w:rsidRDefault="005230E9" w:rsidP="00FA4C3F">
            <w:pPr>
              <w:spacing w:line="240" w:lineRule="auto"/>
              <w:jc w:val="center"/>
            </w:pPr>
            <w:r>
              <w:t>Various</w:t>
            </w:r>
          </w:p>
        </w:tc>
        <w:tc>
          <w:tcPr>
            <w:tcW w:w="1294" w:type="dxa"/>
            <w:vAlign w:val="center"/>
          </w:tcPr>
          <w:p w14:paraId="79B685F9" w14:textId="77777777" w:rsidR="005230E9" w:rsidRDefault="005230E9" w:rsidP="00FA4C3F">
            <w:pPr>
              <w:spacing w:line="240" w:lineRule="auto"/>
              <w:jc w:val="center"/>
            </w:pPr>
            <w:r>
              <w:t>Various</w:t>
            </w:r>
          </w:p>
        </w:tc>
        <w:tc>
          <w:tcPr>
            <w:tcW w:w="2992" w:type="dxa"/>
            <w:gridSpan w:val="2"/>
            <w:vAlign w:val="center"/>
          </w:tcPr>
          <w:p w14:paraId="6A3E9B5D" w14:textId="2F3790C5" w:rsidR="005230E9" w:rsidRDefault="005230E9" w:rsidP="007A3013">
            <w:pPr>
              <w:spacing w:line="240" w:lineRule="auto"/>
              <w:jc w:val="center"/>
            </w:pPr>
            <w:r>
              <w:t>Culture; identity; power; representations; global (North-South) inequality</w:t>
            </w:r>
          </w:p>
        </w:tc>
        <w:tc>
          <w:tcPr>
            <w:tcW w:w="2014" w:type="dxa"/>
            <w:gridSpan w:val="2"/>
            <w:vAlign w:val="center"/>
          </w:tcPr>
          <w:p w14:paraId="752F0955" w14:textId="359553AF" w:rsidR="005230E9" w:rsidRDefault="005230E9" w:rsidP="002355E6">
            <w:pPr>
              <w:spacing w:line="240" w:lineRule="auto"/>
              <w:jc w:val="center"/>
            </w:pPr>
            <w:r>
              <w:t>Nurture</w:t>
            </w:r>
          </w:p>
        </w:tc>
        <w:tc>
          <w:tcPr>
            <w:tcW w:w="1788" w:type="dxa"/>
            <w:vAlign w:val="center"/>
          </w:tcPr>
          <w:p w14:paraId="7EDB2D00" w14:textId="13F69140" w:rsidR="005230E9" w:rsidRDefault="005230E9" w:rsidP="002355E6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873" w:type="dxa"/>
            <w:vAlign w:val="center"/>
          </w:tcPr>
          <w:p w14:paraId="395A609F" w14:textId="5342AE5F" w:rsidR="005230E9" w:rsidRDefault="005230E9" w:rsidP="00FA4C3F">
            <w:pPr>
              <w:spacing w:line="240" w:lineRule="auto"/>
              <w:jc w:val="center"/>
            </w:pPr>
            <w:r>
              <w:t>More conflict (but depends)</w:t>
            </w:r>
          </w:p>
        </w:tc>
      </w:tr>
      <w:tr w:rsidR="005230E9" w14:paraId="18233FCF" w14:textId="77777777" w:rsidTr="00643409">
        <w:trPr>
          <w:trHeight w:val="914"/>
          <w:jc w:val="center"/>
        </w:trPr>
        <w:tc>
          <w:tcPr>
            <w:tcW w:w="1576" w:type="dxa"/>
            <w:vAlign w:val="center"/>
          </w:tcPr>
          <w:p w14:paraId="0446F817" w14:textId="77777777" w:rsidR="005230E9" w:rsidRPr="007A3013" w:rsidRDefault="005230E9" w:rsidP="00A30D2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Feminism</w:t>
            </w:r>
          </w:p>
        </w:tc>
        <w:tc>
          <w:tcPr>
            <w:tcW w:w="1598" w:type="dxa"/>
            <w:gridSpan w:val="2"/>
            <w:vAlign w:val="center"/>
          </w:tcPr>
          <w:p w14:paraId="31A8489F" w14:textId="77777777" w:rsidR="005230E9" w:rsidRDefault="005230E9" w:rsidP="00FA4C3F">
            <w:pPr>
              <w:spacing w:line="240" w:lineRule="auto"/>
              <w:jc w:val="center"/>
            </w:pPr>
            <w:r>
              <w:t>Various</w:t>
            </w:r>
          </w:p>
        </w:tc>
        <w:tc>
          <w:tcPr>
            <w:tcW w:w="1294" w:type="dxa"/>
            <w:vAlign w:val="center"/>
          </w:tcPr>
          <w:p w14:paraId="1FF6D36E" w14:textId="77777777" w:rsidR="005230E9" w:rsidRDefault="005230E9" w:rsidP="00FA4C3F">
            <w:pPr>
              <w:spacing w:line="240" w:lineRule="auto"/>
              <w:jc w:val="center"/>
            </w:pPr>
            <w:r>
              <w:t>Various</w:t>
            </w:r>
          </w:p>
        </w:tc>
        <w:tc>
          <w:tcPr>
            <w:tcW w:w="2992" w:type="dxa"/>
            <w:gridSpan w:val="2"/>
            <w:vAlign w:val="center"/>
          </w:tcPr>
          <w:p w14:paraId="5B19EA5E" w14:textId="400F8A40" w:rsidR="005230E9" w:rsidRDefault="005230E9" w:rsidP="00FA4C3F">
            <w:pPr>
              <w:spacing w:line="240" w:lineRule="auto"/>
              <w:jc w:val="center"/>
            </w:pPr>
            <w:r>
              <w:t>Gender (gender relations, hierarchies); stereotypes &amp; social roles; power</w:t>
            </w:r>
          </w:p>
        </w:tc>
        <w:tc>
          <w:tcPr>
            <w:tcW w:w="2014" w:type="dxa"/>
            <w:gridSpan w:val="2"/>
            <w:vAlign w:val="center"/>
          </w:tcPr>
          <w:p w14:paraId="3502944B" w14:textId="3CB83FBC" w:rsidR="005230E9" w:rsidRDefault="005230E9" w:rsidP="002355E6">
            <w:pPr>
              <w:spacing w:line="240" w:lineRule="auto"/>
              <w:jc w:val="center"/>
            </w:pPr>
            <w:r>
              <w:t>Standpoint say nature; otherwise more nurture</w:t>
            </w:r>
          </w:p>
        </w:tc>
        <w:tc>
          <w:tcPr>
            <w:tcW w:w="1788" w:type="dxa"/>
            <w:vAlign w:val="center"/>
          </w:tcPr>
          <w:p w14:paraId="0C40F5F6" w14:textId="2885EDDA" w:rsidR="005230E9" w:rsidRDefault="005230E9" w:rsidP="002355E6">
            <w:pPr>
              <w:spacing w:line="240" w:lineRule="auto"/>
              <w:jc w:val="center"/>
            </w:pPr>
            <w:r>
              <w:t>LF: not much; otherwise yes</w:t>
            </w:r>
          </w:p>
        </w:tc>
        <w:tc>
          <w:tcPr>
            <w:tcW w:w="1873" w:type="dxa"/>
            <w:vAlign w:val="center"/>
          </w:tcPr>
          <w:p w14:paraId="3328A1BB" w14:textId="40284B74" w:rsidR="005230E9" w:rsidRDefault="005230E9" w:rsidP="00FA4C3F">
            <w:pPr>
              <w:spacing w:line="240" w:lineRule="auto"/>
              <w:jc w:val="center"/>
            </w:pPr>
            <w:r>
              <w:t>More conflict (but depends)</w:t>
            </w:r>
          </w:p>
        </w:tc>
      </w:tr>
      <w:tr w:rsidR="005230E9" w14:paraId="6A14BCB5" w14:textId="77777777" w:rsidTr="00643409">
        <w:trPr>
          <w:trHeight w:val="914"/>
          <w:jc w:val="center"/>
        </w:trPr>
        <w:tc>
          <w:tcPr>
            <w:tcW w:w="1576" w:type="dxa"/>
            <w:vAlign w:val="center"/>
          </w:tcPr>
          <w:p w14:paraId="1B53A245" w14:textId="77777777" w:rsidR="005230E9" w:rsidRPr="007A3013" w:rsidRDefault="005230E9" w:rsidP="00A30D2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Marxism</w:t>
            </w:r>
          </w:p>
        </w:tc>
        <w:tc>
          <w:tcPr>
            <w:tcW w:w="1598" w:type="dxa"/>
            <w:gridSpan w:val="2"/>
            <w:vAlign w:val="center"/>
          </w:tcPr>
          <w:p w14:paraId="72850223" w14:textId="573C0F13" w:rsidR="005230E9" w:rsidRDefault="00DB3BAA" w:rsidP="00DB3BAA">
            <w:pPr>
              <w:spacing w:line="240" w:lineRule="auto"/>
              <w:jc w:val="center"/>
            </w:pPr>
            <w:r>
              <w:t>State-society; international system</w:t>
            </w:r>
          </w:p>
        </w:tc>
        <w:tc>
          <w:tcPr>
            <w:tcW w:w="1294" w:type="dxa"/>
            <w:vAlign w:val="center"/>
          </w:tcPr>
          <w:p w14:paraId="73AFE715" w14:textId="77777777" w:rsidR="005230E9" w:rsidRDefault="005230E9" w:rsidP="00FA4C3F">
            <w:pPr>
              <w:spacing w:line="240" w:lineRule="auto"/>
              <w:jc w:val="center"/>
            </w:pPr>
            <w:r>
              <w:t>Social classes</w:t>
            </w:r>
          </w:p>
        </w:tc>
        <w:tc>
          <w:tcPr>
            <w:tcW w:w="2992" w:type="dxa"/>
            <w:gridSpan w:val="2"/>
            <w:vAlign w:val="center"/>
          </w:tcPr>
          <w:p w14:paraId="3E40FFE6" w14:textId="6FBE004E" w:rsidR="005230E9" w:rsidRDefault="005230E9" w:rsidP="00A2699F">
            <w:pPr>
              <w:spacing w:line="240" w:lineRule="auto"/>
              <w:jc w:val="center"/>
            </w:pPr>
            <w:r>
              <w:t>Capitalism; class conflict; structure of global economy</w:t>
            </w:r>
          </w:p>
        </w:tc>
        <w:tc>
          <w:tcPr>
            <w:tcW w:w="2014" w:type="dxa"/>
            <w:gridSpan w:val="2"/>
            <w:vAlign w:val="center"/>
          </w:tcPr>
          <w:p w14:paraId="79848127" w14:textId="0371DD00" w:rsidR="005230E9" w:rsidRDefault="005230E9" w:rsidP="002355E6">
            <w:pPr>
              <w:spacing w:line="240" w:lineRule="auto"/>
              <w:jc w:val="center"/>
            </w:pPr>
            <w:r>
              <w:t>Both</w:t>
            </w:r>
          </w:p>
        </w:tc>
        <w:tc>
          <w:tcPr>
            <w:tcW w:w="1788" w:type="dxa"/>
            <w:vAlign w:val="center"/>
          </w:tcPr>
          <w:p w14:paraId="5EA5EA5A" w14:textId="3EFFE1C1" w:rsidR="005230E9" w:rsidRDefault="005230E9" w:rsidP="002355E6">
            <w:pPr>
              <w:spacing w:line="240" w:lineRule="auto"/>
              <w:jc w:val="center"/>
            </w:pPr>
            <w:r>
              <w:t>Not much (</w:t>
            </w:r>
            <w:proofErr w:type="spellStart"/>
            <w:r>
              <w:t>Gramscians</w:t>
            </w:r>
            <w:proofErr w:type="spellEnd"/>
            <w:r>
              <w:t>:  yes)</w:t>
            </w:r>
          </w:p>
        </w:tc>
        <w:tc>
          <w:tcPr>
            <w:tcW w:w="1873" w:type="dxa"/>
            <w:vAlign w:val="center"/>
          </w:tcPr>
          <w:p w14:paraId="1E1C69B2" w14:textId="77777777" w:rsidR="005230E9" w:rsidRDefault="005230E9" w:rsidP="00FA4C3F">
            <w:pPr>
              <w:spacing w:line="240" w:lineRule="auto"/>
              <w:jc w:val="center"/>
            </w:pPr>
            <w:r>
              <w:t>Conflict</w:t>
            </w:r>
          </w:p>
        </w:tc>
      </w:tr>
      <w:bookmarkEnd w:id="0"/>
      <w:bookmarkEnd w:id="1"/>
      <w:bookmarkEnd w:id="2"/>
      <w:tr w:rsidR="00125DDC" w14:paraId="3A10261F" w14:textId="77777777" w:rsidTr="00643409">
        <w:trPr>
          <w:trHeight w:val="886"/>
          <w:jc w:val="center"/>
        </w:trPr>
        <w:tc>
          <w:tcPr>
            <w:tcW w:w="1585" w:type="dxa"/>
            <w:gridSpan w:val="2"/>
            <w:vAlign w:val="center"/>
          </w:tcPr>
          <w:p w14:paraId="7935701A" w14:textId="77777777" w:rsidR="00125DDC" w:rsidRDefault="00125DDC" w:rsidP="00643409">
            <w:pPr>
              <w:spacing w:line="240" w:lineRule="auto"/>
            </w:pPr>
          </w:p>
        </w:tc>
        <w:tc>
          <w:tcPr>
            <w:tcW w:w="3421" w:type="dxa"/>
            <w:gridSpan w:val="3"/>
            <w:vAlign w:val="center"/>
          </w:tcPr>
          <w:p w14:paraId="121A7F9F" w14:textId="77777777" w:rsidR="00125DDC" w:rsidRPr="007A3013" w:rsidRDefault="00125DDC" w:rsidP="00643409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Behaviour</w:t>
            </w:r>
          </w:p>
        </w:tc>
        <w:tc>
          <w:tcPr>
            <w:tcW w:w="3986" w:type="dxa"/>
            <w:gridSpan w:val="2"/>
            <w:vAlign w:val="center"/>
          </w:tcPr>
          <w:p w14:paraId="1D9EB913" w14:textId="77777777" w:rsidR="00125DDC" w:rsidRPr="007A3013" w:rsidRDefault="00125DDC" w:rsidP="00643409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What shapes behaviour?</w:t>
            </w:r>
          </w:p>
        </w:tc>
        <w:tc>
          <w:tcPr>
            <w:tcW w:w="4142" w:type="dxa"/>
            <w:gridSpan w:val="3"/>
            <w:vAlign w:val="center"/>
          </w:tcPr>
          <w:p w14:paraId="6D2EDE39" w14:textId="77777777" w:rsidR="00125DDC" w:rsidRPr="007A3013" w:rsidRDefault="00125DDC" w:rsidP="00643409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Main characteristics of IR</w:t>
            </w:r>
          </w:p>
        </w:tc>
      </w:tr>
      <w:tr w:rsidR="00125DDC" w14:paraId="36BD8D8E" w14:textId="77777777" w:rsidTr="00643409">
        <w:trPr>
          <w:trHeight w:val="886"/>
          <w:jc w:val="center"/>
        </w:trPr>
        <w:tc>
          <w:tcPr>
            <w:tcW w:w="1585" w:type="dxa"/>
            <w:gridSpan w:val="2"/>
            <w:vAlign w:val="center"/>
          </w:tcPr>
          <w:p w14:paraId="18933F04" w14:textId="77777777" w:rsidR="00125DDC" w:rsidRPr="007A3013" w:rsidRDefault="00125DDC" w:rsidP="00643409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Classical Realism</w:t>
            </w:r>
          </w:p>
        </w:tc>
        <w:tc>
          <w:tcPr>
            <w:tcW w:w="3421" w:type="dxa"/>
            <w:gridSpan w:val="3"/>
            <w:vAlign w:val="center"/>
          </w:tcPr>
          <w:p w14:paraId="63E5486E" w14:textId="77777777" w:rsidR="00125DDC" w:rsidRDefault="00125DDC" w:rsidP="00643409">
            <w:pPr>
              <w:spacing w:line="240" w:lineRule="auto"/>
              <w:jc w:val="center"/>
            </w:pPr>
            <w:r>
              <w:t>Struggle for power</w:t>
            </w:r>
          </w:p>
        </w:tc>
        <w:tc>
          <w:tcPr>
            <w:tcW w:w="3986" w:type="dxa"/>
            <w:gridSpan w:val="2"/>
            <w:vAlign w:val="center"/>
          </w:tcPr>
          <w:p w14:paraId="6E1884D7" w14:textId="77777777" w:rsidR="00125DDC" w:rsidRDefault="00125DDC" w:rsidP="00643409">
            <w:pPr>
              <w:spacing w:line="240" w:lineRule="auto"/>
              <w:jc w:val="center"/>
            </w:pPr>
            <w:r>
              <w:t>Human nature (lust for domination)</w:t>
            </w:r>
          </w:p>
        </w:tc>
        <w:tc>
          <w:tcPr>
            <w:tcW w:w="4142" w:type="dxa"/>
            <w:gridSpan w:val="3"/>
            <w:vAlign w:val="center"/>
          </w:tcPr>
          <w:p w14:paraId="3DAD26FD" w14:textId="77777777" w:rsidR="00125DDC" w:rsidRDefault="00125DDC" w:rsidP="00643409">
            <w:pPr>
              <w:spacing w:line="240" w:lineRule="auto"/>
              <w:jc w:val="center"/>
            </w:pPr>
            <w:r>
              <w:t>Anarchy, balance of power</w:t>
            </w:r>
          </w:p>
        </w:tc>
      </w:tr>
      <w:tr w:rsidR="00125DDC" w14:paraId="0C098E77" w14:textId="77777777" w:rsidTr="00643409">
        <w:trPr>
          <w:trHeight w:val="886"/>
          <w:jc w:val="center"/>
        </w:trPr>
        <w:tc>
          <w:tcPr>
            <w:tcW w:w="1585" w:type="dxa"/>
            <w:gridSpan w:val="2"/>
            <w:vAlign w:val="center"/>
          </w:tcPr>
          <w:p w14:paraId="20EC4BAB" w14:textId="77777777" w:rsidR="00125DDC" w:rsidRPr="007A3013" w:rsidRDefault="00125DDC" w:rsidP="00643409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Neo-Realism</w:t>
            </w:r>
          </w:p>
        </w:tc>
        <w:tc>
          <w:tcPr>
            <w:tcW w:w="3421" w:type="dxa"/>
            <w:gridSpan w:val="3"/>
            <w:vAlign w:val="center"/>
          </w:tcPr>
          <w:p w14:paraId="241F92C0" w14:textId="77777777" w:rsidR="00125DDC" w:rsidRDefault="00125DDC" w:rsidP="00643409">
            <w:pPr>
              <w:spacing w:line="240" w:lineRule="auto"/>
              <w:jc w:val="center"/>
            </w:pPr>
            <w:r>
              <w:t>Struggle for survival (thus for power/security)</w:t>
            </w:r>
          </w:p>
        </w:tc>
        <w:tc>
          <w:tcPr>
            <w:tcW w:w="3986" w:type="dxa"/>
            <w:gridSpan w:val="2"/>
            <w:vAlign w:val="center"/>
          </w:tcPr>
          <w:p w14:paraId="6A4D88FE" w14:textId="77777777" w:rsidR="00125DDC" w:rsidRDefault="00125DDC" w:rsidP="00643409">
            <w:pPr>
              <w:spacing w:line="240" w:lineRule="auto"/>
              <w:jc w:val="center"/>
            </w:pPr>
            <w:r>
              <w:t>Urge to survive +</w:t>
            </w:r>
          </w:p>
          <w:p w14:paraId="3B8D6FC9" w14:textId="77777777" w:rsidR="00125DDC" w:rsidRDefault="00125DDC" w:rsidP="00643409">
            <w:pPr>
              <w:spacing w:line="240" w:lineRule="auto"/>
              <w:jc w:val="center"/>
            </w:pPr>
            <w:r>
              <w:t xml:space="preserve"> anarchic structure of</w:t>
            </w:r>
          </w:p>
          <w:p w14:paraId="3C0640FF" w14:textId="77777777" w:rsidR="00125DDC" w:rsidRDefault="00125DDC" w:rsidP="00643409">
            <w:pPr>
              <w:spacing w:line="240" w:lineRule="auto"/>
              <w:jc w:val="center"/>
            </w:pPr>
            <w:r>
              <w:t xml:space="preserve"> international system</w:t>
            </w:r>
          </w:p>
        </w:tc>
        <w:tc>
          <w:tcPr>
            <w:tcW w:w="4142" w:type="dxa"/>
            <w:gridSpan w:val="3"/>
            <w:vAlign w:val="center"/>
          </w:tcPr>
          <w:p w14:paraId="56F83B58" w14:textId="77777777" w:rsidR="00125DDC" w:rsidRDefault="00125DDC" w:rsidP="00643409">
            <w:pPr>
              <w:spacing w:line="240" w:lineRule="auto"/>
              <w:jc w:val="center"/>
            </w:pPr>
            <w:r>
              <w:t>Anarchic structure of system</w:t>
            </w:r>
          </w:p>
        </w:tc>
      </w:tr>
      <w:tr w:rsidR="00125DDC" w14:paraId="7FC3E841" w14:textId="77777777" w:rsidTr="00643409">
        <w:trPr>
          <w:trHeight w:val="886"/>
          <w:jc w:val="center"/>
        </w:trPr>
        <w:tc>
          <w:tcPr>
            <w:tcW w:w="1585" w:type="dxa"/>
            <w:gridSpan w:val="2"/>
            <w:vAlign w:val="center"/>
          </w:tcPr>
          <w:p w14:paraId="65AB297E" w14:textId="77777777" w:rsidR="00125DDC" w:rsidRPr="007A3013" w:rsidRDefault="00125DDC" w:rsidP="00643409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Liberalism</w:t>
            </w:r>
          </w:p>
          <w:p w14:paraId="7263C4CD" w14:textId="77777777" w:rsidR="00125DDC" w:rsidRPr="007A3013" w:rsidRDefault="00125DDC" w:rsidP="00643409">
            <w:pPr>
              <w:spacing w:line="240" w:lineRule="auto"/>
              <w:rPr>
                <w:rFonts w:ascii="Calisto MT" w:hAnsi="Calisto MT"/>
                <w:i/>
              </w:rPr>
            </w:pPr>
          </w:p>
        </w:tc>
        <w:tc>
          <w:tcPr>
            <w:tcW w:w="3421" w:type="dxa"/>
            <w:gridSpan w:val="3"/>
            <w:vAlign w:val="center"/>
          </w:tcPr>
          <w:p w14:paraId="7881DA3D" w14:textId="77777777" w:rsidR="00125DDC" w:rsidRDefault="00125DDC" w:rsidP="00643409">
            <w:pPr>
              <w:spacing w:line="240" w:lineRule="auto"/>
              <w:jc w:val="center"/>
            </w:pPr>
            <w:r>
              <w:t>Pursuit of benefits/gains</w:t>
            </w:r>
          </w:p>
        </w:tc>
        <w:tc>
          <w:tcPr>
            <w:tcW w:w="3986" w:type="dxa"/>
            <w:gridSpan w:val="2"/>
            <w:vAlign w:val="center"/>
          </w:tcPr>
          <w:p w14:paraId="289E5A69" w14:textId="77777777" w:rsidR="00125DDC" w:rsidRDefault="00125DDC" w:rsidP="00643409">
            <w:pPr>
              <w:spacing w:line="240" w:lineRule="auto"/>
              <w:jc w:val="center"/>
            </w:pPr>
            <w:r>
              <w:t xml:space="preserve">Interests defined by </w:t>
            </w:r>
          </w:p>
          <w:p w14:paraId="5DFF388C" w14:textId="77777777" w:rsidR="00125DDC" w:rsidRDefault="00125DDC" w:rsidP="00643409">
            <w:pPr>
              <w:spacing w:line="240" w:lineRule="auto"/>
              <w:jc w:val="center"/>
            </w:pPr>
            <w:r>
              <w:t>individual gain/profit</w:t>
            </w:r>
          </w:p>
        </w:tc>
        <w:tc>
          <w:tcPr>
            <w:tcW w:w="4142" w:type="dxa"/>
            <w:gridSpan w:val="3"/>
            <w:vAlign w:val="center"/>
          </w:tcPr>
          <w:p w14:paraId="23293ADD" w14:textId="77777777" w:rsidR="00125DDC" w:rsidRDefault="00125DDC" w:rsidP="00643409">
            <w:pPr>
              <w:spacing w:line="240" w:lineRule="auto"/>
              <w:jc w:val="center"/>
            </w:pPr>
            <w:r>
              <w:t>(Functional) integration; interdependence</w:t>
            </w:r>
          </w:p>
        </w:tc>
      </w:tr>
      <w:tr w:rsidR="00125DDC" w14:paraId="10B68EE7" w14:textId="77777777" w:rsidTr="00643409">
        <w:trPr>
          <w:trHeight w:val="886"/>
          <w:jc w:val="center"/>
        </w:trPr>
        <w:tc>
          <w:tcPr>
            <w:tcW w:w="1585" w:type="dxa"/>
            <w:gridSpan w:val="2"/>
            <w:vAlign w:val="center"/>
          </w:tcPr>
          <w:p w14:paraId="19B1F9C1" w14:textId="77777777" w:rsidR="00125DDC" w:rsidRPr="007A3013" w:rsidRDefault="00125DDC" w:rsidP="00643409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Neo-Liberalism</w:t>
            </w:r>
          </w:p>
        </w:tc>
        <w:tc>
          <w:tcPr>
            <w:tcW w:w="3421" w:type="dxa"/>
            <w:gridSpan w:val="3"/>
            <w:vAlign w:val="center"/>
          </w:tcPr>
          <w:p w14:paraId="5BC72991" w14:textId="77777777" w:rsidR="00125DDC" w:rsidRDefault="00125DDC" w:rsidP="00643409">
            <w:pPr>
              <w:spacing w:line="240" w:lineRule="auto"/>
              <w:jc w:val="center"/>
            </w:pPr>
            <w:r>
              <w:t>Pursuit of benefits/gains</w:t>
            </w:r>
          </w:p>
        </w:tc>
        <w:tc>
          <w:tcPr>
            <w:tcW w:w="3986" w:type="dxa"/>
            <w:gridSpan w:val="2"/>
            <w:vAlign w:val="center"/>
          </w:tcPr>
          <w:p w14:paraId="02929252" w14:textId="77777777" w:rsidR="00125DDC" w:rsidRDefault="00125DDC" w:rsidP="00643409">
            <w:pPr>
              <w:spacing w:line="240" w:lineRule="auto"/>
              <w:jc w:val="center"/>
            </w:pPr>
            <w:r>
              <w:t>Interests defined by</w:t>
            </w:r>
          </w:p>
          <w:p w14:paraId="4C0403D1" w14:textId="77777777" w:rsidR="00125DDC" w:rsidRDefault="00125DDC" w:rsidP="00643409">
            <w:pPr>
              <w:spacing w:line="240" w:lineRule="auto"/>
              <w:jc w:val="center"/>
            </w:pPr>
            <w:r>
              <w:t xml:space="preserve"> individual gain/profit; </w:t>
            </w:r>
          </w:p>
          <w:p w14:paraId="51135353" w14:textId="77777777" w:rsidR="00125DDC" w:rsidRDefault="00125DDC" w:rsidP="00643409">
            <w:pPr>
              <w:spacing w:line="240" w:lineRule="auto"/>
              <w:jc w:val="center"/>
            </w:pPr>
            <w:r>
              <w:t>information &amp; uncertainty; institutions</w:t>
            </w:r>
          </w:p>
        </w:tc>
        <w:tc>
          <w:tcPr>
            <w:tcW w:w="4142" w:type="dxa"/>
            <w:gridSpan w:val="3"/>
            <w:vAlign w:val="center"/>
          </w:tcPr>
          <w:p w14:paraId="6D70854B" w14:textId="77777777" w:rsidR="00125DDC" w:rsidRDefault="00125DDC" w:rsidP="00643409">
            <w:pPr>
              <w:spacing w:line="240" w:lineRule="auto"/>
              <w:jc w:val="center"/>
            </w:pPr>
            <w:r>
              <w:t>Anarchic structure of system; institutionalisation</w:t>
            </w:r>
          </w:p>
        </w:tc>
      </w:tr>
      <w:tr w:rsidR="00125DDC" w14:paraId="70D22788" w14:textId="77777777" w:rsidTr="00643409">
        <w:trPr>
          <w:trHeight w:val="886"/>
          <w:jc w:val="center"/>
        </w:trPr>
        <w:tc>
          <w:tcPr>
            <w:tcW w:w="1585" w:type="dxa"/>
            <w:gridSpan w:val="2"/>
            <w:vAlign w:val="center"/>
          </w:tcPr>
          <w:p w14:paraId="4694E2C0" w14:textId="77777777" w:rsidR="00125DDC" w:rsidRPr="007A3013" w:rsidRDefault="00125DDC" w:rsidP="00643409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Constructivism</w:t>
            </w:r>
          </w:p>
        </w:tc>
        <w:tc>
          <w:tcPr>
            <w:tcW w:w="3421" w:type="dxa"/>
            <w:gridSpan w:val="3"/>
            <w:vAlign w:val="center"/>
          </w:tcPr>
          <w:p w14:paraId="58CBA761" w14:textId="77777777" w:rsidR="00125DDC" w:rsidRDefault="00125DDC" w:rsidP="00643409">
            <w:pPr>
              <w:spacing w:line="240" w:lineRule="auto"/>
              <w:jc w:val="center"/>
            </w:pPr>
            <w:r>
              <w:t>Various</w:t>
            </w:r>
          </w:p>
        </w:tc>
        <w:tc>
          <w:tcPr>
            <w:tcW w:w="3986" w:type="dxa"/>
            <w:gridSpan w:val="2"/>
            <w:vAlign w:val="center"/>
          </w:tcPr>
          <w:p w14:paraId="17E126F5" w14:textId="77777777" w:rsidR="00125DDC" w:rsidRDefault="00125DDC" w:rsidP="00643409">
            <w:pPr>
              <w:spacing w:line="240" w:lineRule="auto"/>
              <w:jc w:val="center"/>
            </w:pPr>
            <w:r>
              <w:t>Interests defined by identities, defined by past history of interaction;</w:t>
            </w:r>
          </w:p>
          <w:p w14:paraId="33A03C01" w14:textId="77777777" w:rsidR="00125DDC" w:rsidRDefault="00125DDC" w:rsidP="00643409">
            <w:pPr>
              <w:spacing w:line="240" w:lineRule="auto"/>
              <w:jc w:val="center"/>
            </w:pPr>
            <w:r>
              <w:t>social structure; actors’ agency</w:t>
            </w:r>
          </w:p>
        </w:tc>
        <w:tc>
          <w:tcPr>
            <w:tcW w:w="4142" w:type="dxa"/>
            <w:gridSpan w:val="3"/>
            <w:vAlign w:val="center"/>
          </w:tcPr>
          <w:p w14:paraId="252AB247" w14:textId="77777777" w:rsidR="00125DDC" w:rsidRDefault="00125DDC" w:rsidP="00643409">
            <w:pPr>
              <w:spacing w:line="240" w:lineRule="auto"/>
              <w:jc w:val="center"/>
            </w:pPr>
            <w:r>
              <w:t>Social structure of international</w:t>
            </w:r>
          </w:p>
          <w:p w14:paraId="7206254E" w14:textId="77777777" w:rsidR="00125DDC" w:rsidRDefault="00125DDC" w:rsidP="00643409">
            <w:pPr>
              <w:spacing w:line="240" w:lineRule="auto"/>
              <w:jc w:val="center"/>
            </w:pPr>
            <w:r>
              <w:t>&amp; national politics</w:t>
            </w:r>
          </w:p>
        </w:tc>
      </w:tr>
      <w:tr w:rsidR="00125DDC" w14:paraId="203469DA" w14:textId="77777777" w:rsidTr="00643409">
        <w:trPr>
          <w:trHeight w:val="886"/>
          <w:jc w:val="center"/>
        </w:trPr>
        <w:tc>
          <w:tcPr>
            <w:tcW w:w="1585" w:type="dxa"/>
            <w:gridSpan w:val="2"/>
            <w:vAlign w:val="center"/>
          </w:tcPr>
          <w:p w14:paraId="49437289" w14:textId="77777777" w:rsidR="00125DDC" w:rsidRPr="007A3013" w:rsidRDefault="00125DDC" w:rsidP="00643409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Post-Structuralism</w:t>
            </w:r>
          </w:p>
        </w:tc>
        <w:tc>
          <w:tcPr>
            <w:tcW w:w="3421" w:type="dxa"/>
            <w:gridSpan w:val="3"/>
            <w:vAlign w:val="center"/>
          </w:tcPr>
          <w:p w14:paraId="3B8DBB6D" w14:textId="77777777" w:rsidR="00125DDC" w:rsidRDefault="00125DDC" w:rsidP="00643409">
            <w:pPr>
              <w:spacing w:line="240" w:lineRule="auto"/>
              <w:jc w:val="center"/>
            </w:pPr>
            <w:r>
              <w:t>Struggles over difference and representation</w:t>
            </w:r>
          </w:p>
        </w:tc>
        <w:tc>
          <w:tcPr>
            <w:tcW w:w="3986" w:type="dxa"/>
            <w:gridSpan w:val="2"/>
            <w:vAlign w:val="center"/>
          </w:tcPr>
          <w:p w14:paraId="475C0D47" w14:textId="77777777" w:rsidR="00125DDC" w:rsidRDefault="00125DDC" w:rsidP="00643409">
            <w:pPr>
              <w:spacing w:line="240" w:lineRule="auto"/>
              <w:jc w:val="center"/>
            </w:pPr>
            <w:r>
              <w:t>Identities &amp; subjectivities defined by power/knowledge interaction, structures of discourse/interpretation</w:t>
            </w:r>
          </w:p>
        </w:tc>
        <w:tc>
          <w:tcPr>
            <w:tcW w:w="4142" w:type="dxa"/>
            <w:gridSpan w:val="3"/>
            <w:vAlign w:val="center"/>
          </w:tcPr>
          <w:p w14:paraId="31763DFA" w14:textId="77777777" w:rsidR="00125DDC" w:rsidRDefault="00125DDC" w:rsidP="00643409">
            <w:pPr>
              <w:spacing w:line="240" w:lineRule="auto"/>
              <w:jc w:val="center"/>
            </w:pPr>
            <w:r>
              <w:t>Discursively structured political realm</w:t>
            </w:r>
          </w:p>
        </w:tc>
      </w:tr>
      <w:tr w:rsidR="00125DDC" w14:paraId="24DD8D34" w14:textId="77777777" w:rsidTr="00643409">
        <w:trPr>
          <w:trHeight w:val="886"/>
          <w:jc w:val="center"/>
        </w:trPr>
        <w:tc>
          <w:tcPr>
            <w:tcW w:w="1585" w:type="dxa"/>
            <w:gridSpan w:val="2"/>
            <w:vAlign w:val="center"/>
          </w:tcPr>
          <w:p w14:paraId="15CD955B" w14:textId="77777777" w:rsidR="00125DDC" w:rsidRPr="007A3013" w:rsidRDefault="00125DDC" w:rsidP="00643409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Post-Colonialism</w:t>
            </w:r>
          </w:p>
        </w:tc>
        <w:tc>
          <w:tcPr>
            <w:tcW w:w="3421" w:type="dxa"/>
            <w:gridSpan w:val="3"/>
            <w:vAlign w:val="center"/>
          </w:tcPr>
          <w:p w14:paraId="0AE790A4" w14:textId="77777777" w:rsidR="00125DDC" w:rsidRDefault="00125DDC" w:rsidP="00643409">
            <w:pPr>
              <w:spacing w:line="240" w:lineRule="auto"/>
              <w:jc w:val="center"/>
            </w:pPr>
            <w:r>
              <w:t>Historically-shaped interactions between former colonial &amp; colonised societies</w:t>
            </w:r>
          </w:p>
        </w:tc>
        <w:tc>
          <w:tcPr>
            <w:tcW w:w="3986" w:type="dxa"/>
            <w:gridSpan w:val="2"/>
            <w:vAlign w:val="center"/>
          </w:tcPr>
          <w:p w14:paraId="70A4891D" w14:textId="77777777" w:rsidR="00125DDC" w:rsidRDefault="00125DDC" w:rsidP="00643409">
            <w:pPr>
              <w:spacing w:line="240" w:lineRule="auto"/>
              <w:jc w:val="center"/>
            </w:pPr>
            <w:r>
              <w:t>Legacies of colonial encounter; identities &amp; subjectivities defined by history of interaction between societies/cultures</w:t>
            </w:r>
          </w:p>
        </w:tc>
        <w:tc>
          <w:tcPr>
            <w:tcW w:w="4142" w:type="dxa"/>
            <w:gridSpan w:val="3"/>
            <w:vAlign w:val="center"/>
          </w:tcPr>
          <w:p w14:paraId="732D1DCF" w14:textId="77777777" w:rsidR="00125DDC" w:rsidRDefault="00125DDC" w:rsidP="00643409">
            <w:pPr>
              <w:spacing w:line="240" w:lineRule="auto"/>
              <w:jc w:val="center"/>
            </w:pPr>
            <w:r>
              <w:t>Culturally &amp; discursively structured political realm; “neo-colonial” structure of North-South relations</w:t>
            </w:r>
          </w:p>
        </w:tc>
      </w:tr>
      <w:tr w:rsidR="00125DDC" w14:paraId="3BA8963E" w14:textId="77777777" w:rsidTr="00643409">
        <w:trPr>
          <w:trHeight w:val="886"/>
          <w:jc w:val="center"/>
        </w:trPr>
        <w:tc>
          <w:tcPr>
            <w:tcW w:w="1585" w:type="dxa"/>
            <w:gridSpan w:val="2"/>
            <w:vAlign w:val="center"/>
          </w:tcPr>
          <w:p w14:paraId="627ED93B" w14:textId="77777777" w:rsidR="00125DDC" w:rsidRPr="007A3013" w:rsidRDefault="00125DDC" w:rsidP="00643409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Feminism</w:t>
            </w:r>
          </w:p>
        </w:tc>
        <w:tc>
          <w:tcPr>
            <w:tcW w:w="3421" w:type="dxa"/>
            <w:gridSpan w:val="3"/>
            <w:vAlign w:val="center"/>
          </w:tcPr>
          <w:p w14:paraId="3760A85E" w14:textId="77777777" w:rsidR="00125DDC" w:rsidRDefault="00125DDC" w:rsidP="00643409">
            <w:pPr>
              <w:spacing w:line="240" w:lineRule="auto"/>
              <w:jc w:val="center"/>
            </w:pPr>
            <w:r>
              <w:t>Gendered social interaction; gender-based oppression</w:t>
            </w:r>
          </w:p>
        </w:tc>
        <w:tc>
          <w:tcPr>
            <w:tcW w:w="3986" w:type="dxa"/>
            <w:gridSpan w:val="2"/>
            <w:vAlign w:val="center"/>
          </w:tcPr>
          <w:p w14:paraId="1227E243" w14:textId="77777777" w:rsidR="00125DDC" w:rsidRDefault="00125DDC" w:rsidP="00643409">
            <w:pPr>
              <w:spacing w:line="240" w:lineRule="auto"/>
              <w:jc w:val="center"/>
            </w:pPr>
            <w:r>
              <w:t>Gendered power hierarchies</w:t>
            </w:r>
          </w:p>
          <w:p w14:paraId="1F1FDC17" w14:textId="77777777" w:rsidR="00125DDC" w:rsidRDefault="00125DDC" w:rsidP="00643409">
            <w:pPr>
              <w:spacing w:line="240" w:lineRule="auto"/>
              <w:jc w:val="center"/>
            </w:pPr>
            <w:r>
              <w:t xml:space="preserve"> and social relations </w:t>
            </w:r>
          </w:p>
          <w:p w14:paraId="244B173A" w14:textId="77777777" w:rsidR="00125DDC" w:rsidRDefault="00125DDC" w:rsidP="00643409">
            <w:pPr>
              <w:spacing w:line="240" w:lineRule="auto"/>
              <w:jc w:val="center"/>
            </w:pPr>
            <w:r>
              <w:t>(based on social roles, stereotypes)</w:t>
            </w:r>
          </w:p>
        </w:tc>
        <w:tc>
          <w:tcPr>
            <w:tcW w:w="4142" w:type="dxa"/>
            <w:gridSpan w:val="3"/>
            <w:vAlign w:val="center"/>
          </w:tcPr>
          <w:p w14:paraId="6FC6E0BD" w14:textId="77777777" w:rsidR="00125DDC" w:rsidRDefault="00125DDC" w:rsidP="00643409">
            <w:pPr>
              <w:spacing w:line="240" w:lineRule="auto"/>
              <w:jc w:val="center"/>
            </w:pPr>
            <w:r>
              <w:t>Inequalities of power and representation based on sexual &amp; gender differences</w:t>
            </w:r>
          </w:p>
        </w:tc>
      </w:tr>
      <w:tr w:rsidR="00125DDC" w14:paraId="2925B895" w14:textId="77777777" w:rsidTr="00643409">
        <w:trPr>
          <w:trHeight w:val="927"/>
          <w:jc w:val="center"/>
        </w:trPr>
        <w:tc>
          <w:tcPr>
            <w:tcW w:w="1585" w:type="dxa"/>
            <w:gridSpan w:val="2"/>
            <w:vAlign w:val="center"/>
          </w:tcPr>
          <w:p w14:paraId="4D988B6F" w14:textId="77777777" w:rsidR="00125DDC" w:rsidRPr="007A3013" w:rsidRDefault="00125DDC" w:rsidP="00643409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Marxism</w:t>
            </w:r>
          </w:p>
        </w:tc>
        <w:tc>
          <w:tcPr>
            <w:tcW w:w="3421" w:type="dxa"/>
            <w:gridSpan w:val="3"/>
            <w:vAlign w:val="center"/>
          </w:tcPr>
          <w:p w14:paraId="702A0307" w14:textId="77777777" w:rsidR="00125DDC" w:rsidRDefault="00125DDC" w:rsidP="00643409">
            <w:pPr>
              <w:spacing w:line="240" w:lineRule="auto"/>
              <w:jc w:val="center"/>
            </w:pPr>
            <w:r>
              <w:t>(Transnational) class conflict</w:t>
            </w:r>
          </w:p>
        </w:tc>
        <w:tc>
          <w:tcPr>
            <w:tcW w:w="3986" w:type="dxa"/>
            <w:gridSpan w:val="2"/>
            <w:vAlign w:val="center"/>
          </w:tcPr>
          <w:p w14:paraId="16C31E5A" w14:textId="77777777" w:rsidR="00125DDC" w:rsidRDefault="00125DDC" w:rsidP="00643409">
            <w:pPr>
              <w:spacing w:line="240" w:lineRule="auto"/>
              <w:jc w:val="center"/>
            </w:pPr>
            <w:r>
              <w:t>Interests defined by class position (relation to production process)</w:t>
            </w:r>
          </w:p>
        </w:tc>
        <w:tc>
          <w:tcPr>
            <w:tcW w:w="4142" w:type="dxa"/>
            <w:gridSpan w:val="3"/>
            <w:vAlign w:val="center"/>
          </w:tcPr>
          <w:p w14:paraId="56703172" w14:textId="77777777" w:rsidR="00125DDC" w:rsidRDefault="00125DDC" w:rsidP="00643409">
            <w:pPr>
              <w:spacing w:line="240" w:lineRule="auto"/>
              <w:jc w:val="center"/>
            </w:pPr>
            <w:r>
              <w:t>Unequal structures of global economy; transnational class struggle</w:t>
            </w:r>
          </w:p>
        </w:tc>
      </w:tr>
    </w:tbl>
    <w:p w14:paraId="6112F7B6" w14:textId="77777777" w:rsidR="00A8044B" w:rsidRDefault="00A8044B" w:rsidP="00A30D2F">
      <w:pPr>
        <w:spacing w:line="240" w:lineRule="auto"/>
      </w:pPr>
    </w:p>
    <w:tbl>
      <w:tblPr>
        <w:tblStyle w:val="TableGrid"/>
        <w:tblW w:w="13449" w:type="dxa"/>
        <w:jc w:val="center"/>
        <w:tblLook w:val="04A0" w:firstRow="1" w:lastRow="0" w:firstColumn="1" w:lastColumn="0" w:noHBand="0" w:noVBand="1"/>
      </w:tblPr>
      <w:tblGrid>
        <w:gridCol w:w="1608"/>
        <w:gridCol w:w="1309"/>
        <w:gridCol w:w="1349"/>
        <w:gridCol w:w="1527"/>
        <w:gridCol w:w="1634"/>
        <w:gridCol w:w="1444"/>
        <w:gridCol w:w="1700"/>
        <w:gridCol w:w="1319"/>
        <w:gridCol w:w="1559"/>
      </w:tblGrid>
      <w:tr w:rsidR="00021362" w14:paraId="0F1C18AD" w14:textId="77777777" w:rsidTr="000E4FF7">
        <w:trPr>
          <w:trHeight w:val="794"/>
          <w:jc w:val="center"/>
        </w:trPr>
        <w:tc>
          <w:tcPr>
            <w:tcW w:w="1608" w:type="dxa"/>
            <w:vAlign w:val="center"/>
          </w:tcPr>
          <w:p w14:paraId="48366169" w14:textId="77777777" w:rsidR="00021362" w:rsidRDefault="00021362" w:rsidP="00DA146F">
            <w:pPr>
              <w:spacing w:line="240" w:lineRule="auto"/>
            </w:pPr>
            <w:bookmarkStart w:id="3" w:name="OLE_LINK4"/>
            <w:bookmarkStart w:id="4" w:name="OLE_LINK5"/>
            <w:bookmarkStart w:id="5" w:name="OLE_LINK6"/>
            <w:bookmarkStart w:id="6" w:name="_GoBack"/>
          </w:p>
        </w:tc>
        <w:tc>
          <w:tcPr>
            <w:tcW w:w="1309" w:type="dxa"/>
            <w:vAlign w:val="center"/>
          </w:tcPr>
          <w:p w14:paraId="6C1B6708" w14:textId="6E1DFB2B" w:rsidR="00021362" w:rsidRPr="007A3013" w:rsidRDefault="000C1A2C" w:rsidP="00FA4C3F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(Explicit) </w:t>
            </w:r>
            <w:r w:rsidR="00021362" w:rsidRPr="007A3013">
              <w:rPr>
                <w:b/>
              </w:rPr>
              <w:t>Normative Stance</w:t>
            </w:r>
            <w:r w:rsidR="00EF1B49">
              <w:rPr>
                <w:b/>
              </w:rPr>
              <w:t>?</w:t>
            </w:r>
          </w:p>
        </w:tc>
        <w:tc>
          <w:tcPr>
            <w:tcW w:w="1349" w:type="dxa"/>
            <w:vAlign w:val="center"/>
          </w:tcPr>
          <w:p w14:paraId="724C9A49" w14:textId="46793146" w:rsidR="00021362" w:rsidRPr="007A3013" w:rsidRDefault="00BB1793" w:rsidP="00FA4C3F">
            <w:pPr>
              <w:spacing w:line="240" w:lineRule="auto"/>
              <w:jc w:val="center"/>
              <w:rPr>
                <w:b/>
              </w:rPr>
            </w:pPr>
            <w:r w:rsidRPr="007A3013">
              <w:rPr>
                <w:b/>
              </w:rPr>
              <w:t>Positivism (methods of natural sciences)</w:t>
            </w:r>
          </w:p>
        </w:tc>
        <w:tc>
          <w:tcPr>
            <w:tcW w:w="1527" w:type="dxa"/>
            <w:vAlign w:val="center"/>
          </w:tcPr>
          <w:p w14:paraId="7FC7D070" w14:textId="77777777" w:rsidR="00021362" w:rsidRPr="007A3013" w:rsidRDefault="00021362" w:rsidP="00FA4C3F">
            <w:pPr>
              <w:spacing w:line="240" w:lineRule="auto"/>
              <w:jc w:val="center"/>
              <w:rPr>
                <w:b/>
              </w:rPr>
            </w:pPr>
            <w:r w:rsidRPr="007A3013">
              <w:rPr>
                <w:b/>
              </w:rPr>
              <w:t>Rationalism</w:t>
            </w:r>
          </w:p>
        </w:tc>
        <w:tc>
          <w:tcPr>
            <w:tcW w:w="1634" w:type="dxa"/>
            <w:vAlign w:val="center"/>
          </w:tcPr>
          <w:p w14:paraId="2F944483" w14:textId="77777777" w:rsidR="00021362" w:rsidRPr="007A3013" w:rsidRDefault="00021362" w:rsidP="00FA4C3F">
            <w:pPr>
              <w:spacing w:line="240" w:lineRule="auto"/>
              <w:jc w:val="center"/>
              <w:rPr>
                <w:b/>
              </w:rPr>
            </w:pPr>
            <w:r w:rsidRPr="007A3013">
              <w:rPr>
                <w:b/>
              </w:rPr>
              <w:t>Individualism</w:t>
            </w:r>
          </w:p>
        </w:tc>
        <w:tc>
          <w:tcPr>
            <w:tcW w:w="1444" w:type="dxa"/>
            <w:vAlign w:val="center"/>
          </w:tcPr>
          <w:p w14:paraId="661517C0" w14:textId="77777777" w:rsidR="00021362" w:rsidRPr="007A3013" w:rsidRDefault="00021362" w:rsidP="00FA4C3F">
            <w:pPr>
              <w:spacing w:line="240" w:lineRule="auto"/>
              <w:jc w:val="center"/>
              <w:rPr>
                <w:b/>
              </w:rPr>
            </w:pPr>
            <w:r w:rsidRPr="007A3013">
              <w:rPr>
                <w:b/>
              </w:rPr>
              <w:t>Materialism</w:t>
            </w:r>
          </w:p>
        </w:tc>
        <w:tc>
          <w:tcPr>
            <w:tcW w:w="1700" w:type="dxa"/>
            <w:vAlign w:val="center"/>
          </w:tcPr>
          <w:p w14:paraId="523D0980" w14:textId="77777777" w:rsidR="00021362" w:rsidRPr="007A3013" w:rsidRDefault="00021362" w:rsidP="00FA4C3F">
            <w:pPr>
              <w:spacing w:line="240" w:lineRule="auto"/>
              <w:jc w:val="center"/>
              <w:rPr>
                <w:b/>
              </w:rPr>
            </w:pPr>
            <w:r w:rsidRPr="007A3013">
              <w:rPr>
                <w:b/>
              </w:rPr>
              <w:t>Structuralism</w:t>
            </w:r>
          </w:p>
        </w:tc>
        <w:tc>
          <w:tcPr>
            <w:tcW w:w="1319" w:type="dxa"/>
            <w:vAlign w:val="center"/>
          </w:tcPr>
          <w:p w14:paraId="5E498C0F" w14:textId="7A5B2053" w:rsidR="00021362" w:rsidRPr="007A3013" w:rsidRDefault="00021362" w:rsidP="00FA4C3F">
            <w:pPr>
              <w:spacing w:line="240" w:lineRule="auto"/>
              <w:jc w:val="center"/>
              <w:rPr>
                <w:b/>
              </w:rPr>
            </w:pPr>
            <w:r w:rsidRPr="007A3013">
              <w:rPr>
                <w:b/>
              </w:rPr>
              <w:t>Change possible?</w:t>
            </w:r>
          </w:p>
        </w:tc>
        <w:tc>
          <w:tcPr>
            <w:tcW w:w="1559" w:type="dxa"/>
            <w:vAlign w:val="center"/>
          </w:tcPr>
          <w:p w14:paraId="0AA24ACC" w14:textId="1262404D" w:rsidR="00021362" w:rsidRPr="007A3013" w:rsidRDefault="00021362" w:rsidP="00FA4C3F">
            <w:pPr>
              <w:spacing w:line="240" w:lineRule="auto"/>
              <w:jc w:val="center"/>
              <w:rPr>
                <w:b/>
              </w:rPr>
            </w:pPr>
            <w:r w:rsidRPr="007A3013">
              <w:rPr>
                <w:b/>
              </w:rPr>
              <w:t>Determinism</w:t>
            </w:r>
          </w:p>
        </w:tc>
      </w:tr>
      <w:tr w:rsidR="00021362" w14:paraId="6E166449" w14:textId="77777777" w:rsidTr="000E4FF7">
        <w:trPr>
          <w:trHeight w:val="794"/>
          <w:jc w:val="center"/>
        </w:trPr>
        <w:tc>
          <w:tcPr>
            <w:tcW w:w="1608" w:type="dxa"/>
            <w:vAlign w:val="center"/>
          </w:tcPr>
          <w:p w14:paraId="43EB70E6" w14:textId="77777777" w:rsidR="00021362" w:rsidRPr="007A3013" w:rsidRDefault="00021362" w:rsidP="00DA146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Classical Realism</w:t>
            </w:r>
          </w:p>
        </w:tc>
        <w:tc>
          <w:tcPr>
            <w:tcW w:w="1309" w:type="dxa"/>
            <w:vAlign w:val="center"/>
          </w:tcPr>
          <w:p w14:paraId="38F6D92E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349" w:type="dxa"/>
            <w:vAlign w:val="center"/>
          </w:tcPr>
          <w:p w14:paraId="70F68FBA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527" w:type="dxa"/>
            <w:vAlign w:val="center"/>
          </w:tcPr>
          <w:p w14:paraId="3DF4C07E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634" w:type="dxa"/>
            <w:vAlign w:val="center"/>
          </w:tcPr>
          <w:p w14:paraId="7189673B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444" w:type="dxa"/>
            <w:vAlign w:val="center"/>
          </w:tcPr>
          <w:p w14:paraId="3F4A2AE2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700" w:type="dxa"/>
            <w:vAlign w:val="center"/>
          </w:tcPr>
          <w:p w14:paraId="1B5C0209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319" w:type="dxa"/>
            <w:vAlign w:val="center"/>
          </w:tcPr>
          <w:p w14:paraId="76959BD8" w14:textId="14F40412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559" w:type="dxa"/>
            <w:vAlign w:val="center"/>
          </w:tcPr>
          <w:p w14:paraId="33C6D642" w14:textId="468EFD3B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</w:tr>
      <w:tr w:rsidR="00021362" w14:paraId="7C8FF78D" w14:textId="77777777" w:rsidTr="000E4FF7">
        <w:trPr>
          <w:trHeight w:val="794"/>
          <w:jc w:val="center"/>
        </w:trPr>
        <w:tc>
          <w:tcPr>
            <w:tcW w:w="1608" w:type="dxa"/>
            <w:vAlign w:val="center"/>
          </w:tcPr>
          <w:p w14:paraId="6C123B34" w14:textId="77777777" w:rsidR="00021362" w:rsidRPr="007A3013" w:rsidRDefault="00021362" w:rsidP="00DA146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Neo-Realism</w:t>
            </w:r>
          </w:p>
        </w:tc>
        <w:tc>
          <w:tcPr>
            <w:tcW w:w="1309" w:type="dxa"/>
            <w:vAlign w:val="center"/>
          </w:tcPr>
          <w:p w14:paraId="5B018F16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349" w:type="dxa"/>
            <w:vAlign w:val="center"/>
          </w:tcPr>
          <w:p w14:paraId="65DB3155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527" w:type="dxa"/>
            <w:vAlign w:val="center"/>
          </w:tcPr>
          <w:p w14:paraId="25006AC3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634" w:type="dxa"/>
            <w:vAlign w:val="center"/>
          </w:tcPr>
          <w:p w14:paraId="1C0C8F5D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444" w:type="dxa"/>
            <w:vAlign w:val="center"/>
          </w:tcPr>
          <w:p w14:paraId="28E49211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700" w:type="dxa"/>
            <w:vAlign w:val="center"/>
          </w:tcPr>
          <w:p w14:paraId="63C46141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319" w:type="dxa"/>
            <w:vAlign w:val="center"/>
          </w:tcPr>
          <w:p w14:paraId="68310B9D" w14:textId="704CDA03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559" w:type="dxa"/>
            <w:vAlign w:val="center"/>
          </w:tcPr>
          <w:p w14:paraId="7FD3D499" w14:textId="64889E62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</w:tr>
      <w:tr w:rsidR="00021362" w14:paraId="71784254" w14:textId="77777777" w:rsidTr="000E4FF7">
        <w:trPr>
          <w:trHeight w:val="794"/>
          <w:jc w:val="center"/>
        </w:trPr>
        <w:tc>
          <w:tcPr>
            <w:tcW w:w="1608" w:type="dxa"/>
            <w:vAlign w:val="center"/>
          </w:tcPr>
          <w:p w14:paraId="3A18D3BC" w14:textId="77777777" w:rsidR="00021362" w:rsidRPr="007A3013" w:rsidRDefault="00021362" w:rsidP="00DA146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Liberalism</w:t>
            </w:r>
          </w:p>
          <w:p w14:paraId="657FA258" w14:textId="77777777" w:rsidR="00021362" w:rsidRPr="007A3013" w:rsidRDefault="00021362" w:rsidP="00DA146F">
            <w:pPr>
              <w:spacing w:line="240" w:lineRule="auto"/>
              <w:rPr>
                <w:rFonts w:ascii="Calisto MT" w:hAnsi="Calisto MT"/>
                <w:i/>
              </w:rPr>
            </w:pPr>
          </w:p>
        </w:tc>
        <w:tc>
          <w:tcPr>
            <w:tcW w:w="1309" w:type="dxa"/>
            <w:vAlign w:val="center"/>
          </w:tcPr>
          <w:p w14:paraId="1E67C41A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349" w:type="dxa"/>
            <w:vAlign w:val="center"/>
          </w:tcPr>
          <w:p w14:paraId="0DDAD82A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527" w:type="dxa"/>
            <w:vAlign w:val="center"/>
          </w:tcPr>
          <w:p w14:paraId="1FA37802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634" w:type="dxa"/>
            <w:vAlign w:val="center"/>
          </w:tcPr>
          <w:p w14:paraId="5D3FB9C5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444" w:type="dxa"/>
            <w:vAlign w:val="center"/>
          </w:tcPr>
          <w:p w14:paraId="70C69A9F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700" w:type="dxa"/>
            <w:vAlign w:val="center"/>
          </w:tcPr>
          <w:p w14:paraId="0E26C0B9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319" w:type="dxa"/>
            <w:vAlign w:val="center"/>
          </w:tcPr>
          <w:p w14:paraId="16C1807D" w14:textId="6C2FD9A2" w:rsidR="00021362" w:rsidRDefault="00021362" w:rsidP="00021362">
            <w:pPr>
              <w:spacing w:line="240" w:lineRule="auto"/>
              <w:jc w:val="center"/>
            </w:pPr>
            <w:r>
              <w:t>Yes (in one</w:t>
            </w:r>
            <w:r w:rsidR="00CE6368">
              <w:t xml:space="preserve"> direction</w:t>
            </w:r>
            <w:r>
              <w:t>)</w:t>
            </w:r>
          </w:p>
        </w:tc>
        <w:tc>
          <w:tcPr>
            <w:tcW w:w="1559" w:type="dxa"/>
            <w:vAlign w:val="center"/>
          </w:tcPr>
          <w:p w14:paraId="7FBC2F87" w14:textId="3C976319" w:rsidR="00021362" w:rsidRDefault="00021362" w:rsidP="00FA4C3F">
            <w:pPr>
              <w:spacing w:line="240" w:lineRule="auto"/>
              <w:jc w:val="center"/>
            </w:pPr>
            <w:r>
              <w:t>Sort of (positivism, progress)</w:t>
            </w:r>
          </w:p>
        </w:tc>
      </w:tr>
      <w:tr w:rsidR="00021362" w14:paraId="0DCE7A73" w14:textId="77777777" w:rsidTr="000E4FF7">
        <w:trPr>
          <w:trHeight w:val="794"/>
          <w:jc w:val="center"/>
        </w:trPr>
        <w:tc>
          <w:tcPr>
            <w:tcW w:w="1608" w:type="dxa"/>
            <w:vAlign w:val="center"/>
          </w:tcPr>
          <w:p w14:paraId="2D958D1F" w14:textId="77777777" w:rsidR="00021362" w:rsidRPr="007A3013" w:rsidRDefault="00021362" w:rsidP="00DA146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Neo-Liberalism</w:t>
            </w:r>
          </w:p>
        </w:tc>
        <w:tc>
          <w:tcPr>
            <w:tcW w:w="1309" w:type="dxa"/>
            <w:vAlign w:val="center"/>
          </w:tcPr>
          <w:p w14:paraId="70320A75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349" w:type="dxa"/>
            <w:vAlign w:val="center"/>
          </w:tcPr>
          <w:p w14:paraId="4AC82F5A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527" w:type="dxa"/>
            <w:vAlign w:val="center"/>
          </w:tcPr>
          <w:p w14:paraId="7CCD6B7B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634" w:type="dxa"/>
            <w:vAlign w:val="center"/>
          </w:tcPr>
          <w:p w14:paraId="6FA13B14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444" w:type="dxa"/>
            <w:vAlign w:val="center"/>
          </w:tcPr>
          <w:p w14:paraId="17644F9A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700" w:type="dxa"/>
            <w:vAlign w:val="center"/>
          </w:tcPr>
          <w:p w14:paraId="7E4E789F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319" w:type="dxa"/>
            <w:vAlign w:val="center"/>
          </w:tcPr>
          <w:p w14:paraId="5B7A93B1" w14:textId="7330DBFD" w:rsidR="00021362" w:rsidRDefault="00021362" w:rsidP="00FA4C3F">
            <w:pPr>
              <w:spacing w:line="240" w:lineRule="auto"/>
              <w:jc w:val="center"/>
            </w:pPr>
            <w:r>
              <w:t>Yes (in one direction)</w:t>
            </w:r>
          </w:p>
        </w:tc>
        <w:tc>
          <w:tcPr>
            <w:tcW w:w="1559" w:type="dxa"/>
            <w:vAlign w:val="center"/>
          </w:tcPr>
          <w:p w14:paraId="23765603" w14:textId="186AFD0D" w:rsidR="00021362" w:rsidRDefault="00021362" w:rsidP="00FA4C3F">
            <w:pPr>
              <w:spacing w:line="240" w:lineRule="auto"/>
              <w:jc w:val="center"/>
            </w:pPr>
            <w:r>
              <w:t>Sort of (positivism, progress)</w:t>
            </w:r>
          </w:p>
        </w:tc>
      </w:tr>
      <w:tr w:rsidR="00021362" w14:paraId="13F7B21F" w14:textId="77777777" w:rsidTr="000E4FF7">
        <w:trPr>
          <w:trHeight w:val="794"/>
          <w:jc w:val="center"/>
        </w:trPr>
        <w:tc>
          <w:tcPr>
            <w:tcW w:w="1608" w:type="dxa"/>
            <w:vAlign w:val="center"/>
          </w:tcPr>
          <w:p w14:paraId="453C3A96" w14:textId="77777777" w:rsidR="00021362" w:rsidRPr="007A3013" w:rsidRDefault="00021362" w:rsidP="00DA146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Constructivism</w:t>
            </w:r>
          </w:p>
        </w:tc>
        <w:tc>
          <w:tcPr>
            <w:tcW w:w="1309" w:type="dxa"/>
            <w:vAlign w:val="center"/>
          </w:tcPr>
          <w:p w14:paraId="4C54F5A4" w14:textId="77777777" w:rsidR="00021362" w:rsidRDefault="00021362" w:rsidP="00FA4C3F">
            <w:pPr>
              <w:spacing w:line="240" w:lineRule="auto"/>
              <w:jc w:val="center"/>
            </w:pPr>
            <w:r>
              <w:t>Sometimes</w:t>
            </w:r>
          </w:p>
        </w:tc>
        <w:tc>
          <w:tcPr>
            <w:tcW w:w="1349" w:type="dxa"/>
            <w:vAlign w:val="center"/>
          </w:tcPr>
          <w:p w14:paraId="726067D2" w14:textId="77777777" w:rsidR="00021362" w:rsidRDefault="00021362" w:rsidP="00FA4C3F">
            <w:pPr>
              <w:spacing w:line="240" w:lineRule="auto"/>
              <w:jc w:val="center"/>
            </w:pPr>
            <w:r>
              <w:t>Some yes; some no</w:t>
            </w:r>
          </w:p>
        </w:tc>
        <w:tc>
          <w:tcPr>
            <w:tcW w:w="1527" w:type="dxa"/>
            <w:vAlign w:val="center"/>
          </w:tcPr>
          <w:p w14:paraId="777BDBEC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634" w:type="dxa"/>
            <w:vAlign w:val="center"/>
          </w:tcPr>
          <w:p w14:paraId="65B0D7A8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444" w:type="dxa"/>
            <w:vAlign w:val="center"/>
          </w:tcPr>
          <w:p w14:paraId="4C4E29AA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700" w:type="dxa"/>
            <w:vAlign w:val="center"/>
          </w:tcPr>
          <w:p w14:paraId="6DA12C3B" w14:textId="166376ED" w:rsidR="00021362" w:rsidRDefault="00021362" w:rsidP="00FA4C3F">
            <w:pPr>
              <w:spacing w:line="240" w:lineRule="auto"/>
              <w:jc w:val="center"/>
            </w:pPr>
            <w:r>
              <w:t>Yes (social structure</w:t>
            </w:r>
            <w:r w:rsidR="003F0C0E">
              <w:t>s</w:t>
            </w:r>
            <w:r>
              <w:t>)</w:t>
            </w:r>
          </w:p>
        </w:tc>
        <w:tc>
          <w:tcPr>
            <w:tcW w:w="1319" w:type="dxa"/>
            <w:vAlign w:val="center"/>
          </w:tcPr>
          <w:p w14:paraId="5355745B" w14:textId="7DF31AED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559" w:type="dxa"/>
            <w:vAlign w:val="center"/>
          </w:tcPr>
          <w:p w14:paraId="5B2ACC97" w14:textId="0880E171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</w:tr>
      <w:tr w:rsidR="00021362" w14:paraId="1CC052BE" w14:textId="77777777" w:rsidTr="000E4FF7">
        <w:trPr>
          <w:trHeight w:val="794"/>
          <w:jc w:val="center"/>
        </w:trPr>
        <w:tc>
          <w:tcPr>
            <w:tcW w:w="1608" w:type="dxa"/>
            <w:vAlign w:val="center"/>
          </w:tcPr>
          <w:p w14:paraId="20790D01" w14:textId="77777777" w:rsidR="00021362" w:rsidRPr="007A3013" w:rsidRDefault="00021362" w:rsidP="00DA146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Post-Structuralism</w:t>
            </w:r>
          </w:p>
        </w:tc>
        <w:tc>
          <w:tcPr>
            <w:tcW w:w="1309" w:type="dxa"/>
            <w:vAlign w:val="center"/>
          </w:tcPr>
          <w:p w14:paraId="6B8EE749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349" w:type="dxa"/>
            <w:vAlign w:val="center"/>
          </w:tcPr>
          <w:p w14:paraId="644BDD12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527" w:type="dxa"/>
            <w:vAlign w:val="center"/>
          </w:tcPr>
          <w:p w14:paraId="4D6CD7A0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634" w:type="dxa"/>
            <w:vAlign w:val="center"/>
          </w:tcPr>
          <w:p w14:paraId="6398F807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444" w:type="dxa"/>
            <w:vAlign w:val="center"/>
          </w:tcPr>
          <w:p w14:paraId="7E701BC0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700" w:type="dxa"/>
            <w:vAlign w:val="center"/>
          </w:tcPr>
          <w:p w14:paraId="2DE59494" w14:textId="77777777" w:rsidR="00021362" w:rsidRDefault="00021362" w:rsidP="00FA4C3F">
            <w:pPr>
              <w:spacing w:line="240" w:lineRule="auto"/>
              <w:jc w:val="center"/>
            </w:pPr>
            <w:r>
              <w:t>Sort of (structure of discourse)</w:t>
            </w:r>
          </w:p>
        </w:tc>
        <w:tc>
          <w:tcPr>
            <w:tcW w:w="1319" w:type="dxa"/>
            <w:vAlign w:val="center"/>
          </w:tcPr>
          <w:p w14:paraId="74933679" w14:textId="1F655045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559" w:type="dxa"/>
            <w:vAlign w:val="center"/>
          </w:tcPr>
          <w:p w14:paraId="5B81C71C" w14:textId="105DABC4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</w:tr>
      <w:tr w:rsidR="00021362" w14:paraId="3CBE6CC2" w14:textId="77777777" w:rsidTr="000E4FF7">
        <w:trPr>
          <w:trHeight w:val="794"/>
          <w:jc w:val="center"/>
        </w:trPr>
        <w:tc>
          <w:tcPr>
            <w:tcW w:w="1608" w:type="dxa"/>
            <w:vAlign w:val="center"/>
          </w:tcPr>
          <w:p w14:paraId="19330723" w14:textId="77777777" w:rsidR="00021362" w:rsidRPr="007A3013" w:rsidRDefault="00021362" w:rsidP="00DA146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Post-Colonialism</w:t>
            </w:r>
          </w:p>
        </w:tc>
        <w:tc>
          <w:tcPr>
            <w:tcW w:w="1309" w:type="dxa"/>
            <w:vAlign w:val="center"/>
          </w:tcPr>
          <w:p w14:paraId="49646B1A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349" w:type="dxa"/>
            <w:vAlign w:val="center"/>
          </w:tcPr>
          <w:p w14:paraId="2C6D991E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527" w:type="dxa"/>
            <w:vAlign w:val="center"/>
          </w:tcPr>
          <w:p w14:paraId="0397D11E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634" w:type="dxa"/>
            <w:vAlign w:val="center"/>
          </w:tcPr>
          <w:p w14:paraId="723E2EBB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444" w:type="dxa"/>
            <w:vAlign w:val="center"/>
          </w:tcPr>
          <w:p w14:paraId="5693BD09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700" w:type="dxa"/>
            <w:vAlign w:val="center"/>
          </w:tcPr>
          <w:p w14:paraId="7CC7DAE8" w14:textId="0D5F36B3" w:rsidR="00021362" w:rsidRDefault="00021362" w:rsidP="00FA4C3F">
            <w:pPr>
              <w:spacing w:line="240" w:lineRule="auto"/>
              <w:jc w:val="center"/>
            </w:pPr>
            <w:r>
              <w:t xml:space="preserve">Sort of (structure of discourse, </w:t>
            </w:r>
            <w:r w:rsidR="00CE4ED5">
              <w:t xml:space="preserve">cultural </w:t>
            </w:r>
            <w:r>
              <w:t>power)</w:t>
            </w:r>
          </w:p>
        </w:tc>
        <w:tc>
          <w:tcPr>
            <w:tcW w:w="1319" w:type="dxa"/>
            <w:vAlign w:val="center"/>
          </w:tcPr>
          <w:p w14:paraId="11807DA5" w14:textId="0CC51766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559" w:type="dxa"/>
            <w:vAlign w:val="center"/>
          </w:tcPr>
          <w:p w14:paraId="1A25F1EA" w14:textId="4E9DA99B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</w:tr>
      <w:tr w:rsidR="00021362" w14:paraId="7BBDA5ED" w14:textId="77777777" w:rsidTr="000E4FF7">
        <w:trPr>
          <w:trHeight w:val="794"/>
          <w:jc w:val="center"/>
        </w:trPr>
        <w:tc>
          <w:tcPr>
            <w:tcW w:w="1608" w:type="dxa"/>
            <w:vAlign w:val="center"/>
          </w:tcPr>
          <w:p w14:paraId="705F24A4" w14:textId="77777777" w:rsidR="00021362" w:rsidRPr="007A3013" w:rsidRDefault="00021362" w:rsidP="00DA146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Feminism</w:t>
            </w:r>
          </w:p>
        </w:tc>
        <w:tc>
          <w:tcPr>
            <w:tcW w:w="1309" w:type="dxa"/>
            <w:vAlign w:val="center"/>
          </w:tcPr>
          <w:p w14:paraId="5F43BCE7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349" w:type="dxa"/>
            <w:vAlign w:val="center"/>
          </w:tcPr>
          <w:p w14:paraId="44B2D31E" w14:textId="77777777" w:rsidR="00021362" w:rsidRDefault="00021362" w:rsidP="00FA4C3F">
            <w:pPr>
              <w:spacing w:line="240" w:lineRule="auto"/>
              <w:jc w:val="center"/>
            </w:pPr>
            <w:r>
              <w:t>LF yes; otherwise no</w:t>
            </w:r>
          </w:p>
        </w:tc>
        <w:tc>
          <w:tcPr>
            <w:tcW w:w="1527" w:type="dxa"/>
            <w:vAlign w:val="center"/>
          </w:tcPr>
          <w:p w14:paraId="1B5A00A4" w14:textId="77777777" w:rsidR="00021362" w:rsidRDefault="00021362" w:rsidP="00FA4C3F">
            <w:pPr>
              <w:spacing w:line="240" w:lineRule="auto"/>
              <w:jc w:val="center"/>
            </w:pPr>
            <w:r>
              <w:t>LF yes; otherwise no</w:t>
            </w:r>
          </w:p>
        </w:tc>
        <w:tc>
          <w:tcPr>
            <w:tcW w:w="1634" w:type="dxa"/>
            <w:vAlign w:val="center"/>
          </w:tcPr>
          <w:p w14:paraId="66D745C7" w14:textId="77777777" w:rsidR="00021362" w:rsidRDefault="00021362" w:rsidP="00FA4C3F">
            <w:pPr>
              <w:spacing w:line="240" w:lineRule="auto"/>
              <w:jc w:val="center"/>
            </w:pPr>
            <w:r>
              <w:t>LF yes; otherwise no</w:t>
            </w:r>
          </w:p>
        </w:tc>
        <w:tc>
          <w:tcPr>
            <w:tcW w:w="1444" w:type="dxa"/>
            <w:vAlign w:val="center"/>
          </w:tcPr>
          <w:p w14:paraId="6B9CD7F4" w14:textId="77777777" w:rsidR="00021362" w:rsidRDefault="00021362" w:rsidP="00FA4C3F">
            <w:pPr>
              <w:spacing w:line="240" w:lineRule="auto"/>
              <w:jc w:val="center"/>
            </w:pPr>
            <w:r>
              <w:t>LF yes; otherwise no</w:t>
            </w:r>
          </w:p>
        </w:tc>
        <w:tc>
          <w:tcPr>
            <w:tcW w:w="1700" w:type="dxa"/>
            <w:vAlign w:val="center"/>
          </w:tcPr>
          <w:p w14:paraId="7B15A4B9" w14:textId="77777777" w:rsidR="00021362" w:rsidRDefault="00021362" w:rsidP="00FA4C3F">
            <w:pPr>
              <w:spacing w:line="240" w:lineRule="auto"/>
              <w:jc w:val="center"/>
            </w:pPr>
            <w:r>
              <w:t>Some</w:t>
            </w:r>
          </w:p>
        </w:tc>
        <w:tc>
          <w:tcPr>
            <w:tcW w:w="1319" w:type="dxa"/>
            <w:vAlign w:val="center"/>
          </w:tcPr>
          <w:p w14:paraId="66FF8B26" w14:textId="001F5D9B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559" w:type="dxa"/>
            <w:vAlign w:val="center"/>
          </w:tcPr>
          <w:p w14:paraId="085D3B6E" w14:textId="0960F0B8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</w:tr>
      <w:tr w:rsidR="00021362" w14:paraId="343FA74B" w14:textId="77777777" w:rsidTr="000E4FF7">
        <w:trPr>
          <w:trHeight w:val="794"/>
          <w:jc w:val="center"/>
        </w:trPr>
        <w:tc>
          <w:tcPr>
            <w:tcW w:w="1608" w:type="dxa"/>
            <w:vAlign w:val="center"/>
          </w:tcPr>
          <w:p w14:paraId="3593736D" w14:textId="77777777" w:rsidR="00021362" w:rsidRPr="007A3013" w:rsidRDefault="00021362" w:rsidP="00DA146F">
            <w:pPr>
              <w:spacing w:line="240" w:lineRule="auto"/>
              <w:rPr>
                <w:rFonts w:ascii="Calisto MT" w:hAnsi="Calisto MT"/>
                <w:i/>
              </w:rPr>
            </w:pPr>
            <w:r w:rsidRPr="007A3013">
              <w:rPr>
                <w:rFonts w:ascii="Calisto MT" w:hAnsi="Calisto MT"/>
                <w:i/>
              </w:rPr>
              <w:t>Marxism</w:t>
            </w:r>
          </w:p>
        </w:tc>
        <w:tc>
          <w:tcPr>
            <w:tcW w:w="1309" w:type="dxa"/>
            <w:vAlign w:val="center"/>
          </w:tcPr>
          <w:p w14:paraId="04CDE7CF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349" w:type="dxa"/>
            <w:vAlign w:val="center"/>
          </w:tcPr>
          <w:p w14:paraId="6A42ACF7" w14:textId="00550D87" w:rsidR="00021362" w:rsidRDefault="00021362" w:rsidP="00662206">
            <w:pPr>
              <w:spacing w:line="240" w:lineRule="auto"/>
              <w:jc w:val="center"/>
            </w:pPr>
            <w:r>
              <w:t>Yes (</w:t>
            </w:r>
            <w:proofErr w:type="spellStart"/>
            <w:r>
              <w:t>Gramscian</w:t>
            </w:r>
            <w:proofErr w:type="spellEnd"/>
            <w:r w:rsidR="00662206">
              <w:t>: No</w:t>
            </w:r>
            <w:r>
              <w:t>)</w:t>
            </w:r>
          </w:p>
        </w:tc>
        <w:tc>
          <w:tcPr>
            <w:tcW w:w="1527" w:type="dxa"/>
            <w:vAlign w:val="center"/>
          </w:tcPr>
          <w:p w14:paraId="1AF2657C" w14:textId="4D3CD4AE" w:rsidR="00021362" w:rsidRDefault="00021362" w:rsidP="00662206">
            <w:pPr>
              <w:spacing w:line="240" w:lineRule="auto"/>
              <w:jc w:val="center"/>
            </w:pPr>
            <w:r>
              <w:t>Yes (</w:t>
            </w:r>
            <w:proofErr w:type="spellStart"/>
            <w:r>
              <w:t>Gramscian</w:t>
            </w:r>
            <w:proofErr w:type="spellEnd"/>
            <w:r w:rsidR="00662206">
              <w:t>:  No</w:t>
            </w:r>
            <w:r>
              <w:t>)</w:t>
            </w:r>
          </w:p>
        </w:tc>
        <w:tc>
          <w:tcPr>
            <w:tcW w:w="1634" w:type="dxa"/>
            <w:vAlign w:val="center"/>
          </w:tcPr>
          <w:p w14:paraId="602C1325" w14:textId="77777777" w:rsidR="00021362" w:rsidRDefault="00021362" w:rsidP="00FA4C3F">
            <w:pPr>
              <w:spacing w:line="240" w:lineRule="auto"/>
              <w:jc w:val="center"/>
            </w:pPr>
            <w:r>
              <w:t>No</w:t>
            </w:r>
          </w:p>
        </w:tc>
        <w:tc>
          <w:tcPr>
            <w:tcW w:w="1444" w:type="dxa"/>
            <w:vAlign w:val="center"/>
          </w:tcPr>
          <w:p w14:paraId="15E76F20" w14:textId="77777777" w:rsidR="00021362" w:rsidRDefault="00021362" w:rsidP="00FA4C3F">
            <w:pPr>
              <w:spacing w:line="240" w:lineRule="auto"/>
              <w:jc w:val="center"/>
            </w:pPr>
            <w:r>
              <w:t>Yes (</w:t>
            </w:r>
            <w:proofErr w:type="spellStart"/>
            <w:r>
              <w:t>Gramscian</w:t>
            </w:r>
            <w:proofErr w:type="spellEnd"/>
            <w:r>
              <w:t xml:space="preserve"> only partly)</w:t>
            </w:r>
          </w:p>
        </w:tc>
        <w:tc>
          <w:tcPr>
            <w:tcW w:w="1700" w:type="dxa"/>
            <w:vAlign w:val="center"/>
          </w:tcPr>
          <w:p w14:paraId="6A9EDBB0" w14:textId="77777777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  <w:tc>
          <w:tcPr>
            <w:tcW w:w="1319" w:type="dxa"/>
            <w:vAlign w:val="center"/>
          </w:tcPr>
          <w:p w14:paraId="7067FADC" w14:textId="7313D3BA" w:rsidR="00021362" w:rsidRDefault="00021362" w:rsidP="00CE4ED5">
            <w:pPr>
              <w:spacing w:line="240" w:lineRule="auto"/>
              <w:jc w:val="center"/>
            </w:pPr>
            <w:r>
              <w:t>Yes (</w:t>
            </w:r>
            <w:r w:rsidR="00CE4ED5">
              <w:t>in one direction</w:t>
            </w:r>
            <w:r>
              <w:t>)</w:t>
            </w:r>
          </w:p>
        </w:tc>
        <w:tc>
          <w:tcPr>
            <w:tcW w:w="1559" w:type="dxa"/>
            <w:vAlign w:val="center"/>
          </w:tcPr>
          <w:p w14:paraId="6B5EF090" w14:textId="748A1581" w:rsidR="00021362" w:rsidRDefault="00021362" w:rsidP="00FA4C3F">
            <w:pPr>
              <w:spacing w:line="240" w:lineRule="auto"/>
              <w:jc w:val="center"/>
            </w:pPr>
            <w:r>
              <w:t>Yes</w:t>
            </w:r>
          </w:p>
        </w:tc>
      </w:tr>
      <w:bookmarkEnd w:id="3"/>
      <w:bookmarkEnd w:id="4"/>
      <w:bookmarkEnd w:id="5"/>
      <w:bookmarkEnd w:id="6"/>
    </w:tbl>
    <w:p w14:paraId="3170E352" w14:textId="77777777" w:rsidR="00DA146F" w:rsidRDefault="00DA146F" w:rsidP="000E4FF7">
      <w:pPr>
        <w:rPr>
          <w:rFonts w:asciiTheme="minorHAnsi" w:eastAsiaTheme="minorEastAsia" w:hAnsiTheme="minorHAnsi" w:cstheme="minorBidi"/>
          <w:lang w:val="en-US" w:eastAsia="ja-JP"/>
        </w:rPr>
      </w:pPr>
    </w:p>
    <w:sectPr w:rsidR="00DA146F" w:rsidSect="00662206">
      <w:pgSz w:w="15840" w:h="12240" w:orient="landscape"/>
      <w:pgMar w:top="1418" w:right="1134" w:bottom="1418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Constantia Bold Italic">
    <w:panose1 w:val="020307020603060A0303"/>
    <w:charset w:val="00"/>
    <w:family w:val="auto"/>
    <w:pitch w:val="variable"/>
    <w:sig w:usb0="A00002EF" w:usb1="4000204B" w:usb2="00000000" w:usb3="00000000" w:csb0="0000019F" w:csb1="00000000"/>
  </w:font>
  <w:font w:name="Baskerville Old Face">
    <w:panose1 w:val="020206020805050203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sto MT">
    <w:panose1 w:val="0204060305050503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D2F"/>
    <w:rsid w:val="00021362"/>
    <w:rsid w:val="000A3225"/>
    <w:rsid w:val="000C1A2C"/>
    <w:rsid w:val="000C3F3F"/>
    <w:rsid w:val="000E4FF7"/>
    <w:rsid w:val="0012199D"/>
    <w:rsid w:val="00125DDC"/>
    <w:rsid w:val="0013100D"/>
    <w:rsid w:val="00165050"/>
    <w:rsid w:val="001E4C3A"/>
    <w:rsid w:val="001F7C58"/>
    <w:rsid w:val="002028A5"/>
    <w:rsid w:val="002355E6"/>
    <w:rsid w:val="002B38F2"/>
    <w:rsid w:val="002D0895"/>
    <w:rsid w:val="00315472"/>
    <w:rsid w:val="00322802"/>
    <w:rsid w:val="00355328"/>
    <w:rsid w:val="003710A8"/>
    <w:rsid w:val="00377AF0"/>
    <w:rsid w:val="003A7304"/>
    <w:rsid w:val="003F0C0E"/>
    <w:rsid w:val="004077F4"/>
    <w:rsid w:val="00431257"/>
    <w:rsid w:val="00450A34"/>
    <w:rsid w:val="00491CC0"/>
    <w:rsid w:val="004D2FF1"/>
    <w:rsid w:val="004D6EE7"/>
    <w:rsid w:val="004F7FEA"/>
    <w:rsid w:val="0051267A"/>
    <w:rsid w:val="005178FF"/>
    <w:rsid w:val="005230E9"/>
    <w:rsid w:val="00532CAB"/>
    <w:rsid w:val="00546EEF"/>
    <w:rsid w:val="00573866"/>
    <w:rsid w:val="00593E42"/>
    <w:rsid w:val="005F1156"/>
    <w:rsid w:val="00643409"/>
    <w:rsid w:val="00662206"/>
    <w:rsid w:val="006B28B2"/>
    <w:rsid w:val="006B62C4"/>
    <w:rsid w:val="006F2310"/>
    <w:rsid w:val="00741323"/>
    <w:rsid w:val="00767BFA"/>
    <w:rsid w:val="007A3013"/>
    <w:rsid w:val="00846A86"/>
    <w:rsid w:val="00864600"/>
    <w:rsid w:val="00914B16"/>
    <w:rsid w:val="0092124C"/>
    <w:rsid w:val="00984A34"/>
    <w:rsid w:val="00A2699F"/>
    <w:rsid w:val="00A30D2F"/>
    <w:rsid w:val="00A656B1"/>
    <w:rsid w:val="00A8044B"/>
    <w:rsid w:val="00B7479A"/>
    <w:rsid w:val="00B95FDB"/>
    <w:rsid w:val="00BB1793"/>
    <w:rsid w:val="00C60675"/>
    <w:rsid w:val="00C97479"/>
    <w:rsid w:val="00CA02B8"/>
    <w:rsid w:val="00CE4ED5"/>
    <w:rsid w:val="00CE6368"/>
    <w:rsid w:val="00CF709F"/>
    <w:rsid w:val="00D15AEC"/>
    <w:rsid w:val="00D3775A"/>
    <w:rsid w:val="00D4097D"/>
    <w:rsid w:val="00D73F5D"/>
    <w:rsid w:val="00DA146F"/>
    <w:rsid w:val="00DA29E5"/>
    <w:rsid w:val="00DB3BAA"/>
    <w:rsid w:val="00E074E7"/>
    <w:rsid w:val="00E10372"/>
    <w:rsid w:val="00E45EDE"/>
    <w:rsid w:val="00E755B0"/>
    <w:rsid w:val="00E8488B"/>
    <w:rsid w:val="00E86AEB"/>
    <w:rsid w:val="00ED05BD"/>
    <w:rsid w:val="00EF1B49"/>
    <w:rsid w:val="00EF4115"/>
    <w:rsid w:val="00EF4A1F"/>
    <w:rsid w:val="00FA4C3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C36C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 2"/>
    <w:qFormat/>
    <w:rsid w:val="0092124C"/>
    <w:pPr>
      <w:widowControl w:val="0"/>
      <w:autoSpaceDE w:val="0"/>
      <w:autoSpaceDN w:val="0"/>
      <w:adjustRightInd w:val="0"/>
      <w:spacing w:after="0" w:line="480" w:lineRule="auto"/>
    </w:pPr>
    <w:rPr>
      <w:rFonts w:ascii="Garamond" w:eastAsia="Constantia Bold Italic" w:hAnsi="Garamond" w:cs="Times New Roman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autoRedefine/>
    <w:uiPriority w:val="29"/>
    <w:qFormat/>
    <w:rsid w:val="00767BFA"/>
    <w:pPr>
      <w:spacing w:after="240"/>
      <w:ind w:left="170" w:right="170"/>
    </w:pPr>
  </w:style>
  <w:style w:type="character" w:customStyle="1" w:styleId="QuoteChar">
    <w:name w:val="Quote Char"/>
    <w:basedOn w:val="DefaultParagraphFont"/>
    <w:link w:val="Quote"/>
    <w:uiPriority w:val="29"/>
    <w:rsid w:val="00767BFA"/>
    <w:rPr>
      <w:rFonts w:ascii="Garamond" w:hAnsi="Garamond"/>
      <w:szCs w:val="24"/>
      <w:lang w:val="en-GB"/>
    </w:rPr>
  </w:style>
  <w:style w:type="paragraph" w:customStyle="1" w:styleId="Quotation">
    <w:name w:val="Quotation"/>
    <w:basedOn w:val="Normal"/>
    <w:qFormat/>
    <w:rsid w:val="00E074E7"/>
    <w:pPr>
      <w:spacing w:after="240"/>
      <w:ind w:left="288" w:right="288"/>
    </w:pPr>
    <w:rPr>
      <w:rFonts w:eastAsia="Garamond" w:cs="Garamond"/>
      <w:sz w:val="22"/>
      <w:szCs w:val="22"/>
    </w:rPr>
  </w:style>
  <w:style w:type="paragraph" w:customStyle="1" w:styleId="EndnoteQuotation">
    <w:name w:val="Endnote Quotation"/>
    <w:basedOn w:val="EndnoteText"/>
    <w:qFormat/>
    <w:rsid w:val="004077F4"/>
    <w:pPr>
      <w:spacing w:after="120"/>
      <w:ind w:left="170" w:right="170"/>
    </w:pPr>
    <w:rPr>
      <w:rFonts w:eastAsia="Garamond" w:cs="Garamond"/>
      <w:sz w:val="22"/>
      <w:szCs w:val="22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077F4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077F4"/>
    <w:rPr>
      <w:rFonts w:ascii="Garamond" w:hAnsi="Garamond"/>
      <w:lang w:val="en-GB"/>
    </w:rPr>
  </w:style>
  <w:style w:type="paragraph" w:customStyle="1" w:styleId="EndnoteText1">
    <w:name w:val="Endnote Text 1"/>
    <w:basedOn w:val="Normal"/>
    <w:autoRedefine/>
    <w:qFormat/>
    <w:rsid w:val="00322802"/>
    <w:pPr>
      <w:spacing w:after="120"/>
    </w:pPr>
    <w:rPr>
      <w:rFonts w:eastAsia="Garamond" w:cs="Garamond"/>
      <w:sz w:val="22"/>
      <w:szCs w:val="22"/>
    </w:rPr>
  </w:style>
  <w:style w:type="paragraph" w:customStyle="1" w:styleId="EndnoteQuote1">
    <w:name w:val="Endnote Quote 1"/>
    <w:basedOn w:val="EndnoteText1"/>
    <w:autoRedefine/>
    <w:qFormat/>
    <w:rsid w:val="004D6EE7"/>
    <w:pPr>
      <w:ind w:left="284" w:right="284"/>
    </w:pPr>
  </w:style>
  <w:style w:type="paragraph" w:customStyle="1" w:styleId="Style1">
    <w:name w:val="Style1"/>
    <w:basedOn w:val="EndnoteText1"/>
    <w:autoRedefine/>
    <w:qFormat/>
    <w:rsid w:val="004D6EE7"/>
    <w:pPr>
      <w:ind w:left="454" w:right="454"/>
    </w:pPr>
  </w:style>
  <w:style w:type="paragraph" w:customStyle="1" w:styleId="EndnoteQuote2">
    <w:name w:val="Endnote Quote 2"/>
    <w:basedOn w:val="EndnoteText1"/>
    <w:autoRedefine/>
    <w:qFormat/>
    <w:rsid w:val="00322802"/>
    <w:pPr>
      <w:ind w:left="510" w:right="510"/>
    </w:pPr>
  </w:style>
  <w:style w:type="paragraph" w:customStyle="1" w:styleId="Quotation1">
    <w:name w:val="Quotation 1"/>
    <w:basedOn w:val="Normal"/>
    <w:autoRedefine/>
    <w:qFormat/>
    <w:rsid w:val="00322802"/>
    <w:pPr>
      <w:spacing w:before="120" w:after="120"/>
      <w:ind w:left="340" w:right="510"/>
    </w:pPr>
    <w:rPr>
      <w:rFonts w:eastAsia="Garamond" w:cs="Garamond"/>
      <w:sz w:val="22"/>
      <w:szCs w:val="22"/>
    </w:rPr>
  </w:style>
  <w:style w:type="paragraph" w:customStyle="1" w:styleId="Quotation2">
    <w:name w:val="Quotation 2"/>
    <w:basedOn w:val="Quotation1"/>
    <w:autoRedefine/>
    <w:qFormat/>
    <w:rsid w:val="00322802"/>
    <w:pPr>
      <w:ind w:left="624" w:right="794"/>
    </w:pPr>
  </w:style>
  <w:style w:type="paragraph" w:customStyle="1" w:styleId="Quotation10">
    <w:name w:val="Quotation 1.0"/>
    <w:basedOn w:val="Normal"/>
    <w:autoRedefine/>
    <w:qFormat/>
    <w:rsid w:val="0092124C"/>
    <w:pPr>
      <w:spacing w:before="120" w:after="120"/>
      <w:ind w:left="340" w:right="510"/>
    </w:pPr>
    <w:rPr>
      <w:rFonts w:eastAsia="Garamond" w:cs="Garamond"/>
      <w:sz w:val="22"/>
      <w:szCs w:val="22"/>
    </w:rPr>
  </w:style>
  <w:style w:type="paragraph" w:customStyle="1" w:styleId="Quotation20">
    <w:name w:val="Quotation 2.0"/>
    <w:basedOn w:val="Quotation10"/>
    <w:autoRedefine/>
    <w:qFormat/>
    <w:rsid w:val="0092124C"/>
    <w:pPr>
      <w:ind w:left="624" w:right="794"/>
    </w:pPr>
  </w:style>
  <w:style w:type="paragraph" w:customStyle="1" w:styleId="EndnoteText10">
    <w:name w:val="Endnote Text 1.0"/>
    <w:basedOn w:val="Normal"/>
    <w:autoRedefine/>
    <w:qFormat/>
    <w:rsid w:val="00741323"/>
    <w:pPr>
      <w:widowControl/>
      <w:spacing w:after="120" w:line="240" w:lineRule="auto"/>
    </w:pPr>
    <w:rPr>
      <w:rFonts w:eastAsia="Garamond" w:cs="Garamond"/>
      <w:sz w:val="22"/>
      <w:szCs w:val="23"/>
    </w:rPr>
  </w:style>
  <w:style w:type="paragraph" w:customStyle="1" w:styleId="EndnoteQuote10">
    <w:name w:val="Endnote Quote 1.0"/>
    <w:basedOn w:val="EndnoteText10"/>
    <w:autoRedefine/>
    <w:qFormat/>
    <w:rsid w:val="0092124C"/>
    <w:pPr>
      <w:ind w:left="284" w:right="284"/>
    </w:pPr>
  </w:style>
  <w:style w:type="paragraph" w:customStyle="1" w:styleId="EndnoteQuote20">
    <w:name w:val="Endnote Quote 2.0"/>
    <w:basedOn w:val="EndnoteQuote10"/>
    <w:autoRedefine/>
    <w:qFormat/>
    <w:rsid w:val="0013100D"/>
    <w:pPr>
      <w:ind w:left="510" w:right="510"/>
    </w:pPr>
  </w:style>
  <w:style w:type="paragraph" w:customStyle="1" w:styleId="Normal2Continued">
    <w:name w:val="Normal 2 Continued"/>
    <w:basedOn w:val="Normal"/>
    <w:autoRedefine/>
    <w:qFormat/>
    <w:rsid w:val="00593E42"/>
  </w:style>
  <w:style w:type="paragraph" w:customStyle="1" w:styleId="TextBoxText">
    <w:name w:val="Text Box Text"/>
    <w:basedOn w:val="Normal"/>
    <w:autoRedefine/>
    <w:qFormat/>
    <w:rsid w:val="00741323"/>
    <w:pPr>
      <w:spacing w:after="120" w:line="240" w:lineRule="auto"/>
    </w:pPr>
    <w:rPr>
      <w:rFonts w:ascii="Baskerville Old Face" w:hAnsi="Baskerville Old Face"/>
      <w:sz w:val="23"/>
      <w:szCs w:val="23"/>
    </w:rPr>
  </w:style>
  <w:style w:type="paragraph" w:customStyle="1" w:styleId="TextBoxQuote1">
    <w:name w:val="Text Box Quote 1"/>
    <w:basedOn w:val="TextBoxText"/>
    <w:qFormat/>
    <w:rsid w:val="00741323"/>
    <w:pPr>
      <w:ind w:left="454" w:right="170"/>
    </w:pPr>
  </w:style>
  <w:style w:type="paragraph" w:customStyle="1" w:styleId="TextBoxQuote2">
    <w:name w:val="Text Box Quote 2"/>
    <w:basedOn w:val="TextBoxQuote1"/>
    <w:qFormat/>
    <w:rsid w:val="00741323"/>
    <w:pPr>
      <w:ind w:left="6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EEF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EEF"/>
    <w:rPr>
      <w:rFonts w:ascii="Lucida Grande" w:eastAsia="Constantia Bold Italic" w:hAnsi="Lucida Grande" w:cs="Lucida Grande"/>
      <w:sz w:val="18"/>
      <w:szCs w:val="18"/>
      <w:lang w:val="en-GB" w:eastAsia="en-US"/>
    </w:rPr>
  </w:style>
  <w:style w:type="paragraph" w:customStyle="1" w:styleId="Subtitle2">
    <w:name w:val="Subtitle 2"/>
    <w:basedOn w:val="Normal2Continued"/>
    <w:qFormat/>
    <w:rsid w:val="0012199D"/>
    <w:rPr>
      <w:b/>
      <w:bCs/>
    </w:rPr>
  </w:style>
  <w:style w:type="paragraph" w:customStyle="1" w:styleId="Bibliography10">
    <w:name w:val="Bibliography 1.0"/>
    <w:basedOn w:val="Normal2Continued"/>
    <w:qFormat/>
    <w:rsid w:val="0012199D"/>
    <w:pPr>
      <w:ind w:left="720" w:hanging="720"/>
    </w:pPr>
    <w:rPr>
      <w:bCs/>
    </w:rPr>
  </w:style>
  <w:style w:type="table" w:styleId="TableGrid">
    <w:name w:val="Table Grid"/>
    <w:basedOn w:val="TableNormal"/>
    <w:uiPriority w:val="59"/>
    <w:rsid w:val="00A30D2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 2"/>
    <w:qFormat/>
    <w:rsid w:val="0092124C"/>
    <w:pPr>
      <w:widowControl w:val="0"/>
      <w:autoSpaceDE w:val="0"/>
      <w:autoSpaceDN w:val="0"/>
      <w:adjustRightInd w:val="0"/>
      <w:spacing w:after="0" w:line="480" w:lineRule="auto"/>
    </w:pPr>
    <w:rPr>
      <w:rFonts w:ascii="Garamond" w:eastAsia="Constantia Bold Italic" w:hAnsi="Garamond" w:cs="Times New Roman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autoRedefine/>
    <w:uiPriority w:val="29"/>
    <w:qFormat/>
    <w:rsid w:val="00767BFA"/>
    <w:pPr>
      <w:spacing w:after="240"/>
      <w:ind w:left="170" w:right="170"/>
    </w:pPr>
  </w:style>
  <w:style w:type="character" w:customStyle="1" w:styleId="QuoteChar">
    <w:name w:val="Quote Char"/>
    <w:basedOn w:val="DefaultParagraphFont"/>
    <w:link w:val="Quote"/>
    <w:uiPriority w:val="29"/>
    <w:rsid w:val="00767BFA"/>
    <w:rPr>
      <w:rFonts w:ascii="Garamond" w:hAnsi="Garamond"/>
      <w:szCs w:val="24"/>
      <w:lang w:val="en-GB"/>
    </w:rPr>
  </w:style>
  <w:style w:type="paragraph" w:customStyle="1" w:styleId="Quotation">
    <w:name w:val="Quotation"/>
    <w:basedOn w:val="Normal"/>
    <w:qFormat/>
    <w:rsid w:val="00E074E7"/>
    <w:pPr>
      <w:spacing w:after="240"/>
      <w:ind w:left="288" w:right="288"/>
    </w:pPr>
    <w:rPr>
      <w:rFonts w:eastAsia="Garamond" w:cs="Garamond"/>
      <w:sz w:val="22"/>
      <w:szCs w:val="22"/>
    </w:rPr>
  </w:style>
  <w:style w:type="paragraph" w:customStyle="1" w:styleId="EndnoteQuotation">
    <w:name w:val="Endnote Quotation"/>
    <w:basedOn w:val="EndnoteText"/>
    <w:qFormat/>
    <w:rsid w:val="004077F4"/>
    <w:pPr>
      <w:spacing w:after="120"/>
      <w:ind w:left="170" w:right="170"/>
    </w:pPr>
    <w:rPr>
      <w:rFonts w:eastAsia="Garamond" w:cs="Garamond"/>
      <w:sz w:val="22"/>
      <w:szCs w:val="22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077F4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077F4"/>
    <w:rPr>
      <w:rFonts w:ascii="Garamond" w:hAnsi="Garamond"/>
      <w:lang w:val="en-GB"/>
    </w:rPr>
  </w:style>
  <w:style w:type="paragraph" w:customStyle="1" w:styleId="EndnoteText1">
    <w:name w:val="Endnote Text 1"/>
    <w:basedOn w:val="Normal"/>
    <w:autoRedefine/>
    <w:qFormat/>
    <w:rsid w:val="00322802"/>
    <w:pPr>
      <w:spacing w:after="120"/>
    </w:pPr>
    <w:rPr>
      <w:rFonts w:eastAsia="Garamond" w:cs="Garamond"/>
      <w:sz w:val="22"/>
      <w:szCs w:val="22"/>
    </w:rPr>
  </w:style>
  <w:style w:type="paragraph" w:customStyle="1" w:styleId="EndnoteQuote1">
    <w:name w:val="Endnote Quote 1"/>
    <w:basedOn w:val="EndnoteText1"/>
    <w:autoRedefine/>
    <w:qFormat/>
    <w:rsid w:val="004D6EE7"/>
    <w:pPr>
      <w:ind w:left="284" w:right="284"/>
    </w:pPr>
  </w:style>
  <w:style w:type="paragraph" w:customStyle="1" w:styleId="Style1">
    <w:name w:val="Style1"/>
    <w:basedOn w:val="EndnoteText1"/>
    <w:autoRedefine/>
    <w:qFormat/>
    <w:rsid w:val="004D6EE7"/>
    <w:pPr>
      <w:ind w:left="454" w:right="454"/>
    </w:pPr>
  </w:style>
  <w:style w:type="paragraph" w:customStyle="1" w:styleId="EndnoteQuote2">
    <w:name w:val="Endnote Quote 2"/>
    <w:basedOn w:val="EndnoteText1"/>
    <w:autoRedefine/>
    <w:qFormat/>
    <w:rsid w:val="00322802"/>
    <w:pPr>
      <w:ind w:left="510" w:right="510"/>
    </w:pPr>
  </w:style>
  <w:style w:type="paragraph" w:customStyle="1" w:styleId="Quotation1">
    <w:name w:val="Quotation 1"/>
    <w:basedOn w:val="Normal"/>
    <w:autoRedefine/>
    <w:qFormat/>
    <w:rsid w:val="00322802"/>
    <w:pPr>
      <w:spacing w:before="120" w:after="120"/>
      <w:ind w:left="340" w:right="510"/>
    </w:pPr>
    <w:rPr>
      <w:rFonts w:eastAsia="Garamond" w:cs="Garamond"/>
      <w:sz w:val="22"/>
      <w:szCs w:val="22"/>
    </w:rPr>
  </w:style>
  <w:style w:type="paragraph" w:customStyle="1" w:styleId="Quotation2">
    <w:name w:val="Quotation 2"/>
    <w:basedOn w:val="Quotation1"/>
    <w:autoRedefine/>
    <w:qFormat/>
    <w:rsid w:val="00322802"/>
    <w:pPr>
      <w:ind w:left="624" w:right="794"/>
    </w:pPr>
  </w:style>
  <w:style w:type="paragraph" w:customStyle="1" w:styleId="Quotation10">
    <w:name w:val="Quotation 1.0"/>
    <w:basedOn w:val="Normal"/>
    <w:autoRedefine/>
    <w:qFormat/>
    <w:rsid w:val="0092124C"/>
    <w:pPr>
      <w:spacing w:before="120" w:after="120"/>
      <w:ind w:left="340" w:right="510"/>
    </w:pPr>
    <w:rPr>
      <w:rFonts w:eastAsia="Garamond" w:cs="Garamond"/>
      <w:sz w:val="22"/>
      <w:szCs w:val="22"/>
    </w:rPr>
  </w:style>
  <w:style w:type="paragraph" w:customStyle="1" w:styleId="Quotation20">
    <w:name w:val="Quotation 2.0"/>
    <w:basedOn w:val="Quotation10"/>
    <w:autoRedefine/>
    <w:qFormat/>
    <w:rsid w:val="0092124C"/>
    <w:pPr>
      <w:ind w:left="624" w:right="794"/>
    </w:pPr>
  </w:style>
  <w:style w:type="paragraph" w:customStyle="1" w:styleId="EndnoteText10">
    <w:name w:val="Endnote Text 1.0"/>
    <w:basedOn w:val="Normal"/>
    <w:autoRedefine/>
    <w:qFormat/>
    <w:rsid w:val="00741323"/>
    <w:pPr>
      <w:widowControl/>
      <w:spacing w:after="120" w:line="240" w:lineRule="auto"/>
    </w:pPr>
    <w:rPr>
      <w:rFonts w:eastAsia="Garamond" w:cs="Garamond"/>
      <w:sz w:val="22"/>
      <w:szCs w:val="23"/>
    </w:rPr>
  </w:style>
  <w:style w:type="paragraph" w:customStyle="1" w:styleId="EndnoteQuote10">
    <w:name w:val="Endnote Quote 1.0"/>
    <w:basedOn w:val="EndnoteText10"/>
    <w:autoRedefine/>
    <w:qFormat/>
    <w:rsid w:val="0092124C"/>
    <w:pPr>
      <w:ind w:left="284" w:right="284"/>
    </w:pPr>
  </w:style>
  <w:style w:type="paragraph" w:customStyle="1" w:styleId="EndnoteQuote20">
    <w:name w:val="Endnote Quote 2.0"/>
    <w:basedOn w:val="EndnoteQuote10"/>
    <w:autoRedefine/>
    <w:qFormat/>
    <w:rsid w:val="0013100D"/>
    <w:pPr>
      <w:ind w:left="510" w:right="510"/>
    </w:pPr>
  </w:style>
  <w:style w:type="paragraph" w:customStyle="1" w:styleId="Normal2Continued">
    <w:name w:val="Normal 2 Continued"/>
    <w:basedOn w:val="Normal"/>
    <w:autoRedefine/>
    <w:qFormat/>
    <w:rsid w:val="00593E42"/>
  </w:style>
  <w:style w:type="paragraph" w:customStyle="1" w:styleId="TextBoxText">
    <w:name w:val="Text Box Text"/>
    <w:basedOn w:val="Normal"/>
    <w:autoRedefine/>
    <w:qFormat/>
    <w:rsid w:val="00741323"/>
    <w:pPr>
      <w:spacing w:after="120" w:line="240" w:lineRule="auto"/>
    </w:pPr>
    <w:rPr>
      <w:rFonts w:ascii="Baskerville Old Face" w:hAnsi="Baskerville Old Face"/>
      <w:sz w:val="23"/>
      <w:szCs w:val="23"/>
    </w:rPr>
  </w:style>
  <w:style w:type="paragraph" w:customStyle="1" w:styleId="TextBoxQuote1">
    <w:name w:val="Text Box Quote 1"/>
    <w:basedOn w:val="TextBoxText"/>
    <w:qFormat/>
    <w:rsid w:val="00741323"/>
    <w:pPr>
      <w:ind w:left="454" w:right="170"/>
    </w:pPr>
  </w:style>
  <w:style w:type="paragraph" w:customStyle="1" w:styleId="TextBoxQuote2">
    <w:name w:val="Text Box Quote 2"/>
    <w:basedOn w:val="TextBoxQuote1"/>
    <w:qFormat/>
    <w:rsid w:val="00741323"/>
    <w:pPr>
      <w:ind w:left="6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EEF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EEF"/>
    <w:rPr>
      <w:rFonts w:ascii="Lucida Grande" w:eastAsia="Constantia Bold Italic" w:hAnsi="Lucida Grande" w:cs="Lucida Grande"/>
      <w:sz w:val="18"/>
      <w:szCs w:val="18"/>
      <w:lang w:val="en-GB" w:eastAsia="en-US"/>
    </w:rPr>
  </w:style>
  <w:style w:type="paragraph" w:customStyle="1" w:styleId="Subtitle2">
    <w:name w:val="Subtitle 2"/>
    <w:basedOn w:val="Normal2Continued"/>
    <w:qFormat/>
    <w:rsid w:val="0012199D"/>
    <w:rPr>
      <w:b/>
      <w:bCs/>
    </w:rPr>
  </w:style>
  <w:style w:type="paragraph" w:customStyle="1" w:styleId="Bibliography10">
    <w:name w:val="Bibliography 1.0"/>
    <w:basedOn w:val="Normal2Continued"/>
    <w:qFormat/>
    <w:rsid w:val="0012199D"/>
    <w:pPr>
      <w:ind w:left="720" w:hanging="720"/>
    </w:pPr>
    <w:rPr>
      <w:bCs/>
    </w:rPr>
  </w:style>
  <w:style w:type="table" w:styleId="TableGrid">
    <w:name w:val="Table Grid"/>
    <w:basedOn w:val="TableNormal"/>
    <w:uiPriority w:val="59"/>
    <w:rsid w:val="00A30D2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608</Words>
  <Characters>3466</Characters>
  <Application>Microsoft Macintosh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McMillan</dc:creator>
  <cp:keywords/>
  <dc:description/>
  <cp:lastModifiedBy>Kevin McMillan</cp:lastModifiedBy>
  <cp:revision>18</cp:revision>
  <dcterms:created xsi:type="dcterms:W3CDTF">2012-02-28T15:18:00Z</dcterms:created>
  <dcterms:modified xsi:type="dcterms:W3CDTF">2012-02-28T22:04:00Z</dcterms:modified>
</cp:coreProperties>
</file>