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C0C31D" w14:textId="77777777" w:rsidR="00CB4CA4" w:rsidRPr="006A408C" w:rsidRDefault="008F2A82" w:rsidP="00C33601">
      <w:pPr>
        <w:spacing w:line="360" w:lineRule="auto"/>
        <w:jc w:val="both"/>
        <w:rPr>
          <w:sz w:val="22"/>
          <w:szCs w:val="22"/>
          <w:u w:val="single"/>
        </w:rPr>
      </w:pPr>
      <w:r w:rsidRPr="006A408C">
        <w:rPr>
          <w:sz w:val="22"/>
          <w:szCs w:val="22"/>
          <w:u w:val="single"/>
        </w:rPr>
        <w:t>Lecture 1 – Intro</w:t>
      </w:r>
    </w:p>
    <w:p w14:paraId="127DF4E5" w14:textId="5D558531" w:rsidR="008F2A82" w:rsidRPr="006A408C" w:rsidRDefault="008F2A82" w:rsidP="00C33601">
      <w:pPr>
        <w:spacing w:line="360" w:lineRule="auto"/>
        <w:jc w:val="both"/>
        <w:rPr>
          <w:sz w:val="22"/>
          <w:szCs w:val="22"/>
          <w:u w:val="single"/>
        </w:rPr>
      </w:pPr>
      <w:r w:rsidRPr="006A408C">
        <w:rPr>
          <w:sz w:val="22"/>
          <w:szCs w:val="22"/>
          <w:u w:val="single"/>
        </w:rPr>
        <w:t>Main focus:</w:t>
      </w:r>
      <w:r w:rsidR="00B91E99" w:rsidRPr="006A408C">
        <w:rPr>
          <w:sz w:val="22"/>
          <w:szCs w:val="22"/>
          <w:u w:val="single"/>
        </w:rPr>
        <w:t xml:space="preserve"> intro and the industry </w:t>
      </w:r>
    </w:p>
    <w:p w14:paraId="0528AD77" w14:textId="77777777" w:rsidR="00F80AFA" w:rsidRPr="006A408C" w:rsidRDefault="00F80AFA" w:rsidP="00C33601">
      <w:p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>Biopharmaceuticals</w:t>
      </w:r>
    </w:p>
    <w:p w14:paraId="04937185" w14:textId="77777777" w:rsidR="008F2A82" w:rsidRPr="006A408C" w:rsidRDefault="00F80AFA" w:rsidP="00C33601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A408C">
        <w:rPr>
          <w:b/>
          <w:sz w:val="22"/>
          <w:szCs w:val="22"/>
        </w:rPr>
        <w:t>Biopharmaceutics</w:t>
      </w:r>
      <w:r w:rsidRPr="006A408C">
        <w:rPr>
          <w:sz w:val="22"/>
          <w:szCs w:val="22"/>
        </w:rPr>
        <w:t xml:space="preserve">: the study of the nature and properties of therapeutic substances and the relationship between these, dosages, and bioactivity </w:t>
      </w:r>
    </w:p>
    <w:p w14:paraId="2776B324" w14:textId="77777777" w:rsidR="00F80AFA" w:rsidRPr="006A408C" w:rsidRDefault="00F80AFA" w:rsidP="00C33601">
      <w:pPr>
        <w:pStyle w:val="ListParagraph"/>
        <w:numPr>
          <w:ilvl w:val="1"/>
          <w:numId w:val="1"/>
        </w:num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>Includes:</w:t>
      </w:r>
    </w:p>
    <w:p w14:paraId="0FC32BEC" w14:textId="77777777" w:rsidR="00F80AFA" w:rsidRPr="006A408C" w:rsidRDefault="00F80AFA" w:rsidP="00C33601">
      <w:pPr>
        <w:pStyle w:val="ListParagraph"/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 xml:space="preserve">Prescription drugs: small molecules, natural and unnatural peptides, vaccines </w:t>
      </w:r>
    </w:p>
    <w:p w14:paraId="4D78A6EB" w14:textId="77777777" w:rsidR="00F80AFA" w:rsidRPr="006A408C" w:rsidRDefault="00F80AFA" w:rsidP="00C33601">
      <w:pPr>
        <w:pStyle w:val="ListParagraph"/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 xml:space="preserve">Natural health products (NHPs): vitamins, plant extracts </w:t>
      </w:r>
    </w:p>
    <w:p w14:paraId="28A86954" w14:textId="77777777" w:rsidR="00F80AFA" w:rsidRPr="006A408C" w:rsidRDefault="00F80AFA" w:rsidP="00C33601">
      <w:pPr>
        <w:pStyle w:val="ListParagraph"/>
        <w:numPr>
          <w:ilvl w:val="2"/>
          <w:numId w:val="1"/>
        </w:num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 xml:space="preserve">Diagnostics </w:t>
      </w:r>
    </w:p>
    <w:p w14:paraId="5FDD7AD4" w14:textId="77777777" w:rsidR="00B91E99" w:rsidRPr="006A408C" w:rsidRDefault="00B91E99" w:rsidP="00C33601">
      <w:pPr>
        <w:pStyle w:val="ListParagraph"/>
        <w:spacing w:line="360" w:lineRule="auto"/>
        <w:ind w:left="2160"/>
        <w:jc w:val="both"/>
        <w:rPr>
          <w:sz w:val="22"/>
          <w:szCs w:val="22"/>
        </w:rPr>
      </w:pPr>
    </w:p>
    <w:p w14:paraId="4EBE0383" w14:textId="77777777" w:rsidR="00535FC6" w:rsidRPr="006A408C" w:rsidRDefault="00535FC6" w:rsidP="00C33601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 xml:space="preserve">The </w:t>
      </w:r>
      <w:r w:rsidRPr="006A408C">
        <w:rPr>
          <w:b/>
          <w:bCs/>
          <w:sz w:val="22"/>
          <w:szCs w:val="22"/>
        </w:rPr>
        <w:t>pharmaceutical sciences</w:t>
      </w:r>
      <w:r w:rsidRPr="006A408C">
        <w:rPr>
          <w:sz w:val="22"/>
          <w:szCs w:val="22"/>
        </w:rPr>
        <w:t xml:space="preserve"> are a group of interdisciplinary areas of study involved with the design and synthesis, mode of action, delivery, disposition, and use of drugs.</w:t>
      </w:r>
    </w:p>
    <w:p w14:paraId="6A999307" w14:textId="77777777" w:rsidR="00B91E99" w:rsidRPr="006A408C" w:rsidRDefault="00B91E99" w:rsidP="00C33601">
      <w:pPr>
        <w:spacing w:line="360" w:lineRule="auto"/>
        <w:jc w:val="both"/>
        <w:rPr>
          <w:sz w:val="22"/>
          <w:szCs w:val="22"/>
          <w:lang w:val="en-US"/>
        </w:rPr>
      </w:pPr>
    </w:p>
    <w:p w14:paraId="20AA569A" w14:textId="77777777" w:rsidR="00B91E99" w:rsidRPr="006A408C" w:rsidRDefault="00B91E99" w:rsidP="00C33601">
      <w:p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 xml:space="preserve">The Pharmaceutical Industry </w:t>
      </w:r>
    </w:p>
    <w:p w14:paraId="41C90A5E" w14:textId="77777777" w:rsidR="00535FC6" w:rsidRPr="006A408C" w:rsidRDefault="00B91E99" w:rsidP="00C33601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/>
          <w:sz w:val="22"/>
          <w:szCs w:val="22"/>
        </w:rPr>
        <w:t>Purpose:</w:t>
      </w:r>
      <w:r w:rsidRPr="006A408C">
        <w:rPr>
          <w:sz w:val="22"/>
          <w:szCs w:val="22"/>
        </w:rPr>
        <w:t xml:space="preserve"> to </w:t>
      </w:r>
      <w:r w:rsidR="00535FC6" w:rsidRPr="006A408C">
        <w:rPr>
          <w:sz w:val="22"/>
          <w:szCs w:val="22"/>
          <w:lang w:val="en-US"/>
        </w:rPr>
        <w:t xml:space="preserve">make a profit by supplying </w:t>
      </w:r>
      <w:r w:rsidR="00535FC6" w:rsidRPr="006A408C">
        <w:rPr>
          <w:bCs/>
          <w:sz w:val="22"/>
          <w:szCs w:val="22"/>
          <w:lang w:val="en-US"/>
        </w:rPr>
        <w:t>materials</w:t>
      </w:r>
      <w:r w:rsidR="00535FC6" w:rsidRPr="006A408C">
        <w:rPr>
          <w:sz w:val="22"/>
          <w:szCs w:val="22"/>
          <w:lang w:val="en-US"/>
        </w:rPr>
        <w:t xml:space="preserve"> and </w:t>
      </w:r>
      <w:r w:rsidR="00535FC6" w:rsidRPr="006A408C">
        <w:rPr>
          <w:bCs/>
          <w:sz w:val="22"/>
          <w:szCs w:val="22"/>
          <w:lang w:val="en-US"/>
        </w:rPr>
        <w:t xml:space="preserve">techniques </w:t>
      </w:r>
      <w:r w:rsidR="00535FC6" w:rsidRPr="006A408C">
        <w:rPr>
          <w:sz w:val="22"/>
          <w:szCs w:val="22"/>
          <w:lang w:val="en-US"/>
        </w:rPr>
        <w:t>that deliver (or promise to deliver) the things that people desire most</w:t>
      </w:r>
      <w:r w:rsidR="00535FC6" w:rsidRPr="006A408C">
        <w:rPr>
          <w:bCs/>
          <w:sz w:val="22"/>
          <w:szCs w:val="22"/>
          <w:lang w:val="en-US"/>
        </w:rPr>
        <w:t>: GOOD HEALTH.</w:t>
      </w:r>
    </w:p>
    <w:p w14:paraId="589F895F" w14:textId="77777777" w:rsidR="00B91E99" w:rsidRPr="006A408C" w:rsidRDefault="00B91E99" w:rsidP="00C33601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>Cure vs Prevention</w:t>
      </w:r>
    </w:p>
    <w:p w14:paraId="0D076418" w14:textId="77777777" w:rsidR="00B91E99" w:rsidRPr="006A408C" w:rsidRDefault="00B91E99" w:rsidP="00C33601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>Major contributing factors:</w:t>
      </w:r>
    </w:p>
    <w:p w14:paraId="6F97B65F" w14:textId="1706658B" w:rsidR="00B91E99" w:rsidRPr="006A408C" w:rsidRDefault="00B91E99" w:rsidP="00C33601">
      <w:pPr>
        <w:pStyle w:val="ListParagraph"/>
        <w:numPr>
          <w:ilvl w:val="1"/>
          <w:numId w:val="1"/>
        </w:num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>Longevity</w:t>
      </w:r>
      <w:r w:rsidR="00E31668">
        <w:rPr>
          <w:sz w:val="22"/>
          <w:szCs w:val="22"/>
        </w:rPr>
        <w:t xml:space="preserve">: </w:t>
      </w:r>
      <w:r w:rsidR="00E31668" w:rsidRPr="006A408C">
        <w:rPr>
          <w:sz w:val="22"/>
          <w:szCs w:val="22"/>
          <w:lang w:val="en-US"/>
        </w:rPr>
        <w:t>increased from about 50 to more than 80 years since the early 1900s.</w:t>
      </w:r>
    </w:p>
    <w:p w14:paraId="65DEADEA" w14:textId="3D7FF96D" w:rsidR="00B91E99" w:rsidRPr="006A408C" w:rsidRDefault="00B91E99" w:rsidP="00C33601">
      <w:pPr>
        <w:pStyle w:val="ListParagraph"/>
        <w:numPr>
          <w:ilvl w:val="2"/>
          <w:numId w:val="1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 xml:space="preserve">HIGHER STANDARD OF LIVING </w:t>
      </w:r>
      <w:r w:rsidRPr="006A408C">
        <w:rPr>
          <w:sz w:val="22"/>
          <w:szCs w:val="22"/>
          <w:lang w:val="en-US"/>
        </w:rPr>
        <w:t>–</w:t>
      </w:r>
      <w:r w:rsidR="006A408C">
        <w:rPr>
          <w:sz w:val="22"/>
          <w:szCs w:val="22"/>
          <w:lang w:val="en-US"/>
        </w:rPr>
        <w:t>b</w:t>
      </w:r>
      <w:r w:rsidRPr="006A408C">
        <w:rPr>
          <w:sz w:val="22"/>
          <w:szCs w:val="22"/>
          <w:lang w:val="en-US"/>
        </w:rPr>
        <w:t xml:space="preserve">etter food, safe water, pasteurized milk </w:t>
      </w:r>
    </w:p>
    <w:p w14:paraId="2AC2E857" w14:textId="77777777" w:rsidR="00B91E99" w:rsidRPr="006A408C" w:rsidRDefault="00B91E99" w:rsidP="00C33601">
      <w:pPr>
        <w:pStyle w:val="ListParagraph"/>
        <w:numPr>
          <w:ilvl w:val="2"/>
          <w:numId w:val="1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 xml:space="preserve">Infrastructure (garbage removal), work safety, better education </w:t>
      </w:r>
    </w:p>
    <w:p w14:paraId="12580E86" w14:textId="77777777" w:rsidR="00B91E99" w:rsidRPr="006A408C" w:rsidRDefault="00B91E99" w:rsidP="00C33601">
      <w:pPr>
        <w:pStyle w:val="ListParagraph"/>
        <w:numPr>
          <w:ilvl w:val="2"/>
          <w:numId w:val="1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Vaccines against communicable diseases (</w:t>
      </w:r>
      <w:r w:rsidRPr="006A408C">
        <w:rPr>
          <w:bCs/>
          <w:sz w:val="22"/>
          <w:szCs w:val="22"/>
          <w:lang w:val="en-US"/>
        </w:rPr>
        <w:t>prevention</w:t>
      </w:r>
      <w:r w:rsidRPr="006A408C">
        <w:rPr>
          <w:sz w:val="22"/>
          <w:szCs w:val="22"/>
          <w:lang w:val="en-US"/>
        </w:rPr>
        <w:t>),</w:t>
      </w:r>
    </w:p>
    <w:p w14:paraId="5731F801" w14:textId="77777777" w:rsidR="00B91E99" w:rsidRPr="006A408C" w:rsidRDefault="00B91E99" w:rsidP="00C33601">
      <w:pPr>
        <w:pStyle w:val="ListParagraph"/>
        <w:numPr>
          <w:ilvl w:val="2"/>
          <w:numId w:val="1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>D</w:t>
      </w:r>
      <w:r w:rsidR="00535FC6" w:rsidRPr="006A408C">
        <w:rPr>
          <w:bCs/>
          <w:sz w:val="22"/>
          <w:szCs w:val="22"/>
          <w:lang w:val="en-US"/>
        </w:rPr>
        <w:t>rugs</w:t>
      </w:r>
      <w:r w:rsidR="00535FC6" w:rsidRPr="006A408C">
        <w:rPr>
          <w:sz w:val="22"/>
          <w:szCs w:val="22"/>
          <w:lang w:val="en-US"/>
        </w:rPr>
        <w:t>, anti-bact</w:t>
      </w:r>
      <w:r w:rsidRPr="006A408C">
        <w:rPr>
          <w:sz w:val="22"/>
          <w:szCs w:val="22"/>
          <w:lang w:val="en-US"/>
        </w:rPr>
        <w:t>erial, anti-hypertensive, cardiovascular drugs, other</w:t>
      </w:r>
    </w:p>
    <w:p w14:paraId="41BC368F" w14:textId="4D744E01" w:rsidR="00B91E99" w:rsidRPr="006A408C" w:rsidRDefault="006A408C" w:rsidP="00C33601">
      <w:pPr>
        <w:pStyle w:val="ListParagraph"/>
        <w:numPr>
          <w:ilvl w:val="2"/>
          <w:numId w:val="1"/>
        </w:numPr>
        <w:spacing w:line="360" w:lineRule="auto"/>
        <w:jc w:val="both"/>
        <w:rPr>
          <w:sz w:val="22"/>
          <w:szCs w:val="22"/>
          <w:lang w:val="en-US"/>
        </w:rPr>
      </w:pPr>
      <w:r>
        <w:rPr>
          <w:bCs/>
          <w:sz w:val="22"/>
          <w:szCs w:val="22"/>
          <w:lang w:val="en-US"/>
        </w:rPr>
        <w:t xml:space="preserve">Diagnostics: </w:t>
      </w:r>
      <w:r>
        <w:rPr>
          <w:sz w:val="22"/>
          <w:szCs w:val="22"/>
          <w:lang w:val="en-US"/>
        </w:rPr>
        <w:t>i</w:t>
      </w:r>
      <w:r w:rsidR="00B91E99" w:rsidRPr="006A408C">
        <w:rPr>
          <w:sz w:val="22"/>
          <w:szCs w:val="22"/>
          <w:lang w:val="en-US"/>
        </w:rPr>
        <w:t>mproved medical techniques</w:t>
      </w:r>
    </w:p>
    <w:p w14:paraId="6C85E855" w14:textId="4A922166" w:rsidR="00B91E99" w:rsidRPr="006A408C" w:rsidRDefault="00B91E99" w:rsidP="00C33601">
      <w:pPr>
        <w:pStyle w:val="ListParagraph"/>
        <w:numPr>
          <w:ilvl w:val="2"/>
          <w:numId w:val="1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 xml:space="preserve">HEALTH CARE SPENDING does not contribute in a major way.  US vs Canada vs Japan and Europe. </w:t>
      </w:r>
    </w:p>
    <w:p w14:paraId="682F03A8" w14:textId="631813C1" w:rsidR="00B91E99" w:rsidRPr="006A408C" w:rsidRDefault="006059A4" w:rsidP="00C33601">
      <w:pPr>
        <w:spacing w:line="360" w:lineRule="auto"/>
        <w:jc w:val="center"/>
        <w:rPr>
          <w:sz w:val="22"/>
          <w:szCs w:val="22"/>
        </w:rPr>
      </w:pPr>
      <w:r w:rsidRPr="006A408C">
        <w:rPr>
          <w:noProof/>
          <w:sz w:val="22"/>
          <w:szCs w:val="22"/>
          <w:lang w:val="en-US"/>
        </w:rPr>
        <w:drawing>
          <wp:anchor distT="0" distB="0" distL="114300" distR="114300" simplePos="0" relativeHeight="251662336" behindDoc="0" locked="0" layoutInCell="1" allowOverlap="1" wp14:anchorId="06D0468C" wp14:editId="4C75FEA8">
            <wp:simplePos x="0" y="0"/>
            <wp:positionH relativeFrom="column">
              <wp:posOffset>3543300</wp:posOffset>
            </wp:positionH>
            <wp:positionV relativeFrom="paragraph">
              <wp:posOffset>203200</wp:posOffset>
            </wp:positionV>
            <wp:extent cx="3285490" cy="24879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48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C2AC1" w14:textId="23166928" w:rsidR="008F2A82" w:rsidRPr="006A408C" w:rsidRDefault="00535FC6" w:rsidP="00C33601">
      <w:p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>Most prescribed drugs (US)</w:t>
      </w:r>
    </w:p>
    <w:p w14:paraId="4AE9C467" w14:textId="77777777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bCs/>
          <w:sz w:val="22"/>
          <w:szCs w:val="22"/>
          <w:lang w:val="en-US"/>
        </w:rPr>
        <w:t>Hydrocodone</w:t>
      </w:r>
      <w:r w:rsidRPr="006A408C">
        <w:rPr>
          <w:bCs/>
          <w:sz w:val="22"/>
          <w:szCs w:val="22"/>
          <w:lang w:val="en-US"/>
        </w:rPr>
        <w:t xml:space="preserve"> (</w:t>
      </w:r>
      <w:r w:rsidRPr="006A408C">
        <w:rPr>
          <w:sz w:val="22"/>
          <w:szCs w:val="22"/>
          <w:lang w:val="en-US"/>
        </w:rPr>
        <w:t>combined with acetaminophen) -- 131.2 million prescriptions</w:t>
      </w:r>
    </w:p>
    <w:p w14:paraId="052085E1" w14:textId="77777777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sz w:val="22"/>
          <w:szCs w:val="22"/>
          <w:lang w:val="en-US"/>
        </w:rPr>
        <w:t xml:space="preserve">Generic </w:t>
      </w:r>
      <w:r w:rsidRPr="00E31668">
        <w:rPr>
          <w:b/>
          <w:bCs/>
          <w:sz w:val="22"/>
          <w:szCs w:val="22"/>
          <w:lang w:val="en-US"/>
        </w:rPr>
        <w:t>Zocor</w:t>
      </w:r>
      <w:r w:rsidRPr="006A408C">
        <w:rPr>
          <w:bCs/>
          <w:sz w:val="22"/>
          <w:szCs w:val="22"/>
          <w:lang w:val="en-US"/>
        </w:rPr>
        <w:t xml:space="preserve"> </w:t>
      </w:r>
      <w:r w:rsidRPr="006A408C">
        <w:rPr>
          <w:sz w:val="22"/>
          <w:szCs w:val="22"/>
          <w:lang w:val="en-US"/>
        </w:rPr>
        <w:t>(Simvastatin), a cholesterol-lowering statin drug -- 94.1 million prescriptions</w:t>
      </w:r>
    </w:p>
    <w:p w14:paraId="4BBCAFC7" w14:textId="77777777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bCs/>
          <w:sz w:val="22"/>
          <w:szCs w:val="22"/>
          <w:lang w:val="en-US"/>
        </w:rPr>
        <w:t>Lisinopril</w:t>
      </w:r>
      <w:r w:rsidRPr="006A408C">
        <w:rPr>
          <w:sz w:val="22"/>
          <w:szCs w:val="22"/>
          <w:lang w:val="en-US"/>
        </w:rPr>
        <w:t xml:space="preserve"> (brand names include Prinivil and Zestril), a blood pressure drug -- 87.4 million prescriptions</w:t>
      </w:r>
    </w:p>
    <w:p w14:paraId="20B0311F" w14:textId="77777777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sz w:val="22"/>
          <w:szCs w:val="22"/>
          <w:lang w:val="en-US"/>
        </w:rPr>
        <w:lastRenderedPageBreak/>
        <w:t>Generic Synthroid</w:t>
      </w:r>
      <w:r w:rsidRPr="006A408C">
        <w:rPr>
          <w:sz w:val="22"/>
          <w:szCs w:val="22"/>
          <w:lang w:val="en-US"/>
        </w:rPr>
        <w:t xml:space="preserve"> (levothyroxine sodium), synthetic thyroid hormone -- 70.5 million prescriptions</w:t>
      </w:r>
    </w:p>
    <w:p w14:paraId="22594536" w14:textId="77777777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sz w:val="22"/>
          <w:szCs w:val="22"/>
          <w:lang w:val="en-US"/>
        </w:rPr>
        <w:t xml:space="preserve">Generic </w:t>
      </w:r>
      <w:r w:rsidRPr="00E31668">
        <w:rPr>
          <w:b/>
          <w:bCs/>
          <w:sz w:val="22"/>
          <w:szCs w:val="22"/>
          <w:lang w:val="en-US"/>
        </w:rPr>
        <w:t>Norvasc</w:t>
      </w:r>
      <w:r w:rsidRPr="006A408C">
        <w:rPr>
          <w:sz w:val="22"/>
          <w:szCs w:val="22"/>
          <w:lang w:val="en-US"/>
        </w:rPr>
        <w:t xml:space="preserve"> (amlodipine besylate), an angina/blood pressure drug -- 57.2 million prescriptions</w:t>
      </w:r>
    </w:p>
    <w:p w14:paraId="0C31CE98" w14:textId="77777777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sz w:val="22"/>
          <w:szCs w:val="22"/>
          <w:lang w:val="en-US"/>
        </w:rPr>
        <w:t xml:space="preserve">Generic </w:t>
      </w:r>
      <w:r w:rsidRPr="00E31668">
        <w:rPr>
          <w:b/>
          <w:bCs/>
          <w:sz w:val="22"/>
          <w:szCs w:val="22"/>
          <w:lang w:val="en-US"/>
        </w:rPr>
        <w:t>Prilosec</w:t>
      </w:r>
      <w:r w:rsidRPr="006A408C">
        <w:rPr>
          <w:sz w:val="22"/>
          <w:szCs w:val="22"/>
          <w:lang w:val="en-US"/>
        </w:rPr>
        <w:t xml:space="preserve"> (omeprazole), an antacid drug -- 53.4 million prescriptions (does not include over-the-counter sales)</w:t>
      </w:r>
    </w:p>
    <w:p w14:paraId="6DCF4A2C" w14:textId="77777777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bCs/>
          <w:sz w:val="22"/>
          <w:szCs w:val="22"/>
          <w:lang w:val="en-US"/>
        </w:rPr>
        <w:t>Azithromycin</w:t>
      </w:r>
      <w:r w:rsidRPr="006A408C">
        <w:rPr>
          <w:sz w:val="22"/>
          <w:szCs w:val="22"/>
          <w:lang w:val="en-US"/>
        </w:rPr>
        <w:t xml:space="preserve"> (brand names include Z-Pak and Zithromax), an antibiotic -- 52.6 million prescriptions</w:t>
      </w:r>
    </w:p>
    <w:p w14:paraId="445D7996" w14:textId="77777777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bCs/>
          <w:sz w:val="22"/>
          <w:szCs w:val="22"/>
          <w:lang w:val="en-US"/>
        </w:rPr>
        <w:t>Amoxicillin</w:t>
      </w:r>
      <w:r w:rsidRPr="006A408C">
        <w:rPr>
          <w:bCs/>
          <w:sz w:val="22"/>
          <w:szCs w:val="22"/>
          <w:lang w:val="en-US"/>
        </w:rPr>
        <w:t xml:space="preserve"> </w:t>
      </w:r>
      <w:r w:rsidRPr="006A408C">
        <w:rPr>
          <w:sz w:val="22"/>
          <w:szCs w:val="22"/>
          <w:lang w:val="en-US"/>
        </w:rPr>
        <w:t>(various brand names), an antibiotic -- 52.3 million prescriptions</w:t>
      </w:r>
    </w:p>
    <w:p w14:paraId="510E5638" w14:textId="77777777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sz w:val="22"/>
          <w:szCs w:val="22"/>
          <w:lang w:val="en-US"/>
        </w:rPr>
        <w:t>Generic Glucophage</w:t>
      </w:r>
      <w:r w:rsidRPr="006A408C">
        <w:rPr>
          <w:sz w:val="22"/>
          <w:szCs w:val="22"/>
          <w:lang w:val="en-US"/>
        </w:rPr>
        <w:t xml:space="preserve"> (</w:t>
      </w:r>
      <w:r w:rsidRPr="006A408C">
        <w:rPr>
          <w:bCs/>
          <w:sz w:val="22"/>
          <w:szCs w:val="22"/>
          <w:lang w:val="en-US"/>
        </w:rPr>
        <w:t xml:space="preserve">metformin), </w:t>
      </w:r>
      <w:r w:rsidRPr="006A408C">
        <w:rPr>
          <w:sz w:val="22"/>
          <w:szCs w:val="22"/>
          <w:lang w:val="en-US"/>
        </w:rPr>
        <w:t>a diabetes drug -- 48.3 million prescriptions</w:t>
      </w:r>
    </w:p>
    <w:p w14:paraId="2E0E7D4F" w14:textId="0B58F343" w:rsidR="00535FC6" w:rsidRPr="006A408C" w:rsidRDefault="001568D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noProof/>
          <w:sz w:val="22"/>
          <w:szCs w:val="22"/>
          <w:lang w:val="en-US"/>
        </w:rPr>
        <w:drawing>
          <wp:anchor distT="0" distB="0" distL="114300" distR="114300" simplePos="0" relativeHeight="251658240" behindDoc="0" locked="0" layoutInCell="1" allowOverlap="1" wp14:anchorId="721F0188" wp14:editId="26B5D6FA">
            <wp:simplePos x="0" y="0"/>
            <wp:positionH relativeFrom="column">
              <wp:posOffset>4000500</wp:posOffset>
            </wp:positionH>
            <wp:positionV relativeFrom="paragraph">
              <wp:posOffset>314325</wp:posOffset>
            </wp:positionV>
            <wp:extent cx="2748915" cy="20574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91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FC6" w:rsidRPr="00E31668">
        <w:rPr>
          <w:b/>
          <w:bCs/>
          <w:sz w:val="22"/>
          <w:szCs w:val="22"/>
          <w:lang w:val="en-US"/>
        </w:rPr>
        <w:t>Hydrochlorothiazide</w:t>
      </w:r>
      <w:r w:rsidR="00535FC6" w:rsidRPr="006A408C">
        <w:rPr>
          <w:sz w:val="22"/>
          <w:szCs w:val="22"/>
          <w:lang w:val="en-US"/>
        </w:rPr>
        <w:t xml:space="preserve"> (various brand names), a water pill used to lower blood pressure -- 47.8 million prescriptions.</w:t>
      </w:r>
    </w:p>
    <w:p w14:paraId="1EC59B3B" w14:textId="124565A4" w:rsidR="00535FC6" w:rsidRPr="006A408C" w:rsidRDefault="00535FC6" w:rsidP="00C33601">
      <w:pPr>
        <w:spacing w:line="360" w:lineRule="auto"/>
        <w:jc w:val="both"/>
        <w:rPr>
          <w:sz w:val="22"/>
          <w:szCs w:val="22"/>
          <w:lang w:val="en-US"/>
        </w:rPr>
      </w:pPr>
    </w:p>
    <w:p w14:paraId="5445F922" w14:textId="1B736C83" w:rsidR="00535FC6" w:rsidRPr="006A408C" w:rsidRDefault="00535FC6" w:rsidP="00C33601">
      <w:p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Top selling drugs</w:t>
      </w:r>
    </w:p>
    <w:p w14:paraId="3579396C" w14:textId="4733E41C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 xml:space="preserve">Americans spent $307 billion on prescription drugs in 2010. </w:t>
      </w:r>
    </w:p>
    <w:p w14:paraId="069CA67A" w14:textId="77777777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bCs/>
          <w:sz w:val="22"/>
          <w:szCs w:val="22"/>
          <w:lang w:val="en-US"/>
        </w:rPr>
        <w:t>Lipitor</w:t>
      </w:r>
      <w:r w:rsidRPr="006A408C">
        <w:rPr>
          <w:bCs/>
          <w:sz w:val="22"/>
          <w:szCs w:val="22"/>
          <w:lang w:val="en-US"/>
        </w:rPr>
        <w:t xml:space="preserve">, a cholesterol-lowering statin drug -- </w:t>
      </w:r>
      <w:r w:rsidRPr="006A408C">
        <w:rPr>
          <w:sz w:val="22"/>
          <w:szCs w:val="22"/>
          <w:lang w:val="en-US"/>
        </w:rPr>
        <w:t>$</w:t>
      </w:r>
      <w:r w:rsidRPr="006A408C">
        <w:rPr>
          <w:bCs/>
          <w:sz w:val="22"/>
          <w:szCs w:val="22"/>
          <w:lang w:val="en-US"/>
        </w:rPr>
        <w:t>7.2 B</w:t>
      </w:r>
    </w:p>
    <w:p w14:paraId="42AB3950" w14:textId="37A7E5E8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sz w:val="22"/>
          <w:szCs w:val="22"/>
          <w:lang w:val="en-US"/>
        </w:rPr>
        <w:t>Nexium</w:t>
      </w:r>
      <w:r w:rsidRPr="006A408C">
        <w:rPr>
          <w:sz w:val="22"/>
          <w:szCs w:val="22"/>
          <w:lang w:val="en-US"/>
        </w:rPr>
        <w:t>, an antacid drug -- $</w:t>
      </w:r>
      <w:r w:rsidRPr="006A408C">
        <w:rPr>
          <w:bCs/>
          <w:sz w:val="22"/>
          <w:szCs w:val="22"/>
          <w:lang w:val="en-US"/>
        </w:rPr>
        <w:t xml:space="preserve">6.3 </w:t>
      </w:r>
      <w:r w:rsidR="00E31668">
        <w:rPr>
          <w:sz w:val="22"/>
          <w:szCs w:val="22"/>
          <w:lang w:val="en-US"/>
        </w:rPr>
        <w:t>B</w:t>
      </w:r>
    </w:p>
    <w:p w14:paraId="3DC2853C" w14:textId="0EFE92F0" w:rsidR="00535FC6" w:rsidRPr="006A408C" w:rsidRDefault="006059A4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noProof/>
          <w:sz w:val="22"/>
          <w:szCs w:val="22"/>
          <w:lang w:val="en-US"/>
        </w:rPr>
        <w:drawing>
          <wp:anchor distT="0" distB="0" distL="114300" distR="114300" simplePos="0" relativeHeight="251660288" behindDoc="0" locked="0" layoutInCell="1" allowOverlap="1" wp14:anchorId="4C215C48" wp14:editId="38EBF9C0">
            <wp:simplePos x="0" y="0"/>
            <wp:positionH relativeFrom="column">
              <wp:posOffset>4000500</wp:posOffset>
            </wp:positionH>
            <wp:positionV relativeFrom="paragraph">
              <wp:posOffset>238125</wp:posOffset>
            </wp:positionV>
            <wp:extent cx="3086100" cy="1507490"/>
            <wp:effectExtent l="0" t="0" r="1270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03"/>
                    <a:stretch/>
                  </pic:blipFill>
                  <pic:spPr bwMode="auto">
                    <a:xfrm>
                      <a:off x="0" y="0"/>
                      <a:ext cx="3086100" cy="150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FC6" w:rsidRPr="00E31668">
        <w:rPr>
          <w:b/>
          <w:sz w:val="22"/>
          <w:szCs w:val="22"/>
          <w:lang w:val="en-US"/>
        </w:rPr>
        <w:t>Plavix</w:t>
      </w:r>
      <w:r w:rsidR="00535FC6" w:rsidRPr="006A408C">
        <w:rPr>
          <w:sz w:val="22"/>
          <w:szCs w:val="22"/>
          <w:lang w:val="en-US"/>
        </w:rPr>
        <w:t xml:space="preserve">, a blood thinner -- $6.1 </w:t>
      </w:r>
      <w:r w:rsidR="00E31668">
        <w:rPr>
          <w:sz w:val="22"/>
          <w:szCs w:val="22"/>
          <w:lang w:val="en-US"/>
        </w:rPr>
        <w:t>B</w:t>
      </w:r>
    </w:p>
    <w:p w14:paraId="6A7E1A19" w14:textId="37F361E0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bCs/>
          <w:sz w:val="22"/>
          <w:szCs w:val="22"/>
          <w:lang w:val="en-US"/>
        </w:rPr>
        <w:t xml:space="preserve">Advair </w:t>
      </w:r>
      <w:r w:rsidRPr="00E31668">
        <w:rPr>
          <w:b/>
          <w:sz w:val="22"/>
          <w:szCs w:val="22"/>
          <w:lang w:val="en-US"/>
        </w:rPr>
        <w:t>Diskus,</w:t>
      </w:r>
      <w:r w:rsidRPr="006A408C">
        <w:rPr>
          <w:sz w:val="22"/>
          <w:szCs w:val="22"/>
          <w:lang w:val="en-US"/>
        </w:rPr>
        <w:t xml:space="preserve"> an asthma inhaler -- $</w:t>
      </w:r>
      <w:r w:rsidRPr="006A408C">
        <w:rPr>
          <w:bCs/>
          <w:sz w:val="22"/>
          <w:szCs w:val="22"/>
          <w:lang w:val="en-US"/>
        </w:rPr>
        <w:t xml:space="preserve">4.7 </w:t>
      </w:r>
      <w:r w:rsidR="00E31668">
        <w:rPr>
          <w:bCs/>
          <w:sz w:val="22"/>
          <w:szCs w:val="22"/>
          <w:lang w:val="en-US"/>
        </w:rPr>
        <w:t>B</w:t>
      </w:r>
    </w:p>
    <w:p w14:paraId="02BC1FFB" w14:textId="5A7A2540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sz w:val="22"/>
          <w:szCs w:val="22"/>
          <w:lang w:val="en-US"/>
        </w:rPr>
        <w:t>Abilify</w:t>
      </w:r>
      <w:r w:rsidRPr="006A408C">
        <w:rPr>
          <w:sz w:val="22"/>
          <w:szCs w:val="22"/>
          <w:lang w:val="en-US"/>
        </w:rPr>
        <w:t xml:space="preserve">, an antipsychotic drug -- $4.6 </w:t>
      </w:r>
      <w:r w:rsidR="00E31668">
        <w:rPr>
          <w:sz w:val="22"/>
          <w:szCs w:val="22"/>
          <w:lang w:val="en-US"/>
        </w:rPr>
        <w:t>B</w:t>
      </w:r>
    </w:p>
    <w:p w14:paraId="06238D12" w14:textId="2A5522CD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sz w:val="22"/>
          <w:szCs w:val="22"/>
          <w:lang w:val="en-US"/>
        </w:rPr>
        <w:t>Seroquel</w:t>
      </w:r>
      <w:r w:rsidRPr="006A408C">
        <w:rPr>
          <w:sz w:val="22"/>
          <w:szCs w:val="22"/>
          <w:lang w:val="en-US"/>
        </w:rPr>
        <w:t xml:space="preserve">, an antipsychotic drug -- $4.4 </w:t>
      </w:r>
      <w:r w:rsidR="00E31668">
        <w:rPr>
          <w:sz w:val="22"/>
          <w:szCs w:val="22"/>
          <w:lang w:val="en-US"/>
        </w:rPr>
        <w:t>B</w:t>
      </w:r>
    </w:p>
    <w:p w14:paraId="1CE79774" w14:textId="63968CBF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bCs/>
          <w:sz w:val="22"/>
          <w:szCs w:val="22"/>
          <w:lang w:val="en-US"/>
        </w:rPr>
        <w:t>Singulair</w:t>
      </w:r>
      <w:r w:rsidRPr="006A408C">
        <w:rPr>
          <w:bCs/>
          <w:sz w:val="22"/>
          <w:szCs w:val="22"/>
          <w:lang w:val="en-US"/>
        </w:rPr>
        <w:t xml:space="preserve">, an oral asthma drug -- $4.1 </w:t>
      </w:r>
      <w:r w:rsidR="00E31668">
        <w:rPr>
          <w:bCs/>
          <w:sz w:val="22"/>
          <w:szCs w:val="22"/>
          <w:lang w:val="en-US"/>
        </w:rPr>
        <w:t>B</w:t>
      </w:r>
    </w:p>
    <w:p w14:paraId="7BA9F22D" w14:textId="5D66BEAC" w:rsidR="00535FC6" w:rsidRPr="006A408C" w:rsidRDefault="00535FC6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E31668">
        <w:rPr>
          <w:b/>
          <w:bCs/>
          <w:sz w:val="22"/>
          <w:szCs w:val="22"/>
          <w:lang w:val="en-US"/>
        </w:rPr>
        <w:t>Crestor</w:t>
      </w:r>
      <w:r w:rsidRPr="006A408C">
        <w:rPr>
          <w:bCs/>
          <w:sz w:val="22"/>
          <w:szCs w:val="22"/>
          <w:lang w:val="en-US"/>
        </w:rPr>
        <w:t>, a cholesterol-lowering statin drug -- $3.8</w:t>
      </w:r>
      <w:r w:rsidR="00E31668">
        <w:rPr>
          <w:bCs/>
          <w:sz w:val="22"/>
          <w:szCs w:val="22"/>
          <w:lang w:val="en-US"/>
        </w:rPr>
        <w:t xml:space="preserve"> B</w:t>
      </w:r>
    </w:p>
    <w:p w14:paraId="41BCB061" w14:textId="544622E0" w:rsidR="00535FC6" w:rsidRPr="006A408C" w:rsidRDefault="006059A4" w:rsidP="00C33601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noProof/>
          <w:sz w:val="22"/>
          <w:szCs w:val="22"/>
          <w:lang w:val="en-US"/>
        </w:rPr>
        <w:drawing>
          <wp:anchor distT="0" distB="0" distL="114300" distR="114300" simplePos="0" relativeHeight="251661312" behindDoc="0" locked="0" layoutInCell="1" allowOverlap="1" wp14:anchorId="731B5C1C" wp14:editId="1C28ECBA">
            <wp:simplePos x="0" y="0"/>
            <wp:positionH relativeFrom="column">
              <wp:posOffset>4000500</wp:posOffset>
            </wp:positionH>
            <wp:positionV relativeFrom="paragraph">
              <wp:posOffset>203835</wp:posOffset>
            </wp:positionV>
            <wp:extent cx="2857500" cy="1612900"/>
            <wp:effectExtent l="0" t="0" r="12700" b="1270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FC6" w:rsidRPr="00E31668">
        <w:rPr>
          <w:b/>
          <w:sz w:val="22"/>
          <w:szCs w:val="22"/>
          <w:lang w:val="pt-BR"/>
        </w:rPr>
        <w:t>Actos</w:t>
      </w:r>
      <w:r w:rsidR="00535FC6" w:rsidRPr="006A408C">
        <w:rPr>
          <w:sz w:val="22"/>
          <w:szCs w:val="22"/>
          <w:lang w:val="pt-BR"/>
        </w:rPr>
        <w:t xml:space="preserve">, a diabetes drug -- $3.5 </w:t>
      </w:r>
      <w:r w:rsidR="00E31668">
        <w:rPr>
          <w:sz w:val="22"/>
          <w:szCs w:val="22"/>
          <w:lang w:val="pt-BR"/>
        </w:rPr>
        <w:t>B</w:t>
      </w:r>
    </w:p>
    <w:p w14:paraId="32347FC5" w14:textId="47098BD4" w:rsidR="00535FC6" w:rsidRPr="006A408C" w:rsidRDefault="00535FC6" w:rsidP="00C33601">
      <w:pPr>
        <w:spacing w:line="360" w:lineRule="auto"/>
        <w:jc w:val="both"/>
        <w:rPr>
          <w:sz w:val="22"/>
          <w:szCs w:val="22"/>
        </w:rPr>
      </w:pPr>
    </w:p>
    <w:p w14:paraId="7A460CC6" w14:textId="78BCF2EF" w:rsidR="00535FC6" w:rsidRPr="006A408C" w:rsidRDefault="00535FC6" w:rsidP="00C33601">
      <w:pPr>
        <w:spacing w:line="360" w:lineRule="auto"/>
        <w:jc w:val="both"/>
        <w:rPr>
          <w:sz w:val="22"/>
          <w:szCs w:val="22"/>
        </w:rPr>
      </w:pPr>
    </w:p>
    <w:p w14:paraId="30CCE027" w14:textId="7F32E38A" w:rsidR="00535FC6" w:rsidRPr="00C33601" w:rsidRDefault="006059A4" w:rsidP="00C33601">
      <w:pPr>
        <w:spacing w:line="360" w:lineRule="auto"/>
        <w:jc w:val="both"/>
        <w:rPr>
          <w:i/>
          <w:sz w:val="22"/>
          <w:szCs w:val="22"/>
          <w:lang w:val="en-US"/>
        </w:rPr>
      </w:pPr>
      <w:r w:rsidRPr="006A408C">
        <w:rPr>
          <w:noProof/>
          <w:sz w:val="22"/>
          <w:szCs w:val="22"/>
          <w:lang w:val="en-US"/>
        </w:rPr>
        <w:drawing>
          <wp:anchor distT="0" distB="0" distL="114300" distR="114300" simplePos="0" relativeHeight="251659264" behindDoc="0" locked="0" layoutInCell="1" allowOverlap="1" wp14:anchorId="0F40FF29" wp14:editId="5E5021E3">
            <wp:simplePos x="0" y="0"/>
            <wp:positionH relativeFrom="column">
              <wp:posOffset>3657600</wp:posOffset>
            </wp:positionH>
            <wp:positionV relativeFrom="paragraph">
              <wp:posOffset>1059815</wp:posOffset>
            </wp:positionV>
            <wp:extent cx="3227070" cy="211899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070" cy="211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FC6" w:rsidRPr="00C33601">
        <w:rPr>
          <w:i/>
          <w:sz w:val="22"/>
          <w:szCs w:val="22"/>
          <w:lang w:val="en-US"/>
        </w:rPr>
        <w:t xml:space="preserve">Infliximab, the active ingredient in REMICADE, is a chimeric IgG1κ </w:t>
      </w:r>
      <w:hyperlink r:id="rId11" w:history="1">
        <w:r w:rsidR="00535FC6"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monoclonal antibody</w:t>
        </w:r>
      </w:hyperlink>
      <w:r w:rsidR="00535FC6" w:rsidRPr="00C33601">
        <w:rPr>
          <w:i/>
          <w:sz w:val="22"/>
          <w:szCs w:val="22"/>
          <w:lang w:val="en-US"/>
        </w:rPr>
        <w:t xml:space="preserve"> (composed of human constant and murine variable regions) specific for human </w:t>
      </w:r>
      <w:hyperlink r:id="rId12" w:history="1">
        <w:r w:rsidR="00535FC6"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tumor necrosis factor</w:t>
        </w:r>
      </w:hyperlink>
      <w:r w:rsidR="00535FC6" w:rsidRPr="00C33601">
        <w:rPr>
          <w:i/>
          <w:sz w:val="22"/>
          <w:szCs w:val="22"/>
          <w:lang w:val="en-US"/>
        </w:rPr>
        <w:t>-alpha (</w:t>
      </w:r>
      <w:hyperlink r:id="rId13" w:history="1">
        <w:r w:rsidR="00535FC6"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TNF</w:t>
        </w:r>
      </w:hyperlink>
      <w:r w:rsidR="00535FC6" w:rsidRPr="00C33601">
        <w:rPr>
          <w:i/>
          <w:sz w:val="22"/>
          <w:szCs w:val="22"/>
          <w:lang w:val="en-US"/>
        </w:rPr>
        <w:t xml:space="preserve">α). It has a molecular weight of approximately 149.1 kilodaltons. Infliximab is produced by a </w:t>
      </w:r>
      <w:hyperlink r:id="rId14" w:history="1">
        <w:r w:rsidR="00535FC6"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recombinant</w:t>
        </w:r>
      </w:hyperlink>
      <w:r w:rsidR="00535FC6" w:rsidRPr="00C33601">
        <w:rPr>
          <w:i/>
          <w:sz w:val="22"/>
          <w:szCs w:val="22"/>
          <w:lang w:val="en-US"/>
        </w:rPr>
        <w:t xml:space="preserve"> cell line cultured by continuous </w:t>
      </w:r>
      <w:hyperlink r:id="rId15" w:history="1">
        <w:r w:rsidR="00535FC6"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perfusion</w:t>
        </w:r>
      </w:hyperlink>
      <w:r w:rsidR="00535FC6" w:rsidRPr="00C33601">
        <w:rPr>
          <w:i/>
          <w:sz w:val="22"/>
          <w:szCs w:val="22"/>
          <w:lang w:val="en-US"/>
        </w:rPr>
        <w:t xml:space="preserve"> and is purified by a series of steps that includes measures to inactivate and remove </w:t>
      </w:r>
      <w:hyperlink r:id="rId16" w:history="1">
        <w:r w:rsidR="00535FC6"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viruses</w:t>
        </w:r>
      </w:hyperlink>
      <w:r w:rsidR="00535FC6" w:rsidRPr="00C33601">
        <w:rPr>
          <w:i/>
          <w:sz w:val="22"/>
          <w:szCs w:val="22"/>
          <w:lang w:val="en-US"/>
        </w:rPr>
        <w:t>.</w:t>
      </w:r>
    </w:p>
    <w:p w14:paraId="653A9AD2" w14:textId="394DF814" w:rsidR="00535FC6" w:rsidRPr="00C33601" w:rsidRDefault="00535FC6" w:rsidP="00C33601">
      <w:pPr>
        <w:spacing w:line="360" w:lineRule="auto"/>
        <w:jc w:val="both"/>
        <w:rPr>
          <w:i/>
          <w:sz w:val="22"/>
          <w:szCs w:val="22"/>
          <w:lang w:val="en-US"/>
        </w:rPr>
      </w:pPr>
      <w:r w:rsidRPr="00C33601">
        <w:rPr>
          <w:i/>
          <w:sz w:val="22"/>
          <w:szCs w:val="22"/>
          <w:lang w:val="en-US"/>
        </w:rPr>
        <w:t xml:space="preserve">ENBREL (etanercept) is a dimeric fusion protein consisting of the extracellular ligand-binding portion of the human 75 kilodalton (p75) tumour necrosis factor receptor (TNFR) linked to the Fc portion of human immunoglobulin (IgG1). Etanercept is produced by recombinant DNA technology in a Chinese hamster ovary (CHO) mammalian cell expression system. It consists of 934 amino acids and has an apparent molecular weight of approximately 150 kilodaltons. The compound features a </w:t>
      </w:r>
      <w:hyperlink r:id="rId17" w:history="1">
        <w:r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square planar</w:t>
        </w:r>
      </w:hyperlink>
      <w:r w:rsidRPr="00C33601">
        <w:rPr>
          <w:i/>
          <w:sz w:val="22"/>
          <w:szCs w:val="22"/>
          <w:lang w:val="en-US"/>
        </w:rPr>
        <w:t xml:space="preserve"> platinum(II) center. In contrast to </w:t>
      </w:r>
      <w:hyperlink r:id="rId18" w:history="1">
        <w:r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cisplatin</w:t>
        </w:r>
      </w:hyperlink>
      <w:r w:rsidRPr="00C33601">
        <w:rPr>
          <w:i/>
          <w:sz w:val="22"/>
          <w:szCs w:val="22"/>
          <w:lang w:val="en-US"/>
        </w:rPr>
        <w:t xml:space="preserve"> and </w:t>
      </w:r>
      <w:hyperlink r:id="rId19" w:history="1">
        <w:r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carboplatin</w:t>
        </w:r>
      </w:hyperlink>
      <w:r w:rsidRPr="00C33601">
        <w:rPr>
          <w:i/>
          <w:sz w:val="22"/>
          <w:szCs w:val="22"/>
          <w:lang w:val="en-US"/>
        </w:rPr>
        <w:t xml:space="preserve">, oxaliplatin features the </w:t>
      </w:r>
      <w:hyperlink r:id="rId20" w:history="1">
        <w:r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bidentate</w:t>
        </w:r>
      </w:hyperlink>
      <w:r w:rsidRPr="00C33601">
        <w:rPr>
          <w:i/>
          <w:sz w:val="22"/>
          <w:szCs w:val="22"/>
          <w:lang w:val="en-US"/>
        </w:rPr>
        <w:t xml:space="preserve"> ligand </w:t>
      </w:r>
      <w:hyperlink r:id="rId21" w:history="1">
        <w:r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1,2-diaminocyclohexane</w:t>
        </w:r>
      </w:hyperlink>
      <w:r w:rsidRPr="00C33601">
        <w:rPr>
          <w:i/>
          <w:sz w:val="22"/>
          <w:szCs w:val="22"/>
          <w:lang w:val="en-US"/>
        </w:rPr>
        <w:t xml:space="preserve"> in place of the two </w:t>
      </w:r>
      <w:hyperlink r:id="rId22" w:history="1">
        <w:r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monodentate</w:t>
        </w:r>
      </w:hyperlink>
      <w:r w:rsidRPr="00C33601">
        <w:rPr>
          <w:i/>
          <w:sz w:val="22"/>
          <w:szCs w:val="22"/>
          <w:lang w:val="en-US"/>
        </w:rPr>
        <w:t xml:space="preserve"> ammine </w:t>
      </w:r>
      <w:hyperlink r:id="rId23" w:history="1">
        <w:r w:rsidRPr="00C33601">
          <w:rPr>
            <w:rStyle w:val="Hyperlink"/>
            <w:i/>
            <w:color w:val="auto"/>
            <w:sz w:val="22"/>
            <w:szCs w:val="22"/>
            <w:u w:val="none"/>
            <w:lang w:val="en-US"/>
          </w:rPr>
          <w:t>ligands</w:t>
        </w:r>
      </w:hyperlink>
      <w:r w:rsidRPr="00C33601">
        <w:rPr>
          <w:i/>
          <w:sz w:val="22"/>
          <w:szCs w:val="22"/>
          <w:lang w:val="en-US"/>
        </w:rPr>
        <w:t>. It also features a bidentate oxalate group.</w:t>
      </w:r>
    </w:p>
    <w:p w14:paraId="7FE382B9" w14:textId="39ACC626" w:rsidR="00535FC6" w:rsidRPr="006A408C" w:rsidRDefault="00535FC6" w:rsidP="00C33601">
      <w:p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i/>
          <w:iCs/>
          <w:sz w:val="22"/>
          <w:szCs w:val="22"/>
          <w:lang w:val="en-US"/>
        </w:rPr>
        <w:t>Bupropion</w:t>
      </w:r>
      <w:r w:rsidRPr="006A408C">
        <w:rPr>
          <w:sz w:val="22"/>
          <w:szCs w:val="22"/>
          <w:lang w:val="en-US"/>
        </w:rPr>
        <w:t xml:space="preserve"> belongs to the chemical class of aminoketones and is similar in </w:t>
      </w:r>
      <w:r w:rsidRPr="006A408C">
        <w:rPr>
          <w:i/>
          <w:iCs/>
          <w:sz w:val="22"/>
          <w:szCs w:val="22"/>
          <w:lang w:val="en-US"/>
        </w:rPr>
        <w:t>structure</w:t>
      </w:r>
      <w:r w:rsidRPr="006A408C">
        <w:rPr>
          <w:sz w:val="22"/>
          <w:szCs w:val="22"/>
          <w:lang w:val="en-US"/>
        </w:rPr>
        <w:t xml:space="preserve"> to stimulants such as cathinone and amfepramone, and to phenethylamines </w:t>
      </w:r>
    </w:p>
    <w:p w14:paraId="53270A64" w14:textId="77777777" w:rsidR="00C33601" w:rsidRPr="006A408C" w:rsidRDefault="00C33601" w:rsidP="00C33601">
      <w:pPr>
        <w:spacing w:line="360" w:lineRule="auto"/>
        <w:jc w:val="both"/>
        <w:rPr>
          <w:sz w:val="22"/>
          <w:szCs w:val="22"/>
        </w:rPr>
      </w:pPr>
    </w:p>
    <w:p w14:paraId="60FA1650" w14:textId="53983355" w:rsidR="00535FC6" w:rsidRPr="006A408C" w:rsidRDefault="00535FC6" w:rsidP="00C33601">
      <w:p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 xml:space="preserve">The Canadian Pharmaceutical Industry </w:t>
      </w:r>
    </w:p>
    <w:p w14:paraId="2EE69A47" w14:textId="77777777" w:rsidR="00535FC6" w:rsidRPr="006A408C" w:rsidRDefault="00535FC6" w:rsidP="00C33601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 xml:space="preserve">Canada represents about 3% of world pharmaceutical sales (2010); </w:t>
      </w:r>
      <w:r w:rsidRPr="006A408C">
        <w:rPr>
          <w:sz w:val="22"/>
          <w:szCs w:val="22"/>
          <w:lang w:val="en-US"/>
        </w:rPr>
        <w:t>top 10 in the world</w:t>
      </w:r>
    </w:p>
    <w:p w14:paraId="7009FC79" w14:textId="77777777" w:rsidR="00535FC6" w:rsidRPr="006A408C" w:rsidRDefault="00535FC6" w:rsidP="00C33601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 xml:space="preserve">Canadian Pharma is composed of R &amp;D (78% of $ sales) and generic drug companies (22% of $ sales).  </w:t>
      </w:r>
    </w:p>
    <w:p w14:paraId="7CF0F639" w14:textId="77777777" w:rsidR="00535FC6" w:rsidRPr="006A408C" w:rsidRDefault="00535FC6" w:rsidP="00C33601">
      <w:pPr>
        <w:pStyle w:val="ListParagraph"/>
        <w:numPr>
          <w:ilvl w:val="1"/>
          <w:numId w:val="3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R &amp; D companies are typically owned by multi-nationals; they develop new drugs</w:t>
      </w:r>
    </w:p>
    <w:p w14:paraId="481B5411" w14:textId="4322E563" w:rsidR="00535FC6" w:rsidRPr="006A408C" w:rsidRDefault="00535FC6" w:rsidP="00C33601">
      <w:pPr>
        <w:pStyle w:val="ListParagraph"/>
        <w:numPr>
          <w:ilvl w:val="1"/>
          <w:numId w:val="3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Generics are often Canadian companies which manufacture drugs after the R&amp;D company patents have expired (20 years)</w:t>
      </w:r>
    </w:p>
    <w:p w14:paraId="7C520BDF" w14:textId="77777777" w:rsidR="00535FC6" w:rsidRPr="006A408C" w:rsidRDefault="00535FC6" w:rsidP="00C33601">
      <w:pPr>
        <w:pStyle w:val="ListParagraph"/>
        <w:numPr>
          <w:ilvl w:val="1"/>
          <w:numId w:val="3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Total Pharma Research Expenses in 2010: 1.2B $</w:t>
      </w:r>
    </w:p>
    <w:p w14:paraId="729E602C" w14:textId="77777777" w:rsidR="00535FC6" w:rsidRPr="006A408C" w:rsidRDefault="00535FC6" w:rsidP="00C33601">
      <w:pPr>
        <w:pStyle w:val="ListParagraph"/>
        <w:numPr>
          <w:ilvl w:val="1"/>
          <w:numId w:val="3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 xml:space="preserve">Total Pharma Employment in Canada - 27,000 + 35,000 indirect. </w:t>
      </w:r>
    </w:p>
    <w:p w14:paraId="4DE2AA48" w14:textId="707FF57E" w:rsidR="00E53EE6" w:rsidRDefault="00EC7426" w:rsidP="006059A4">
      <w:pPr>
        <w:spacing w:line="360" w:lineRule="auto"/>
        <w:jc w:val="center"/>
        <w:rPr>
          <w:sz w:val="22"/>
          <w:szCs w:val="22"/>
        </w:rPr>
      </w:pPr>
      <w:r w:rsidRPr="006A408C">
        <w:rPr>
          <w:noProof/>
          <w:sz w:val="22"/>
          <w:szCs w:val="22"/>
          <w:lang w:val="en-US"/>
        </w:rPr>
        <w:drawing>
          <wp:inline distT="0" distB="0" distL="0" distR="0" wp14:anchorId="04AD36E0" wp14:editId="2FFA8FC5">
            <wp:extent cx="2628372" cy="226130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438" cy="226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3EE6" w:rsidRPr="006A408C">
        <w:rPr>
          <w:noProof/>
          <w:sz w:val="22"/>
          <w:szCs w:val="22"/>
          <w:lang w:val="en-US"/>
        </w:rPr>
        <w:drawing>
          <wp:inline distT="0" distB="0" distL="0" distR="0" wp14:anchorId="79828C6E" wp14:editId="4A70DEBE">
            <wp:extent cx="3120310" cy="1490383"/>
            <wp:effectExtent l="0" t="0" r="4445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96" cy="149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A37CE" w14:textId="77777777" w:rsidR="005A224F" w:rsidRPr="006A408C" w:rsidRDefault="005A224F" w:rsidP="00C33601">
      <w:pPr>
        <w:spacing w:line="360" w:lineRule="auto"/>
        <w:jc w:val="both"/>
        <w:rPr>
          <w:sz w:val="22"/>
          <w:szCs w:val="22"/>
        </w:rPr>
      </w:pPr>
    </w:p>
    <w:p w14:paraId="4CADA10C" w14:textId="24D3949E" w:rsidR="00E53EE6" w:rsidRPr="006A408C" w:rsidRDefault="00E53EE6" w:rsidP="00C33601">
      <w:p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 xml:space="preserve">R&amp;D vs Generic Drug Manufacturers </w:t>
      </w:r>
    </w:p>
    <w:p w14:paraId="6F0B3661" w14:textId="77777777" w:rsidR="00004CE2" w:rsidRPr="006A408C" w:rsidRDefault="00004CE2" w:rsidP="00C33601">
      <w:pPr>
        <w:pStyle w:val="ListParagraph"/>
        <w:numPr>
          <w:ilvl w:val="0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>R&amp;D company drugs (Brand name drugs) cost more than generic drugs</w:t>
      </w:r>
    </w:p>
    <w:p w14:paraId="1C322771" w14:textId="77777777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>Average brand name prescription cost: $72</w:t>
      </w:r>
    </w:p>
    <w:p w14:paraId="4B1FEBCC" w14:textId="77777777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>Average generic prescription cost: $27</w:t>
      </w:r>
    </w:p>
    <w:p w14:paraId="22A5D178" w14:textId="77777777" w:rsidR="00004CE2" w:rsidRPr="006A408C" w:rsidRDefault="00004CE2" w:rsidP="00C33601">
      <w:pPr>
        <w:pStyle w:val="ListParagraph"/>
        <w:numPr>
          <w:ilvl w:val="0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 xml:space="preserve">Health Canada insures that the generic drugs are “bio-equivalent” with the brand name drugs. </w:t>
      </w:r>
    </w:p>
    <w:p w14:paraId="73449FFC" w14:textId="741D6939" w:rsidR="00004CE2" w:rsidRPr="006A408C" w:rsidRDefault="00004CE2" w:rsidP="00C33601">
      <w:pPr>
        <w:pStyle w:val="ListParagraph"/>
        <w:numPr>
          <w:ilvl w:val="0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 xml:space="preserve">Approximate Cost to an R&amp;D company to development a Brand Name Drug? </w:t>
      </w:r>
      <w:r w:rsidRPr="006A408C">
        <w:rPr>
          <w:sz w:val="22"/>
          <w:szCs w:val="22"/>
          <w:lang w:val="en-US"/>
        </w:rPr>
        <w:t>~ 700 M to 1.2B $</w:t>
      </w:r>
    </w:p>
    <w:p w14:paraId="4FADF2A2" w14:textId="547A58EC" w:rsidR="00004CE2" w:rsidRPr="006A408C" w:rsidRDefault="00004CE2" w:rsidP="00C33601">
      <w:pPr>
        <w:pStyle w:val="ListParagraph"/>
        <w:numPr>
          <w:ilvl w:val="0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Cost to a Generic company to show “Bioequivalence”?: ~ 10M $</w:t>
      </w:r>
    </w:p>
    <w:p w14:paraId="74B232B8" w14:textId="77777777" w:rsidR="00004CE2" w:rsidRPr="006A408C" w:rsidRDefault="00004CE2" w:rsidP="00C33601">
      <w:pPr>
        <w:spacing w:line="360" w:lineRule="auto"/>
        <w:jc w:val="both"/>
        <w:rPr>
          <w:sz w:val="22"/>
          <w:szCs w:val="22"/>
          <w:lang w:val="en-US"/>
        </w:rPr>
      </w:pPr>
    </w:p>
    <w:p w14:paraId="563D3E0D" w14:textId="068261B3" w:rsidR="00004CE2" w:rsidRPr="006A408C" w:rsidRDefault="00004CE2" w:rsidP="00C33601">
      <w:p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 xml:space="preserve">New trends in the Pharmaceutical Industry </w:t>
      </w:r>
    </w:p>
    <w:p w14:paraId="398B470C" w14:textId="77777777" w:rsidR="00004CE2" w:rsidRPr="006A408C" w:rsidRDefault="00004CE2" w:rsidP="00C33601">
      <w:pPr>
        <w:pStyle w:val="ListParagraph"/>
        <w:numPr>
          <w:ilvl w:val="0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</w:rPr>
        <w:t>Multinationals</w:t>
      </w:r>
    </w:p>
    <w:p w14:paraId="2F317ADE" w14:textId="77777777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>Scaling back Research and Development in North America and Europe. Transfer to India and China</w:t>
      </w:r>
    </w:p>
    <w:p w14:paraId="18435285" w14:textId="77777777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 xml:space="preserve">Much of Manufacturing of drugs is done in places like Eastern Europe, Ireland, Puerto Rico, India and China for cost reasons.   </w:t>
      </w:r>
    </w:p>
    <w:p w14:paraId="69C170CF" w14:textId="77777777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 xml:space="preserve">Quality control is a key issue : Good Manufacturing Practices (GMP)  </w:t>
      </w:r>
    </w:p>
    <w:p w14:paraId="0BB203B0" w14:textId="77777777" w:rsidR="00004CE2" w:rsidRPr="006A408C" w:rsidRDefault="00004CE2" w:rsidP="00C33601">
      <w:pPr>
        <w:pStyle w:val="ListParagraph"/>
        <w:numPr>
          <w:ilvl w:val="0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</w:rPr>
        <w:t>Clinical Trials</w:t>
      </w:r>
      <w:r w:rsidRPr="006A408C">
        <w:rPr>
          <w:sz w:val="22"/>
          <w:szCs w:val="22"/>
        </w:rPr>
        <w:t xml:space="preserve"> are typically done in Canada, US and Europe to satisfy the requirements of Health Canada, US Food and Drug Agency and The European Agency </w:t>
      </w:r>
    </w:p>
    <w:p w14:paraId="4744295D" w14:textId="5B19310D" w:rsidR="00004CE2" w:rsidRPr="006A408C" w:rsidRDefault="00004CE2" w:rsidP="00C33601">
      <w:pPr>
        <w:pStyle w:val="ListParagraph"/>
        <w:numPr>
          <w:ilvl w:val="0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</w:rPr>
        <w:t>Final formulations</w:t>
      </w:r>
      <w:r w:rsidRPr="006A408C">
        <w:rPr>
          <w:sz w:val="22"/>
          <w:szCs w:val="22"/>
        </w:rPr>
        <w:t xml:space="preserve">, packaging done in home country </w:t>
      </w:r>
    </w:p>
    <w:p w14:paraId="15CB3D73" w14:textId="77777777" w:rsidR="00004CE2" w:rsidRPr="006A408C" w:rsidRDefault="00004CE2" w:rsidP="00C33601">
      <w:pPr>
        <w:pStyle w:val="ListParagraph"/>
        <w:numPr>
          <w:ilvl w:val="0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 xml:space="preserve">Research intensive start-up companies. </w:t>
      </w:r>
    </w:p>
    <w:p w14:paraId="31011362" w14:textId="456B1D92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>Sm</w:t>
      </w:r>
      <w:r w:rsidR="0086283E">
        <w:rPr>
          <w:sz w:val="22"/>
          <w:szCs w:val="22"/>
        </w:rPr>
        <w:t xml:space="preserve">all companies begin developing </w:t>
      </w:r>
      <w:r w:rsidRPr="006A408C">
        <w:rPr>
          <w:sz w:val="22"/>
          <w:szCs w:val="22"/>
        </w:rPr>
        <w:t xml:space="preserve">potential new treatments often based on the results of academic research. </w:t>
      </w:r>
    </w:p>
    <w:p w14:paraId="11516FB2" w14:textId="77777777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>Limited resources</w:t>
      </w:r>
      <w:r w:rsidRPr="006A408C">
        <w:rPr>
          <w:sz w:val="22"/>
          <w:szCs w:val="22"/>
          <w:lang w:val="en-US"/>
        </w:rPr>
        <w:t xml:space="preserve">, but typically sufficient to identify a serious drug candidate or treatment and bring it to the point of initiating clinical trials </w:t>
      </w:r>
    </w:p>
    <w:p w14:paraId="08C71096" w14:textId="6B2A0B6C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 xml:space="preserve">Many such companies exist in Canada (Montreal, Toronto, Vancouver, Ottawa, Calgary, Edmonton, Saskatoon) </w:t>
      </w:r>
    </w:p>
    <w:p w14:paraId="24690822" w14:textId="57D40263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>Need to</w:t>
      </w:r>
      <w:r w:rsidRPr="006A408C">
        <w:rPr>
          <w:i/>
          <w:iCs/>
          <w:sz w:val="22"/>
          <w:szCs w:val="22"/>
        </w:rPr>
        <w:t xml:space="preserve"> </w:t>
      </w:r>
      <w:r w:rsidRPr="006A408C">
        <w:rPr>
          <w:sz w:val="22"/>
          <w:szCs w:val="22"/>
        </w:rPr>
        <w:t>partner with a larger company with much greater financial resources to proceed with the more expensive clinical trials</w:t>
      </w:r>
    </w:p>
    <w:p w14:paraId="07D9F5D3" w14:textId="77777777" w:rsidR="00004CE2" w:rsidRPr="006A408C" w:rsidRDefault="00004CE2" w:rsidP="00C33601">
      <w:pPr>
        <w:pStyle w:val="ListParagraph"/>
        <w:numPr>
          <w:ilvl w:val="0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</w:rPr>
        <w:t xml:space="preserve">Research intensive start-up companies. </w:t>
      </w:r>
    </w:p>
    <w:p w14:paraId="4FB8621D" w14:textId="2AF55FDA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>Sm</w:t>
      </w:r>
      <w:r w:rsidR="00A12803">
        <w:rPr>
          <w:sz w:val="22"/>
          <w:szCs w:val="22"/>
        </w:rPr>
        <w:t xml:space="preserve">all companies begin developing </w:t>
      </w:r>
      <w:r w:rsidRPr="006A408C">
        <w:rPr>
          <w:sz w:val="22"/>
          <w:szCs w:val="22"/>
        </w:rPr>
        <w:t xml:space="preserve">potential new treatments often based on the results of academic research. </w:t>
      </w:r>
    </w:p>
    <w:p w14:paraId="6F98D0CB" w14:textId="7A8B47B4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</w:rPr>
        <w:t xml:space="preserve">Limited </w:t>
      </w:r>
      <w:r w:rsidR="00A12803" w:rsidRPr="006A408C">
        <w:rPr>
          <w:bCs/>
          <w:sz w:val="22"/>
          <w:szCs w:val="22"/>
        </w:rPr>
        <w:t>resources,</w:t>
      </w:r>
      <w:r w:rsidRPr="006A408C">
        <w:rPr>
          <w:sz w:val="22"/>
          <w:szCs w:val="22"/>
          <w:lang w:val="en-US"/>
        </w:rPr>
        <w:t xml:space="preserve"> but typically sufficient to identify a serious drug candidate or treatment and bring it to the point of initiating clinical trials </w:t>
      </w:r>
    </w:p>
    <w:p w14:paraId="67A5D5BB" w14:textId="77777777" w:rsidR="00004CE2" w:rsidRPr="006A408C" w:rsidRDefault="00004CE2" w:rsidP="00C33601">
      <w:pPr>
        <w:spacing w:line="360" w:lineRule="auto"/>
        <w:jc w:val="both"/>
        <w:rPr>
          <w:sz w:val="22"/>
          <w:szCs w:val="22"/>
          <w:lang w:val="en-US"/>
        </w:rPr>
      </w:pPr>
    </w:p>
    <w:p w14:paraId="4680A75F" w14:textId="50A1C76B" w:rsidR="00004CE2" w:rsidRPr="006A408C" w:rsidRDefault="00004CE2" w:rsidP="00C33601">
      <w:p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Contract Research Organizations (CRO)</w:t>
      </w:r>
    </w:p>
    <w:p w14:paraId="1180C8F2" w14:textId="77777777" w:rsidR="00004CE2" w:rsidRPr="006A408C" w:rsidRDefault="00004CE2" w:rsidP="00C33601">
      <w:pPr>
        <w:pStyle w:val="ListParagraph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  <w:lang w:val="en-US"/>
        </w:rPr>
        <w:t>Provide research support for Pharma R&amp;D</w:t>
      </w:r>
    </w:p>
    <w:p w14:paraId="4370696E" w14:textId="14A9A324" w:rsidR="00004CE2" w:rsidRPr="006A408C" w:rsidRDefault="00004CE2" w:rsidP="00C33601">
      <w:pPr>
        <w:pStyle w:val="ListParagraph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  <w:lang w:val="en-US"/>
        </w:rPr>
        <w:t>Two major types</w:t>
      </w:r>
    </w:p>
    <w:p w14:paraId="4A89769B" w14:textId="77777777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Chemical synthesis</w:t>
      </w:r>
    </w:p>
    <w:p w14:paraId="1697E364" w14:textId="4C4ABD8D" w:rsidR="00004CE2" w:rsidRPr="006A408C" w:rsidRDefault="00004CE2" w:rsidP="00C33601">
      <w:pPr>
        <w:pStyle w:val="ListParagraph"/>
        <w:numPr>
          <w:ilvl w:val="2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 xml:space="preserve">Supplies the industry with starting materials, intermediates and often the final product (Active Pharmaceutical Ingredient [API] </w:t>
      </w:r>
      <w:r w:rsidR="00A12803">
        <w:rPr>
          <w:sz w:val="22"/>
          <w:szCs w:val="22"/>
          <w:lang w:val="en-US"/>
        </w:rPr>
        <w:t>)</w:t>
      </w:r>
    </w:p>
    <w:p w14:paraId="5BFB26F4" w14:textId="77777777" w:rsidR="00004CE2" w:rsidRPr="006A408C" w:rsidRDefault="00004CE2" w:rsidP="00C33601">
      <w:pPr>
        <w:pStyle w:val="ListParagraph"/>
        <w:numPr>
          <w:ilvl w:val="2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Very competitive</w:t>
      </w:r>
    </w:p>
    <w:p w14:paraId="4D123E40" w14:textId="77777777" w:rsidR="00004CE2" w:rsidRPr="006A408C" w:rsidRDefault="00004CE2" w:rsidP="00C33601">
      <w:pPr>
        <w:pStyle w:val="ListParagraph"/>
        <w:numPr>
          <w:ilvl w:val="2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 xml:space="preserve">Needs to follow Good Manufacturing Practices (GMP) and Good Laboratory Practices (GLP) </w:t>
      </w:r>
    </w:p>
    <w:p w14:paraId="4FEAEE66" w14:textId="77777777" w:rsidR="00004CE2" w:rsidRPr="006A408C" w:rsidRDefault="00004CE2" w:rsidP="00C33601">
      <w:pPr>
        <w:pStyle w:val="ListParagraph"/>
        <w:numPr>
          <w:ilvl w:val="2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Companies often have specialized capabilities</w:t>
      </w:r>
    </w:p>
    <w:p w14:paraId="14910F0D" w14:textId="77777777" w:rsidR="00004CE2" w:rsidRPr="006A408C" w:rsidRDefault="00004CE2" w:rsidP="00C33601">
      <w:pPr>
        <w:pStyle w:val="ListParagraph"/>
        <w:numPr>
          <w:ilvl w:val="1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Biological studies.</w:t>
      </w:r>
    </w:p>
    <w:p w14:paraId="5239DFEA" w14:textId="77777777" w:rsidR="006059A4" w:rsidRDefault="00004CE2" w:rsidP="006059A4">
      <w:pPr>
        <w:pStyle w:val="ListParagraph"/>
        <w:numPr>
          <w:ilvl w:val="2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Typically carry our biological evaluations using animal models</w:t>
      </w:r>
    </w:p>
    <w:p w14:paraId="0C641B4C" w14:textId="114FE3A9" w:rsidR="00004CE2" w:rsidRDefault="00004CE2" w:rsidP="006059A4">
      <w:pPr>
        <w:pStyle w:val="ListParagraph"/>
        <w:numPr>
          <w:ilvl w:val="2"/>
          <w:numId w:val="4"/>
        </w:numPr>
        <w:spacing w:line="360" w:lineRule="auto"/>
        <w:jc w:val="both"/>
        <w:rPr>
          <w:sz w:val="22"/>
          <w:szCs w:val="22"/>
          <w:lang w:val="en-US"/>
        </w:rPr>
      </w:pPr>
      <w:r w:rsidRPr="006059A4">
        <w:rPr>
          <w:sz w:val="22"/>
          <w:szCs w:val="22"/>
          <w:lang w:val="en-US"/>
        </w:rPr>
        <w:t xml:space="preserve">Includes, toxicity, metabolism, pharmacokinetic, bioavailability studies {ADME studies: Absorption, Distribution, Metabolism, Excretion </w:t>
      </w:r>
    </w:p>
    <w:p w14:paraId="40DD8118" w14:textId="77777777" w:rsidR="006059A4" w:rsidRPr="006059A4" w:rsidRDefault="006059A4" w:rsidP="006059A4">
      <w:pPr>
        <w:pStyle w:val="ListParagraph"/>
        <w:spacing w:line="360" w:lineRule="auto"/>
        <w:ind w:left="2160"/>
        <w:jc w:val="both"/>
        <w:rPr>
          <w:sz w:val="22"/>
          <w:szCs w:val="22"/>
          <w:lang w:val="en-US"/>
        </w:rPr>
      </w:pPr>
    </w:p>
    <w:p w14:paraId="0C823239" w14:textId="2B51F990" w:rsidR="00004CE2" w:rsidRPr="006A408C" w:rsidRDefault="00004CE2" w:rsidP="00C33601">
      <w:p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>Canadian Biotechnology</w:t>
      </w:r>
    </w:p>
    <w:p w14:paraId="755FE603" w14:textId="77777777" w:rsidR="00004CE2" w:rsidRPr="006A408C" w:rsidRDefault="00004CE2" w:rsidP="00C3360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GB"/>
        </w:rPr>
        <w:t xml:space="preserve">B.C. is recognized as one of Canada’s most successful biotechnology centres and is home to 30 per cent of the country’s biotech firms. The sector includes roughly 250 biopharmaceutical, medical device, bio-products and bio-energy companies that provide more than 5,000 jobs, including the 2,000 people working at public sector research agencies. </w:t>
      </w:r>
    </w:p>
    <w:p w14:paraId="7CEFCE5F" w14:textId="2F8F0905" w:rsidR="00004CE2" w:rsidRPr="006A408C" w:rsidRDefault="00004CE2" w:rsidP="00C3360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GB"/>
        </w:rPr>
        <w:t>Other Canadian Biotech/Biopharm hot spots: Montreal, Ottawa, Toronto, Saskatoon, Edmonton</w:t>
      </w:r>
    </w:p>
    <w:p w14:paraId="1D59CE79" w14:textId="77777777" w:rsidR="00004CE2" w:rsidRPr="006A408C" w:rsidRDefault="00004CE2" w:rsidP="00C33601">
      <w:pPr>
        <w:spacing w:line="360" w:lineRule="auto"/>
        <w:jc w:val="both"/>
        <w:rPr>
          <w:sz w:val="22"/>
          <w:szCs w:val="22"/>
          <w:lang w:val="en-US"/>
        </w:rPr>
      </w:pPr>
    </w:p>
    <w:p w14:paraId="4248254A" w14:textId="64CB61DF" w:rsidR="00004CE2" w:rsidRPr="006A408C" w:rsidRDefault="00004CE2" w:rsidP="00C33601">
      <w:p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 xml:space="preserve">New trends in the Pharmaceutical Industry </w:t>
      </w:r>
    </w:p>
    <w:p w14:paraId="74AA51C9" w14:textId="77777777" w:rsidR="00004CE2" w:rsidRPr="006A408C" w:rsidRDefault="00004CE2" w:rsidP="00C3360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</w:rPr>
        <w:t xml:space="preserve">Diagnostics and Personalized Medicines. </w:t>
      </w:r>
    </w:p>
    <w:p w14:paraId="7F6F49D1" w14:textId="3A69431F" w:rsidR="00004CE2" w:rsidRPr="00C231B4" w:rsidRDefault="00004CE2" w:rsidP="00C231B4">
      <w:pPr>
        <w:pStyle w:val="ListParagraph"/>
        <w:numPr>
          <w:ilvl w:val="1"/>
          <w:numId w:val="5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i/>
          <w:iCs/>
          <w:sz w:val="22"/>
          <w:szCs w:val="22"/>
        </w:rPr>
        <w:t xml:space="preserve">Examples: </w:t>
      </w:r>
      <w:r w:rsidR="00C231B4">
        <w:rPr>
          <w:sz w:val="22"/>
          <w:szCs w:val="22"/>
          <w:lang w:val="en-US"/>
        </w:rPr>
        <w:t xml:space="preserve">Breast cancers, </w:t>
      </w:r>
      <w:r w:rsidRPr="00C231B4">
        <w:rPr>
          <w:sz w:val="22"/>
          <w:szCs w:val="22"/>
          <w:lang w:val="en-US"/>
        </w:rPr>
        <w:t xml:space="preserve">Blood clotting </w:t>
      </w:r>
    </w:p>
    <w:p w14:paraId="3D2118C9" w14:textId="2672988C" w:rsidR="00004CE2" w:rsidRPr="00C231B4" w:rsidRDefault="00004CE2" w:rsidP="00C231B4">
      <w:pPr>
        <w:pStyle w:val="ListParagraph"/>
        <w:numPr>
          <w:ilvl w:val="1"/>
          <w:numId w:val="5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>Globe and Mail Sept 4, 2013</w:t>
      </w:r>
      <w:r w:rsidR="00C231B4">
        <w:rPr>
          <w:sz w:val="22"/>
          <w:szCs w:val="22"/>
        </w:rPr>
        <w:t xml:space="preserve">: </w:t>
      </w:r>
      <w:r w:rsidRPr="00C231B4">
        <w:rPr>
          <w:sz w:val="22"/>
          <w:szCs w:val="22"/>
        </w:rPr>
        <w:t xml:space="preserve">Merger creates Canada’s largest Diagnostics Company (4th largest world wide)  </w:t>
      </w:r>
    </w:p>
    <w:p w14:paraId="30C18AEE" w14:textId="77777777" w:rsidR="00004CE2" w:rsidRPr="006A408C" w:rsidRDefault="00004CE2" w:rsidP="00C33601">
      <w:pPr>
        <w:spacing w:line="360" w:lineRule="auto"/>
        <w:jc w:val="both"/>
        <w:rPr>
          <w:sz w:val="22"/>
          <w:szCs w:val="22"/>
          <w:lang w:val="en-US"/>
        </w:rPr>
      </w:pPr>
    </w:p>
    <w:p w14:paraId="6AF45CE3" w14:textId="3B9C6833" w:rsidR="00004CE2" w:rsidRPr="006A408C" w:rsidRDefault="00004CE2" w:rsidP="00C33601">
      <w:p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 xml:space="preserve">Academic research </w:t>
      </w:r>
    </w:p>
    <w:p w14:paraId="31C07282" w14:textId="77777777" w:rsidR="00004CE2" w:rsidRPr="006A408C" w:rsidRDefault="00004CE2" w:rsidP="00C3360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>Much research with potential in the health field is carried out at Universities and Medical Schools and Hospital Research Institutes.</w:t>
      </w:r>
    </w:p>
    <w:p w14:paraId="6BB83884" w14:textId="0ACBCC09" w:rsidR="00004CE2" w:rsidRPr="006A408C" w:rsidRDefault="006059A4" w:rsidP="006059A4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In Ottawa: </w:t>
      </w:r>
      <w:r w:rsidR="00004CE2" w:rsidRPr="006A408C">
        <w:rPr>
          <w:sz w:val="22"/>
          <w:szCs w:val="22"/>
        </w:rPr>
        <w:t xml:space="preserve">Faculty of Science, </w:t>
      </w:r>
      <w:r w:rsidR="00004CE2" w:rsidRPr="006059A4">
        <w:rPr>
          <w:sz w:val="22"/>
          <w:szCs w:val="22"/>
        </w:rPr>
        <w:t>Faculty of Medicine</w:t>
      </w:r>
      <w:r>
        <w:rPr>
          <w:sz w:val="22"/>
          <w:szCs w:val="22"/>
          <w:lang w:val="en-US"/>
        </w:rPr>
        <w:t xml:space="preserve">, </w:t>
      </w:r>
      <w:r w:rsidR="00004CE2" w:rsidRPr="006A408C">
        <w:rPr>
          <w:sz w:val="22"/>
          <w:szCs w:val="22"/>
        </w:rPr>
        <w:t>Ottawa Hospital Research Institutes</w:t>
      </w:r>
      <w:r>
        <w:rPr>
          <w:sz w:val="22"/>
          <w:szCs w:val="22"/>
          <w:lang w:val="en-US"/>
        </w:rPr>
        <w:t xml:space="preserve">, </w:t>
      </w:r>
      <w:r w:rsidR="00004CE2" w:rsidRPr="006A408C">
        <w:rPr>
          <w:sz w:val="22"/>
          <w:szCs w:val="22"/>
        </w:rPr>
        <w:t xml:space="preserve">U of O Heart Institute </w:t>
      </w:r>
    </w:p>
    <w:p w14:paraId="155D16A4" w14:textId="77777777" w:rsidR="00004CE2" w:rsidRPr="006A408C" w:rsidRDefault="00004CE2" w:rsidP="00C3360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</w:rPr>
        <w:t xml:space="preserve">Converting Academic research to “commercial products” </w:t>
      </w:r>
    </w:p>
    <w:p w14:paraId="1534F958" w14:textId="77777777" w:rsidR="00252E29" w:rsidRPr="006A408C" w:rsidRDefault="00252E29" w:rsidP="00C33601">
      <w:pPr>
        <w:spacing w:line="360" w:lineRule="auto"/>
        <w:ind w:left="360"/>
        <w:jc w:val="both"/>
        <w:rPr>
          <w:sz w:val="22"/>
          <w:szCs w:val="22"/>
          <w:lang w:val="en-US"/>
        </w:rPr>
      </w:pPr>
    </w:p>
    <w:p w14:paraId="3A3D5F93" w14:textId="58624A67" w:rsidR="00252E29" w:rsidRPr="006A408C" w:rsidRDefault="00252E29" w:rsidP="00C33601">
      <w:pPr>
        <w:spacing w:line="360" w:lineRule="auto"/>
        <w:ind w:left="360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>Converting Academic Research to Commercial Products</w:t>
      </w:r>
    </w:p>
    <w:p w14:paraId="5142A66C" w14:textId="5D1196BA" w:rsidR="00B42FFA" w:rsidRPr="006059A4" w:rsidRDefault="00B42FFA" w:rsidP="006059A4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>Academic researchers license their discov</w:t>
      </w:r>
      <w:r w:rsidR="006059A4">
        <w:rPr>
          <w:sz w:val="22"/>
          <w:szCs w:val="22"/>
          <w:lang w:val="en-US"/>
        </w:rPr>
        <w:t xml:space="preserve">ery to a pharmaceutical company, they </w:t>
      </w:r>
      <w:r w:rsidRPr="006059A4">
        <w:rPr>
          <w:sz w:val="22"/>
          <w:szCs w:val="22"/>
          <w:lang w:val="en-US"/>
        </w:rPr>
        <w:t>start new companies</w:t>
      </w:r>
    </w:p>
    <w:p w14:paraId="04F76490" w14:textId="77777777" w:rsidR="00B42FFA" w:rsidRPr="006A408C" w:rsidRDefault="00B42FFA" w:rsidP="00C3360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sz w:val="22"/>
          <w:szCs w:val="22"/>
          <w:lang w:val="en-US"/>
        </w:rPr>
        <w:t xml:space="preserve">Academic researchers team with focused Government-Industry Institutes to develop the idea (product) to the point where larger companies are interested in acquiring the “intellectual property” (IP) and develop it into a commercial product </w:t>
      </w:r>
    </w:p>
    <w:p w14:paraId="6B976D88" w14:textId="77777777" w:rsidR="00004CE2" w:rsidRPr="006A408C" w:rsidRDefault="00004CE2" w:rsidP="00C33601">
      <w:pPr>
        <w:spacing w:line="360" w:lineRule="auto"/>
        <w:jc w:val="both"/>
        <w:rPr>
          <w:sz w:val="22"/>
          <w:szCs w:val="22"/>
        </w:rPr>
      </w:pPr>
    </w:p>
    <w:p w14:paraId="13E70BEE" w14:textId="146D19F6" w:rsidR="0030719D" w:rsidRPr="006A408C" w:rsidRDefault="0030719D" w:rsidP="00C33601">
      <w:pPr>
        <w:spacing w:line="360" w:lineRule="auto"/>
        <w:jc w:val="both"/>
        <w:rPr>
          <w:sz w:val="22"/>
          <w:szCs w:val="22"/>
        </w:rPr>
      </w:pPr>
      <w:r w:rsidRPr="006A408C">
        <w:rPr>
          <w:sz w:val="22"/>
          <w:szCs w:val="22"/>
        </w:rPr>
        <w:t xml:space="preserve">Academic research -&gt; commercial products </w:t>
      </w:r>
    </w:p>
    <w:p w14:paraId="12C37E6A" w14:textId="77777777" w:rsidR="00B42FFA" w:rsidRPr="006A408C" w:rsidRDefault="00B42FFA" w:rsidP="00C33601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 xml:space="preserve">Government/Industry Research Institutes </w:t>
      </w:r>
    </w:p>
    <w:p w14:paraId="70D56B0B" w14:textId="77777777" w:rsidR="00B42FFA" w:rsidRPr="006A408C" w:rsidRDefault="00B42FFA" w:rsidP="00C33601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 xml:space="preserve">Mandate: </w:t>
      </w:r>
      <w:r w:rsidRPr="006A408C">
        <w:rPr>
          <w:sz w:val="22"/>
          <w:szCs w:val="22"/>
          <w:lang w:val="en-US"/>
        </w:rPr>
        <w:t xml:space="preserve">to take promising academic research, carry out additional research to verify the potential and increase IP </w:t>
      </w:r>
    </w:p>
    <w:p w14:paraId="59C18B01" w14:textId="77777777" w:rsidR="006059A4" w:rsidRDefault="00B42FFA" w:rsidP="00C33601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en-US"/>
        </w:rPr>
      </w:pPr>
      <w:r w:rsidRPr="006A408C">
        <w:rPr>
          <w:bCs/>
          <w:sz w:val="22"/>
          <w:szCs w:val="22"/>
          <w:lang w:val="en-US"/>
        </w:rPr>
        <w:t>Eventual Goal</w:t>
      </w:r>
      <w:r w:rsidRPr="006A408C">
        <w:rPr>
          <w:sz w:val="22"/>
          <w:szCs w:val="22"/>
          <w:lang w:val="en-US"/>
        </w:rPr>
        <w:t xml:space="preserve">: License or sell the research results (IP) to a larger company for further development </w:t>
      </w:r>
    </w:p>
    <w:p w14:paraId="416A535D" w14:textId="77777777" w:rsidR="006059A4" w:rsidRDefault="0030719D" w:rsidP="00C33601">
      <w:pPr>
        <w:numPr>
          <w:ilvl w:val="1"/>
          <w:numId w:val="6"/>
        </w:numPr>
        <w:spacing w:line="360" w:lineRule="auto"/>
        <w:jc w:val="both"/>
        <w:rPr>
          <w:sz w:val="22"/>
          <w:szCs w:val="22"/>
          <w:lang w:val="en-US"/>
        </w:rPr>
      </w:pPr>
      <w:r w:rsidRPr="006059A4">
        <w:rPr>
          <w:bCs/>
          <w:sz w:val="22"/>
          <w:szCs w:val="22"/>
        </w:rPr>
        <w:t>Ontario Institute for Cancer Research  (Toronto)</w:t>
      </w:r>
    </w:p>
    <w:p w14:paraId="61396241" w14:textId="270CF858" w:rsidR="001F043B" w:rsidRPr="006059A4" w:rsidRDefault="0030719D" w:rsidP="00C33601">
      <w:pPr>
        <w:numPr>
          <w:ilvl w:val="1"/>
          <w:numId w:val="6"/>
        </w:numPr>
        <w:spacing w:line="360" w:lineRule="auto"/>
        <w:jc w:val="both"/>
        <w:rPr>
          <w:sz w:val="22"/>
          <w:szCs w:val="22"/>
          <w:lang w:val="en-US"/>
        </w:rPr>
      </w:pPr>
      <w:bookmarkStart w:id="0" w:name="_GoBack"/>
      <w:bookmarkEnd w:id="0"/>
      <w:r w:rsidRPr="006059A4">
        <w:rPr>
          <w:bCs/>
          <w:sz w:val="22"/>
          <w:szCs w:val="22"/>
        </w:rPr>
        <w:t>Center for Drug Research and Development (BC)</w:t>
      </w:r>
    </w:p>
    <w:sectPr w:rsidR="001F043B" w:rsidRPr="006059A4" w:rsidSect="008F2A82">
      <w:pgSz w:w="12240" w:h="15840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F5DC3"/>
    <w:multiLevelType w:val="hybridMultilevel"/>
    <w:tmpl w:val="B27CC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54B90"/>
    <w:multiLevelType w:val="hybridMultilevel"/>
    <w:tmpl w:val="4EC42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C29AE"/>
    <w:multiLevelType w:val="hybridMultilevel"/>
    <w:tmpl w:val="3F82B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C26507"/>
    <w:multiLevelType w:val="hybridMultilevel"/>
    <w:tmpl w:val="25AC7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51EF7"/>
    <w:multiLevelType w:val="hybridMultilevel"/>
    <w:tmpl w:val="52CE4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F86BC7"/>
    <w:multiLevelType w:val="hybridMultilevel"/>
    <w:tmpl w:val="0F524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430BD5"/>
    <w:multiLevelType w:val="hybridMultilevel"/>
    <w:tmpl w:val="39885E78"/>
    <w:lvl w:ilvl="0" w:tplc="AD0E8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46D06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3CE8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2E1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C04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72B6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A0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3AB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83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A82"/>
    <w:rsid w:val="00004CE2"/>
    <w:rsid w:val="00006CC3"/>
    <w:rsid w:val="001568D6"/>
    <w:rsid w:val="001F043B"/>
    <w:rsid w:val="00252E29"/>
    <w:rsid w:val="002809EB"/>
    <w:rsid w:val="00301245"/>
    <w:rsid w:val="0030719D"/>
    <w:rsid w:val="00535FC6"/>
    <w:rsid w:val="005A224F"/>
    <w:rsid w:val="005B374B"/>
    <w:rsid w:val="006059A4"/>
    <w:rsid w:val="006A408C"/>
    <w:rsid w:val="0073409C"/>
    <w:rsid w:val="0086283E"/>
    <w:rsid w:val="008F2A82"/>
    <w:rsid w:val="00A12803"/>
    <w:rsid w:val="00B42FFA"/>
    <w:rsid w:val="00B91E99"/>
    <w:rsid w:val="00C231B4"/>
    <w:rsid w:val="00C33601"/>
    <w:rsid w:val="00CB4CA4"/>
    <w:rsid w:val="00E31668"/>
    <w:rsid w:val="00E53EE6"/>
    <w:rsid w:val="00EC7426"/>
    <w:rsid w:val="00EE27C2"/>
    <w:rsid w:val="00F8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B784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0A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1E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E99"/>
    <w:rPr>
      <w:rFonts w:ascii="Lucida Grande" w:hAnsi="Lucida Grande" w:cs="Lucida Grande"/>
      <w:sz w:val="18"/>
      <w:szCs w:val="18"/>
      <w:lang w:val="en-CA"/>
    </w:rPr>
  </w:style>
  <w:style w:type="character" w:styleId="Hyperlink">
    <w:name w:val="Hyperlink"/>
    <w:basedOn w:val="DefaultParagraphFont"/>
    <w:uiPriority w:val="99"/>
    <w:unhideWhenUsed/>
    <w:rsid w:val="00535F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0A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1E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E99"/>
    <w:rPr>
      <w:rFonts w:ascii="Lucida Grande" w:hAnsi="Lucida Grande" w:cs="Lucida Grande"/>
      <w:sz w:val="18"/>
      <w:szCs w:val="18"/>
      <w:lang w:val="en-CA"/>
    </w:rPr>
  </w:style>
  <w:style w:type="character" w:styleId="Hyperlink">
    <w:name w:val="Hyperlink"/>
    <w:basedOn w:val="DefaultParagraphFont"/>
    <w:uiPriority w:val="99"/>
    <w:unhideWhenUsed/>
    <w:rsid w:val="00535F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00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48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161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178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7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11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804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76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52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20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60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33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60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6541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33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729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30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42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973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352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991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581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196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2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886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6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70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67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0928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401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250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4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97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7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054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47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72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3697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3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743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290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80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85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7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2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73160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883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1394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5447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928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6246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5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69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2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230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504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458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51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499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86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1962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55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559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136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632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996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22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0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6774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07827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9913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3859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2280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9966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2872">
          <w:marLeft w:val="180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5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463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909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83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98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5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08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085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15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28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934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799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153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1937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34913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1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4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2609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70451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3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0345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3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26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9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74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27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213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89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494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8466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7456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011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1983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1344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8941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9588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4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583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9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23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04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3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7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92273">
          <w:marLeft w:val="50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7115">
          <w:marLeft w:val="139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6557">
          <w:marLeft w:val="50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6485">
          <w:marLeft w:val="139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2337">
          <w:marLeft w:val="50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6555">
          <w:marLeft w:val="139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9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7395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742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53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2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87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4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8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819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73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401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887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57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77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37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15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09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252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792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25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5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14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002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972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3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2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4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6798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20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01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61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8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983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82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7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30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53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63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4546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0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54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4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85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56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64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073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74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5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347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78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996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6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30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87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6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12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84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28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2955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80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8960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4447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930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6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0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08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258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22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64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083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37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15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68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6873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492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24878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269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0445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0108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460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3829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301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899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21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hyperlink" Target="http://en.wikipedia.org/wiki/Bidentate" TargetMode="External"/><Relationship Id="rId21" Type="http://schemas.openxmlformats.org/officeDocument/2006/relationships/hyperlink" Target="http://en.wikipedia.org/wiki/1,2-diaminocyclohexane" TargetMode="External"/><Relationship Id="rId22" Type="http://schemas.openxmlformats.org/officeDocument/2006/relationships/hyperlink" Target="http://en.wikipedia.org/wiki/Denticity" TargetMode="External"/><Relationship Id="rId23" Type="http://schemas.openxmlformats.org/officeDocument/2006/relationships/hyperlink" Target="http://en.wikipedia.org/wiki/Ligand" TargetMode="External"/><Relationship Id="rId24" Type="http://schemas.openxmlformats.org/officeDocument/2006/relationships/image" Target="media/image6.png"/><Relationship Id="rId25" Type="http://schemas.openxmlformats.org/officeDocument/2006/relationships/image" Target="media/image7.png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hyperlink" Target="http://www.rxlist.com/script/main/art.asp?articlekey=4425" TargetMode="External"/><Relationship Id="rId12" Type="http://schemas.openxmlformats.org/officeDocument/2006/relationships/hyperlink" Target="http://www.rxlist.com/script/main/art.asp?articlekey=25458" TargetMode="External"/><Relationship Id="rId13" Type="http://schemas.openxmlformats.org/officeDocument/2006/relationships/hyperlink" Target="http://www.rxlist.com/script/main/art.asp?articlekey=25459" TargetMode="External"/><Relationship Id="rId14" Type="http://schemas.openxmlformats.org/officeDocument/2006/relationships/hyperlink" Target="http://www.rxlist.com/script/main/art.asp?articlekey=5244" TargetMode="External"/><Relationship Id="rId15" Type="http://schemas.openxmlformats.org/officeDocument/2006/relationships/hyperlink" Target="http://www.rxlist.com/script/main/art.asp?articlekey=4844" TargetMode="External"/><Relationship Id="rId16" Type="http://schemas.openxmlformats.org/officeDocument/2006/relationships/hyperlink" Target="http://www.rxlist.com/script/main/art.asp?articlekey=6000" TargetMode="External"/><Relationship Id="rId17" Type="http://schemas.openxmlformats.org/officeDocument/2006/relationships/hyperlink" Target="http://en.wikipedia.org/wiki/Square_planar" TargetMode="External"/><Relationship Id="rId18" Type="http://schemas.openxmlformats.org/officeDocument/2006/relationships/hyperlink" Target="http://en.wikipedia.org/wiki/Cisplatin" TargetMode="External"/><Relationship Id="rId19" Type="http://schemas.openxmlformats.org/officeDocument/2006/relationships/hyperlink" Target="http://en.wikipedia.org/wiki/Carboplatin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1437</Words>
  <Characters>8193</Characters>
  <Application>Microsoft Macintosh Word</Application>
  <DocSecurity>0</DocSecurity>
  <Lines>68</Lines>
  <Paragraphs>19</Paragraphs>
  <ScaleCrop>false</ScaleCrop>
  <Company/>
  <LinksUpToDate>false</LinksUpToDate>
  <CharactersWithSpaces>9611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'</dc:creator>
  <cp:keywords/>
  <dc:description/>
  <cp:lastModifiedBy>'</cp:lastModifiedBy>
  <cp:revision>9</cp:revision>
  <dcterms:created xsi:type="dcterms:W3CDTF">2014-11-19T21:34:00Z</dcterms:created>
  <dcterms:modified xsi:type="dcterms:W3CDTF">2014-11-19T22:01:00Z</dcterms:modified>
</cp:coreProperties>
</file>