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C5C" w:rsidRPr="00C55C5C" w:rsidRDefault="00C55C5C" w:rsidP="00170CFF">
      <w:pPr>
        <w:spacing w:line="240" w:lineRule="auto"/>
        <w:rPr>
          <w:b/>
          <w:color w:val="FF0000"/>
          <w:sz w:val="30"/>
          <w:szCs w:val="30"/>
          <w:lang w:val="fr-CA"/>
        </w:rPr>
      </w:pPr>
      <w:r w:rsidRPr="00C55C5C">
        <w:rPr>
          <w:b/>
          <w:color w:val="FF0000"/>
          <w:sz w:val="30"/>
          <w:szCs w:val="30"/>
          <w:lang w:val="fr-CA"/>
        </w:rPr>
        <w:t xml:space="preserve">Les pathogènes du domaine des </w:t>
      </w:r>
      <w:r w:rsidRPr="00C55C5C">
        <w:rPr>
          <w:b/>
          <w:i/>
          <w:iCs/>
          <w:color w:val="FF0000"/>
          <w:sz w:val="30"/>
          <w:szCs w:val="30"/>
          <w:lang w:val="fr-CA"/>
        </w:rPr>
        <w:t>Eucarya</w:t>
      </w:r>
    </w:p>
    <w:p w:rsidR="00000000" w:rsidRPr="00D2102B" w:rsidRDefault="0081107B" w:rsidP="00170CFF">
      <w:pPr>
        <w:spacing w:line="240" w:lineRule="auto"/>
        <w:rPr>
          <w:b/>
          <w:color w:val="FFC000"/>
          <w:sz w:val="28"/>
          <w:szCs w:val="28"/>
        </w:rPr>
      </w:pPr>
      <w:r w:rsidRPr="00D2102B">
        <w:rPr>
          <w:b/>
          <w:color w:val="FFC000"/>
          <w:sz w:val="28"/>
          <w:szCs w:val="28"/>
        </w:rPr>
        <w:t>Les champignons</w:t>
      </w:r>
    </w:p>
    <w:p w:rsidR="00000000" w:rsidRPr="00170CFF" w:rsidRDefault="0081107B" w:rsidP="0081107B">
      <w:pPr>
        <w:pStyle w:val="ListParagraph"/>
        <w:numPr>
          <w:ilvl w:val="0"/>
          <w:numId w:val="4"/>
        </w:numPr>
        <w:spacing w:line="240" w:lineRule="auto"/>
        <w:rPr>
          <w:lang w:val="fr-CA"/>
        </w:rPr>
      </w:pPr>
      <w:r w:rsidRPr="00170CFF">
        <w:rPr>
          <w:lang w:val="fr-CA"/>
        </w:rPr>
        <w:t>Le terme « champignon » évoque des images tel que les moisissures, les champignons chanterelles...</w:t>
      </w:r>
    </w:p>
    <w:p w:rsidR="00000000" w:rsidRPr="00170CFF" w:rsidRDefault="0081107B" w:rsidP="0081107B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 w:rsidRPr="00170CFF">
        <w:rPr>
          <w:lang w:val="fr-CA"/>
        </w:rPr>
        <w:t>Peut être aussi un pied d’athlète ou muguet</w:t>
      </w:r>
    </w:p>
    <w:p w:rsidR="00000000" w:rsidRPr="00170CFF" w:rsidRDefault="0081107B" w:rsidP="0081107B">
      <w:pPr>
        <w:pStyle w:val="ListParagraph"/>
        <w:numPr>
          <w:ilvl w:val="0"/>
          <w:numId w:val="4"/>
        </w:numPr>
        <w:spacing w:line="240" w:lineRule="auto"/>
        <w:rPr>
          <w:lang w:val="fr-CA"/>
        </w:rPr>
      </w:pPr>
      <w:r w:rsidRPr="00170CFF">
        <w:rPr>
          <w:lang w:val="fr-CA"/>
        </w:rPr>
        <w:t>Ils ont un impact important sur l’économie mondiale</w:t>
      </w:r>
    </w:p>
    <w:p w:rsidR="00000000" w:rsidRPr="00C55C5C" w:rsidRDefault="0081107B" w:rsidP="0081107B">
      <w:pPr>
        <w:pStyle w:val="ListParagraph"/>
        <w:numPr>
          <w:ilvl w:val="1"/>
          <w:numId w:val="4"/>
        </w:numPr>
        <w:spacing w:line="240" w:lineRule="auto"/>
      </w:pPr>
      <w:r w:rsidRPr="00170CFF">
        <w:rPr>
          <w:lang w:val="fr-CA"/>
        </w:rPr>
        <w:t>Industrie agro-al</w:t>
      </w:r>
      <w:r w:rsidRPr="00170CFF">
        <w:rPr>
          <w:lang w:val="fr-CA"/>
        </w:rPr>
        <w:t>imentaire et pharmaceutique</w:t>
      </w:r>
    </w:p>
    <w:p w:rsidR="00000000" w:rsidRPr="00C55C5C" w:rsidRDefault="0081107B" w:rsidP="0081107B">
      <w:pPr>
        <w:pStyle w:val="ListParagraph"/>
        <w:numPr>
          <w:ilvl w:val="1"/>
          <w:numId w:val="4"/>
        </w:numPr>
        <w:spacing w:line="240" w:lineRule="auto"/>
      </w:pPr>
      <w:r w:rsidRPr="00170CFF">
        <w:rPr>
          <w:lang w:val="fr-CA"/>
        </w:rPr>
        <w:t>Décomposition organique naturelle</w:t>
      </w:r>
    </w:p>
    <w:p w:rsidR="00000000" w:rsidRPr="00170CFF" w:rsidRDefault="0081107B" w:rsidP="0081107B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 w:rsidRPr="00170CFF">
        <w:rPr>
          <w:lang w:val="fr-CA"/>
        </w:rPr>
        <w:t>Détruisent une partie des réserves alimentaires et peuvent détruire des bâtiments</w:t>
      </w:r>
    </w:p>
    <w:p w:rsidR="00000000" w:rsidRPr="00170CFF" w:rsidRDefault="0081107B" w:rsidP="0081107B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 w:rsidRPr="00170CFF">
        <w:rPr>
          <w:lang w:val="fr-CA"/>
        </w:rPr>
        <w:t>Les infections qu’ils déterminent ont un spec</w:t>
      </w:r>
      <w:r w:rsidRPr="00170CFF">
        <w:rPr>
          <w:lang w:val="fr-CA"/>
        </w:rPr>
        <w:t>tre large</w:t>
      </w:r>
    </w:p>
    <w:p w:rsidR="00000000" w:rsidRPr="00C55C5C" w:rsidRDefault="0081107B" w:rsidP="00170CFF">
      <w:pPr>
        <w:spacing w:line="240" w:lineRule="auto"/>
        <w:rPr>
          <w:b/>
          <w:lang w:val="fr-CA"/>
        </w:rPr>
      </w:pPr>
      <w:r w:rsidRPr="00C55C5C">
        <w:rPr>
          <w:b/>
          <w:lang w:val="fr-CA"/>
        </w:rPr>
        <w:t>La microbiologie des champignons</w:t>
      </w:r>
    </w:p>
    <w:p w:rsidR="00C55C5C" w:rsidRPr="00C55C5C" w:rsidRDefault="00C55C5C" w:rsidP="00170CFF">
      <w:pPr>
        <w:spacing w:line="240" w:lineRule="auto"/>
        <w:rPr>
          <w:lang w:val="fr-CA"/>
        </w:rPr>
      </w:pPr>
      <w:r w:rsidRPr="00C55C5C">
        <w:rPr>
          <w:b/>
          <w:bCs/>
          <w:u w:val="single"/>
          <w:lang w:val="fr-CA"/>
        </w:rPr>
        <w:t>Taxonomie:</w:t>
      </w:r>
    </w:p>
    <w:p w:rsidR="00000000" w:rsidRPr="00170CFF" w:rsidRDefault="0081107B" w:rsidP="0081107B">
      <w:pPr>
        <w:pStyle w:val="ListParagraph"/>
        <w:numPr>
          <w:ilvl w:val="0"/>
          <w:numId w:val="5"/>
        </w:numPr>
        <w:spacing w:line="240" w:lineRule="auto"/>
        <w:rPr>
          <w:lang w:val="fr-CA"/>
        </w:rPr>
      </w:pPr>
      <w:r w:rsidRPr="00170CFF">
        <w:rPr>
          <w:lang w:val="fr-CA"/>
        </w:rPr>
        <w:t>Fongi, mycète et mycota sont des synonymes</w:t>
      </w:r>
    </w:p>
    <w:p w:rsidR="00000000" w:rsidRPr="00C55C5C" w:rsidRDefault="0081107B" w:rsidP="0081107B">
      <w:pPr>
        <w:pStyle w:val="ListParagraph"/>
        <w:numPr>
          <w:ilvl w:val="0"/>
          <w:numId w:val="5"/>
        </w:numPr>
        <w:spacing w:line="240" w:lineRule="auto"/>
      </w:pPr>
      <w:r w:rsidRPr="00170CFF">
        <w:rPr>
          <w:lang w:val="fr-CA"/>
        </w:rPr>
        <w:t>Appartiennent au règne des fongi</w:t>
      </w:r>
    </w:p>
    <w:p w:rsidR="00000000" w:rsidRPr="00170CFF" w:rsidRDefault="0081107B" w:rsidP="0081107B">
      <w:pPr>
        <w:pStyle w:val="ListParagraph"/>
        <w:numPr>
          <w:ilvl w:val="1"/>
          <w:numId w:val="5"/>
        </w:numPr>
        <w:spacing w:line="240" w:lineRule="auto"/>
        <w:rPr>
          <w:lang w:val="fr-CA"/>
        </w:rPr>
      </w:pPr>
      <w:r w:rsidRPr="00170CFF">
        <w:rPr>
          <w:lang w:val="fr-CA"/>
        </w:rPr>
        <w:t>De 100000 à 1.5 millions de différentes es</w:t>
      </w:r>
      <w:r w:rsidRPr="00170CFF">
        <w:rPr>
          <w:lang w:val="fr-CA"/>
        </w:rPr>
        <w:t>pèces</w:t>
      </w:r>
    </w:p>
    <w:p w:rsidR="00000000" w:rsidRPr="00C55C5C" w:rsidRDefault="0081107B" w:rsidP="0081107B">
      <w:pPr>
        <w:pStyle w:val="ListParagraph"/>
        <w:numPr>
          <w:ilvl w:val="1"/>
          <w:numId w:val="5"/>
        </w:numPr>
        <w:spacing w:line="240" w:lineRule="auto"/>
      </w:pPr>
      <w:r w:rsidRPr="00170CFF">
        <w:rPr>
          <w:lang w:val="fr-CA"/>
        </w:rPr>
        <w:t>&lt;10% potentiellement pathogènes</w:t>
      </w:r>
    </w:p>
    <w:p w:rsidR="00000000" w:rsidRPr="00170CFF" w:rsidRDefault="0081107B" w:rsidP="0081107B">
      <w:pPr>
        <w:pStyle w:val="ListParagraph"/>
        <w:numPr>
          <w:ilvl w:val="0"/>
          <w:numId w:val="5"/>
        </w:numPr>
        <w:spacing w:line="240" w:lineRule="auto"/>
        <w:rPr>
          <w:lang w:val="fr-CA"/>
        </w:rPr>
      </w:pPr>
      <w:r w:rsidRPr="00170CFF">
        <w:rPr>
          <w:lang w:val="fr-CA"/>
        </w:rPr>
        <w:t>Apparentés mais quand même pas des plantes</w:t>
      </w:r>
    </w:p>
    <w:p w:rsidR="00000000" w:rsidRPr="00C55C5C" w:rsidRDefault="0081107B" w:rsidP="0081107B">
      <w:pPr>
        <w:pStyle w:val="ListParagraph"/>
        <w:numPr>
          <w:ilvl w:val="0"/>
          <w:numId w:val="5"/>
        </w:numPr>
        <w:spacing w:line="240" w:lineRule="auto"/>
      </w:pPr>
      <w:r w:rsidRPr="00170CFF">
        <w:rPr>
          <w:lang w:val="fr-CA"/>
        </w:rPr>
        <w:t>Eucaryote</w:t>
      </w:r>
    </w:p>
    <w:p w:rsidR="00000000" w:rsidRPr="00C55C5C" w:rsidRDefault="0081107B" w:rsidP="0081107B">
      <w:pPr>
        <w:pStyle w:val="ListParagraph"/>
        <w:numPr>
          <w:ilvl w:val="1"/>
          <w:numId w:val="5"/>
        </w:numPr>
        <w:spacing w:line="240" w:lineRule="auto"/>
      </w:pPr>
      <w:r w:rsidRPr="00170CFF">
        <w:rPr>
          <w:lang w:val="fr-CA"/>
        </w:rPr>
        <w:t>Membrane nucléaire</w:t>
      </w:r>
    </w:p>
    <w:p w:rsidR="00000000" w:rsidRPr="00C55C5C" w:rsidRDefault="0081107B" w:rsidP="0081107B">
      <w:pPr>
        <w:pStyle w:val="ListParagraph"/>
        <w:numPr>
          <w:ilvl w:val="1"/>
          <w:numId w:val="5"/>
        </w:numPr>
        <w:spacing w:line="240" w:lineRule="auto"/>
      </w:pPr>
      <w:r w:rsidRPr="00170CFF">
        <w:rPr>
          <w:lang w:val="fr-CA"/>
        </w:rPr>
        <w:t>Paroi cellulaire rigide</w:t>
      </w:r>
    </w:p>
    <w:p w:rsidR="00000000" w:rsidRPr="00C55C5C" w:rsidRDefault="0081107B" w:rsidP="0081107B">
      <w:pPr>
        <w:pStyle w:val="ListParagraph"/>
        <w:numPr>
          <w:ilvl w:val="1"/>
          <w:numId w:val="5"/>
        </w:numPr>
        <w:spacing w:line="240" w:lineRule="auto"/>
      </w:pPr>
      <w:r w:rsidRPr="00170CFF">
        <w:rPr>
          <w:lang w:val="fr-CA"/>
        </w:rPr>
        <w:t>Reproduction sexuée et asexuée</w:t>
      </w:r>
    </w:p>
    <w:p w:rsidR="00000000" w:rsidRPr="00170CFF" w:rsidRDefault="0081107B" w:rsidP="0081107B">
      <w:pPr>
        <w:pStyle w:val="ListParagraph"/>
        <w:numPr>
          <w:ilvl w:val="0"/>
          <w:numId w:val="5"/>
        </w:numPr>
        <w:spacing w:line="240" w:lineRule="auto"/>
        <w:rPr>
          <w:lang w:val="fr-CA"/>
        </w:rPr>
      </w:pPr>
      <w:r w:rsidRPr="00170CFF">
        <w:rPr>
          <w:lang w:val="fr-CA"/>
        </w:rPr>
        <w:t>Ils ont une structure tubulaire et filamenteuse (moisissures) ou unicellulaire (levures)</w:t>
      </w:r>
    </w:p>
    <w:p w:rsidR="00000000" w:rsidRPr="00C55C5C" w:rsidRDefault="0081107B" w:rsidP="0081107B">
      <w:pPr>
        <w:pStyle w:val="ListParagraph"/>
        <w:numPr>
          <w:ilvl w:val="1"/>
          <w:numId w:val="5"/>
        </w:numPr>
        <w:spacing w:line="240" w:lineRule="auto"/>
      </w:pPr>
      <w:r w:rsidRPr="00170CFF">
        <w:rPr>
          <w:lang w:val="fr-CA"/>
        </w:rPr>
        <w:t>Sans chlorophylle</w:t>
      </w:r>
    </w:p>
    <w:p w:rsidR="00000000" w:rsidRPr="00C55C5C" w:rsidRDefault="0081107B" w:rsidP="0081107B">
      <w:pPr>
        <w:pStyle w:val="ListParagraph"/>
        <w:numPr>
          <w:ilvl w:val="0"/>
          <w:numId w:val="5"/>
        </w:numPr>
        <w:spacing w:line="240" w:lineRule="auto"/>
      </w:pPr>
      <w:r w:rsidRPr="00170CFF">
        <w:rPr>
          <w:lang w:val="fr-CA"/>
        </w:rPr>
        <w:t>Hétérotrophe</w:t>
      </w:r>
    </w:p>
    <w:p w:rsidR="00000000" w:rsidRPr="00C55C5C" w:rsidRDefault="0081107B" w:rsidP="0081107B">
      <w:pPr>
        <w:pStyle w:val="ListParagraph"/>
        <w:numPr>
          <w:ilvl w:val="0"/>
          <w:numId w:val="5"/>
        </w:numPr>
        <w:spacing w:line="240" w:lineRule="auto"/>
      </w:pPr>
      <w:r w:rsidRPr="00170CFF">
        <w:rPr>
          <w:lang w:val="fr-CA"/>
        </w:rPr>
        <w:t>Absorbotrophe (pas de racines)</w:t>
      </w:r>
    </w:p>
    <w:p w:rsidR="00000000" w:rsidRPr="00C55C5C" w:rsidRDefault="0081107B" w:rsidP="0081107B">
      <w:pPr>
        <w:pStyle w:val="ListParagraph"/>
        <w:numPr>
          <w:ilvl w:val="0"/>
          <w:numId w:val="5"/>
        </w:numPr>
        <w:spacing w:line="240" w:lineRule="auto"/>
      </w:pPr>
      <w:r w:rsidRPr="00170CFF">
        <w:rPr>
          <w:lang w:val="fr-CA"/>
        </w:rPr>
        <w:t>Saprophyte</w:t>
      </w:r>
    </w:p>
    <w:p w:rsidR="00000000" w:rsidRPr="00C55C5C" w:rsidRDefault="0081107B" w:rsidP="00170CFF">
      <w:pPr>
        <w:spacing w:line="240" w:lineRule="auto"/>
        <w:rPr>
          <w:b/>
        </w:rPr>
      </w:pPr>
      <w:r w:rsidRPr="00C55C5C">
        <w:rPr>
          <w:b/>
          <w:lang w:val="fr-CA"/>
        </w:rPr>
        <w:t>La physiologie des mycètes</w:t>
      </w:r>
    </w:p>
    <w:p w:rsidR="00000000" w:rsidRPr="00C55C5C" w:rsidRDefault="0081107B" w:rsidP="0081107B">
      <w:pPr>
        <w:pStyle w:val="ListParagraph"/>
        <w:numPr>
          <w:ilvl w:val="0"/>
          <w:numId w:val="6"/>
        </w:numPr>
        <w:spacing w:line="240" w:lineRule="auto"/>
      </w:pPr>
      <w:r w:rsidRPr="00D2102B">
        <w:rPr>
          <w:lang w:val="fr-CA"/>
        </w:rPr>
        <w:t>Les spores: f</w:t>
      </w:r>
      <w:r w:rsidRPr="00D2102B">
        <w:rPr>
          <w:lang w:val="fr-CA"/>
        </w:rPr>
        <w:t>orme reproductive</w:t>
      </w:r>
    </w:p>
    <w:p w:rsidR="00000000" w:rsidRPr="00C55C5C" w:rsidRDefault="0081107B" w:rsidP="0081107B">
      <w:pPr>
        <w:pStyle w:val="ListParagraph"/>
        <w:numPr>
          <w:ilvl w:val="0"/>
          <w:numId w:val="6"/>
        </w:numPr>
        <w:spacing w:line="240" w:lineRule="auto"/>
      </w:pPr>
      <w:r w:rsidRPr="00D2102B">
        <w:rPr>
          <w:lang w:val="fr-CA"/>
        </w:rPr>
        <w:t>L’appareil/corps végétatif = Thalle</w:t>
      </w:r>
    </w:p>
    <w:p w:rsidR="00000000" w:rsidRPr="00C55C5C" w:rsidRDefault="0081107B" w:rsidP="0081107B">
      <w:pPr>
        <w:pStyle w:val="ListParagraph"/>
        <w:numPr>
          <w:ilvl w:val="1"/>
          <w:numId w:val="6"/>
        </w:numPr>
        <w:spacing w:line="240" w:lineRule="auto"/>
      </w:pPr>
      <w:r w:rsidRPr="00D2102B">
        <w:rPr>
          <w:lang w:val="fr-CA"/>
        </w:rPr>
        <w:t>Forme métaboliquement active:</w:t>
      </w:r>
    </w:p>
    <w:p w:rsidR="00000000" w:rsidRPr="00C55C5C" w:rsidRDefault="0081107B" w:rsidP="0081107B">
      <w:pPr>
        <w:pStyle w:val="ListParagraph"/>
        <w:numPr>
          <w:ilvl w:val="2"/>
          <w:numId w:val="6"/>
        </w:numPr>
        <w:spacing w:line="240" w:lineRule="auto"/>
      </w:pPr>
      <w:r w:rsidRPr="00D2102B">
        <w:rPr>
          <w:lang w:val="fr-CA"/>
        </w:rPr>
        <w:t>Croissance, catabolisme</w:t>
      </w:r>
    </w:p>
    <w:p w:rsidR="00000000" w:rsidRPr="00C55C5C" w:rsidRDefault="0081107B" w:rsidP="0081107B">
      <w:pPr>
        <w:pStyle w:val="ListParagraph"/>
        <w:numPr>
          <w:ilvl w:val="1"/>
          <w:numId w:val="6"/>
        </w:numPr>
        <w:spacing w:line="240" w:lineRule="auto"/>
      </w:pPr>
      <w:r w:rsidRPr="00D2102B">
        <w:rPr>
          <w:lang w:val="fr-CA"/>
        </w:rPr>
        <w:t>Existe sous 2 formes</w:t>
      </w:r>
    </w:p>
    <w:p w:rsidR="00D2102B" w:rsidRPr="00D2102B" w:rsidRDefault="00D2102B" w:rsidP="0081107B">
      <w:pPr>
        <w:pStyle w:val="ListParagraph"/>
        <w:numPr>
          <w:ilvl w:val="0"/>
          <w:numId w:val="1"/>
        </w:numPr>
        <w:spacing w:line="240" w:lineRule="auto"/>
        <w:rPr>
          <w:b/>
          <w:lang w:val="fr-CA"/>
        </w:rPr>
      </w:pPr>
      <w:r>
        <w:rPr>
          <w:noProof/>
          <w:lang w:eastAsia="en-CA"/>
        </w:rPr>
        <w:drawing>
          <wp:anchor distT="0" distB="0" distL="114300" distR="114300" simplePos="0" relativeHeight="251658240" behindDoc="0" locked="0" layoutInCell="1" allowOverlap="1" wp14:anchorId="542F1277" wp14:editId="2CE4415A">
            <wp:simplePos x="0" y="0"/>
            <wp:positionH relativeFrom="column">
              <wp:posOffset>2896235</wp:posOffset>
            </wp:positionH>
            <wp:positionV relativeFrom="paragraph">
              <wp:posOffset>21590</wp:posOffset>
            </wp:positionV>
            <wp:extent cx="4124960" cy="2649220"/>
            <wp:effectExtent l="0" t="0" r="889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53" t="34413" r="21760" b="11784"/>
                    <a:stretch/>
                  </pic:blipFill>
                  <pic:spPr bwMode="auto">
                    <a:xfrm>
                      <a:off x="0" y="0"/>
                      <a:ext cx="4124960" cy="2649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C5C" w:rsidRPr="00C55C5C">
        <w:rPr>
          <w:b/>
          <w:lang w:val="fr-CA"/>
        </w:rPr>
        <w:t>Thalle filamenteuse</w:t>
      </w:r>
    </w:p>
    <w:p w:rsidR="00000000" w:rsidRPr="00C55C5C" w:rsidRDefault="0081107B" w:rsidP="0081107B">
      <w:pPr>
        <w:pStyle w:val="ListParagraph"/>
        <w:numPr>
          <w:ilvl w:val="0"/>
          <w:numId w:val="7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Les mycètes filamenteuses:</w:t>
      </w:r>
    </w:p>
    <w:p w:rsidR="00000000" w:rsidRPr="00C55C5C" w:rsidRDefault="0081107B" w:rsidP="0081107B">
      <w:pPr>
        <w:pStyle w:val="ListParagraph"/>
        <w:numPr>
          <w:ilvl w:val="1"/>
          <w:numId w:val="7"/>
        </w:numPr>
        <w:tabs>
          <w:tab w:val="left" w:pos="1691"/>
        </w:tabs>
        <w:spacing w:line="240" w:lineRule="auto"/>
      </w:pPr>
      <w:r w:rsidRPr="00D2102B">
        <w:rPr>
          <w:i/>
          <w:iCs/>
          <w:lang w:val="fr-CA"/>
        </w:rPr>
        <w:t>Penicillium</w:t>
      </w:r>
    </w:p>
    <w:p w:rsidR="00000000" w:rsidRPr="00C55C5C" w:rsidRDefault="0081107B" w:rsidP="0081107B">
      <w:pPr>
        <w:pStyle w:val="ListParagraph"/>
        <w:numPr>
          <w:ilvl w:val="1"/>
          <w:numId w:val="7"/>
        </w:numPr>
        <w:tabs>
          <w:tab w:val="left" w:pos="1691"/>
        </w:tabs>
        <w:spacing w:line="240" w:lineRule="auto"/>
      </w:pPr>
      <w:r w:rsidRPr="00D2102B">
        <w:rPr>
          <w:i/>
          <w:iCs/>
          <w:lang w:val="fr-CA"/>
        </w:rPr>
        <w:t>Aspergillus</w:t>
      </w:r>
    </w:p>
    <w:p w:rsidR="00000000" w:rsidRPr="00D2102B" w:rsidRDefault="0081107B" w:rsidP="0081107B">
      <w:pPr>
        <w:pStyle w:val="ListParagraph"/>
        <w:numPr>
          <w:ilvl w:val="1"/>
          <w:numId w:val="7"/>
        </w:numPr>
        <w:tabs>
          <w:tab w:val="left" w:pos="1691"/>
        </w:tabs>
        <w:spacing w:line="240" w:lineRule="auto"/>
      </w:pPr>
      <w:r w:rsidRPr="00D2102B">
        <w:rPr>
          <w:i/>
          <w:iCs/>
          <w:lang w:val="fr-CA"/>
        </w:rPr>
        <w:t>Stachybotrys</w:t>
      </w:r>
    </w:p>
    <w:p w:rsidR="00D2102B" w:rsidRDefault="00D2102B" w:rsidP="00D2102B">
      <w:pPr>
        <w:tabs>
          <w:tab w:val="left" w:pos="1691"/>
        </w:tabs>
        <w:spacing w:line="240" w:lineRule="auto"/>
      </w:pPr>
    </w:p>
    <w:p w:rsidR="00D2102B" w:rsidRDefault="00D2102B" w:rsidP="00D2102B">
      <w:pPr>
        <w:tabs>
          <w:tab w:val="left" w:pos="1691"/>
        </w:tabs>
        <w:spacing w:line="240" w:lineRule="auto"/>
      </w:pPr>
    </w:p>
    <w:p w:rsidR="00D2102B" w:rsidRDefault="00D2102B" w:rsidP="00D2102B">
      <w:pPr>
        <w:tabs>
          <w:tab w:val="left" w:pos="1691"/>
        </w:tabs>
        <w:spacing w:line="240" w:lineRule="auto"/>
      </w:pPr>
    </w:p>
    <w:p w:rsidR="00D2102B" w:rsidRDefault="00D2102B" w:rsidP="00D2102B">
      <w:pPr>
        <w:tabs>
          <w:tab w:val="left" w:pos="1691"/>
        </w:tabs>
        <w:spacing w:line="240" w:lineRule="auto"/>
      </w:pPr>
    </w:p>
    <w:p w:rsidR="00D2102B" w:rsidRPr="00C55C5C" w:rsidRDefault="00D2102B" w:rsidP="00D2102B">
      <w:pPr>
        <w:tabs>
          <w:tab w:val="left" w:pos="1691"/>
        </w:tabs>
        <w:spacing w:line="240" w:lineRule="auto"/>
      </w:pPr>
    </w:p>
    <w:p w:rsidR="00000000" w:rsidRPr="00C55C5C" w:rsidRDefault="0081107B" w:rsidP="0081107B">
      <w:pPr>
        <w:pStyle w:val="ListParagraph"/>
        <w:numPr>
          <w:ilvl w:val="0"/>
          <w:numId w:val="1"/>
        </w:numPr>
        <w:tabs>
          <w:tab w:val="left" w:pos="1691"/>
        </w:tabs>
        <w:spacing w:line="240" w:lineRule="auto"/>
        <w:rPr>
          <w:b/>
        </w:rPr>
      </w:pPr>
      <w:r w:rsidRPr="00C55C5C">
        <w:rPr>
          <w:b/>
        </w:rPr>
        <w:t>Thalle levuriforme</w:t>
      </w:r>
    </w:p>
    <w:p w:rsidR="00000000" w:rsidRPr="00C55C5C" w:rsidRDefault="0081107B" w:rsidP="0081107B">
      <w:pPr>
        <w:pStyle w:val="ListParagraph"/>
        <w:numPr>
          <w:ilvl w:val="1"/>
          <w:numId w:val="8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Comprend les levures</w:t>
      </w:r>
    </w:p>
    <w:p w:rsidR="00C55C5C" w:rsidRDefault="0081107B" w:rsidP="0081107B">
      <w:pPr>
        <w:pStyle w:val="ListParagraph"/>
        <w:numPr>
          <w:ilvl w:val="2"/>
          <w:numId w:val="8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Unicellulaires et ronds</w:t>
      </w:r>
    </w:p>
    <w:p w:rsidR="00000000" w:rsidRPr="00C55C5C" w:rsidRDefault="0081107B" w:rsidP="0081107B">
      <w:pPr>
        <w:pStyle w:val="ListParagraph"/>
        <w:numPr>
          <w:ilvl w:val="1"/>
          <w:numId w:val="8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Reproduction p</w:t>
      </w:r>
      <w:r w:rsidRPr="00D2102B">
        <w:rPr>
          <w:lang w:val="fr-CA"/>
        </w:rPr>
        <w:t>ar bourgeonnement</w:t>
      </w:r>
    </w:p>
    <w:p w:rsidR="00000000" w:rsidRPr="00D2102B" w:rsidRDefault="0081107B" w:rsidP="0081107B">
      <w:pPr>
        <w:pStyle w:val="ListParagraph"/>
        <w:numPr>
          <w:ilvl w:val="2"/>
          <w:numId w:val="8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Certaines produisent des bourgeons qui ne se détachent pas et forment un pseudohyphe</w:t>
      </w:r>
    </w:p>
    <w:p w:rsidR="00000000" w:rsidRPr="00D2102B" w:rsidRDefault="0081107B" w:rsidP="0081107B">
      <w:pPr>
        <w:pStyle w:val="ListParagraph"/>
        <w:numPr>
          <w:ilvl w:val="2"/>
          <w:numId w:val="8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 xml:space="preserve">Le pseudohyphe </w:t>
      </w:r>
      <w:r w:rsidRPr="00D2102B">
        <w:rPr>
          <w:lang w:val="fr-CA"/>
        </w:rPr>
        <w:t>permet aux levures d’envahir les tissus</w:t>
      </w:r>
    </w:p>
    <w:p w:rsidR="00000000" w:rsidRPr="00D2102B" w:rsidRDefault="0081107B" w:rsidP="0081107B">
      <w:pPr>
        <w:pStyle w:val="ListParagraph"/>
        <w:numPr>
          <w:ilvl w:val="0"/>
          <w:numId w:val="8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Les levures:</w:t>
      </w:r>
    </w:p>
    <w:p w:rsidR="00000000" w:rsidRPr="00D2102B" w:rsidRDefault="0081107B" w:rsidP="0081107B">
      <w:pPr>
        <w:pStyle w:val="ListParagraph"/>
        <w:numPr>
          <w:ilvl w:val="1"/>
          <w:numId w:val="8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i/>
          <w:iCs/>
          <w:lang w:val="fr-CA"/>
        </w:rPr>
        <w:t>Candida albicans</w:t>
      </w:r>
    </w:p>
    <w:p w:rsidR="00000000" w:rsidRPr="00D2102B" w:rsidRDefault="0081107B" w:rsidP="0081107B">
      <w:pPr>
        <w:pStyle w:val="ListParagraph"/>
        <w:numPr>
          <w:ilvl w:val="1"/>
          <w:numId w:val="8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i/>
          <w:iCs/>
          <w:lang w:val="fr-CA"/>
        </w:rPr>
        <w:t>Cryptococcus neoformans</w:t>
      </w:r>
    </w:p>
    <w:p w:rsidR="00000000" w:rsidRPr="00D2102B" w:rsidRDefault="0081107B" w:rsidP="0081107B">
      <w:pPr>
        <w:pStyle w:val="ListParagraph"/>
        <w:numPr>
          <w:ilvl w:val="1"/>
          <w:numId w:val="8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i/>
          <w:iCs/>
          <w:lang w:val="fr-CA"/>
        </w:rPr>
        <w:t>Saccharomyce cereviseae</w:t>
      </w:r>
    </w:p>
    <w:p w:rsidR="00000000" w:rsidRPr="00D2102B" w:rsidRDefault="0081107B" w:rsidP="00170CFF">
      <w:pPr>
        <w:tabs>
          <w:tab w:val="left" w:pos="1691"/>
        </w:tabs>
        <w:spacing w:line="240" w:lineRule="auto"/>
        <w:rPr>
          <w:b/>
          <w:lang w:val="fr-CA"/>
        </w:rPr>
      </w:pPr>
      <w:r w:rsidRPr="00D2102B">
        <w:rPr>
          <w:b/>
          <w:lang w:val="fr-CA"/>
        </w:rPr>
        <w:t>Structure de la Paroi</w:t>
      </w:r>
    </w:p>
    <w:p w:rsidR="00000000" w:rsidRPr="00D2102B" w:rsidRDefault="00D2102B" w:rsidP="0081107B">
      <w:pPr>
        <w:pStyle w:val="ListParagraph"/>
        <w:numPr>
          <w:ilvl w:val="0"/>
          <w:numId w:val="9"/>
        </w:numPr>
        <w:tabs>
          <w:tab w:val="left" w:pos="1691"/>
        </w:tabs>
        <w:spacing w:line="240" w:lineRule="auto"/>
        <w:rPr>
          <w:lang w:val="fr-CA"/>
        </w:rPr>
      </w:pPr>
      <w:r>
        <w:rPr>
          <w:noProof/>
          <w:lang w:eastAsia="en-CA"/>
        </w:rPr>
        <w:drawing>
          <wp:anchor distT="0" distB="0" distL="114300" distR="114300" simplePos="0" relativeHeight="251659264" behindDoc="0" locked="0" layoutInCell="1" allowOverlap="1" wp14:anchorId="1E1E8696" wp14:editId="141DD9F3">
            <wp:simplePos x="0" y="0"/>
            <wp:positionH relativeFrom="column">
              <wp:posOffset>4177030</wp:posOffset>
            </wp:positionH>
            <wp:positionV relativeFrom="paragraph">
              <wp:posOffset>76200</wp:posOffset>
            </wp:positionV>
            <wp:extent cx="3093720" cy="2075180"/>
            <wp:effectExtent l="0" t="0" r="0" b="127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039" t="46178" r="16747" b="21338"/>
                    <a:stretch/>
                  </pic:blipFill>
                  <pic:spPr bwMode="auto">
                    <a:xfrm>
                      <a:off x="0" y="0"/>
                      <a:ext cx="3093720" cy="2075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107B" w:rsidRPr="00D2102B">
        <w:rPr>
          <w:lang w:val="fr-CA"/>
        </w:rPr>
        <w:t>Modification de la membrane cytoplasmique:</w:t>
      </w:r>
    </w:p>
    <w:p w:rsidR="00000000" w:rsidRPr="00C55C5C" w:rsidRDefault="0081107B" w:rsidP="0081107B">
      <w:pPr>
        <w:pStyle w:val="ListParagraph"/>
        <w:numPr>
          <w:ilvl w:val="1"/>
          <w:numId w:val="9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Présence de stérol</w:t>
      </w:r>
    </w:p>
    <w:p w:rsidR="00000000" w:rsidRPr="00C55C5C" w:rsidRDefault="0081107B" w:rsidP="0081107B">
      <w:pPr>
        <w:pStyle w:val="ListParagraph"/>
        <w:numPr>
          <w:ilvl w:val="0"/>
          <w:numId w:val="9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Paroi cellulaire rigide</w:t>
      </w:r>
    </w:p>
    <w:p w:rsidR="00000000" w:rsidRPr="00D2102B" w:rsidRDefault="0081107B" w:rsidP="0081107B">
      <w:pPr>
        <w:pStyle w:val="ListParagraph"/>
        <w:numPr>
          <w:ilvl w:val="1"/>
          <w:numId w:val="9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 xml:space="preserve">Majoritairement composée de microfibrilles de </w:t>
      </w:r>
      <w:r w:rsidRPr="00D2102B">
        <w:rPr>
          <w:b/>
          <w:bCs/>
          <w:lang w:val="fr-CA"/>
        </w:rPr>
        <w:t>glucanes</w:t>
      </w:r>
      <w:r w:rsidRPr="00D2102B">
        <w:rPr>
          <w:lang w:val="fr-CA"/>
        </w:rPr>
        <w:t xml:space="preserve"> et de </w:t>
      </w:r>
      <w:r w:rsidRPr="00D2102B">
        <w:rPr>
          <w:b/>
          <w:bCs/>
          <w:lang w:val="fr-CA"/>
        </w:rPr>
        <w:t>chitine</w:t>
      </w:r>
    </w:p>
    <w:p w:rsidR="00000000" w:rsidRPr="00D2102B" w:rsidRDefault="0081107B" w:rsidP="0081107B">
      <w:pPr>
        <w:pStyle w:val="ListParagraph"/>
        <w:numPr>
          <w:ilvl w:val="1"/>
          <w:numId w:val="9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La paroi est souvent recouv</w:t>
      </w:r>
      <w:r w:rsidRPr="00D2102B">
        <w:rPr>
          <w:lang w:val="fr-CA"/>
        </w:rPr>
        <w:t xml:space="preserve">erte de </w:t>
      </w:r>
      <w:r w:rsidRPr="00D2102B">
        <w:rPr>
          <w:b/>
          <w:bCs/>
          <w:lang w:val="fr-CA"/>
        </w:rPr>
        <w:t>mannoprotéines</w:t>
      </w:r>
      <w:r w:rsidRPr="00D2102B">
        <w:rPr>
          <w:lang w:val="fr-CA"/>
        </w:rPr>
        <w:t>, formant une matrice autour de la paroi</w:t>
      </w:r>
    </w:p>
    <w:p w:rsidR="00000000" w:rsidRPr="00D2102B" w:rsidRDefault="0081107B" w:rsidP="0081107B">
      <w:pPr>
        <w:pStyle w:val="ListParagraph"/>
        <w:numPr>
          <w:ilvl w:val="1"/>
          <w:numId w:val="9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La chitine, le glucane et mannane assure la rigidité et intégrité des mycètes</w:t>
      </w:r>
    </w:p>
    <w:p w:rsidR="00C55C5C" w:rsidRPr="00D2102B" w:rsidRDefault="0081107B" w:rsidP="0081107B">
      <w:pPr>
        <w:pStyle w:val="ListParagraph"/>
        <w:numPr>
          <w:ilvl w:val="1"/>
          <w:numId w:val="9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Ensemble ils sont équivalents au peptidoglycane des bactéries</w:t>
      </w:r>
    </w:p>
    <w:p w:rsidR="00000000" w:rsidRPr="00C55C5C" w:rsidRDefault="0081107B" w:rsidP="00170CFF">
      <w:pPr>
        <w:tabs>
          <w:tab w:val="left" w:pos="1691"/>
        </w:tabs>
        <w:spacing w:line="240" w:lineRule="auto"/>
        <w:rPr>
          <w:b/>
        </w:rPr>
      </w:pPr>
      <w:r w:rsidRPr="00C55C5C">
        <w:rPr>
          <w:b/>
        </w:rPr>
        <w:t>Reproduction</w:t>
      </w:r>
    </w:p>
    <w:p w:rsidR="00000000" w:rsidRPr="00C55C5C" w:rsidRDefault="0081107B" w:rsidP="0081107B">
      <w:pPr>
        <w:pStyle w:val="ListParagraph"/>
        <w:numPr>
          <w:ilvl w:val="0"/>
          <w:numId w:val="10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Peut être sexuée ou asexuée</w:t>
      </w:r>
    </w:p>
    <w:p w:rsidR="00000000" w:rsidRPr="00D2102B" w:rsidRDefault="0081107B" w:rsidP="0081107B">
      <w:pPr>
        <w:pStyle w:val="ListParagraph"/>
        <w:numPr>
          <w:ilvl w:val="1"/>
          <w:numId w:val="10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Très complexe et variée dépendant de l’espèce</w:t>
      </w:r>
    </w:p>
    <w:p w:rsidR="00000000" w:rsidRPr="00D2102B" w:rsidRDefault="0081107B" w:rsidP="0081107B">
      <w:pPr>
        <w:pStyle w:val="ListParagraph"/>
        <w:numPr>
          <w:ilvl w:val="0"/>
          <w:numId w:val="10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Le thalle végétal filamenteux produit des spores</w:t>
      </w:r>
    </w:p>
    <w:p w:rsidR="00000000" w:rsidRPr="00D2102B" w:rsidRDefault="0081107B" w:rsidP="0081107B">
      <w:pPr>
        <w:pStyle w:val="ListParagraph"/>
        <w:numPr>
          <w:ilvl w:val="1"/>
          <w:numId w:val="10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Les spores sont des fragments fongiques formés de cellules individuelles ou de groupements cellulai</w:t>
      </w:r>
      <w:r w:rsidRPr="00D2102B">
        <w:rPr>
          <w:lang w:val="fr-CA"/>
        </w:rPr>
        <w:t>res</w:t>
      </w:r>
    </w:p>
    <w:p w:rsidR="00000000" w:rsidRPr="00D2102B" w:rsidRDefault="0081107B" w:rsidP="0081107B">
      <w:pPr>
        <w:pStyle w:val="ListParagraph"/>
        <w:numPr>
          <w:ilvl w:val="1"/>
          <w:numId w:val="10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Ils agissent comme une graine pour disperser la progéniture</w:t>
      </w:r>
    </w:p>
    <w:p w:rsidR="00000000" w:rsidRPr="00D2102B" w:rsidRDefault="00D2102B" w:rsidP="0081107B">
      <w:pPr>
        <w:pStyle w:val="ListParagraph"/>
        <w:numPr>
          <w:ilvl w:val="1"/>
          <w:numId w:val="10"/>
        </w:numPr>
        <w:tabs>
          <w:tab w:val="left" w:pos="1691"/>
        </w:tabs>
        <w:spacing w:line="240" w:lineRule="auto"/>
        <w:rPr>
          <w:lang w:val="fr-CA"/>
        </w:rPr>
      </w:pPr>
      <w:r w:rsidRPr="00020A6D">
        <w:rPr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0C33BB41" wp14:editId="37A35A52">
            <wp:simplePos x="0" y="0"/>
            <wp:positionH relativeFrom="column">
              <wp:posOffset>4744720</wp:posOffset>
            </wp:positionH>
            <wp:positionV relativeFrom="paragraph">
              <wp:posOffset>151765</wp:posOffset>
            </wp:positionV>
            <wp:extent cx="2751455" cy="1775460"/>
            <wp:effectExtent l="0" t="0" r="0" b="0"/>
            <wp:wrapSquare wrapText="bothSides"/>
            <wp:docPr id="1638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7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1455" cy="177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107B" w:rsidRPr="00D2102B">
        <w:rPr>
          <w:lang w:val="fr-CA"/>
        </w:rPr>
        <w:t>Les spores voyagent avec le vent,</w:t>
      </w:r>
    </w:p>
    <w:p w:rsidR="00000000" w:rsidRPr="00C55C5C" w:rsidRDefault="0081107B" w:rsidP="0081107B">
      <w:pPr>
        <w:pStyle w:val="ListParagraph"/>
        <w:numPr>
          <w:ilvl w:val="1"/>
          <w:numId w:val="10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d'autres nagent</w:t>
      </w:r>
    </w:p>
    <w:p w:rsidR="00000000" w:rsidRPr="00C55C5C" w:rsidRDefault="0081107B" w:rsidP="0081107B">
      <w:pPr>
        <w:pStyle w:val="ListParagraph"/>
        <w:numPr>
          <w:ilvl w:val="1"/>
          <w:numId w:val="10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 xml:space="preserve">d'autres explosent </w:t>
      </w:r>
    </w:p>
    <w:p w:rsidR="00000000" w:rsidRPr="00D2102B" w:rsidRDefault="0081107B" w:rsidP="0081107B">
      <w:pPr>
        <w:pStyle w:val="ListParagraph"/>
        <w:numPr>
          <w:ilvl w:val="1"/>
          <w:numId w:val="10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 xml:space="preserve">d'autres se font transporter par les insectes ou les animaux </w:t>
      </w:r>
    </w:p>
    <w:p w:rsidR="00000000" w:rsidRPr="00C55C5C" w:rsidRDefault="0081107B" w:rsidP="00170CFF">
      <w:pPr>
        <w:tabs>
          <w:tab w:val="left" w:pos="1691"/>
        </w:tabs>
        <w:spacing w:line="240" w:lineRule="auto"/>
        <w:rPr>
          <w:b/>
        </w:rPr>
      </w:pPr>
      <w:r w:rsidRPr="00C55C5C">
        <w:rPr>
          <w:b/>
          <w:lang w:val="fr-CA"/>
        </w:rPr>
        <w:t>Le dimorphisme</w:t>
      </w:r>
    </w:p>
    <w:p w:rsidR="00000000" w:rsidRPr="00D2102B" w:rsidRDefault="0081107B" w:rsidP="0081107B">
      <w:pPr>
        <w:pStyle w:val="ListParagraph"/>
        <w:numPr>
          <w:ilvl w:val="0"/>
          <w:numId w:val="11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Certains champignons pathogènes peuvent se déve</w:t>
      </w:r>
      <w:r w:rsidRPr="00D2102B">
        <w:rPr>
          <w:lang w:val="fr-CA"/>
        </w:rPr>
        <w:t>lopper sous forme filamenteuse ou sous forme de levure</w:t>
      </w:r>
    </w:p>
    <w:p w:rsidR="00000000" w:rsidRPr="00D2102B" w:rsidRDefault="0081107B" w:rsidP="0081107B">
      <w:pPr>
        <w:pStyle w:val="ListParagraph"/>
        <w:numPr>
          <w:ilvl w:val="1"/>
          <w:numId w:val="11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 xml:space="preserve">La transformation dépend des conditions environnementales – surtout la </w:t>
      </w:r>
      <w:r w:rsidR="00D2102B">
        <w:rPr>
          <w:lang w:val="fr-CA"/>
        </w:rPr>
        <w:t>T°</w:t>
      </w:r>
    </w:p>
    <w:p w:rsidR="00000000" w:rsidRPr="00D2102B" w:rsidRDefault="0081107B" w:rsidP="0081107B">
      <w:pPr>
        <w:pStyle w:val="ListParagraph"/>
        <w:numPr>
          <w:ilvl w:val="0"/>
          <w:numId w:val="11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La forme levure favorise la température du corps humain</w:t>
      </w:r>
    </w:p>
    <w:p w:rsidR="00000000" w:rsidRPr="00D2102B" w:rsidRDefault="0081107B" w:rsidP="0081107B">
      <w:pPr>
        <w:pStyle w:val="ListParagraph"/>
        <w:numPr>
          <w:ilvl w:val="0"/>
          <w:numId w:val="11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La forme filamenteuse est un saprophyte et la forme infectieuse par l’entremise des spores</w:t>
      </w:r>
    </w:p>
    <w:p w:rsidR="00000000" w:rsidRPr="00D2102B" w:rsidRDefault="0081107B" w:rsidP="0081107B">
      <w:pPr>
        <w:pStyle w:val="ListParagraph"/>
        <w:numPr>
          <w:ilvl w:val="0"/>
          <w:numId w:val="11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Les champignons dimorphiques sont des pathogènes humains importants</w:t>
      </w:r>
    </w:p>
    <w:p w:rsidR="00000000" w:rsidRPr="00D2102B" w:rsidRDefault="0081107B" w:rsidP="0081107B">
      <w:pPr>
        <w:pStyle w:val="ListParagraph"/>
        <w:numPr>
          <w:ilvl w:val="1"/>
          <w:numId w:val="11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Elles sont souvent appelées les mycoses endémiques</w:t>
      </w:r>
    </w:p>
    <w:p w:rsidR="00000000" w:rsidRPr="00C55C5C" w:rsidRDefault="0081107B" w:rsidP="0081107B">
      <w:pPr>
        <w:pStyle w:val="ListParagraph"/>
        <w:numPr>
          <w:ilvl w:val="0"/>
          <w:numId w:val="11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Causes des infections généralisées</w:t>
      </w:r>
    </w:p>
    <w:p w:rsidR="00D2102B" w:rsidRDefault="00D2102B" w:rsidP="0081107B">
      <w:pPr>
        <w:pStyle w:val="ListParagraph"/>
        <w:numPr>
          <w:ilvl w:val="1"/>
          <w:numId w:val="11"/>
        </w:numPr>
        <w:tabs>
          <w:tab w:val="left" w:pos="1691"/>
        </w:tabs>
        <w:spacing w:line="240" w:lineRule="auto"/>
        <w:rPr>
          <w:b/>
          <w:bCs/>
          <w:i/>
          <w:iCs/>
          <w:lang w:val="fr-CA"/>
        </w:rPr>
        <w:sectPr w:rsidR="00D2102B" w:rsidSect="00170CFF">
          <w:headerReference w:type="default" r:id="rId11"/>
          <w:pgSz w:w="12240" w:h="15840"/>
          <w:pgMar w:top="1276" w:right="669" w:bottom="680" w:left="669" w:header="708" w:footer="708" w:gutter="0"/>
          <w:cols w:space="708"/>
          <w:docGrid w:linePitch="360"/>
        </w:sectPr>
      </w:pPr>
    </w:p>
    <w:p w:rsidR="00000000" w:rsidRPr="00C55C5C" w:rsidRDefault="0081107B" w:rsidP="0081107B">
      <w:pPr>
        <w:pStyle w:val="ListParagraph"/>
        <w:numPr>
          <w:ilvl w:val="1"/>
          <w:numId w:val="11"/>
        </w:numPr>
        <w:tabs>
          <w:tab w:val="left" w:pos="1691"/>
        </w:tabs>
        <w:spacing w:line="240" w:lineRule="auto"/>
      </w:pPr>
      <w:r w:rsidRPr="00D2102B">
        <w:rPr>
          <w:b/>
          <w:bCs/>
          <w:i/>
          <w:iCs/>
          <w:lang w:val="fr-CA"/>
        </w:rPr>
        <w:lastRenderedPageBreak/>
        <w:t>Histoplama capsulatum</w:t>
      </w:r>
    </w:p>
    <w:p w:rsidR="00000000" w:rsidRPr="00C55C5C" w:rsidRDefault="0081107B" w:rsidP="0081107B">
      <w:pPr>
        <w:pStyle w:val="ListParagraph"/>
        <w:numPr>
          <w:ilvl w:val="1"/>
          <w:numId w:val="11"/>
        </w:numPr>
        <w:tabs>
          <w:tab w:val="left" w:pos="1691"/>
        </w:tabs>
        <w:spacing w:line="240" w:lineRule="auto"/>
      </w:pPr>
      <w:r w:rsidRPr="00D2102B">
        <w:rPr>
          <w:b/>
          <w:bCs/>
          <w:i/>
          <w:iCs/>
          <w:lang w:val="fr-CA"/>
        </w:rPr>
        <w:t>Blastomyces dermatidis</w:t>
      </w:r>
    </w:p>
    <w:p w:rsidR="00000000" w:rsidRPr="00C55C5C" w:rsidRDefault="0081107B" w:rsidP="0081107B">
      <w:pPr>
        <w:pStyle w:val="ListParagraph"/>
        <w:numPr>
          <w:ilvl w:val="1"/>
          <w:numId w:val="11"/>
        </w:numPr>
        <w:tabs>
          <w:tab w:val="left" w:pos="1691"/>
        </w:tabs>
        <w:spacing w:line="240" w:lineRule="auto"/>
      </w:pPr>
      <w:r w:rsidRPr="00D2102B">
        <w:rPr>
          <w:i/>
          <w:iCs/>
          <w:lang w:val="fr-CA"/>
        </w:rPr>
        <w:lastRenderedPageBreak/>
        <w:t>Coccidioides immitis</w:t>
      </w:r>
    </w:p>
    <w:p w:rsidR="00D2102B" w:rsidRDefault="0081107B" w:rsidP="0081107B">
      <w:pPr>
        <w:pStyle w:val="ListParagraph"/>
        <w:numPr>
          <w:ilvl w:val="1"/>
          <w:numId w:val="11"/>
        </w:numPr>
        <w:tabs>
          <w:tab w:val="left" w:pos="1691"/>
        </w:tabs>
        <w:spacing w:line="240" w:lineRule="auto"/>
        <w:rPr>
          <w:i/>
          <w:iCs/>
          <w:lang w:val="fr-CA"/>
        </w:rPr>
        <w:sectPr w:rsidR="00D2102B" w:rsidSect="00D2102B">
          <w:type w:val="continuous"/>
          <w:pgSz w:w="12240" w:h="15840"/>
          <w:pgMar w:top="1276" w:right="669" w:bottom="680" w:left="669" w:header="708" w:footer="708" w:gutter="0"/>
          <w:cols w:num="2" w:space="708"/>
          <w:docGrid w:linePitch="360"/>
        </w:sectPr>
      </w:pPr>
      <w:r w:rsidRPr="00D2102B">
        <w:rPr>
          <w:i/>
          <w:iCs/>
          <w:lang w:val="fr-CA"/>
        </w:rPr>
        <w:t>Penicillium marneffi</w:t>
      </w:r>
    </w:p>
    <w:p w:rsidR="00000000" w:rsidRPr="00C55C5C" w:rsidRDefault="0081107B" w:rsidP="00D2102B">
      <w:pPr>
        <w:pStyle w:val="ListParagraph"/>
        <w:tabs>
          <w:tab w:val="left" w:pos="1691"/>
        </w:tabs>
        <w:spacing w:line="240" w:lineRule="auto"/>
        <w:ind w:left="1440"/>
      </w:pPr>
    </w:p>
    <w:p w:rsidR="00020A6D" w:rsidRPr="00D2102B" w:rsidRDefault="00C55C5C" w:rsidP="00170CFF">
      <w:pPr>
        <w:tabs>
          <w:tab w:val="left" w:pos="1691"/>
        </w:tabs>
        <w:spacing w:line="240" w:lineRule="auto"/>
        <w:rPr>
          <w:b/>
          <w:color w:val="FFFF00"/>
          <w:sz w:val="28"/>
          <w:szCs w:val="28"/>
          <w:lang w:val="fr-CA"/>
        </w:rPr>
      </w:pPr>
      <w:r w:rsidRPr="00D2102B">
        <w:rPr>
          <w:b/>
          <w:color w:val="FFFF00"/>
          <w:sz w:val="28"/>
          <w:szCs w:val="28"/>
          <w:lang w:val="fr-CA"/>
        </w:rPr>
        <w:lastRenderedPageBreak/>
        <w:t>Mycologie et la santé humaine</w:t>
      </w:r>
    </w:p>
    <w:p w:rsidR="00020A6D" w:rsidRPr="00020A6D" w:rsidRDefault="00020A6D" w:rsidP="00170CFF">
      <w:pPr>
        <w:tabs>
          <w:tab w:val="left" w:pos="1691"/>
        </w:tabs>
        <w:spacing w:line="240" w:lineRule="auto"/>
        <w:rPr>
          <w:b/>
          <w:u w:val="single"/>
          <w:lang w:val="fr-CA"/>
        </w:rPr>
      </w:pPr>
      <w:r w:rsidRPr="00020A6D">
        <w:rPr>
          <w:b/>
        </w:rPr>
        <w:drawing>
          <wp:anchor distT="0" distB="0" distL="114300" distR="114300" simplePos="0" relativeHeight="251661312" behindDoc="0" locked="0" layoutInCell="1" allowOverlap="1" wp14:anchorId="4882E3A0" wp14:editId="6063457E">
            <wp:simplePos x="0" y="0"/>
            <wp:positionH relativeFrom="column">
              <wp:posOffset>-234315</wp:posOffset>
            </wp:positionH>
            <wp:positionV relativeFrom="paragraph">
              <wp:posOffset>392430</wp:posOffset>
            </wp:positionV>
            <wp:extent cx="4679950" cy="2838450"/>
            <wp:effectExtent l="0" t="0" r="6350" b="0"/>
            <wp:wrapSquare wrapText="bothSides"/>
            <wp:docPr id="1741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1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0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0A6D">
        <w:rPr>
          <w:b/>
          <w:u w:val="single"/>
          <w:lang w:val="fr-CA"/>
        </w:rPr>
        <w:t>Les voies d’entrées</w:t>
      </w:r>
    </w:p>
    <w:p w:rsidR="00C12B2C" w:rsidRDefault="00C55C5C" w:rsidP="00170CFF">
      <w:pPr>
        <w:tabs>
          <w:tab w:val="left" w:pos="1691"/>
        </w:tabs>
        <w:spacing w:line="240" w:lineRule="auto"/>
        <w:rPr>
          <w:b/>
          <w:sz w:val="28"/>
          <w:szCs w:val="28"/>
          <w:lang w:val="fr-CA"/>
        </w:rPr>
      </w:pPr>
      <w:r w:rsidRPr="00020A6D">
        <w:rPr>
          <w:b/>
          <w:sz w:val="28"/>
          <w:szCs w:val="28"/>
          <w:lang w:val="fr-CA"/>
        </w:rPr>
        <w:tab/>
      </w:r>
    </w:p>
    <w:p w:rsidR="00020A6D" w:rsidRDefault="00020A6D" w:rsidP="00170CFF">
      <w:pPr>
        <w:tabs>
          <w:tab w:val="left" w:pos="1691"/>
        </w:tabs>
        <w:spacing w:line="240" w:lineRule="auto"/>
        <w:rPr>
          <w:b/>
          <w:sz w:val="28"/>
          <w:szCs w:val="28"/>
          <w:lang w:val="fr-CA"/>
        </w:rPr>
      </w:pPr>
    </w:p>
    <w:p w:rsidR="00020A6D" w:rsidRDefault="00020A6D" w:rsidP="00170CFF">
      <w:pPr>
        <w:tabs>
          <w:tab w:val="left" w:pos="1691"/>
        </w:tabs>
        <w:spacing w:line="240" w:lineRule="auto"/>
        <w:rPr>
          <w:b/>
          <w:lang w:val="fr-CA"/>
        </w:rPr>
      </w:pPr>
    </w:p>
    <w:p w:rsidR="00020A6D" w:rsidRDefault="00020A6D" w:rsidP="00170CFF">
      <w:pPr>
        <w:tabs>
          <w:tab w:val="left" w:pos="1691"/>
        </w:tabs>
        <w:spacing w:line="240" w:lineRule="auto"/>
        <w:rPr>
          <w:b/>
          <w:lang w:val="fr-CA"/>
        </w:rPr>
      </w:pPr>
    </w:p>
    <w:p w:rsidR="00020A6D" w:rsidRDefault="00020A6D" w:rsidP="00170CFF">
      <w:pPr>
        <w:tabs>
          <w:tab w:val="left" w:pos="1691"/>
        </w:tabs>
        <w:spacing w:line="240" w:lineRule="auto"/>
        <w:rPr>
          <w:b/>
          <w:lang w:val="fr-CA"/>
        </w:rPr>
      </w:pPr>
    </w:p>
    <w:p w:rsidR="00020A6D" w:rsidRDefault="00020A6D" w:rsidP="00170CFF">
      <w:pPr>
        <w:tabs>
          <w:tab w:val="left" w:pos="1691"/>
        </w:tabs>
        <w:spacing w:line="240" w:lineRule="auto"/>
        <w:rPr>
          <w:b/>
          <w:lang w:val="fr-CA"/>
        </w:rPr>
      </w:pPr>
    </w:p>
    <w:p w:rsidR="00D2102B" w:rsidRDefault="00D2102B" w:rsidP="00170CFF">
      <w:pPr>
        <w:tabs>
          <w:tab w:val="left" w:pos="1691"/>
        </w:tabs>
        <w:spacing w:line="240" w:lineRule="auto"/>
        <w:rPr>
          <w:b/>
          <w:lang w:val="fr-CA"/>
        </w:rPr>
      </w:pPr>
    </w:p>
    <w:p w:rsidR="00D2102B" w:rsidRDefault="00D2102B" w:rsidP="00170CFF">
      <w:pPr>
        <w:tabs>
          <w:tab w:val="left" w:pos="1691"/>
        </w:tabs>
        <w:spacing w:line="240" w:lineRule="auto"/>
        <w:rPr>
          <w:b/>
          <w:lang w:val="fr-CA"/>
        </w:rPr>
      </w:pPr>
    </w:p>
    <w:p w:rsidR="00D2102B" w:rsidRDefault="00D2102B" w:rsidP="00170CFF">
      <w:pPr>
        <w:tabs>
          <w:tab w:val="left" w:pos="1691"/>
        </w:tabs>
        <w:spacing w:line="240" w:lineRule="auto"/>
        <w:rPr>
          <w:b/>
          <w:lang w:val="fr-CA"/>
        </w:rPr>
      </w:pPr>
    </w:p>
    <w:p w:rsidR="00D2102B" w:rsidRDefault="00D2102B" w:rsidP="00170CFF">
      <w:pPr>
        <w:tabs>
          <w:tab w:val="left" w:pos="1691"/>
        </w:tabs>
        <w:spacing w:line="240" w:lineRule="auto"/>
        <w:rPr>
          <w:b/>
          <w:lang w:val="fr-CA"/>
        </w:rPr>
      </w:pPr>
    </w:p>
    <w:p w:rsidR="00000000" w:rsidRPr="00020A6D" w:rsidRDefault="0081107B" w:rsidP="00170CFF">
      <w:pPr>
        <w:tabs>
          <w:tab w:val="left" w:pos="1691"/>
        </w:tabs>
        <w:spacing w:line="240" w:lineRule="auto"/>
        <w:rPr>
          <w:b/>
        </w:rPr>
      </w:pPr>
      <w:r w:rsidRPr="00020A6D">
        <w:rPr>
          <w:b/>
          <w:lang w:val="fr-CA"/>
        </w:rPr>
        <w:t>Facteurs de virulence</w:t>
      </w:r>
    </w:p>
    <w:p w:rsidR="00000000" w:rsidRPr="00D2102B" w:rsidRDefault="0081107B" w:rsidP="0081107B">
      <w:pPr>
        <w:pStyle w:val="ListParagraph"/>
        <w:numPr>
          <w:ilvl w:val="0"/>
          <w:numId w:val="12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Les mycètes qui causent des infections ne produisent pas de facteurs de virulences comme tel.</w:t>
      </w:r>
    </w:p>
    <w:p w:rsidR="00000000" w:rsidRPr="00020A6D" w:rsidRDefault="0081107B" w:rsidP="0081107B">
      <w:pPr>
        <w:pStyle w:val="ListParagraph"/>
        <w:numPr>
          <w:ilvl w:val="0"/>
          <w:numId w:val="12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Pouvoir pathogène limité</w:t>
      </w:r>
    </w:p>
    <w:p w:rsidR="00000000" w:rsidRPr="00D2102B" w:rsidRDefault="0081107B" w:rsidP="0081107B">
      <w:pPr>
        <w:pStyle w:val="ListParagraph"/>
        <w:numPr>
          <w:ilvl w:val="0"/>
          <w:numId w:val="12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Dépend de l’hôte et des barrières immunitaires</w:t>
      </w:r>
    </w:p>
    <w:p w:rsidR="00000000" w:rsidRPr="00020A6D" w:rsidRDefault="0081107B" w:rsidP="00170CFF">
      <w:pPr>
        <w:tabs>
          <w:tab w:val="left" w:pos="1691"/>
        </w:tabs>
        <w:spacing w:line="240" w:lineRule="auto"/>
        <w:rPr>
          <w:b/>
        </w:rPr>
      </w:pPr>
      <w:r w:rsidRPr="00020A6D">
        <w:rPr>
          <w:b/>
          <w:lang w:val="fr-CA"/>
        </w:rPr>
        <w:t>Facteurs li</w:t>
      </w:r>
      <w:r w:rsidRPr="00020A6D">
        <w:rPr>
          <w:b/>
          <w:lang w:val="fr-CA"/>
        </w:rPr>
        <w:t>é</w:t>
      </w:r>
      <w:r w:rsidRPr="00020A6D">
        <w:rPr>
          <w:b/>
          <w:lang w:val="fr-CA"/>
        </w:rPr>
        <w:t>s à l’hôte</w:t>
      </w:r>
    </w:p>
    <w:p w:rsidR="00000000" w:rsidRPr="00020A6D" w:rsidRDefault="0081107B" w:rsidP="0081107B">
      <w:pPr>
        <w:pStyle w:val="ListParagraph"/>
        <w:numPr>
          <w:ilvl w:val="0"/>
          <w:numId w:val="13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Facteurs dép</w:t>
      </w:r>
      <w:r w:rsidRPr="00D2102B">
        <w:rPr>
          <w:lang w:val="fr-CA"/>
        </w:rPr>
        <w:t>endants de l’hôte:</w:t>
      </w:r>
    </w:p>
    <w:p w:rsidR="00000000" w:rsidRPr="00020A6D" w:rsidRDefault="0081107B" w:rsidP="0081107B">
      <w:pPr>
        <w:pStyle w:val="ListParagraph"/>
        <w:numPr>
          <w:ilvl w:val="1"/>
          <w:numId w:val="13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Age, grossesse, immunodé</w:t>
      </w:r>
      <w:r w:rsidRPr="00D2102B">
        <w:rPr>
          <w:lang w:val="fr-CA"/>
        </w:rPr>
        <w:t>pression</w:t>
      </w:r>
    </w:p>
    <w:p w:rsidR="00000000" w:rsidRPr="00D2102B" w:rsidRDefault="0081107B" w:rsidP="0081107B">
      <w:pPr>
        <w:pStyle w:val="ListParagraph"/>
        <w:numPr>
          <w:ilvl w:val="1"/>
          <w:numId w:val="13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Transpi</w:t>
      </w:r>
      <w:r w:rsidRPr="00D2102B">
        <w:rPr>
          <w:lang w:val="fr-CA"/>
        </w:rPr>
        <w:t>ration, humidité, macération, traumatismes, pneumopathie, prothèse</w:t>
      </w:r>
    </w:p>
    <w:p w:rsidR="00000000" w:rsidRPr="00020A6D" w:rsidRDefault="0081107B" w:rsidP="0081107B">
      <w:pPr>
        <w:pStyle w:val="ListParagraph"/>
        <w:numPr>
          <w:ilvl w:val="1"/>
          <w:numId w:val="13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Diabète, cancers, SIDA, lymphome</w:t>
      </w:r>
    </w:p>
    <w:p w:rsidR="00000000" w:rsidRPr="00020A6D" w:rsidRDefault="0081107B" w:rsidP="0081107B">
      <w:pPr>
        <w:pStyle w:val="ListParagraph"/>
        <w:numPr>
          <w:ilvl w:val="0"/>
          <w:numId w:val="13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Facteurs extrinsèques:</w:t>
      </w:r>
    </w:p>
    <w:p w:rsidR="00000000" w:rsidRPr="00D2102B" w:rsidRDefault="0081107B" w:rsidP="0081107B">
      <w:pPr>
        <w:pStyle w:val="ListParagraph"/>
        <w:numPr>
          <w:ilvl w:val="1"/>
          <w:numId w:val="13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Antibiotique, corticothérapie, radio et chimiothérapie, greffe, cathéters veineux, toxicomanie IV</w:t>
      </w:r>
    </w:p>
    <w:p w:rsidR="00000000" w:rsidRPr="00020A6D" w:rsidRDefault="0081107B" w:rsidP="00170CFF">
      <w:pPr>
        <w:tabs>
          <w:tab w:val="left" w:pos="1691"/>
        </w:tabs>
        <w:spacing w:line="240" w:lineRule="auto"/>
        <w:rPr>
          <w:b/>
        </w:rPr>
      </w:pPr>
      <w:r w:rsidRPr="00020A6D">
        <w:rPr>
          <w:b/>
          <w:lang w:val="fr-CA"/>
        </w:rPr>
        <w:t>Les moyens de défenses</w:t>
      </w:r>
    </w:p>
    <w:p w:rsidR="00000000" w:rsidRPr="00020A6D" w:rsidRDefault="0081107B" w:rsidP="0081107B">
      <w:pPr>
        <w:pStyle w:val="ListParagraph"/>
        <w:numPr>
          <w:ilvl w:val="0"/>
          <w:numId w:val="14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Réponse innée:</w:t>
      </w:r>
    </w:p>
    <w:p w:rsidR="00000000" w:rsidRPr="00020A6D" w:rsidRDefault="0081107B" w:rsidP="0081107B">
      <w:pPr>
        <w:pStyle w:val="ListParagraph"/>
        <w:numPr>
          <w:ilvl w:val="1"/>
          <w:numId w:val="14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 xml:space="preserve">Barrière </w:t>
      </w:r>
      <w:r w:rsidRPr="00D2102B">
        <w:rPr>
          <w:lang w:val="fr-CA"/>
        </w:rPr>
        <w:t>anatomique – peau, muqueuses</w:t>
      </w:r>
    </w:p>
    <w:p w:rsidR="00000000" w:rsidRPr="00020A6D" w:rsidRDefault="0081107B" w:rsidP="0081107B">
      <w:pPr>
        <w:pStyle w:val="ListParagraph"/>
        <w:numPr>
          <w:ilvl w:val="1"/>
          <w:numId w:val="14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Réaction inflammatoire – phagocytes</w:t>
      </w:r>
    </w:p>
    <w:p w:rsidR="00000000" w:rsidRPr="00020A6D" w:rsidRDefault="0081107B" w:rsidP="0081107B">
      <w:pPr>
        <w:pStyle w:val="ListParagraph"/>
        <w:numPr>
          <w:ilvl w:val="0"/>
          <w:numId w:val="14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Réponse adaptative</w:t>
      </w:r>
    </w:p>
    <w:p w:rsidR="00000000" w:rsidRPr="00D2102B" w:rsidRDefault="0081107B" w:rsidP="0081107B">
      <w:pPr>
        <w:pStyle w:val="ListParagraph"/>
        <w:numPr>
          <w:ilvl w:val="1"/>
          <w:numId w:val="14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Peu de rôle de l’immunité humorale</w:t>
      </w:r>
    </w:p>
    <w:p w:rsidR="00000000" w:rsidRPr="00020A6D" w:rsidRDefault="0081107B" w:rsidP="0081107B">
      <w:pPr>
        <w:pStyle w:val="ListParagraph"/>
        <w:numPr>
          <w:ilvl w:val="1"/>
          <w:numId w:val="14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Immunité cellulaire – Th</w:t>
      </w:r>
    </w:p>
    <w:p w:rsidR="00000000" w:rsidRPr="00020A6D" w:rsidRDefault="0081107B" w:rsidP="00170CFF">
      <w:pPr>
        <w:tabs>
          <w:tab w:val="left" w:pos="1691"/>
        </w:tabs>
        <w:spacing w:line="240" w:lineRule="auto"/>
        <w:rPr>
          <w:b/>
        </w:rPr>
      </w:pPr>
      <w:r w:rsidRPr="00020A6D">
        <w:rPr>
          <w:b/>
          <w:lang w:val="en-GB"/>
        </w:rPr>
        <w:t>Classification des mycoses</w:t>
      </w:r>
    </w:p>
    <w:p w:rsidR="00000000" w:rsidRPr="00D2102B" w:rsidRDefault="0081107B" w:rsidP="0081107B">
      <w:pPr>
        <w:pStyle w:val="ListParagraph"/>
        <w:numPr>
          <w:ilvl w:val="0"/>
          <w:numId w:val="15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Classification selon la profondeur de la pénétration dans les tissus humains</w:t>
      </w:r>
    </w:p>
    <w:p w:rsidR="00D2102B" w:rsidRDefault="00D2102B" w:rsidP="0081107B">
      <w:pPr>
        <w:pStyle w:val="ListParagraph"/>
        <w:numPr>
          <w:ilvl w:val="1"/>
          <w:numId w:val="15"/>
        </w:numPr>
        <w:tabs>
          <w:tab w:val="left" w:pos="1691"/>
        </w:tabs>
        <w:spacing w:line="240" w:lineRule="auto"/>
        <w:rPr>
          <w:lang w:val="fr-CA"/>
        </w:rPr>
        <w:sectPr w:rsidR="00D2102B" w:rsidSect="00D2102B">
          <w:type w:val="continuous"/>
          <w:pgSz w:w="12240" w:h="15840"/>
          <w:pgMar w:top="1276" w:right="669" w:bottom="680" w:left="669" w:header="708" w:footer="708" w:gutter="0"/>
          <w:cols w:space="708"/>
          <w:docGrid w:linePitch="360"/>
        </w:sectPr>
      </w:pPr>
    </w:p>
    <w:p w:rsidR="00000000" w:rsidRPr="00020A6D" w:rsidRDefault="0081107B" w:rsidP="0081107B">
      <w:pPr>
        <w:pStyle w:val="ListParagraph"/>
        <w:numPr>
          <w:ilvl w:val="1"/>
          <w:numId w:val="15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lastRenderedPageBreak/>
        <w:t>Mycoses superficielles</w:t>
      </w:r>
    </w:p>
    <w:p w:rsidR="00000000" w:rsidRPr="00020A6D" w:rsidRDefault="0081107B" w:rsidP="0081107B">
      <w:pPr>
        <w:pStyle w:val="ListParagraph"/>
        <w:numPr>
          <w:ilvl w:val="1"/>
          <w:numId w:val="15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Mycoses cutanées</w:t>
      </w:r>
    </w:p>
    <w:p w:rsidR="00000000" w:rsidRPr="00020A6D" w:rsidRDefault="0081107B" w:rsidP="0081107B">
      <w:pPr>
        <w:pStyle w:val="ListParagraph"/>
        <w:numPr>
          <w:ilvl w:val="1"/>
          <w:numId w:val="15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lastRenderedPageBreak/>
        <w:t>Mycoses sous-cutanées</w:t>
      </w:r>
    </w:p>
    <w:p w:rsidR="00000000" w:rsidRPr="00020A6D" w:rsidRDefault="0081107B" w:rsidP="0081107B">
      <w:pPr>
        <w:pStyle w:val="ListParagraph"/>
        <w:numPr>
          <w:ilvl w:val="1"/>
          <w:numId w:val="15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Mycoses endémiques</w:t>
      </w:r>
    </w:p>
    <w:p w:rsidR="00D2102B" w:rsidRDefault="00D2102B" w:rsidP="0081107B">
      <w:pPr>
        <w:pStyle w:val="ListParagraph"/>
        <w:numPr>
          <w:ilvl w:val="0"/>
          <w:numId w:val="15"/>
        </w:numPr>
        <w:tabs>
          <w:tab w:val="left" w:pos="1691"/>
        </w:tabs>
        <w:spacing w:line="240" w:lineRule="auto"/>
        <w:rPr>
          <w:lang w:val="fr-CA"/>
        </w:rPr>
        <w:sectPr w:rsidR="00D2102B" w:rsidSect="00D2102B">
          <w:type w:val="continuous"/>
          <w:pgSz w:w="12240" w:h="15840"/>
          <w:pgMar w:top="1276" w:right="669" w:bottom="680" w:left="669" w:header="708" w:footer="708" w:gutter="0"/>
          <w:cols w:num="2" w:space="708"/>
          <w:docGrid w:linePitch="360"/>
        </w:sectPr>
      </w:pPr>
    </w:p>
    <w:p w:rsidR="00000000" w:rsidRPr="00D2102B" w:rsidRDefault="0081107B" w:rsidP="0081107B">
      <w:pPr>
        <w:pStyle w:val="ListParagraph"/>
        <w:numPr>
          <w:ilvl w:val="0"/>
          <w:numId w:val="15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lastRenderedPageBreak/>
        <w:t>Mycoses opportunistes :</w:t>
      </w:r>
      <w:r w:rsidRPr="00D2102B">
        <w:rPr>
          <w:lang w:val="fr-CA"/>
        </w:rPr>
        <w:br/>
        <w:t>profondeur variable, hôte compromis</w:t>
      </w:r>
    </w:p>
    <w:p w:rsidR="00000000" w:rsidRPr="00020A6D" w:rsidRDefault="0081107B" w:rsidP="00170CFF">
      <w:pPr>
        <w:tabs>
          <w:tab w:val="left" w:pos="1691"/>
        </w:tabs>
        <w:spacing w:line="240" w:lineRule="auto"/>
        <w:rPr>
          <w:b/>
        </w:rPr>
      </w:pPr>
      <w:r w:rsidRPr="00020A6D">
        <w:rPr>
          <w:b/>
          <w:lang w:val="fr-CA"/>
        </w:rPr>
        <w:lastRenderedPageBreak/>
        <w:t>Mycoses superficielles</w:t>
      </w:r>
    </w:p>
    <w:p w:rsidR="00000000" w:rsidRPr="00D2102B" w:rsidRDefault="0081107B" w:rsidP="0081107B">
      <w:pPr>
        <w:pStyle w:val="ListParagraph"/>
        <w:numPr>
          <w:ilvl w:val="0"/>
          <w:numId w:val="16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Infections circo</w:t>
      </w:r>
      <w:r w:rsidRPr="00D2102B">
        <w:rPr>
          <w:lang w:val="fr-CA"/>
        </w:rPr>
        <w:t>nscrites aux couches externes de la peau et aux cheveux</w:t>
      </w:r>
    </w:p>
    <w:p w:rsidR="00000000" w:rsidRPr="00020A6D" w:rsidRDefault="0081107B" w:rsidP="0081107B">
      <w:pPr>
        <w:pStyle w:val="ListParagraph"/>
        <w:numPr>
          <w:ilvl w:val="1"/>
          <w:numId w:val="16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Pas d’invasion des tissus profonds</w:t>
      </w:r>
    </w:p>
    <w:p w:rsidR="00000000" w:rsidRPr="00020A6D" w:rsidRDefault="0081107B" w:rsidP="0081107B">
      <w:pPr>
        <w:pStyle w:val="ListParagraph"/>
        <w:numPr>
          <w:ilvl w:val="1"/>
          <w:numId w:val="16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Peu ou pas d’inflammation</w:t>
      </w:r>
    </w:p>
    <w:p w:rsidR="00000000" w:rsidRPr="00020A6D" w:rsidRDefault="0081107B" w:rsidP="0081107B">
      <w:pPr>
        <w:pStyle w:val="ListParagraph"/>
        <w:numPr>
          <w:ilvl w:val="1"/>
          <w:numId w:val="16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Surtout esthétique</w:t>
      </w:r>
    </w:p>
    <w:p w:rsidR="00000000" w:rsidRPr="00020A6D" w:rsidRDefault="0081107B" w:rsidP="0081107B">
      <w:pPr>
        <w:pStyle w:val="ListParagraph"/>
        <w:numPr>
          <w:ilvl w:val="1"/>
          <w:numId w:val="16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Ex. : Pityriasis versicolor</w:t>
      </w:r>
      <w:r w:rsidRPr="00D2102B">
        <w:rPr>
          <w:i/>
          <w:iCs/>
          <w:lang w:val="fr-CA"/>
        </w:rPr>
        <w:t xml:space="preserve"> </w:t>
      </w:r>
      <w:r w:rsidRPr="00D2102B">
        <w:rPr>
          <w:lang w:val="fr-CA"/>
        </w:rPr>
        <w:t>:</w:t>
      </w:r>
    </w:p>
    <w:p w:rsidR="00000000" w:rsidRPr="00020A6D" w:rsidRDefault="0081107B" w:rsidP="0081107B">
      <w:pPr>
        <w:pStyle w:val="ListParagraph"/>
        <w:numPr>
          <w:ilvl w:val="2"/>
          <w:numId w:val="16"/>
        </w:numPr>
        <w:tabs>
          <w:tab w:val="left" w:pos="1691"/>
        </w:tabs>
        <w:spacing w:line="240" w:lineRule="auto"/>
      </w:pPr>
      <w:r w:rsidRPr="00D2102B">
        <w:rPr>
          <w:i/>
          <w:iCs/>
          <w:lang w:val="fr-CA"/>
        </w:rPr>
        <w:t>Malassezia furfur</w:t>
      </w:r>
    </w:p>
    <w:p w:rsidR="00000000" w:rsidRPr="00D2102B" w:rsidRDefault="0081107B" w:rsidP="0081107B">
      <w:pPr>
        <w:pStyle w:val="ListParagraph"/>
        <w:numPr>
          <w:ilvl w:val="2"/>
          <w:numId w:val="16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Macules hypopigmentées, aspect de « </w:t>
      </w:r>
      <w:r w:rsidRPr="00D2102B">
        <w:rPr>
          <w:lang w:val="fr-CA"/>
        </w:rPr>
        <w:t>spaghetti et boulettes » des organismes dans des prélèvements cutanés par raclage</w:t>
      </w:r>
    </w:p>
    <w:p w:rsidR="00000000" w:rsidRPr="00D2102B" w:rsidRDefault="0081107B" w:rsidP="00170CFF">
      <w:pPr>
        <w:tabs>
          <w:tab w:val="left" w:pos="1691"/>
        </w:tabs>
        <w:spacing w:line="240" w:lineRule="auto"/>
        <w:rPr>
          <w:b/>
          <w:lang w:val="fr-CA"/>
        </w:rPr>
      </w:pPr>
      <w:r w:rsidRPr="00020A6D">
        <w:rPr>
          <w:b/>
          <w:lang w:val="fr-CA"/>
        </w:rPr>
        <w:t>Mycoses cutanées</w:t>
      </w:r>
    </w:p>
    <w:p w:rsidR="00000000" w:rsidRPr="00D2102B" w:rsidRDefault="0081107B" w:rsidP="0081107B">
      <w:pPr>
        <w:pStyle w:val="ListParagraph"/>
        <w:numPr>
          <w:ilvl w:val="0"/>
          <w:numId w:val="17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Les champignons pénètrent</w:t>
      </w:r>
      <w:r w:rsidRPr="00D2102B">
        <w:rPr>
          <w:lang w:val="fr-CA"/>
        </w:rPr>
        <w:t xml:space="preserve"> plus profondément dans l’épiderme</w:t>
      </w:r>
    </w:p>
    <w:p w:rsidR="00000000" w:rsidRPr="00D2102B" w:rsidRDefault="0081107B" w:rsidP="0081107B">
      <w:pPr>
        <w:pStyle w:val="ListParagraph"/>
        <w:numPr>
          <w:ilvl w:val="1"/>
          <w:numId w:val="17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Maladies invasives des poils et des ongles</w:t>
      </w:r>
    </w:p>
    <w:p w:rsidR="00000000" w:rsidRPr="00020A6D" w:rsidRDefault="0081107B" w:rsidP="0081107B">
      <w:pPr>
        <w:pStyle w:val="ListParagraph"/>
        <w:numPr>
          <w:ilvl w:val="1"/>
          <w:numId w:val="17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Pathologie aigue et chronique</w:t>
      </w:r>
    </w:p>
    <w:p w:rsidR="00000000" w:rsidRPr="00020A6D" w:rsidRDefault="0081107B" w:rsidP="0081107B">
      <w:pPr>
        <w:pStyle w:val="ListParagraph"/>
        <w:numPr>
          <w:ilvl w:val="1"/>
          <w:numId w:val="17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Due aux Dermatophytes</w:t>
      </w:r>
    </w:p>
    <w:p w:rsidR="00000000" w:rsidRPr="00020A6D" w:rsidRDefault="0081107B" w:rsidP="0081107B">
      <w:pPr>
        <w:pStyle w:val="ListParagraph"/>
        <w:numPr>
          <w:ilvl w:val="1"/>
          <w:numId w:val="17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Tinea (teigne)– synonyme de dermatophytie</w:t>
      </w:r>
    </w:p>
    <w:p w:rsidR="00000000" w:rsidRPr="00020A6D" w:rsidRDefault="0081107B" w:rsidP="0081107B">
      <w:pPr>
        <w:pStyle w:val="ListParagraph"/>
        <w:numPr>
          <w:ilvl w:val="2"/>
          <w:numId w:val="17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Tinea capitis (t</w:t>
      </w:r>
      <w:r w:rsidRPr="00D2102B">
        <w:rPr>
          <w:lang w:val="fr-CA"/>
        </w:rPr>
        <w:t>ete), pedis (pieds), corporis (corps)</w:t>
      </w:r>
    </w:p>
    <w:p w:rsidR="00000000" w:rsidRPr="00D2102B" w:rsidRDefault="0081107B" w:rsidP="0081107B">
      <w:pPr>
        <w:pStyle w:val="ListParagraph"/>
        <w:numPr>
          <w:ilvl w:val="1"/>
          <w:numId w:val="17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Inflammation et symptômes (démangeaisons, sensations de brûlure)</w:t>
      </w:r>
    </w:p>
    <w:p w:rsidR="00000000" w:rsidRPr="00D2102B" w:rsidRDefault="0081107B" w:rsidP="00170CFF">
      <w:pPr>
        <w:tabs>
          <w:tab w:val="left" w:pos="1691"/>
        </w:tabs>
        <w:spacing w:line="240" w:lineRule="auto"/>
        <w:rPr>
          <w:b/>
          <w:lang w:val="fr-CA"/>
        </w:rPr>
      </w:pPr>
      <w:r w:rsidRPr="00020A6D">
        <w:rPr>
          <w:b/>
          <w:lang w:val="fr-CA"/>
        </w:rPr>
        <w:t>Mycoses sous-cutanées</w:t>
      </w:r>
    </w:p>
    <w:p w:rsidR="00000000" w:rsidRPr="00D2102B" w:rsidRDefault="0081107B" w:rsidP="0081107B">
      <w:pPr>
        <w:pStyle w:val="ListParagraph"/>
        <w:numPr>
          <w:ilvl w:val="0"/>
          <w:numId w:val="18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Atteignent le derme et les tissus sous cutanées</w:t>
      </w:r>
    </w:p>
    <w:p w:rsidR="00000000" w:rsidRPr="00020A6D" w:rsidRDefault="0081107B" w:rsidP="0081107B">
      <w:pPr>
        <w:pStyle w:val="ListParagraph"/>
        <w:numPr>
          <w:ilvl w:val="0"/>
          <w:numId w:val="18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 xml:space="preserve">Les champignons viennent de l’environnement </w:t>
      </w:r>
    </w:p>
    <w:p w:rsidR="00000000" w:rsidRPr="00D2102B" w:rsidRDefault="0081107B" w:rsidP="0081107B">
      <w:pPr>
        <w:pStyle w:val="ListParagraph"/>
        <w:numPr>
          <w:ilvl w:val="1"/>
          <w:numId w:val="18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Ils sont difficiles à traiter et répondent mal aux thérapeutiques antifongiques</w:t>
      </w:r>
    </w:p>
    <w:p w:rsidR="00000000" w:rsidRPr="00D2102B" w:rsidRDefault="0081107B" w:rsidP="0081107B">
      <w:pPr>
        <w:pStyle w:val="ListParagraph"/>
        <w:numPr>
          <w:ilvl w:val="1"/>
          <w:numId w:val="18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Parfois propagées par le système lymphatique</w:t>
      </w:r>
    </w:p>
    <w:p w:rsidR="00020A6D" w:rsidRPr="00D2102B" w:rsidRDefault="0081107B" w:rsidP="0081107B">
      <w:pPr>
        <w:pStyle w:val="ListParagraph"/>
        <w:numPr>
          <w:ilvl w:val="0"/>
          <w:numId w:val="18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 xml:space="preserve">Sporotrichose : </w:t>
      </w:r>
      <w:r w:rsidRPr="00D2102B">
        <w:rPr>
          <w:i/>
          <w:iCs/>
          <w:lang w:val="fr-CA"/>
        </w:rPr>
        <w:t>Sporothrix schenckii</w:t>
      </w:r>
      <w:r w:rsidRPr="00D2102B">
        <w:rPr>
          <w:lang w:val="fr-CA"/>
        </w:rPr>
        <w:t>, à partir d’épines de plantes; nodules et ulcères le long des vaisseaux lymphatiques au site d’ino</w:t>
      </w:r>
      <w:r w:rsidRPr="00D2102B">
        <w:rPr>
          <w:lang w:val="fr-CA"/>
        </w:rPr>
        <w:t>culation</w:t>
      </w:r>
    </w:p>
    <w:p w:rsidR="00000000" w:rsidRPr="00020A6D" w:rsidRDefault="0081107B" w:rsidP="00170CFF">
      <w:pPr>
        <w:tabs>
          <w:tab w:val="left" w:pos="1691"/>
        </w:tabs>
        <w:spacing w:line="240" w:lineRule="auto"/>
        <w:rPr>
          <w:b/>
        </w:rPr>
      </w:pPr>
      <w:r w:rsidRPr="00020A6D">
        <w:rPr>
          <w:b/>
          <w:lang w:val="fr-CA"/>
        </w:rPr>
        <w:t>Les mycoses endémiques</w:t>
      </w:r>
    </w:p>
    <w:p w:rsidR="00000000" w:rsidRPr="00020A6D" w:rsidRDefault="0081107B" w:rsidP="0081107B">
      <w:pPr>
        <w:pStyle w:val="ListParagraph"/>
        <w:numPr>
          <w:ilvl w:val="0"/>
          <w:numId w:val="19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Dissémination aux organes profonds</w:t>
      </w:r>
    </w:p>
    <w:p w:rsidR="00000000" w:rsidRPr="00D2102B" w:rsidRDefault="0081107B" w:rsidP="0081107B">
      <w:pPr>
        <w:pStyle w:val="ListParagraph"/>
        <w:numPr>
          <w:ilvl w:val="0"/>
          <w:numId w:val="19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 xml:space="preserve">A différencier des infections systémiques dues aux mycètes opportunistes – </w:t>
      </w:r>
      <w:r w:rsidRPr="00D2102B">
        <w:rPr>
          <w:i/>
          <w:iCs/>
          <w:lang w:val="fr-CA"/>
        </w:rPr>
        <w:t>C. albican</w:t>
      </w:r>
    </w:p>
    <w:p w:rsidR="00000000" w:rsidRPr="00D2102B" w:rsidRDefault="0081107B" w:rsidP="0081107B">
      <w:pPr>
        <w:pStyle w:val="ListParagraph"/>
        <w:numPr>
          <w:ilvl w:val="1"/>
          <w:numId w:val="19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Les mycoses endém</w:t>
      </w:r>
      <w:r w:rsidRPr="00D2102B">
        <w:rPr>
          <w:lang w:val="fr-CA"/>
        </w:rPr>
        <w:t>iques peuvent causer des infections chez les personnes en sant</w:t>
      </w:r>
      <w:r w:rsidRPr="00D2102B">
        <w:rPr>
          <w:lang w:val="fr-CA"/>
        </w:rPr>
        <w:t>é</w:t>
      </w:r>
    </w:p>
    <w:p w:rsidR="00000000" w:rsidRPr="00D2102B" w:rsidRDefault="0081107B" w:rsidP="0081107B">
      <w:pPr>
        <w:pStyle w:val="ListParagraph"/>
        <w:numPr>
          <w:ilvl w:val="1"/>
          <w:numId w:val="19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Chez les patients immunocompétents les symptômes sont souvent m</w:t>
      </w:r>
      <w:r w:rsidRPr="00D2102B">
        <w:rPr>
          <w:lang w:val="fr-CA"/>
        </w:rPr>
        <w:t>odérés ou même asymptomatiques</w:t>
      </w:r>
    </w:p>
    <w:p w:rsidR="00000000" w:rsidRPr="00D2102B" w:rsidRDefault="0081107B" w:rsidP="0081107B">
      <w:pPr>
        <w:pStyle w:val="ListParagraph"/>
        <w:numPr>
          <w:ilvl w:val="0"/>
          <w:numId w:val="19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Porte d’entrée et foyer primaire d’infection:</w:t>
      </w:r>
    </w:p>
    <w:p w:rsidR="00000000" w:rsidRPr="00020A6D" w:rsidRDefault="0081107B" w:rsidP="0081107B">
      <w:pPr>
        <w:pStyle w:val="ListParagraph"/>
        <w:numPr>
          <w:ilvl w:val="1"/>
          <w:numId w:val="19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les poumons</w:t>
      </w:r>
    </w:p>
    <w:p w:rsidR="00000000" w:rsidRPr="00020A6D" w:rsidRDefault="0081107B" w:rsidP="0081107B">
      <w:pPr>
        <w:pStyle w:val="ListParagraph"/>
        <w:numPr>
          <w:ilvl w:val="1"/>
          <w:numId w:val="19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Foyer secondaire possible</w:t>
      </w:r>
    </w:p>
    <w:p w:rsidR="00000000" w:rsidRPr="00020A6D" w:rsidRDefault="0081107B" w:rsidP="0081107B">
      <w:pPr>
        <w:pStyle w:val="ListParagraph"/>
        <w:numPr>
          <w:ilvl w:val="0"/>
          <w:numId w:val="19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Aussi appelés les mycètes dimorphes</w:t>
      </w:r>
    </w:p>
    <w:p w:rsidR="00000000" w:rsidRPr="00D2102B" w:rsidRDefault="0081107B" w:rsidP="0081107B">
      <w:pPr>
        <w:pStyle w:val="ListParagraph"/>
        <w:numPr>
          <w:ilvl w:val="1"/>
          <w:numId w:val="19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Présent sous forme d’hyphes dans l’environnement et des levures chez l’humain</w:t>
      </w:r>
    </w:p>
    <w:p w:rsidR="00000000" w:rsidRPr="00020A6D" w:rsidRDefault="0081107B" w:rsidP="0081107B">
      <w:pPr>
        <w:pStyle w:val="ListParagraph"/>
        <w:numPr>
          <w:ilvl w:val="0"/>
          <w:numId w:val="19"/>
        </w:numPr>
        <w:tabs>
          <w:tab w:val="left" w:pos="1691"/>
        </w:tabs>
        <w:spacing w:line="240" w:lineRule="auto"/>
      </w:pPr>
      <w:r w:rsidRPr="00D2102B">
        <w:rPr>
          <w:b/>
          <w:i/>
          <w:iCs/>
          <w:lang w:val="fr-CA"/>
        </w:rPr>
        <w:t>Histoplasma capsulatum</w:t>
      </w:r>
      <w:r w:rsidRPr="00D2102B">
        <w:rPr>
          <w:i/>
          <w:iCs/>
          <w:lang w:val="fr-CA"/>
        </w:rPr>
        <w:t>:</w:t>
      </w:r>
    </w:p>
    <w:p w:rsidR="00000000" w:rsidRPr="00D2102B" w:rsidRDefault="0081107B" w:rsidP="0081107B">
      <w:pPr>
        <w:pStyle w:val="ListParagraph"/>
        <w:numPr>
          <w:ilvl w:val="1"/>
          <w:numId w:val="19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Retrouvé dans les e</w:t>
      </w:r>
      <w:r w:rsidRPr="00D2102B">
        <w:rPr>
          <w:lang w:val="fr-CA"/>
        </w:rPr>
        <w:t>xcréments d’oiseaux et dans le sol</w:t>
      </w:r>
    </w:p>
    <w:p w:rsidR="00000000" w:rsidRPr="00D2102B" w:rsidRDefault="0081107B" w:rsidP="0081107B">
      <w:pPr>
        <w:pStyle w:val="ListParagraph"/>
        <w:numPr>
          <w:ilvl w:val="1"/>
          <w:numId w:val="19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Canada central, vallée du Saint-Laurent</w:t>
      </w:r>
    </w:p>
    <w:p w:rsidR="00000000" w:rsidRPr="00D2102B" w:rsidRDefault="0081107B" w:rsidP="0081107B">
      <w:pPr>
        <w:pStyle w:val="ListParagraph"/>
        <w:numPr>
          <w:ilvl w:val="1"/>
          <w:numId w:val="19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Maladie pulmonaire localisée dans la plupart des cas</w:t>
      </w:r>
    </w:p>
    <w:p w:rsidR="00000000" w:rsidRPr="00D2102B" w:rsidRDefault="0081107B" w:rsidP="0081107B">
      <w:pPr>
        <w:pStyle w:val="ListParagraph"/>
        <w:numPr>
          <w:ilvl w:val="1"/>
          <w:numId w:val="19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Maladie disséminée possible chez les patients immunodéprimés</w:t>
      </w:r>
    </w:p>
    <w:p w:rsidR="00000000" w:rsidRPr="00D2102B" w:rsidRDefault="0081107B" w:rsidP="0081107B">
      <w:pPr>
        <w:pStyle w:val="ListParagraph"/>
        <w:numPr>
          <w:ilvl w:val="0"/>
          <w:numId w:val="19"/>
        </w:numPr>
        <w:tabs>
          <w:tab w:val="left" w:pos="1691"/>
        </w:tabs>
        <w:spacing w:line="240" w:lineRule="auto"/>
        <w:rPr>
          <w:b/>
        </w:rPr>
      </w:pPr>
      <w:r w:rsidRPr="00D2102B">
        <w:rPr>
          <w:b/>
          <w:i/>
          <w:iCs/>
          <w:lang w:val="fr-CA"/>
        </w:rPr>
        <w:t>Blastomyces dermatitidis</w:t>
      </w:r>
      <w:r w:rsidRPr="00D2102B">
        <w:rPr>
          <w:b/>
          <w:lang w:val="fr-CA"/>
        </w:rPr>
        <w:t>:</w:t>
      </w:r>
    </w:p>
    <w:p w:rsidR="00000000" w:rsidRPr="00020A6D" w:rsidRDefault="0081107B" w:rsidP="0081107B">
      <w:pPr>
        <w:pStyle w:val="ListParagraph"/>
        <w:numPr>
          <w:ilvl w:val="1"/>
          <w:numId w:val="19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Manitoba, nord de l’Ontario</w:t>
      </w:r>
      <w:r w:rsidRPr="00D2102B">
        <w:rPr>
          <w:lang w:val="fr-CA"/>
        </w:rPr>
        <w:tab/>
      </w:r>
    </w:p>
    <w:p w:rsidR="00000000" w:rsidRPr="00020A6D" w:rsidRDefault="0081107B" w:rsidP="0081107B">
      <w:pPr>
        <w:pStyle w:val="ListParagraph"/>
        <w:numPr>
          <w:ilvl w:val="1"/>
          <w:numId w:val="19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 xml:space="preserve">En général localisé aux poumons </w:t>
      </w:r>
    </w:p>
    <w:p w:rsidR="00000000" w:rsidRPr="00020A6D" w:rsidRDefault="0081107B" w:rsidP="0081107B">
      <w:pPr>
        <w:pStyle w:val="ListParagraph"/>
        <w:numPr>
          <w:ilvl w:val="1"/>
          <w:numId w:val="19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Parfois cutané</w:t>
      </w:r>
    </w:p>
    <w:p w:rsidR="00000000" w:rsidRPr="00020A6D" w:rsidRDefault="0081107B" w:rsidP="0081107B">
      <w:pPr>
        <w:pStyle w:val="ListParagraph"/>
        <w:numPr>
          <w:ilvl w:val="1"/>
          <w:numId w:val="19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Tissus: levure</w:t>
      </w:r>
      <w:r w:rsidRPr="00D2102B">
        <w:rPr>
          <w:lang w:val="fr-CA"/>
        </w:rPr>
        <w:t xml:space="preserve"> à paroi épaisse</w:t>
      </w:r>
    </w:p>
    <w:p w:rsidR="00000000" w:rsidRPr="00020A6D" w:rsidRDefault="0081107B" w:rsidP="0081107B">
      <w:pPr>
        <w:pStyle w:val="ListParagraph"/>
        <w:numPr>
          <w:ilvl w:val="2"/>
          <w:numId w:val="19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bourgeon à base large</w:t>
      </w:r>
    </w:p>
    <w:p w:rsidR="00000000" w:rsidRPr="00D2102B" w:rsidRDefault="0081107B" w:rsidP="0081107B">
      <w:pPr>
        <w:pStyle w:val="ListParagraph"/>
        <w:numPr>
          <w:ilvl w:val="0"/>
          <w:numId w:val="19"/>
        </w:numPr>
        <w:tabs>
          <w:tab w:val="left" w:pos="1691"/>
        </w:tabs>
        <w:spacing w:line="240" w:lineRule="auto"/>
        <w:rPr>
          <w:b/>
        </w:rPr>
      </w:pPr>
      <w:r w:rsidRPr="00D2102B">
        <w:rPr>
          <w:b/>
          <w:i/>
          <w:iCs/>
          <w:lang w:val="fr-CA"/>
        </w:rPr>
        <w:lastRenderedPageBreak/>
        <w:t>Coccidioides immitis</w:t>
      </w:r>
      <w:r w:rsidRPr="00D2102B">
        <w:rPr>
          <w:b/>
          <w:lang w:val="fr-CA"/>
        </w:rPr>
        <w:t>:</w:t>
      </w:r>
    </w:p>
    <w:p w:rsidR="00000000" w:rsidRPr="00D2102B" w:rsidRDefault="0081107B" w:rsidP="0081107B">
      <w:pPr>
        <w:pStyle w:val="ListParagraph"/>
        <w:numPr>
          <w:ilvl w:val="1"/>
          <w:numId w:val="19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Arizona, sud de la Californie, Mexique</w:t>
      </w:r>
    </w:p>
    <w:p w:rsidR="00000000" w:rsidRPr="00020A6D" w:rsidRDefault="0081107B" w:rsidP="0081107B">
      <w:pPr>
        <w:pStyle w:val="ListParagraph"/>
        <w:numPr>
          <w:ilvl w:val="1"/>
          <w:numId w:val="19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Poumons, peau, autres foyers</w:t>
      </w:r>
    </w:p>
    <w:p w:rsidR="00000000" w:rsidRPr="00020A6D" w:rsidRDefault="0081107B" w:rsidP="00170CFF">
      <w:pPr>
        <w:tabs>
          <w:tab w:val="left" w:pos="1691"/>
        </w:tabs>
        <w:spacing w:line="240" w:lineRule="auto"/>
        <w:rPr>
          <w:b/>
        </w:rPr>
      </w:pPr>
      <w:r w:rsidRPr="00020A6D">
        <w:rPr>
          <w:b/>
          <w:lang w:val="en-GB"/>
        </w:rPr>
        <w:t>Mycoses opportunistes</w:t>
      </w:r>
    </w:p>
    <w:p w:rsidR="00000000" w:rsidRPr="00D2102B" w:rsidRDefault="0081107B" w:rsidP="0081107B">
      <w:pPr>
        <w:pStyle w:val="ListParagraph"/>
        <w:numPr>
          <w:ilvl w:val="0"/>
          <w:numId w:val="20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Elles touchent les patients avec une déficience immunitaire</w:t>
      </w:r>
    </w:p>
    <w:p w:rsidR="00D2102B" w:rsidRDefault="00D2102B" w:rsidP="0081107B">
      <w:pPr>
        <w:pStyle w:val="ListParagraph"/>
        <w:numPr>
          <w:ilvl w:val="2"/>
          <w:numId w:val="20"/>
        </w:numPr>
        <w:tabs>
          <w:tab w:val="left" w:pos="1691"/>
        </w:tabs>
        <w:spacing w:line="240" w:lineRule="auto"/>
        <w:rPr>
          <w:lang w:val="fr-CA"/>
        </w:rPr>
        <w:sectPr w:rsidR="00D2102B" w:rsidSect="00D2102B">
          <w:type w:val="continuous"/>
          <w:pgSz w:w="12240" w:h="15840"/>
          <w:pgMar w:top="1276" w:right="669" w:bottom="680" w:left="669" w:header="708" w:footer="708" w:gutter="0"/>
          <w:cols w:space="708"/>
          <w:docGrid w:linePitch="360"/>
        </w:sectPr>
      </w:pPr>
    </w:p>
    <w:p w:rsidR="00000000" w:rsidRPr="00020A6D" w:rsidRDefault="0081107B" w:rsidP="0081107B">
      <w:pPr>
        <w:pStyle w:val="ListParagraph"/>
        <w:numPr>
          <w:ilvl w:val="2"/>
          <w:numId w:val="20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lastRenderedPageBreak/>
        <w:t>VIH</w:t>
      </w:r>
    </w:p>
    <w:p w:rsidR="00000000" w:rsidRPr="00D2102B" w:rsidRDefault="0081107B" w:rsidP="0081107B">
      <w:pPr>
        <w:pStyle w:val="ListParagraph"/>
        <w:numPr>
          <w:ilvl w:val="2"/>
          <w:numId w:val="20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Altération de la flore normale</w:t>
      </w:r>
    </w:p>
    <w:p w:rsidR="00000000" w:rsidRPr="00020A6D" w:rsidRDefault="0081107B" w:rsidP="0081107B">
      <w:pPr>
        <w:pStyle w:val="ListParagraph"/>
        <w:numPr>
          <w:ilvl w:val="2"/>
          <w:numId w:val="20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Diabète sucré</w:t>
      </w:r>
    </w:p>
    <w:p w:rsidR="00000000" w:rsidRPr="00020A6D" w:rsidRDefault="0081107B" w:rsidP="0081107B">
      <w:pPr>
        <w:pStyle w:val="ListParagraph"/>
        <w:numPr>
          <w:ilvl w:val="2"/>
          <w:numId w:val="20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lastRenderedPageBreak/>
        <w:t>Traitement immunosuppresseur</w:t>
      </w:r>
    </w:p>
    <w:p w:rsidR="00000000" w:rsidRPr="00020A6D" w:rsidRDefault="0081107B" w:rsidP="0081107B">
      <w:pPr>
        <w:pStyle w:val="ListParagraph"/>
        <w:numPr>
          <w:ilvl w:val="2"/>
          <w:numId w:val="20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Tumeur maligne</w:t>
      </w:r>
    </w:p>
    <w:p w:rsidR="00D2102B" w:rsidRDefault="00D2102B" w:rsidP="00170CFF">
      <w:pPr>
        <w:tabs>
          <w:tab w:val="left" w:pos="1691"/>
        </w:tabs>
        <w:spacing w:line="240" w:lineRule="auto"/>
        <w:rPr>
          <w:b/>
          <w:i/>
          <w:iCs/>
          <w:u w:val="single"/>
          <w:lang w:val="fr-CA"/>
        </w:rPr>
        <w:sectPr w:rsidR="00D2102B" w:rsidSect="00D2102B">
          <w:type w:val="continuous"/>
          <w:pgSz w:w="12240" w:h="15840"/>
          <w:pgMar w:top="1276" w:right="669" w:bottom="680" w:left="669" w:header="708" w:footer="708" w:gutter="0"/>
          <w:cols w:num="2" w:space="708"/>
          <w:docGrid w:linePitch="360"/>
        </w:sectPr>
      </w:pPr>
    </w:p>
    <w:p w:rsidR="00000000" w:rsidRPr="00020A6D" w:rsidRDefault="00020A6D" w:rsidP="00170CFF">
      <w:pPr>
        <w:tabs>
          <w:tab w:val="left" w:pos="1691"/>
        </w:tabs>
        <w:spacing w:line="240" w:lineRule="auto"/>
        <w:rPr>
          <w:b/>
          <w:u w:val="single"/>
          <w:lang w:val="fr-CA"/>
        </w:rPr>
      </w:pPr>
      <w:r w:rsidRPr="00020A6D">
        <w:rPr>
          <w:b/>
          <w:i/>
          <w:iCs/>
          <w:u w:val="single"/>
          <w:lang w:val="fr-CA"/>
        </w:rPr>
        <w:lastRenderedPageBreak/>
        <w:t>Ex</w:t>
      </w:r>
      <w:r w:rsidRPr="00020A6D">
        <w:rPr>
          <w:i/>
          <w:iCs/>
          <w:u w:val="single"/>
          <w:lang w:val="fr-CA"/>
        </w:rPr>
        <w:t xml:space="preserve">. </w:t>
      </w:r>
      <w:r w:rsidR="0081107B" w:rsidRPr="00020A6D">
        <w:rPr>
          <w:b/>
          <w:i/>
          <w:iCs/>
          <w:u w:val="single"/>
          <w:lang w:val="fr-CA"/>
        </w:rPr>
        <w:t>Candida</w:t>
      </w:r>
    </w:p>
    <w:p w:rsidR="00000000" w:rsidRPr="00D2102B" w:rsidRDefault="0081107B" w:rsidP="0081107B">
      <w:pPr>
        <w:pStyle w:val="ListParagraph"/>
        <w:numPr>
          <w:ilvl w:val="0"/>
          <w:numId w:val="21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 xml:space="preserve">Les infections à </w:t>
      </w:r>
      <w:r w:rsidRPr="00D2102B">
        <w:rPr>
          <w:i/>
          <w:iCs/>
          <w:lang w:val="fr-CA"/>
        </w:rPr>
        <w:t>Candida</w:t>
      </w:r>
      <w:r w:rsidRPr="00D2102B">
        <w:rPr>
          <w:lang w:val="fr-CA"/>
        </w:rPr>
        <w:t xml:space="preserve"> se produisent :</w:t>
      </w:r>
    </w:p>
    <w:p w:rsidR="00000000" w:rsidRPr="00D2102B" w:rsidRDefault="0081107B" w:rsidP="0081107B">
      <w:pPr>
        <w:pStyle w:val="ListParagraph"/>
        <w:numPr>
          <w:ilvl w:val="1"/>
          <w:numId w:val="21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En cas de perturbation physiologique de la flore normale, p. ex. candidose vaginale</w:t>
      </w:r>
    </w:p>
    <w:p w:rsidR="00000000" w:rsidRPr="00D2102B" w:rsidRDefault="0081107B" w:rsidP="0081107B">
      <w:pPr>
        <w:pStyle w:val="ListParagraph"/>
        <w:numPr>
          <w:ilvl w:val="1"/>
          <w:numId w:val="21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En réaction à un traitement aux antibiotiques qui perturbe la flore normale, p. ex. candidose pharyngienne</w:t>
      </w:r>
    </w:p>
    <w:p w:rsidR="00000000" w:rsidRPr="00D2102B" w:rsidRDefault="0081107B" w:rsidP="0081107B">
      <w:pPr>
        <w:pStyle w:val="ListParagraph"/>
        <w:numPr>
          <w:ilvl w:val="1"/>
          <w:numId w:val="21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Chez les patients neutropéniques – candidose disséminée</w:t>
      </w:r>
    </w:p>
    <w:p w:rsidR="00000000" w:rsidRPr="00020A6D" w:rsidRDefault="00020A6D" w:rsidP="00170CFF">
      <w:pPr>
        <w:tabs>
          <w:tab w:val="left" w:pos="1691"/>
        </w:tabs>
        <w:spacing w:line="240" w:lineRule="auto"/>
        <w:rPr>
          <w:b/>
          <w:u w:val="single"/>
          <w:lang w:val="fr-CA"/>
        </w:rPr>
      </w:pPr>
      <w:r w:rsidRPr="00020A6D">
        <w:rPr>
          <w:b/>
          <w:i/>
          <w:iCs/>
          <w:u w:val="single"/>
          <w:lang w:val="fr-CA"/>
        </w:rPr>
        <w:t xml:space="preserve">Ex. </w:t>
      </w:r>
      <w:r w:rsidR="0081107B" w:rsidRPr="00020A6D">
        <w:rPr>
          <w:b/>
          <w:i/>
          <w:iCs/>
          <w:u w:val="single"/>
          <w:lang w:val="fr-CA"/>
        </w:rPr>
        <w:t>Aspergillus</w:t>
      </w:r>
    </w:p>
    <w:p w:rsidR="00000000" w:rsidRPr="00D2102B" w:rsidRDefault="0081107B" w:rsidP="0081107B">
      <w:pPr>
        <w:pStyle w:val="ListParagraph"/>
        <w:numPr>
          <w:ilvl w:val="0"/>
          <w:numId w:val="22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Omniprésent dans l’environnement, se répand en particulier pendant les rénovations d’un immeuble.</w:t>
      </w:r>
    </w:p>
    <w:p w:rsidR="00000000" w:rsidRPr="00D2102B" w:rsidRDefault="0081107B" w:rsidP="0081107B">
      <w:pPr>
        <w:pStyle w:val="ListParagraph"/>
        <w:numPr>
          <w:ilvl w:val="0"/>
          <w:numId w:val="22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Maladie invasive qui touche les patients neutropéniques et ceux qui ont subi une transplantation</w:t>
      </w:r>
    </w:p>
    <w:p w:rsidR="00000000" w:rsidRPr="00020A6D" w:rsidRDefault="0081107B" w:rsidP="0081107B">
      <w:pPr>
        <w:pStyle w:val="ListParagraph"/>
        <w:numPr>
          <w:ilvl w:val="1"/>
          <w:numId w:val="22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Ils envahissent l’endothélium vascula</w:t>
      </w:r>
      <w:r w:rsidRPr="00D2102B">
        <w:rPr>
          <w:lang w:val="fr-CA"/>
        </w:rPr>
        <w:t>ire</w:t>
      </w:r>
    </w:p>
    <w:p w:rsidR="00000000" w:rsidRPr="00020A6D" w:rsidRDefault="0081107B" w:rsidP="0081107B">
      <w:pPr>
        <w:pStyle w:val="ListParagraph"/>
        <w:numPr>
          <w:ilvl w:val="1"/>
          <w:numId w:val="22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Ils produisent des cavités</w:t>
      </w:r>
    </w:p>
    <w:p w:rsidR="00000000" w:rsidRPr="00020A6D" w:rsidRDefault="0081107B" w:rsidP="0081107B">
      <w:pPr>
        <w:pStyle w:val="ListParagraph"/>
        <w:numPr>
          <w:ilvl w:val="1"/>
          <w:numId w:val="22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Difficile à traiter</w:t>
      </w:r>
    </w:p>
    <w:p w:rsidR="00020A6D" w:rsidRPr="00D2102B" w:rsidRDefault="0081107B" w:rsidP="0081107B">
      <w:pPr>
        <w:pStyle w:val="ListParagraph"/>
        <w:numPr>
          <w:ilvl w:val="0"/>
          <w:numId w:val="22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Autres manife</w:t>
      </w:r>
      <w:r w:rsidRPr="00D2102B">
        <w:rPr>
          <w:lang w:val="fr-CA"/>
        </w:rPr>
        <w:t>stations : allergies (aspergillose bronchopulmonaire allergique), toxines</w:t>
      </w:r>
    </w:p>
    <w:p w:rsidR="00911FBB" w:rsidRDefault="00911FBB" w:rsidP="00170CFF">
      <w:pPr>
        <w:tabs>
          <w:tab w:val="left" w:pos="1691"/>
        </w:tabs>
        <w:spacing w:line="240" w:lineRule="auto"/>
        <w:rPr>
          <w:b/>
          <w:color w:val="00B050"/>
          <w:sz w:val="28"/>
          <w:szCs w:val="28"/>
          <w:lang w:val="fr-CA"/>
        </w:rPr>
      </w:pPr>
    </w:p>
    <w:p w:rsidR="00020A6D" w:rsidRDefault="00020A6D" w:rsidP="00170CFF">
      <w:pPr>
        <w:tabs>
          <w:tab w:val="left" w:pos="1691"/>
        </w:tabs>
        <w:spacing w:line="240" w:lineRule="auto"/>
        <w:rPr>
          <w:b/>
          <w:sz w:val="28"/>
          <w:szCs w:val="28"/>
          <w:lang w:val="fr-CA"/>
        </w:rPr>
      </w:pPr>
      <w:r w:rsidRPr="00D2102B">
        <w:rPr>
          <w:b/>
          <w:color w:val="00B050"/>
          <w:sz w:val="28"/>
          <w:szCs w:val="28"/>
          <w:lang w:val="fr-CA"/>
        </w:rPr>
        <w:t>Intro à la Parasitologie</w:t>
      </w:r>
    </w:p>
    <w:p w:rsidR="00000000" w:rsidRPr="00491CCF" w:rsidRDefault="0081107B" w:rsidP="00170CFF">
      <w:pPr>
        <w:tabs>
          <w:tab w:val="left" w:pos="1691"/>
        </w:tabs>
        <w:spacing w:line="240" w:lineRule="auto"/>
        <w:rPr>
          <w:b/>
          <w:lang w:val="fr-CA"/>
        </w:rPr>
      </w:pPr>
      <w:r w:rsidRPr="00491CCF">
        <w:rPr>
          <w:b/>
          <w:lang w:val="fr-CA"/>
        </w:rPr>
        <w:t>Définitions</w:t>
      </w:r>
    </w:p>
    <w:p w:rsidR="00000000" w:rsidRPr="00D2102B" w:rsidRDefault="0081107B" w:rsidP="0081107B">
      <w:pPr>
        <w:pStyle w:val="ListParagraph"/>
        <w:numPr>
          <w:ilvl w:val="0"/>
          <w:numId w:val="23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Parasite: "celui qui vit avec”</w:t>
      </w:r>
    </w:p>
    <w:p w:rsidR="00000000" w:rsidRPr="00D2102B" w:rsidRDefault="0081107B" w:rsidP="0081107B">
      <w:pPr>
        <w:pStyle w:val="ListParagraph"/>
        <w:numPr>
          <w:ilvl w:val="1"/>
          <w:numId w:val="23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Des org</w:t>
      </w:r>
      <w:r w:rsidRPr="00D2102B">
        <w:rPr>
          <w:lang w:val="fr-CA"/>
        </w:rPr>
        <w:t>anismes qui vivent aux dépens d’autres organismes appelés l’hôte</w:t>
      </w:r>
    </w:p>
    <w:p w:rsidR="00000000" w:rsidRPr="00D2102B" w:rsidRDefault="0081107B" w:rsidP="0081107B">
      <w:pPr>
        <w:pStyle w:val="ListParagraph"/>
        <w:numPr>
          <w:ilvl w:val="0"/>
          <w:numId w:val="23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Modes de parasitisme (interactions avec l’hôte):</w:t>
      </w:r>
    </w:p>
    <w:p w:rsidR="00000000" w:rsidRPr="00491CCF" w:rsidRDefault="0081107B" w:rsidP="0081107B">
      <w:pPr>
        <w:pStyle w:val="ListParagraph"/>
        <w:numPr>
          <w:ilvl w:val="1"/>
          <w:numId w:val="23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Accidentel</w:t>
      </w:r>
      <w:r w:rsidRPr="00D2102B">
        <w:rPr>
          <w:lang w:val="fr-CA"/>
        </w:rPr>
        <w:t xml:space="preserve"> ex: myiases</w:t>
      </w:r>
    </w:p>
    <w:p w:rsidR="00000000" w:rsidRPr="00491CCF" w:rsidRDefault="0081107B" w:rsidP="0081107B">
      <w:pPr>
        <w:pStyle w:val="ListParagraph"/>
        <w:numPr>
          <w:ilvl w:val="1"/>
          <w:numId w:val="23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Facultatif: ex: champignons</w:t>
      </w:r>
    </w:p>
    <w:p w:rsidR="00000000" w:rsidRPr="00491CCF" w:rsidRDefault="0081107B" w:rsidP="0081107B">
      <w:pPr>
        <w:pStyle w:val="ListParagraph"/>
        <w:numPr>
          <w:ilvl w:val="1"/>
          <w:numId w:val="23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Obligatoire:</w:t>
      </w:r>
    </w:p>
    <w:p w:rsidR="00000000" w:rsidRPr="00491CCF" w:rsidRDefault="0081107B" w:rsidP="0081107B">
      <w:pPr>
        <w:pStyle w:val="ListParagraph"/>
        <w:numPr>
          <w:ilvl w:val="2"/>
          <w:numId w:val="23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temporaire ex: moustiques</w:t>
      </w:r>
    </w:p>
    <w:p w:rsidR="00000000" w:rsidRPr="00491CCF" w:rsidRDefault="0081107B" w:rsidP="0081107B">
      <w:pPr>
        <w:pStyle w:val="ListParagraph"/>
        <w:numPr>
          <w:ilvl w:val="2"/>
          <w:numId w:val="23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périodique ex: helminthes adultes: Ascaris</w:t>
      </w:r>
    </w:p>
    <w:p w:rsidR="00000000" w:rsidRPr="00491CCF" w:rsidRDefault="0081107B" w:rsidP="0081107B">
      <w:pPr>
        <w:pStyle w:val="ListParagraph"/>
        <w:numPr>
          <w:ilvl w:val="2"/>
          <w:numId w:val="23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permanent ex: ténias</w:t>
      </w:r>
    </w:p>
    <w:p w:rsidR="00000000" w:rsidRPr="00491CCF" w:rsidRDefault="0081107B" w:rsidP="0081107B">
      <w:pPr>
        <w:pStyle w:val="ListParagraph"/>
        <w:numPr>
          <w:ilvl w:val="0"/>
          <w:numId w:val="23"/>
        </w:numPr>
        <w:tabs>
          <w:tab w:val="left" w:pos="1691"/>
        </w:tabs>
        <w:spacing w:line="240" w:lineRule="auto"/>
      </w:pPr>
      <w:r w:rsidRPr="00D2102B">
        <w:rPr>
          <w:b/>
          <w:bCs/>
          <w:lang w:val="fr-CA"/>
        </w:rPr>
        <w:t>Hôte définitif</w:t>
      </w:r>
    </w:p>
    <w:p w:rsidR="00000000" w:rsidRPr="00D2102B" w:rsidRDefault="0081107B" w:rsidP="0081107B">
      <w:pPr>
        <w:pStyle w:val="ListParagraph"/>
        <w:numPr>
          <w:ilvl w:val="1"/>
          <w:numId w:val="23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 xml:space="preserve">Lieu de reproduction </w:t>
      </w:r>
      <w:r w:rsidRPr="00D2102B">
        <w:rPr>
          <w:b/>
          <w:bCs/>
          <w:lang w:val="fr-CA"/>
        </w:rPr>
        <w:t>sexuée</w:t>
      </w:r>
      <w:r w:rsidRPr="00D2102B">
        <w:rPr>
          <w:lang w:val="fr-CA"/>
        </w:rPr>
        <w:t xml:space="preserve"> du parasite</w:t>
      </w:r>
    </w:p>
    <w:p w:rsidR="00000000" w:rsidRPr="00491CCF" w:rsidRDefault="0081107B" w:rsidP="0081107B">
      <w:pPr>
        <w:pStyle w:val="ListParagraph"/>
        <w:numPr>
          <w:ilvl w:val="0"/>
          <w:numId w:val="23"/>
        </w:numPr>
        <w:tabs>
          <w:tab w:val="left" w:pos="1691"/>
        </w:tabs>
        <w:spacing w:line="240" w:lineRule="auto"/>
      </w:pPr>
      <w:r w:rsidRPr="00D2102B">
        <w:rPr>
          <w:b/>
          <w:bCs/>
          <w:lang w:val="fr-CA"/>
        </w:rPr>
        <w:t>Hôte intermédiaire</w:t>
      </w:r>
    </w:p>
    <w:p w:rsidR="00000000" w:rsidRPr="00D2102B" w:rsidRDefault="0081107B" w:rsidP="0081107B">
      <w:pPr>
        <w:pStyle w:val="ListParagraph"/>
        <w:numPr>
          <w:ilvl w:val="1"/>
          <w:numId w:val="23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Animal portant le parasite à l’état larvaire ou asexué</w:t>
      </w:r>
    </w:p>
    <w:p w:rsidR="00000000" w:rsidRPr="00491CCF" w:rsidRDefault="0081107B" w:rsidP="0081107B">
      <w:pPr>
        <w:pStyle w:val="ListParagraph"/>
        <w:numPr>
          <w:ilvl w:val="0"/>
          <w:numId w:val="23"/>
        </w:numPr>
        <w:tabs>
          <w:tab w:val="left" w:pos="1691"/>
        </w:tabs>
        <w:spacing w:line="240" w:lineRule="auto"/>
      </w:pPr>
      <w:r w:rsidRPr="00D2102B">
        <w:rPr>
          <w:b/>
          <w:bCs/>
          <w:lang w:val="fr-CA"/>
        </w:rPr>
        <w:t>Hôte réservoir</w:t>
      </w:r>
    </w:p>
    <w:p w:rsidR="00000000" w:rsidRPr="00D2102B" w:rsidRDefault="0081107B" w:rsidP="0081107B">
      <w:pPr>
        <w:pStyle w:val="ListParagraph"/>
        <w:numPr>
          <w:ilvl w:val="1"/>
          <w:numId w:val="23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Abrite un parasite pathogène pour d’autres animaux; ce parasite est alors plus difficile à éradiquer</w:t>
      </w:r>
    </w:p>
    <w:p w:rsidR="00000000" w:rsidRPr="00491CCF" w:rsidRDefault="0081107B" w:rsidP="0081107B">
      <w:pPr>
        <w:pStyle w:val="ListParagraph"/>
        <w:numPr>
          <w:ilvl w:val="0"/>
          <w:numId w:val="23"/>
        </w:numPr>
        <w:tabs>
          <w:tab w:val="left" w:pos="1691"/>
        </w:tabs>
        <w:spacing w:line="240" w:lineRule="auto"/>
      </w:pPr>
      <w:r w:rsidRPr="00D2102B">
        <w:rPr>
          <w:b/>
          <w:bCs/>
          <w:lang w:val="fr-CA"/>
        </w:rPr>
        <w:t>Vecteur</w:t>
      </w:r>
    </w:p>
    <w:p w:rsidR="00000000" w:rsidRPr="00491CCF" w:rsidRDefault="0081107B" w:rsidP="0081107B">
      <w:pPr>
        <w:pStyle w:val="ListParagraph"/>
        <w:numPr>
          <w:ilvl w:val="1"/>
          <w:numId w:val="23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Du latin signifiant « conduire »</w:t>
      </w:r>
    </w:p>
    <w:p w:rsidR="00000000" w:rsidRPr="00491CCF" w:rsidRDefault="0081107B" w:rsidP="0081107B">
      <w:pPr>
        <w:pStyle w:val="ListParagraph"/>
        <w:numPr>
          <w:ilvl w:val="1"/>
          <w:numId w:val="23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 xml:space="preserve">habituellement </w:t>
      </w:r>
      <w:r w:rsidRPr="00D2102B">
        <w:rPr>
          <w:lang w:val="fr-CA"/>
        </w:rPr>
        <w:t xml:space="preserve">un </w:t>
      </w:r>
      <w:r w:rsidRPr="00D2102B">
        <w:rPr>
          <w:lang w:val="fr-CA"/>
        </w:rPr>
        <w:t>arthropode</w:t>
      </w:r>
    </w:p>
    <w:p w:rsidR="00911FBB" w:rsidRDefault="00911FBB" w:rsidP="00170CFF">
      <w:pPr>
        <w:tabs>
          <w:tab w:val="left" w:pos="1691"/>
        </w:tabs>
        <w:spacing w:line="240" w:lineRule="auto"/>
        <w:rPr>
          <w:b/>
        </w:rPr>
      </w:pPr>
    </w:p>
    <w:p w:rsidR="00000000" w:rsidRPr="00491CCF" w:rsidRDefault="0081107B" w:rsidP="00170CFF">
      <w:pPr>
        <w:tabs>
          <w:tab w:val="left" w:pos="1691"/>
        </w:tabs>
        <w:spacing w:line="240" w:lineRule="auto"/>
        <w:rPr>
          <w:b/>
        </w:rPr>
      </w:pPr>
      <w:r w:rsidRPr="00491CCF">
        <w:rPr>
          <w:b/>
        </w:rPr>
        <w:lastRenderedPageBreak/>
        <w:t>Classification des parasites</w:t>
      </w:r>
    </w:p>
    <w:p w:rsidR="00000000" w:rsidRPr="00D2102B" w:rsidRDefault="0081107B" w:rsidP="0081107B">
      <w:pPr>
        <w:pStyle w:val="ListParagraph"/>
        <w:numPr>
          <w:ilvl w:val="0"/>
          <w:numId w:val="24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 xml:space="preserve">Selon la localisation </w:t>
      </w:r>
      <w:r w:rsidRPr="00D2102B">
        <w:rPr>
          <w:lang w:val="fr-CA"/>
        </w:rPr>
        <w:t>du parasite:</w:t>
      </w:r>
    </w:p>
    <w:p w:rsidR="00000000" w:rsidRPr="00D2102B" w:rsidRDefault="0081107B" w:rsidP="0081107B">
      <w:pPr>
        <w:pStyle w:val="ListParagraph"/>
        <w:numPr>
          <w:ilvl w:val="1"/>
          <w:numId w:val="24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Les ectoparasites - peau et cavités accessibles: Puces, poux, tiques, punaises…</w:t>
      </w:r>
    </w:p>
    <w:p w:rsidR="00000000" w:rsidRPr="00D2102B" w:rsidRDefault="0081107B" w:rsidP="0081107B">
      <w:pPr>
        <w:pStyle w:val="ListParagraph"/>
        <w:numPr>
          <w:ilvl w:val="1"/>
          <w:numId w:val="24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Les endoparasites : tissus, san</w:t>
      </w:r>
      <w:r w:rsidRPr="00D2102B">
        <w:rPr>
          <w:lang w:val="fr-CA"/>
        </w:rPr>
        <w:t xml:space="preserve">g, cavités ; </w:t>
      </w:r>
      <w:r w:rsidRPr="00D2102B">
        <w:rPr>
          <w:i/>
          <w:iCs/>
          <w:lang w:val="fr-CA"/>
        </w:rPr>
        <w:t xml:space="preserve">Plasmodium ssp </w:t>
      </w:r>
      <w:r w:rsidRPr="00D2102B">
        <w:rPr>
          <w:lang w:val="fr-CA"/>
        </w:rPr>
        <w:t xml:space="preserve">dans les hématies, </w:t>
      </w:r>
      <w:r w:rsidRPr="00D2102B">
        <w:rPr>
          <w:i/>
          <w:iCs/>
          <w:lang w:val="fr-CA"/>
        </w:rPr>
        <w:t xml:space="preserve">Taenia </w:t>
      </w:r>
      <w:r w:rsidRPr="00D2102B">
        <w:rPr>
          <w:lang w:val="fr-CA"/>
        </w:rPr>
        <w:t>dans l’intestin grêle</w:t>
      </w:r>
    </w:p>
    <w:p w:rsidR="00000000" w:rsidRPr="00D2102B" w:rsidRDefault="0081107B" w:rsidP="0081107B">
      <w:pPr>
        <w:pStyle w:val="ListParagraph"/>
        <w:numPr>
          <w:ilvl w:val="0"/>
          <w:numId w:val="24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Ils sont organisés en 2 grands regroupements</w:t>
      </w:r>
    </w:p>
    <w:p w:rsidR="00000000" w:rsidRPr="00491CCF" w:rsidRDefault="0081107B" w:rsidP="0081107B">
      <w:pPr>
        <w:pStyle w:val="ListParagraph"/>
        <w:numPr>
          <w:ilvl w:val="1"/>
          <w:numId w:val="24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Les Protozoaires:</w:t>
      </w:r>
    </w:p>
    <w:p w:rsidR="00000000" w:rsidRPr="00D2102B" w:rsidRDefault="0081107B" w:rsidP="0081107B">
      <w:pPr>
        <w:pStyle w:val="ListParagraph"/>
        <w:numPr>
          <w:ilvl w:val="2"/>
          <w:numId w:val="24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 xml:space="preserve">Unicellulaires, reproduction sexuée,  asexuée ou les deux – </w:t>
      </w:r>
      <w:r w:rsidRPr="00D2102B">
        <w:rPr>
          <w:i/>
          <w:iCs/>
          <w:lang w:val="fr-CA"/>
        </w:rPr>
        <w:t>Plasmodium, Giardia, Toxoplasma</w:t>
      </w:r>
    </w:p>
    <w:p w:rsidR="00000000" w:rsidRPr="00491CCF" w:rsidRDefault="0081107B" w:rsidP="0081107B">
      <w:pPr>
        <w:pStyle w:val="ListParagraph"/>
        <w:numPr>
          <w:ilvl w:val="1"/>
          <w:numId w:val="24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Les Helminthes:</w:t>
      </w:r>
    </w:p>
    <w:p w:rsidR="00000000" w:rsidRPr="00D2102B" w:rsidRDefault="0081107B" w:rsidP="0081107B">
      <w:pPr>
        <w:pStyle w:val="ListParagraph"/>
        <w:numPr>
          <w:ilvl w:val="2"/>
          <w:numId w:val="24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Eucaryotes invertébrés, pluricellulaires, reproduction sexuée (vers m</w:t>
      </w:r>
      <w:r w:rsidRPr="00D2102B">
        <w:rPr>
          <w:lang w:val="fr-CA"/>
        </w:rPr>
        <w:t>â</w:t>
      </w:r>
      <w:r w:rsidRPr="00D2102B">
        <w:rPr>
          <w:lang w:val="fr-CA"/>
        </w:rPr>
        <w:t xml:space="preserve">le et femelle ou hermaphrodites), ovipares, les adultes sont des parasites cavitaires – </w:t>
      </w:r>
      <w:r w:rsidRPr="00D2102B">
        <w:rPr>
          <w:i/>
          <w:iCs/>
          <w:lang w:val="fr-CA"/>
        </w:rPr>
        <w:t xml:space="preserve">Taenia, Ascaris, </w:t>
      </w:r>
      <w:r w:rsidRPr="00D2102B">
        <w:rPr>
          <w:lang w:val="fr-CA"/>
        </w:rPr>
        <w:t>Douve</w:t>
      </w:r>
    </w:p>
    <w:p w:rsidR="00000000" w:rsidRPr="00491CCF" w:rsidRDefault="0081107B" w:rsidP="0081107B">
      <w:pPr>
        <w:pStyle w:val="ListParagraph"/>
        <w:numPr>
          <w:ilvl w:val="0"/>
          <w:numId w:val="2"/>
        </w:numPr>
        <w:tabs>
          <w:tab w:val="left" w:pos="1691"/>
        </w:tabs>
        <w:spacing w:line="240" w:lineRule="auto"/>
        <w:rPr>
          <w:b/>
        </w:rPr>
      </w:pPr>
      <w:r w:rsidRPr="00491CCF">
        <w:rPr>
          <w:b/>
          <w:lang w:val="fr-CA"/>
        </w:rPr>
        <w:t>Les Protozoaires</w:t>
      </w:r>
    </w:p>
    <w:p w:rsidR="00000000" w:rsidRPr="00491CCF" w:rsidRDefault="0081107B" w:rsidP="0081107B">
      <w:pPr>
        <w:pStyle w:val="ListParagraph"/>
        <w:numPr>
          <w:ilvl w:val="0"/>
          <w:numId w:val="25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4 sous embranchements:</w:t>
      </w:r>
    </w:p>
    <w:p w:rsidR="00000000" w:rsidRPr="00491CCF" w:rsidRDefault="0081107B" w:rsidP="0081107B">
      <w:pPr>
        <w:pStyle w:val="ListParagraph"/>
        <w:numPr>
          <w:ilvl w:val="1"/>
          <w:numId w:val="25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Sarcodina – amibes</w:t>
      </w:r>
    </w:p>
    <w:p w:rsidR="00000000" w:rsidRPr="00491CCF" w:rsidRDefault="0081107B" w:rsidP="0081107B">
      <w:pPr>
        <w:pStyle w:val="ListParagraph"/>
        <w:numPr>
          <w:ilvl w:val="1"/>
          <w:numId w:val="25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Mastigophora – Flagellés (Giardia)</w:t>
      </w:r>
    </w:p>
    <w:p w:rsidR="00000000" w:rsidRPr="00491CCF" w:rsidRDefault="0081107B" w:rsidP="0081107B">
      <w:pPr>
        <w:pStyle w:val="ListParagraph"/>
        <w:numPr>
          <w:ilvl w:val="1"/>
          <w:numId w:val="25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Ciliophores</w:t>
      </w:r>
    </w:p>
    <w:p w:rsidR="00000000" w:rsidRPr="00491CCF" w:rsidRDefault="0081107B" w:rsidP="0081107B">
      <w:pPr>
        <w:pStyle w:val="ListParagraph"/>
        <w:numPr>
          <w:ilvl w:val="1"/>
          <w:numId w:val="25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Sporozoaires – ex. la m</w:t>
      </w:r>
      <w:r w:rsidRPr="00D2102B">
        <w:rPr>
          <w:lang w:val="fr-CA"/>
        </w:rPr>
        <w:t xml:space="preserve">alaria, trypanosome </w:t>
      </w:r>
    </w:p>
    <w:p w:rsidR="00000000" w:rsidRPr="00491CCF" w:rsidRDefault="0081107B" w:rsidP="0081107B">
      <w:pPr>
        <w:pStyle w:val="ListParagraph"/>
        <w:numPr>
          <w:ilvl w:val="0"/>
          <w:numId w:val="25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Transmission:</w:t>
      </w:r>
    </w:p>
    <w:p w:rsidR="00000000" w:rsidRPr="00491CCF" w:rsidRDefault="0081107B" w:rsidP="0081107B">
      <w:pPr>
        <w:pStyle w:val="ListParagraph"/>
        <w:numPr>
          <w:ilvl w:val="1"/>
          <w:numId w:val="25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Protozoaires intestinaux: fécal-oral</w:t>
      </w:r>
    </w:p>
    <w:p w:rsidR="00000000" w:rsidRPr="00D2102B" w:rsidRDefault="0081107B" w:rsidP="0081107B">
      <w:pPr>
        <w:pStyle w:val="ListParagraph"/>
        <w:numPr>
          <w:ilvl w:val="1"/>
          <w:numId w:val="25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Protozoaires sanguins/tissulaires: piqûre d’un vecteur ou fèces d’un vecteur contaminé</w:t>
      </w:r>
    </w:p>
    <w:p w:rsidR="00000000" w:rsidRPr="00491CCF" w:rsidRDefault="00491CCF" w:rsidP="00170CFF">
      <w:pPr>
        <w:tabs>
          <w:tab w:val="left" w:pos="1691"/>
        </w:tabs>
        <w:spacing w:line="240" w:lineRule="auto"/>
        <w:ind w:left="720"/>
        <w:rPr>
          <w:b/>
        </w:rPr>
      </w:pPr>
      <w:r w:rsidRPr="00491CCF">
        <w:rPr>
          <w:b/>
        </w:rPr>
        <w:t xml:space="preserve">3) </w:t>
      </w:r>
      <w:r w:rsidR="0081107B" w:rsidRPr="00491CCF">
        <w:rPr>
          <w:b/>
        </w:rPr>
        <w:t>Les Helminthes</w:t>
      </w:r>
    </w:p>
    <w:p w:rsidR="00000000" w:rsidRPr="00491CCF" w:rsidRDefault="0081107B" w:rsidP="0081107B">
      <w:pPr>
        <w:pStyle w:val="ListParagraph"/>
        <w:numPr>
          <w:ilvl w:val="0"/>
          <w:numId w:val="26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3 sous embranc</w:t>
      </w:r>
      <w:r w:rsidRPr="00D2102B">
        <w:rPr>
          <w:lang w:val="fr-CA"/>
        </w:rPr>
        <w:t>hements:</w:t>
      </w:r>
    </w:p>
    <w:p w:rsidR="00000000" w:rsidRPr="00491CCF" w:rsidRDefault="0081107B" w:rsidP="0081107B">
      <w:pPr>
        <w:pStyle w:val="ListParagraph"/>
        <w:numPr>
          <w:ilvl w:val="1"/>
          <w:numId w:val="26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Cestodes</w:t>
      </w:r>
    </w:p>
    <w:p w:rsidR="00000000" w:rsidRPr="00D2102B" w:rsidRDefault="0081107B" w:rsidP="0081107B">
      <w:pPr>
        <w:pStyle w:val="ListParagraph"/>
        <w:numPr>
          <w:ilvl w:val="2"/>
          <w:numId w:val="26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Les vers plats ou ténias (p. ex. bœuf, porc, poisson)</w:t>
      </w:r>
    </w:p>
    <w:p w:rsidR="00000000" w:rsidRPr="00491CCF" w:rsidRDefault="0081107B" w:rsidP="0081107B">
      <w:pPr>
        <w:pStyle w:val="ListParagraph"/>
        <w:numPr>
          <w:ilvl w:val="2"/>
          <w:numId w:val="26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Segmentés</w:t>
      </w:r>
    </w:p>
    <w:p w:rsidR="00000000" w:rsidRPr="00491CCF" w:rsidRDefault="0081107B" w:rsidP="0081107B">
      <w:pPr>
        <w:pStyle w:val="ListParagraph"/>
        <w:numPr>
          <w:ilvl w:val="2"/>
          <w:numId w:val="26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Hermaphrodites</w:t>
      </w:r>
    </w:p>
    <w:p w:rsidR="00000000" w:rsidRPr="00491CCF" w:rsidRDefault="0081107B" w:rsidP="0081107B">
      <w:pPr>
        <w:pStyle w:val="ListParagraph"/>
        <w:numPr>
          <w:ilvl w:val="1"/>
          <w:numId w:val="26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Trématodes</w:t>
      </w:r>
    </w:p>
    <w:p w:rsidR="00000000" w:rsidRPr="00D2102B" w:rsidRDefault="0081107B" w:rsidP="0081107B">
      <w:pPr>
        <w:pStyle w:val="ListParagraph"/>
        <w:numPr>
          <w:ilvl w:val="2"/>
          <w:numId w:val="26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Douves (p. ex. douve du foie)</w:t>
      </w:r>
    </w:p>
    <w:p w:rsidR="00000000" w:rsidRPr="00491CCF" w:rsidRDefault="0081107B" w:rsidP="0081107B">
      <w:pPr>
        <w:pStyle w:val="ListParagraph"/>
        <w:numPr>
          <w:ilvl w:val="2"/>
          <w:numId w:val="26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Non seg</w:t>
      </w:r>
      <w:r w:rsidRPr="00D2102B">
        <w:rPr>
          <w:lang w:val="fr-CA"/>
        </w:rPr>
        <w:t>mentés</w:t>
      </w:r>
    </w:p>
    <w:p w:rsidR="00000000" w:rsidRPr="00491CCF" w:rsidRDefault="0081107B" w:rsidP="0081107B">
      <w:pPr>
        <w:pStyle w:val="ListParagraph"/>
        <w:numPr>
          <w:ilvl w:val="2"/>
          <w:numId w:val="26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Majoritairement hermaphrodites</w:t>
      </w:r>
    </w:p>
    <w:p w:rsidR="00000000" w:rsidRPr="00491CCF" w:rsidRDefault="0081107B" w:rsidP="0081107B">
      <w:pPr>
        <w:pStyle w:val="ListParagraph"/>
        <w:numPr>
          <w:ilvl w:val="1"/>
          <w:numId w:val="26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Nématodes</w:t>
      </w:r>
    </w:p>
    <w:p w:rsidR="00000000" w:rsidRPr="00D2102B" w:rsidRDefault="0081107B" w:rsidP="0081107B">
      <w:pPr>
        <w:pStyle w:val="ListParagraph"/>
        <w:numPr>
          <w:ilvl w:val="2"/>
          <w:numId w:val="26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Vers ronds (p. e</w:t>
      </w:r>
      <w:r w:rsidRPr="00D2102B">
        <w:rPr>
          <w:lang w:val="fr-CA"/>
        </w:rPr>
        <w:t>x. ascaris)</w:t>
      </w:r>
    </w:p>
    <w:p w:rsidR="00000000" w:rsidRPr="00491CCF" w:rsidRDefault="0081107B" w:rsidP="0081107B">
      <w:pPr>
        <w:pStyle w:val="ListParagraph"/>
        <w:numPr>
          <w:ilvl w:val="2"/>
          <w:numId w:val="26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Non segmentés</w:t>
      </w:r>
    </w:p>
    <w:p w:rsidR="00000000" w:rsidRPr="00491CCF" w:rsidRDefault="0081107B" w:rsidP="0081107B">
      <w:pPr>
        <w:pStyle w:val="ListParagraph"/>
        <w:numPr>
          <w:ilvl w:val="2"/>
          <w:numId w:val="26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Les sexes sont séparés</w:t>
      </w:r>
    </w:p>
    <w:p w:rsidR="00000000" w:rsidRPr="00491CCF" w:rsidRDefault="0081107B" w:rsidP="0081107B">
      <w:pPr>
        <w:pStyle w:val="ListParagraph"/>
        <w:numPr>
          <w:ilvl w:val="0"/>
          <w:numId w:val="26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Transmission:</w:t>
      </w:r>
    </w:p>
    <w:p w:rsidR="00000000" w:rsidRPr="00491CCF" w:rsidRDefault="0081107B" w:rsidP="0081107B">
      <w:pPr>
        <w:pStyle w:val="ListParagraph"/>
        <w:numPr>
          <w:ilvl w:val="1"/>
          <w:numId w:val="26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Ingestion</w:t>
      </w:r>
    </w:p>
    <w:p w:rsidR="00000000" w:rsidRPr="00491CCF" w:rsidRDefault="0081107B" w:rsidP="0081107B">
      <w:pPr>
        <w:pStyle w:val="ListParagraph"/>
        <w:numPr>
          <w:ilvl w:val="1"/>
          <w:numId w:val="26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À travers la peau intacte</w:t>
      </w:r>
    </w:p>
    <w:p w:rsidR="00000000" w:rsidRPr="00D2102B" w:rsidRDefault="0081107B" w:rsidP="0081107B">
      <w:pPr>
        <w:pStyle w:val="ListParagraph"/>
        <w:numPr>
          <w:ilvl w:val="1"/>
          <w:numId w:val="26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Vecteurs</w:t>
      </w:r>
    </w:p>
    <w:p w:rsidR="00D2102B" w:rsidRPr="00491CCF" w:rsidRDefault="00D2102B" w:rsidP="00D2102B">
      <w:pPr>
        <w:pStyle w:val="ListParagraph"/>
        <w:tabs>
          <w:tab w:val="left" w:pos="1691"/>
        </w:tabs>
        <w:spacing w:line="240" w:lineRule="auto"/>
        <w:ind w:left="1440"/>
      </w:pPr>
    </w:p>
    <w:p w:rsidR="00000000" w:rsidRPr="00491CCF" w:rsidRDefault="00B46604" w:rsidP="00170CFF">
      <w:pPr>
        <w:tabs>
          <w:tab w:val="left" w:pos="1691"/>
        </w:tabs>
        <w:spacing w:line="240" w:lineRule="auto"/>
        <w:rPr>
          <w:b/>
        </w:rPr>
      </w:pPr>
      <w:r>
        <w:rPr>
          <w:b/>
        </w:rPr>
        <w:t xml:space="preserve">1) </w:t>
      </w:r>
      <w:r w:rsidR="0081107B" w:rsidRPr="00491CCF">
        <w:rPr>
          <w:b/>
        </w:rPr>
        <w:t>Le Paludisme</w:t>
      </w:r>
      <w:r w:rsidR="00DF4605">
        <w:rPr>
          <w:b/>
        </w:rPr>
        <w:t xml:space="preserve"> (Malaria)</w:t>
      </w:r>
    </w:p>
    <w:p w:rsidR="00000000" w:rsidRPr="00D2102B" w:rsidRDefault="0081107B" w:rsidP="0081107B">
      <w:pPr>
        <w:pStyle w:val="ListParagraph"/>
        <w:numPr>
          <w:ilvl w:val="0"/>
          <w:numId w:val="27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Touche encore 40% de la population mondiale</w:t>
      </w:r>
    </w:p>
    <w:p w:rsidR="00000000" w:rsidRPr="00D2102B" w:rsidRDefault="0081107B" w:rsidP="0081107B">
      <w:pPr>
        <w:pStyle w:val="ListParagraph"/>
        <w:numPr>
          <w:ilvl w:val="0"/>
          <w:numId w:val="27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Infecte plus de 500 million de personnes/an</w:t>
      </w:r>
    </w:p>
    <w:p w:rsidR="00000000" w:rsidRPr="00491CCF" w:rsidRDefault="0081107B" w:rsidP="0081107B">
      <w:pPr>
        <w:pStyle w:val="ListParagraph"/>
        <w:numPr>
          <w:ilvl w:val="0"/>
          <w:numId w:val="27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Tue plus d’un million/an</w:t>
      </w:r>
    </w:p>
    <w:p w:rsidR="00000000" w:rsidRPr="00491CCF" w:rsidRDefault="0081107B" w:rsidP="0081107B">
      <w:pPr>
        <w:pStyle w:val="ListParagraph"/>
        <w:numPr>
          <w:ilvl w:val="1"/>
          <w:numId w:val="27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Tue 1 enfant/30 en Afrique</w:t>
      </w:r>
    </w:p>
    <w:p w:rsidR="00000000" w:rsidRPr="00D2102B" w:rsidRDefault="0081107B" w:rsidP="0081107B">
      <w:pPr>
        <w:pStyle w:val="ListParagraph"/>
        <w:numPr>
          <w:ilvl w:val="1"/>
          <w:numId w:val="27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Maladie infectieuse qui fait le plus de victimes</w:t>
      </w:r>
    </w:p>
    <w:p w:rsidR="00000000" w:rsidRPr="00491CCF" w:rsidRDefault="0081107B" w:rsidP="0081107B">
      <w:pPr>
        <w:pStyle w:val="ListParagraph"/>
        <w:numPr>
          <w:ilvl w:val="0"/>
          <w:numId w:val="27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Localisé dans les zones tropicales</w:t>
      </w:r>
    </w:p>
    <w:p w:rsidR="00000000" w:rsidRPr="00D2102B" w:rsidRDefault="0081107B" w:rsidP="0081107B">
      <w:pPr>
        <w:pStyle w:val="ListParagraph"/>
        <w:numPr>
          <w:ilvl w:val="1"/>
          <w:numId w:val="27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L’Afrique est le continent le plus affecté</w:t>
      </w:r>
    </w:p>
    <w:p w:rsidR="00911FBB" w:rsidRPr="00911FBB" w:rsidRDefault="00911FBB" w:rsidP="00911FBB">
      <w:pPr>
        <w:pStyle w:val="ListParagraph"/>
        <w:tabs>
          <w:tab w:val="left" w:pos="1691"/>
        </w:tabs>
        <w:spacing w:line="240" w:lineRule="auto"/>
      </w:pPr>
    </w:p>
    <w:p w:rsidR="00000000" w:rsidRPr="00DF4605" w:rsidRDefault="0081107B" w:rsidP="0081107B">
      <w:pPr>
        <w:pStyle w:val="ListParagraph"/>
        <w:numPr>
          <w:ilvl w:val="0"/>
          <w:numId w:val="27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lastRenderedPageBreak/>
        <w:t>4 espèces infectent les humains :</w:t>
      </w:r>
    </w:p>
    <w:p w:rsidR="00000000" w:rsidRPr="00DF4605" w:rsidRDefault="0081107B" w:rsidP="0081107B">
      <w:pPr>
        <w:pStyle w:val="ListParagraph"/>
        <w:numPr>
          <w:ilvl w:val="1"/>
          <w:numId w:val="27"/>
        </w:numPr>
        <w:tabs>
          <w:tab w:val="left" w:pos="1691"/>
        </w:tabs>
        <w:spacing w:line="240" w:lineRule="auto"/>
      </w:pPr>
      <w:r w:rsidRPr="00D2102B">
        <w:rPr>
          <w:i/>
          <w:iCs/>
          <w:lang w:val="fr-CA"/>
        </w:rPr>
        <w:t>Plasmodium falciparum:</w:t>
      </w:r>
    </w:p>
    <w:p w:rsidR="00000000" w:rsidRPr="00D2102B" w:rsidRDefault="0081107B" w:rsidP="0081107B">
      <w:pPr>
        <w:pStyle w:val="ListParagraph"/>
        <w:numPr>
          <w:ilvl w:val="2"/>
          <w:numId w:val="27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L’espèce la plus pathogène et responsable des cas mortels. Dominante en Afrique, répartie dans toutes les zones tropicales (Afrique, Amérique, A</w:t>
      </w:r>
      <w:r w:rsidRPr="00D2102B">
        <w:rPr>
          <w:lang w:val="fr-CA"/>
        </w:rPr>
        <w:t>sie)</w:t>
      </w:r>
    </w:p>
    <w:p w:rsidR="00000000" w:rsidRPr="00DF4605" w:rsidRDefault="0081107B" w:rsidP="0081107B">
      <w:pPr>
        <w:pStyle w:val="ListParagraph"/>
        <w:numPr>
          <w:ilvl w:val="1"/>
          <w:numId w:val="27"/>
        </w:numPr>
        <w:tabs>
          <w:tab w:val="left" w:pos="1691"/>
        </w:tabs>
        <w:spacing w:line="240" w:lineRule="auto"/>
      </w:pPr>
      <w:r w:rsidRPr="00D2102B">
        <w:rPr>
          <w:i/>
          <w:iCs/>
          <w:lang w:val="fr-CA"/>
        </w:rPr>
        <w:t>Plasmodium vivax:</w:t>
      </w:r>
    </w:p>
    <w:p w:rsidR="00000000" w:rsidRPr="00DF4605" w:rsidRDefault="0081107B" w:rsidP="0081107B">
      <w:pPr>
        <w:pStyle w:val="ListParagraph"/>
        <w:numPr>
          <w:ilvl w:val="2"/>
          <w:numId w:val="27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 xml:space="preserve">Co-existe avec </w:t>
      </w:r>
      <w:r w:rsidRPr="00D2102B">
        <w:rPr>
          <w:i/>
          <w:iCs/>
          <w:lang w:val="fr-CA"/>
        </w:rPr>
        <w:t xml:space="preserve">P. falciparum </w:t>
      </w:r>
      <w:r w:rsidRPr="00D2102B">
        <w:rPr>
          <w:lang w:val="fr-CA"/>
        </w:rPr>
        <w:t>et présent dans certaines régions tempérées. Moins sévère, rarement mortel.</w:t>
      </w:r>
    </w:p>
    <w:p w:rsidR="00000000" w:rsidRPr="00DF4605" w:rsidRDefault="0081107B" w:rsidP="0081107B">
      <w:pPr>
        <w:pStyle w:val="ListParagraph"/>
        <w:numPr>
          <w:ilvl w:val="1"/>
          <w:numId w:val="27"/>
        </w:numPr>
        <w:tabs>
          <w:tab w:val="left" w:pos="1691"/>
        </w:tabs>
        <w:spacing w:line="240" w:lineRule="auto"/>
      </w:pPr>
      <w:r w:rsidRPr="00D2102B">
        <w:rPr>
          <w:i/>
          <w:iCs/>
          <w:lang w:val="fr-CA"/>
        </w:rPr>
        <w:t>Plasmodium ovale</w:t>
      </w:r>
    </w:p>
    <w:p w:rsidR="00000000" w:rsidRPr="00D2102B" w:rsidRDefault="0081107B" w:rsidP="0081107B">
      <w:pPr>
        <w:pStyle w:val="ListParagraph"/>
        <w:numPr>
          <w:ilvl w:val="2"/>
          <w:numId w:val="27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Le plus rare, localisé en Afrique de l’Ouest. Pas mortel mais entraine des rechutes 4-5 ans après la primo-infection</w:t>
      </w:r>
    </w:p>
    <w:p w:rsidR="00000000" w:rsidRPr="00DF4605" w:rsidRDefault="0081107B" w:rsidP="0081107B">
      <w:pPr>
        <w:pStyle w:val="ListParagraph"/>
        <w:numPr>
          <w:ilvl w:val="1"/>
          <w:numId w:val="27"/>
        </w:numPr>
        <w:tabs>
          <w:tab w:val="left" w:pos="1691"/>
        </w:tabs>
        <w:spacing w:line="240" w:lineRule="auto"/>
      </w:pPr>
      <w:r w:rsidRPr="00D2102B">
        <w:rPr>
          <w:i/>
          <w:iCs/>
          <w:lang w:val="fr-CA"/>
        </w:rPr>
        <w:t>Plasmodium malariae</w:t>
      </w:r>
    </w:p>
    <w:p w:rsidR="00000000" w:rsidRPr="00D2102B" w:rsidRDefault="0081107B" w:rsidP="0081107B">
      <w:pPr>
        <w:pStyle w:val="ListParagraph"/>
        <w:numPr>
          <w:ilvl w:val="2"/>
          <w:numId w:val="27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Distribution mondiale mais inégale. Pas mortel mais peut entrainer des rechutes &gt;20 ans après la primo-infection</w:t>
      </w:r>
    </w:p>
    <w:p w:rsidR="00020A6D" w:rsidRPr="00DF4605" w:rsidRDefault="00DF4605" w:rsidP="00170CFF">
      <w:pPr>
        <w:tabs>
          <w:tab w:val="left" w:pos="1691"/>
        </w:tabs>
        <w:spacing w:line="240" w:lineRule="auto"/>
        <w:rPr>
          <w:u w:val="single"/>
          <w:lang w:val="fr-CA"/>
        </w:rPr>
      </w:pPr>
      <w:r w:rsidRPr="00DF4605">
        <w:rPr>
          <w:u w:val="single"/>
          <w:lang w:val="fr-CA"/>
        </w:rPr>
        <w:t>Pourquoi la résurgence?</w:t>
      </w:r>
    </w:p>
    <w:p w:rsidR="00000000" w:rsidRPr="00D2102B" w:rsidRDefault="0081107B" w:rsidP="0081107B">
      <w:pPr>
        <w:pStyle w:val="ListParagraph"/>
        <w:numPr>
          <w:ilvl w:val="0"/>
          <w:numId w:val="28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Détérioration mondiale du contrôle de la malaria et résurgence de l’incidence de la m</w:t>
      </w:r>
      <w:r w:rsidRPr="00D2102B">
        <w:rPr>
          <w:lang w:val="fr-CA"/>
        </w:rPr>
        <w:t>alaria (troubles civils et réchauffement global)</w:t>
      </w:r>
    </w:p>
    <w:p w:rsidR="00000000" w:rsidRPr="00D2102B" w:rsidRDefault="0081107B" w:rsidP="0081107B">
      <w:pPr>
        <w:pStyle w:val="ListParagraph"/>
        <w:numPr>
          <w:ilvl w:val="0"/>
          <w:numId w:val="28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 xml:space="preserve">Épidémies dans les régions auparavant peu endémiques où </w:t>
      </w:r>
      <w:r w:rsidRPr="00D2102B">
        <w:rPr>
          <w:i/>
          <w:iCs/>
          <w:lang w:val="fr-CA"/>
        </w:rPr>
        <w:t>Plasmodium falci</w:t>
      </w:r>
      <w:r w:rsidRPr="00D2102B">
        <w:rPr>
          <w:i/>
          <w:iCs/>
          <w:lang w:val="fr-CA"/>
        </w:rPr>
        <w:t>parum</w:t>
      </w:r>
      <w:r w:rsidRPr="00D2102B">
        <w:rPr>
          <w:lang w:val="fr-CA"/>
        </w:rPr>
        <w:t xml:space="preserve"> (Pf) augmente</w:t>
      </w:r>
    </w:p>
    <w:p w:rsidR="00000000" w:rsidRPr="00D2102B" w:rsidRDefault="0081107B" w:rsidP="0081107B">
      <w:pPr>
        <w:pStyle w:val="ListParagraph"/>
        <w:numPr>
          <w:ilvl w:val="0"/>
          <w:numId w:val="28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La malaria grave et cérébrale augmente depuis 20 ans</w:t>
      </w:r>
    </w:p>
    <w:p w:rsidR="00000000" w:rsidRPr="00D2102B" w:rsidRDefault="00D2102B" w:rsidP="0081107B">
      <w:pPr>
        <w:pStyle w:val="ListParagraph"/>
        <w:numPr>
          <w:ilvl w:val="0"/>
          <w:numId w:val="28"/>
        </w:numPr>
        <w:tabs>
          <w:tab w:val="left" w:pos="1691"/>
        </w:tabs>
        <w:spacing w:line="240" w:lineRule="auto"/>
        <w:rPr>
          <w:lang w:val="fr-CA"/>
        </w:rPr>
      </w:pPr>
      <w:r>
        <w:rPr>
          <w:lang w:val="fr-CA"/>
        </w:rPr>
        <w:t>↑</w:t>
      </w:r>
      <w:r w:rsidR="0081107B" w:rsidRPr="00D2102B">
        <w:rPr>
          <w:lang w:val="fr-CA"/>
        </w:rPr>
        <w:t xml:space="preserve"> marquée de la résistance de la malaria; surtout chez le </w:t>
      </w:r>
      <w:r w:rsidR="0081107B" w:rsidRPr="00D2102B">
        <w:rPr>
          <w:i/>
          <w:iCs/>
          <w:lang w:val="fr-CA"/>
        </w:rPr>
        <w:t>P.</w:t>
      </w:r>
      <w:r w:rsidR="0081107B" w:rsidRPr="00D2102B">
        <w:rPr>
          <w:lang w:val="fr-CA"/>
        </w:rPr>
        <w:t xml:space="preserve"> </w:t>
      </w:r>
      <w:r w:rsidR="0081107B" w:rsidRPr="00D2102B">
        <w:rPr>
          <w:i/>
          <w:iCs/>
          <w:lang w:val="fr-CA"/>
        </w:rPr>
        <w:t>falciparum</w:t>
      </w:r>
      <w:r w:rsidR="0081107B" w:rsidRPr="00D2102B">
        <w:rPr>
          <w:lang w:val="fr-CA"/>
        </w:rPr>
        <w:t xml:space="preserve"> résistant à la chloroquine</w:t>
      </w:r>
    </w:p>
    <w:p w:rsidR="00000000" w:rsidRPr="00DF4605" w:rsidRDefault="0081107B" w:rsidP="00170CFF">
      <w:pPr>
        <w:tabs>
          <w:tab w:val="left" w:pos="1691"/>
        </w:tabs>
        <w:spacing w:line="240" w:lineRule="auto"/>
        <w:rPr>
          <w:u w:val="single"/>
        </w:rPr>
      </w:pPr>
      <w:r w:rsidRPr="00DF4605">
        <w:rPr>
          <w:u w:val="single"/>
        </w:rPr>
        <w:t>Le cycle de vie</w:t>
      </w:r>
    </w:p>
    <w:p w:rsidR="00000000" w:rsidRPr="00D2102B" w:rsidRDefault="0081107B" w:rsidP="0081107B">
      <w:pPr>
        <w:pStyle w:val="ListParagraph"/>
        <w:numPr>
          <w:ilvl w:val="0"/>
          <w:numId w:val="29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Hôte définitif et le vecteur:</w:t>
      </w:r>
    </w:p>
    <w:p w:rsidR="00000000" w:rsidRPr="00DF4605" w:rsidRDefault="0081107B" w:rsidP="0081107B">
      <w:pPr>
        <w:pStyle w:val="ListParagraph"/>
        <w:numPr>
          <w:ilvl w:val="1"/>
          <w:numId w:val="29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Maringouin femelle anophèles</w:t>
      </w:r>
    </w:p>
    <w:p w:rsidR="00000000" w:rsidRPr="00DF4605" w:rsidRDefault="0081107B" w:rsidP="0081107B">
      <w:pPr>
        <w:pStyle w:val="ListParagraph"/>
        <w:numPr>
          <w:ilvl w:val="1"/>
          <w:numId w:val="29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Reproduction sexuée</w:t>
      </w:r>
    </w:p>
    <w:p w:rsidR="00000000" w:rsidRPr="00D2102B" w:rsidRDefault="0081107B" w:rsidP="0081107B">
      <w:pPr>
        <w:pStyle w:val="ListParagraph"/>
        <w:numPr>
          <w:ilvl w:val="1"/>
          <w:numId w:val="29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Pique seulement de la tombée du jour à l’aube</w:t>
      </w:r>
    </w:p>
    <w:p w:rsidR="00000000" w:rsidRPr="00D2102B" w:rsidRDefault="0081107B" w:rsidP="00170CFF">
      <w:pPr>
        <w:tabs>
          <w:tab w:val="left" w:pos="1691"/>
        </w:tabs>
        <w:spacing w:line="240" w:lineRule="auto"/>
        <w:rPr>
          <w:u w:val="single"/>
          <w:lang w:val="fr-CA"/>
        </w:rPr>
      </w:pPr>
      <w:r w:rsidRPr="00DF4605">
        <w:rPr>
          <w:u w:val="single"/>
          <w:lang w:val="fr-CA"/>
        </w:rPr>
        <w:t>Les symptômes</w:t>
      </w:r>
    </w:p>
    <w:p w:rsidR="00000000" w:rsidRPr="00D2102B" w:rsidRDefault="0081107B" w:rsidP="0081107B">
      <w:pPr>
        <w:pStyle w:val="ListParagraph"/>
        <w:numPr>
          <w:ilvl w:val="0"/>
          <w:numId w:val="30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Fièvre, frissons, arthralgie, les vomissements, l'anémie (causée par l'hémolyse), l'hémoglobinurie, dommages à la rétine, et des convulsions.</w:t>
      </w:r>
    </w:p>
    <w:p w:rsidR="00000000" w:rsidRPr="00DF4605" w:rsidRDefault="0081107B" w:rsidP="0081107B">
      <w:pPr>
        <w:pStyle w:val="ListParagraph"/>
        <w:numPr>
          <w:ilvl w:val="0"/>
          <w:numId w:val="30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Le symptôme classique du paludisme</w:t>
      </w:r>
    </w:p>
    <w:p w:rsidR="00000000" w:rsidRPr="00D2102B" w:rsidRDefault="0081107B" w:rsidP="0081107B">
      <w:pPr>
        <w:pStyle w:val="ListParagraph"/>
        <w:numPr>
          <w:ilvl w:val="1"/>
          <w:numId w:val="30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Survenue cyclique de froideur soudaine suivie par de la fièvre et la rigueur et la transpiration</w:t>
      </w:r>
    </w:p>
    <w:p w:rsidR="00000000" w:rsidRPr="00D2102B" w:rsidRDefault="0081107B" w:rsidP="0081107B">
      <w:pPr>
        <w:pStyle w:val="ListParagraph"/>
        <w:numPr>
          <w:ilvl w:val="1"/>
          <w:numId w:val="30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Durant quatre à six heures, survenant tous les deux jours pour P. vivax et P. ovale</w:t>
      </w:r>
    </w:p>
    <w:p w:rsidR="00000000" w:rsidRPr="00D2102B" w:rsidRDefault="0081107B" w:rsidP="0081107B">
      <w:pPr>
        <w:pStyle w:val="ListParagraph"/>
        <w:numPr>
          <w:ilvl w:val="1"/>
          <w:numId w:val="30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Tous les trois jours pour P. malariae</w:t>
      </w:r>
    </w:p>
    <w:p w:rsidR="00000000" w:rsidRPr="00D2102B" w:rsidRDefault="0081107B" w:rsidP="0081107B">
      <w:pPr>
        <w:pStyle w:val="ListParagraph"/>
        <w:numPr>
          <w:ilvl w:val="1"/>
          <w:numId w:val="30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 xml:space="preserve">P. falciparum peut avoir la fièvre récurrente tous les 36-48 heures ou une fièvre moins prononcée et presque continue </w:t>
      </w:r>
    </w:p>
    <w:p w:rsidR="00000000" w:rsidRPr="00DF4605" w:rsidRDefault="0081107B" w:rsidP="00170CFF">
      <w:pPr>
        <w:tabs>
          <w:tab w:val="left" w:pos="1691"/>
        </w:tabs>
        <w:spacing w:line="240" w:lineRule="auto"/>
        <w:rPr>
          <w:u w:val="single"/>
          <w:lang w:val="fr-CA"/>
        </w:rPr>
      </w:pPr>
      <w:r w:rsidRPr="00DF4605">
        <w:rPr>
          <w:u w:val="single"/>
          <w:lang w:val="fr-CA"/>
        </w:rPr>
        <w:t>Spectre clinique de la malar</w:t>
      </w:r>
      <w:r w:rsidRPr="00DF4605">
        <w:rPr>
          <w:u w:val="single"/>
          <w:lang w:val="fr-CA"/>
        </w:rPr>
        <w:t>ia</w:t>
      </w:r>
    </w:p>
    <w:p w:rsidR="00000000" w:rsidRPr="00D2102B" w:rsidRDefault="0081107B" w:rsidP="0081107B">
      <w:pPr>
        <w:pStyle w:val="ListParagraph"/>
        <w:numPr>
          <w:ilvl w:val="0"/>
          <w:numId w:val="31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Fièvre ou présentation semblable à la grippe</w:t>
      </w:r>
    </w:p>
    <w:p w:rsidR="00000000" w:rsidRPr="00D2102B" w:rsidRDefault="0081107B" w:rsidP="0081107B">
      <w:pPr>
        <w:pStyle w:val="ListParagraph"/>
        <w:numPr>
          <w:ilvl w:val="0"/>
          <w:numId w:val="31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Malaria cérébrale (Pf) –symptômes localisés ou généralisés</w:t>
      </w:r>
    </w:p>
    <w:p w:rsidR="00000000" w:rsidRPr="00DF4605" w:rsidRDefault="0081107B" w:rsidP="0081107B">
      <w:pPr>
        <w:pStyle w:val="ListParagraph"/>
        <w:numPr>
          <w:ilvl w:val="0"/>
          <w:numId w:val="31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Syndrome respiratoire aiguë (Pf)</w:t>
      </w:r>
    </w:p>
    <w:p w:rsidR="00000000" w:rsidRPr="00DF4605" w:rsidRDefault="0081107B" w:rsidP="0081107B">
      <w:pPr>
        <w:pStyle w:val="ListParagraph"/>
        <w:numPr>
          <w:ilvl w:val="0"/>
          <w:numId w:val="31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Insuffisance rénale aiguë (Pf)</w:t>
      </w:r>
    </w:p>
    <w:p w:rsidR="00000000" w:rsidRPr="00D2102B" w:rsidRDefault="0081107B" w:rsidP="0081107B">
      <w:pPr>
        <w:pStyle w:val="ListParagraph"/>
        <w:numPr>
          <w:ilvl w:val="0"/>
          <w:numId w:val="31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 xml:space="preserve">Décès avec Pf (occasionnellement avec Pv; rupture de la rate) </w:t>
      </w:r>
    </w:p>
    <w:p w:rsidR="00000000" w:rsidRPr="00DF4605" w:rsidRDefault="0081107B" w:rsidP="0081107B">
      <w:pPr>
        <w:pStyle w:val="ListParagraph"/>
        <w:numPr>
          <w:ilvl w:val="0"/>
          <w:numId w:val="31"/>
        </w:numPr>
        <w:tabs>
          <w:tab w:val="left" w:pos="1691"/>
        </w:tabs>
        <w:spacing w:line="240" w:lineRule="auto"/>
      </w:pPr>
      <w:r w:rsidRPr="00D2102B">
        <w:rPr>
          <w:lang w:val="en-US"/>
        </w:rPr>
        <w:t>Pr</w:t>
      </w:r>
      <w:r w:rsidRPr="00D2102B">
        <w:rPr>
          <w:lang w:val="en-US"/>
        </w:rPr>
        <w:t>é</w:t>
      </w:r>
      <w:r w:rsidRPr="00D2102B">
        <w:rPr>
          <w:lang w:val="en-US"/>
        </w:rPr>
        <w:t>vention</w:t>
      </w:r>
    </w:p>
    <w:p w:rsidR="00000000" w:rsidRPr="00DF4605" w:rsidRDefault="0081107B" w:rsidP="0081107B">
      <w:pPr>
        <w:pStyle w:val="ListParagraph"/>
        <w:numPr>
          <w:ilvl w:val="0"/>
          <w:numId w:val="31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La prévention est essentielle</w:t>
      </w:r>
    </w:p>
    <w:p w:rsidR="00911FBB" w:rsidRDefault="00911FBB" w:rsidP="0081107B">
      <w:pPr>
        <w:pStyle w:val="ListParagraph"/>
        <w:numPr>
          <w:ilvl w:val="1"/>
          <w:numId w:val="31"/>
        </w:numPr>
        <w:tabs>
          <w:tab w:val="left" w:pos="1691"/>
        </w:tabs>
        <w:spacing w:line="240" w:lineRule="auto"/>
        <w:rPr>
          <w:lang w:val="fr-CA"/>
        </w:rPr>
        <w:sectPr w:rsidR="00911FBB" w:rsidSect="00D2102B">
          <w:type w:val="continuous"/>
          <w:pgSz w:w="12240" w:h="15840"/>
          <w:pgMar w:top="1276" w:right="669" w:bottom="680" w:left="669" w:header="708" w:footer="708" w:gutter="0"/>
          <w:cols w:space="708"/>
          <w:docGrid w:linePitch="360"/>
        </w:sectPr>
      </w:pPr>
    </w:p>
    <w:p w:rsidR="00000000" w:rsidRPr="00DF4605" w:rsidRDefault="0081107B" w:rsidP="0081107B">
      <w:pPr>
        <w:pStyle w:val="ListParagraph"/>
        <w:numPr>
          <w:ilvl w:val="1"/>
          <w:numId w:val="31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lastRenderedPageBreak/>
        <w:t xml:space="preserve">Chimioprophylaxie </w:t>
      </w:r>
    </w:p>
    <w:p w:rsidR="00000000" w:rsidRPr="00DF4605" w:rsidRDefault="0081107B" w:rsidP="0081107B">
      <w:pPr>
        <w:pStyle w:val="ListParagraph"/>
        <w:numPr>
          <w:ilvl w:val="2"/>
          <w:numId w:val="31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 xml:space="preserve">Malarone </w:t>
      </w:r>
    </w:p>
    <w:p w:rsidR="00000000" w:rsidRPr="00DF4605" w:rsidRDefault="0081107B" w:rsidP="0081107B">
      <w:pPr>
        <w:pStyle w:val="ListParagraph"/>
        <w:numPr>
          <w:ilvl w:val="2"/>
          <w:numId w:val="31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Méfloquine</w:t>
      </w:r>
    </w:p>
    <w:p w:rsidR="00000000" w:rsidRPr="00DF4605" w:rsidRDefault="0081107B" w:rsidP="0081107B">
      <w:pPr>
        <w:pStyle w:val="ListParagraph"/>
        <w:numPr>
          <w:ilvl w:val="2"/>
          <w:numId w:val="31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Doxycycline</w:t>
      </w:r>
    </w:p>
    <w:p w:rsidR="00000000" w:rsidRPr="00DF4605" w:rsidRDefault="0081107B" w:rsidP="0081107B">
      <w:pPr>
        <w:pStyle w:val="ListParagraph"/>
        <w:numPr>
          <w:ilvl w:val="1"/>
          <w:numId w:val="31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lastRenderedPageBreak/>
        <w:t>DEET</w:t>
      </w:r>
    </w:p>
    <w:p w:rsidR="00911FBB" w:rsidRPr="00911FBB" w:rsidRDefault="0081107B" w:rsidP="0081107B">
      <w:pPr>
        <w:pStyle w:val="ListParagraph"/>
        <w:numPr>
          <w:ilvl w:val="1"/>
          <w:numId w:val="31"/>
        </w:numPr>
        <w:tabs>
          <w:tab w:val="left" w:pos="1691"/>
        </w:tabs>
        <w:spacing w:line="240" w:lineRule="auto"/>
        <w:rPr>
          <w:lang w:val="fr-CA"/>
        </w:rPr>
        <w:sectPr w:rsidR="00911FBB" w:rsidRPr="00911FBB" w:rsidSect="00911FBB">
          <w:type w:val="continuous"/>
          <w:pgSz w:w="12240" w:h="15840"/>
          <w:pgMar w:top="1276" w:right="669" w:bottom="680" w:left="669" w:header="708" w:footer="708" w:gutter="0"/>
          <w:cols w:num="2" w:space="708"/>
          <w:docGrid w:linePitch="360"/>
        </w:sectPr>
      </w:pPr>
      <w:r w:rsidRPr="00D2102B">
        <w:rPr>
          <w:lang w:val="fr-CA"/>
        </w:rPr>
        <w:t>Moustiquaire de lit et vêtement traités avec un insecticide</w:t>
      </w:r>
    </w:p>
    <w:p w:rsidR="00D2102B" w:rsidRDefault="00D2102B" w:rsidP="00170CFF">
      <w:pPr>
        <w:tabs>
          <w:tab w:val="left" w:pos="1691"/>
        </w:tabs>
        <w:spacing w:line="240" w:lineRule="auto"/>
        <w:rPr>
          <w:b/>
          <w:lang w:val="en-US"/>
        </w:rPr>
      </w:pPr>
    </w:p>
    <w:p w:rsidR="00000000" w:rsidRPr="00DF4605" w:rsidRDefault="00B46604" w:rsidP="00170CFF">
      <w:pPr>
        <w:tabs>
          <w:tab w:val="left" w:pos="1691"/>
        </w:tabs>
        <w:spacing w:line="240" w:lineRule="auto"/>
        <w:rPr>
          <w:b/>
        </w:rPr>
      </w:pPr>
      <w:r>
        <w:rPr>
          <w:b/>
          <w:lang w:val="en-US"/>
        </w:rPr>
        <w:t xml:space="preserve">2) </w:t>
      </w:r>
      <w:r w:rsidR="0081107B" w:rsidRPr="00DF4605">
        <w:rPr>
          <w:b/>
          <w:lang w:val="en-US"/>
        </w:rPr>
        <w:t>Les Cestodes</w:t>
      </w:r>
    </w:p>
    <w:p w:rsidR="00000000" w:rsidRPr="00D2102B" w:rsidRDefault="0081107B" w:rsidP="0081107B">
      <w:pPr>
        <w:pStyle w:val="ListParagraph"/>
        <w:numPr>
          <w:ilvl w:val="0"/>
          <w:numId w:val="32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Vers plats avec cuticule fragile sans chitine</w:t>
      </w:r>
    </w:p>
    <w:p w:rsidR="00000000" w:rsidRPr="00D2102B" w:rsidRDefault="0081107B" w:rsidP="0081107B">
      <w:pPr>
        <w:pStyle w:val="ListParagraph"/>
        <w:numPr>
          <w:ilvl w:val="0"/>
          <w:numId w:val="32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Les adultes vivent dans le tube digestif des vertébrés</w:t>
      </w:r>
    </w:p>
    <w:p w:rsidR="00000000" w:rsidRPr="00DF4605" w:rsidRDefault="0081107B" w:rsidP="0081107B">
      <w:pPr>
        <w:pStyle w:val="ListParagraph"/>
        <w:numPr>
          <w:ilvl w:val="0"/>
          <w:numId w:val="32"/>
        </w:numPr>
        <w:tabs>
          <w:tab w:val="left" w:pos="1691"/>
        </w:tabs>
        <w:spacing w:line="240" w:lineRule="auto"/>
      </w:pPr>
      <w:r w:rsidRPr="00D2102B">
        <w:rPr>
          <w:lang w:val="fr-CA"/>
        </w:rPr>
        <w:t>Anatomie:</w:t>
      </w:r>
    </w:p>
    <w:p w:rsidR="00000000" w:rsidRPr="00D2102B" w:rsidRDefault="0081107B" w:rsidP="0081107B">
      <w:pPr>
        <w:pStyle w:val="ListParagraph"/>
        <w:numPr>
          <w:ilvl w:val="1"/>
          <w:numId w:val="32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Une extrémité ronde: le scolex (la t</w:t>
      </w:r>
      <w:r w:rsidRPr="00D2102B">
        <w:rPr>
          <w:lang w:val="fr-CA"/>
        </w:rPr>
        <w:t>ê</w:t>
      </w:r>
      <w:r w:rsidRPr="00D2102B">
        <w:rPr>
          <w:lang w:val="fr-CA"/>
        </w:rPr>
        <w:t>te) contient des ventouses et crochets</w:t>
      </w:r>
    </w:p>
    <w:p w:rsidR="00000000" w:rsidRPr="00D2102B" w:rsidRDefault="0081107B" w:rsidP="0081107B">
      <w:pPr>
        <w:pStyle w:val="ListParagraph"/>
        <w:numPr>
          <w:ilvl w:val="1"/>
          <w:numId w:val="32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Après le cou on retrouve les proglottis</w:t>
      </w:r>
      <w:r w:rsidRPr="00D2102B">
        <w:rPr>
          <w:lang w:val="fr-CA"/>
        </w:rPr>
        <w:t>: unité reproductive</w:t>
      </w:r>
    </w:p>
    <w:p w:rsidR="00000000" w:rsidRPr="00D2102B" w:rsidRDefault="0081107B" w:rsidP="0081107B">
      <w:pPr>
        <w:pStyle w:val="ListParagraph"/>
        <w:numPr>
          <w:ilvl w:val="2"/>
          <w:numId w:val="32"/>
        </w:numPr>
        <w:tabs>
          <w:tab w:val="left" w:pos="1691"/>
        </w:tabs>
        <w:spacing w:line="240" w:lineRule="auto"/>
        <w:rPr>
          <w:lang w:val="fr-CA"/>
        </w:rPr>
      </w:pPr>
      <w:r w:rsidRPr="00D2102B">
        <w:rPr>
          <w:lang w:val="fr-CA"/>
        </w:rPr>
        <w:t>Chacun contient la testicule et ovaire - hermaphrodite</w:t>
      </w:r>
    </w:p>
    <w:p w:rsidR="00000000" w:rsidRPr="00B46604" w:rsidRDefault="0081107B" w:rsidP="00170CFF">
      <w:pPr>
        <w:tabs>
          <w:tab w:val="left" w:pos="1691"/>
        </w:tabs>
        <w:spacing w:line="240" w:lineRule="auto"/>
        <w:rPr>
          <w:u w:val="single"/>
          <w:lang w:val="fr-CA"/>
        </w:rPr>
      </w:pPr>
      <w:r w:rsidRPr="00B46604">
        <w:rPr>
          <w:i/>
          <w:iCs/>
          <w:u w:val="single"/>
          <w:lang w:val="fr-CA"/>
        </w:rPr>
        <w:t>Taenia saginata</w:t>
      </w:r>
      <w:r w:rsidRPr="00B46604">
        <w:rPr>
          <w:u w:val="single"/>
          <w:lang w:val="fr-CA"/>
        </w:rPr>
        <w:t xml:space="preserve"> et </w:t>
      </w:r>
      <w:r w:rsidRPr="00B46604">
        <w:rPr>
          <w:i/>
          <w:iCs/>
          <w:u w:val="single"/>
          <w:lang w:val="fr-CA"/>
        </w:rPr>
        <w:t>Taenia solium</w:t>
      </w:r>
    </w:p>
    <w:p w:rsidR="00000000" w:rsidRPr="00AB5B91" w:rsidRDefault="0081107B" w:rsidP="0081107B">
      <w:pPr>
        <w:pStyle w:val="ListParagraph"/>
        <w:numPr>
          <w:ilvl w:val="0"/>
          <w:numId w:val="33"/>
        </w:numPr>
        <w:tabs>
          <w:tab w:val="left" w:pos="1691"/>
        </w:tabs>
        <w:spacing w:line="240" w:lineRule="auto"/>
        <w:rPr>
          <w:lang w:val="fr-CA"/>
        </w:rPr>
      </w:pPr>
      <w:r w:rsidRPr="00AB5B91">
        <w:rPr>
          <w:lang w:val="fr-CA"/>
        </w:rPr>
        <w:t>Les deux sont des vers solitaires, cosmopolites</w:t>
      </w:r>
    </w:p>
    <w:p w:rsidR="00000000" w:rsidRPr="00B04861" w:rsidRDefault="0081107B" w:rsidP="0081107B">
      <w:pPr>
        <w:pStyle w:val="ListParagraph"/>
        <w:numPr>
          <w:ilvl w:val="1"/>
          <w:numId w:val="33"/>
        </w:numPr>
        <w:tabs>
          <w:tab w:val="left" w:pos="1691"/>
        </w:tabs>
        <w:spacing w:line="240" w:lineRule="auto"/>
      </w:pPr>
      <w:r w:rsidRPr="00AB5B91">
        <w:rPr>
          <w:lang w:val="fr-CA"/>
        </w:rPr>
        <w:t>Hôte définitif: l’humain (adulte)</w:t>
      </w:r>
    </w:p>
    <w:p w:rsidR="00000000" w:rsidRPr="00AB5B91" w:rsidRDefault="0081107B" w:rsidP="0081107B">
      <w:pPr>
        <w:pStyle w:val="ListParagraph"/>
        <w:numPr>
          <w:ilvl w:val="1"/>
          <w:numId w:val="33"/>
        </w:numPr>
        <w:tabs>
          <w:tab w:val="left" w:pos="1691"/>
        </w:tabs>
        <w:spacing w:line="240" w:lineRule="auto"/>
        <w:rPr>
          <w:lang w:val="fr-CA"/>
        </w:rPr>
      </w:pPr>
      <w:r w:rsidRPr="00AB5B91">
        <w:rPr>
          <w:lang w:val="fr-CA"/>
        </w:rPr>
        <w:t>Hôte intermédiaire: porc/bœuf (larve)</w:t>
      </w:r>
    </w:p>
    <w:p w:rsidR="00000000" w:rsidRPr="00B04861" w:rsidRDefault="0081107B" w:rsidP="0081107B">
      <w:pPr>
        <w:pStyle w:val="ListParagraph"/>
        <w:numPr>
          <w:ilvl w:val="0"/>
          <w:numId w:val="33"/>
        </w:numPr>
        <w:tabs>
          <w:tab w:val="left" w:pos="1691"/>
        </w:tabs>
        <w:spacing w:line="240" w:lineRule="auto"/>
      </w:pPr>
      <w:r w:rsidRPr="00AB5B91">
        <w:rPr>
          <w:i/>
          <w:iCs/>
          <w:lang w:val="fr-CA"/>
        </w:rPr>
        <w:t>T. saginata</w:t>
      </w:r>
      <w:r w:rsidRPr="00AB5B91">
        <w:rPr>
          <w:lang w:val="fr-CA"/>
        </w:rPr>
        <w:t>:</w:t>
      </w:r>
    </w:p>
    <w:p w:rsidR="00000000" w:rsidRPr="00B04861" w:rsidRDefault="0081107B" w:rsidP="0081107B">
      <w:pPr>
        <w:pStyle w:val="ListParagraph"/>
        <w:numPr>
          <w:ilvl w:val="1"/>
          <w:numId w:val="33"/>
        </w:numPr>
        <w:tabs>
          <w:tab w:val="left" w:pos="1691"/>
        </w:tabs>
        <w:spacing w:line="240" w:lineRule="auto"/>
      </w:pPr>
      <w:r w:rsidRPr="00AB5B91">
        <w:rPr>
          <w:lang w:val="fr-CA"/>
        </w:rPr>
        <w:t>Ver</w:t>
      </w:r>
      <w:r w:rsidRPr="00AB5B91">
        <w:rPr>
          <w:lang w:val="fr-CA"/>
        </w:rPr>
        <w:t>s solitaire du bœuf</w:t>
      </w:r>
    </w:p>
    <w:p w:rsidR="00000000" w:rsidRPr="00B04861" w:rsidRDefault="0081107B" w:rsidP="0081107B">
      <w:pPr>
        <w:pStyle w:val="ListParagraph"/>
        <w:numPr>
          <w:ilvl w:val="1"/>
          <w:numId w:val="33"/>
        </w:numPr>
        <w:tabs>
          <w:tab w:val="left" w:pos="1691"/>
        </w:tabs>
        <w:spacing w:line="240" w:lineRule="auto"/>
      </w:pPr>
      <w:r w:rsidRPr="00AB5B91">
        <w:rPr>
          <w:lang w:val="fr-CA"/>
        </w:rPr>
        <w:t>4-10 m, 1000-2000 proglottis</w:t>
      </w:r>
    </w:p>
    <w:p w:rsidR="00000000" w:rsidRPr="00B04861" w:rsidRDefault="0081107B" w:rsidP="0081107B">
      <w:pPr>
        <w:pStyle w:val="ListParagraph"/>
        <w:numPr>
          <w:ilvl w:val="1"/>
          <w:numId w:val="33"/>
        </w:numPr>
        <w:tabs>
          <w:tab w:val="left" w:pos="1691"/>
        </w:tabs>
        <w:spacing w:line="240" w:lineRule="auto"/>
      </w:pPr>
      <w:r w:rsidRPr="00AB5B91">
        <w:rPr>
          <w:lang w:val="fr-CA"/>
        </w:rPr>
        <w:t>Scolex : 4 ventouses sans crochet</w:t>
      </w:r>
    </w:p>
    <w:p w:rsidR="00000000" w:rsidRPr="00AB5B91" w:rsidRDefault="0081107B" w:rsidP="0081107B">
      <w:pPr>
        <w:pStyle w:val="ListParagraph"/>
        <w:numPr>
          <w:ilvl w:val="1"/>
          <w:numId w:val="33"/>
        </w:numPr>
        <w:tabs>
          <w:tab w:val="left" w:pos="1691"/>
        </w:tabs>
        <w:spacing w:line="240" w:lineRule="auto"/>
        <w:rPr>
          <w:lang w:val="fr-CA"/>
        </w:rPr>
      </w:pPr>
      <w:r w:rsidRPr="00AB5B91">
        <w:rPr>
          <w:lang w:val="fr-CA"/>
        </w:rPr>
        <w:t>Infection d’adulte chez les humains seulement</w:t>
      </w:r>
    </w:p>
    <w:p w:rsidR="00000000" w:rsidRPr="00B04861" w:rsidRDefault="0081107B" w:rsidP="0081107B">
      <w:pPr>
        <w:pStyle w:val="ListParagraph"/>
        <w:numPr>
          <w:ilvl w:val="0"/>
          <w:numId w:val="33"/>
        </w:numPr>
        <w:tabs>
          <w:tab w:val="left" w:pos="1691"/>
        </w:tabs>
        <w:spacing w:line="240" w:lineRule="auto"/>
      </w:pPr>
      <w:r w:rsidRPr="00AB5B91">
        <w:rPr>
          <w:i/>
          <w:iCs/>
          <w:lang w:val="fr-CA"/>
        </w:rPr>
        <w:t>T. solium</w:t>
      </w:r>
      <w:r w:rsidRPr="00AB5B91">
        <w:rPr>
          <w:lang w:val="fr-CA"/>
        </w:rPr>
        <w:t>:</w:t>
      </w:r>
    </w:p>
    <w:p w:rsidR="00000000" w:rsidRPr="00B04861" w:rsidRDefault="0081107B" w:rsidP="0081107B">
      <w:pPr>
        <w:pStyle w:val="ListParagraph"/>
        <w:numPr>
          <w:ilvl w:val="1"/>
          <w:numId w:val="33"/>
        </w:numPr>
        <w:tabs>
          <w:tab w:val="left" w:pos="1691"/>
        </w:tabs>
        <w:spacing w:line="240" w:lineRule="auto"/>
      </w:pPr>
      <w:r w:rsidRPr="00AB5B91">
        <w:rPr>
          <w:lang w:val="fr-CA"/>
        </w:rPr>
        <w:t>Vers solitaire du porc</w:t>
      </w:r>
    </w:p>
    <w:p w:rsidR="00000000" w:rsidRPr="00B04861" w:rsidRDefault="0081107B" w:rsidP="0081107B">
      <w:pPr>
        <w:pStyle w:val="ListParagraph"/>
        <w:numPr>
          <w:ilvl w:val="1"/>
          <w:numId w:val="33"/>
        </w:numPr>
        <w:tabs>
          <w:tab w:val="left" w:pos="1691"/>
        </w:tabs>
        <w:spacing w:line="240" w:lineRule="auto"/>
      </w:pPr>
      <w:r w:rsidRPr="00AB5B91">
        <w:rPr>
          <w:lang w:val="fr-CA"/>
        </w:rPr>
        <w:t>1 à 8 m, 500-2000 proglottis</w:t>
      </w:r>
    </w:p>
    <w:p w:rsidR="00000000" w:rsidRPr="00B04861" w:rsidRDefault="0081107B" w:rsidP="0081107B">
      <w:pPr>
        <w:pStyle w:val="ListParagraph"/>
        <w:numPr>
          <w:ilvl w:val="1"/>
          <w:numId w:val="33"/>
        </w:numPr>
        <w:tabs>
          <w:tab w:val="left" w:pos="1691"/>
        </w:tabs>
        <w:spacing w:line="240" w:lineRule="auto"/>
      </w:pPr>
      <w:r w:rsidRPr="00AB5B91">
        <w:rPr>
          <w:lang w:val="fr-CA"/>
        </w:rPr>
        <w:t>Scolex 4 ventouses avec crochets</w:t>
      </w:r>
    </w:p>
    <w:p w:rsidR="00000000" w:rsidRPr="00B04861" w:rsidRDefault="0081107B" w:rsidP="0081107B">
      <w:pPr>
        <w:pStyle w:val="ListParagraph"/>
        <w:numPr>
          <w:ilvl w:val="1"/>
          <w:numId w:val="33"/>
        </w:numPr>
        <w:tabs>
          <w:tab w:val="left" w:pos="1691"/>
        </w:tabs>
        <w:spacing w:line="240" w:lineRule="auto"/>
      </w:pPr>
      <w:r w:rsidRPr="00AB5B91">
        <w:rPr>
          <w:lang w:val="fr-CA"/>
        </w:rPr>
        <w:t>Les œufs sont auto-infectieux</w:t>
      </w:r>
    </w:p>
    <w:p w:rsidR="00000000" w:rsidRPr="00AB5B91" w:rsidRDefault="0081107B" w:rsidP="0081107B">
      <w:pPr>
        <w:pStyle w:val="ListParagraph"/>
        <w:numPr>
          <w:ilvl w:val="1"/>
          <w:numId w:val="33"/>
        </w:numPr>
        <w:tabs>
          <w:tab w:val="left" w:pos="1691"/>
        </w:tabs>
        <w:spacing w:line="240" w:lineRule="auto"/>
        <w:rPr>
          <w:lang w:val="fr-CA"/>
        </w:rPr>
      </w:pPr>
      <w:r w:rsidRPr="00AB5B91">
        <w:rPr>
          <w:lang w:val="fr-CA"/>
        </w:rPr>
        <w:t xml:space="preserve">Cause des infections larvaires </w:t>
      </w:r>
      <w:r w:rsidRPr="00AB5B91">
        <w:rPr>
          <w:b/>
          <w:bCs/>
          <w:lang w:val="fr-CA"/>
        </w:rPr>
        <w:t>et</w:t>
      </w:r>
      <w:r w:rsidRPr="00AB5B91">
        <w:rPr>
          <w:lang w:val="fr-CA"/>
        </w:rPr>
        <w:t xml:space="preserve"> d’adultes chez les humains</w:t>
      </w:r>
    </w:p>
    <w:p w:rsidR="00000000" w:rsidRPr="00B04861" w:rsidRDefault="0081107B" w:rsidP="0081107B">
      <w:pPr>
        <w:pStyle w:val="ListParagraph"/>
        <w:numPr>
          <w:ilvl w:val="2"/>
          <w:numId w:val="33"/>
        </w:numPr>
        <w:tabs>
          <w:tab w:val="left" w:pos="1691"/>
        </w:tabs>
        <w:spacing w:line="240" w:lineRule="auto"/>
      </w:pPr>
      <w:r w:rsidRPr="00AB5B91">
        <w:rPr>
          <w:lang w:val="fr-CA"/>
        </w:rPr>
        <w:t>Cysticercose:</w:t>
      </w:r>
    </w:p>
    <w:p w:rsidR="00B46604" w:rsidRPr="00AB5B91" w:rsidRDefault="0081107B" w:rsidP="0081107B">
      <w:pPr>
        <w:pStyle w:val="ListParagraph"/>
        <w:numPr>
          <w:ilvl w:val="3"/>
          <w:numId w:val="33"/>
        </w:numPr>
        <w:tabs>
          <w:tab w:val="left" w:pos="1691"/>
        </w:tabs>
        <w:spacing w:line="240" w:lineRule="auto"/>
        <w:rPr>
          <w:lang w:val="fr-CA"/>
        </w:rPr>
      </w:pPr>
      <w:r w:rsidRPr="00AB5B91">
        <w:rPr>
          <w:lang w:val="fr-CA"/>
        </w:rPr>
        <w:t>Migration des larves dans les tissus cutanés, os, muscles, yeux, SNC</w:t>
      </w:r>
    </w:p>
    <w:p w:rsidR="00B46604" w:rsidRDefault="00B46604" w:rsidP="00170CFF">
      <w:pPr>
        <w:tabs>
          <w:tab w:val="left" w:pos="1691"/>
        </w:tabs>
        <w:spacing w:line="240" w:lineRule="auto"/>
        <w:rPr>
          <w:u w:val="single"/>
          <w:lang w:val="fr-CA"/>
        </w:rPr>
      </w:pPr>
      <w:r w:rsidRPr="00B46604">
        <w:drawing>
          <wp:anchor distT="0" distB="0" distL="114300" distR="114300" simplePos="0" relativeHeight="251663360" behindDoc="0" locked="0" layoutInCell="1" allowOverlap="1" wp14:anchorId="26E0D452" wp14:editId="1A3E0384">
            <wp:simplePos x="0" y="0"/>
            <wp:positionH relativeFrom="column">
              <wp:posOffset>2819400</wp:posOffset>
            </wp:positionH>
            <wp:positionV relativeFrom="paragraph">
              <wp:posOffset>342265</wp:posOffset>
            </wp:positionV>
            <wp:extent cx="4038600" cy="3076575"/>
            <wp:effectExtent l="0" t="0" r="0" b="9525"/>
            <wp:wrapSquare wrapText="bothSides"/>
            <wp:docPr id="48132" name="Picture 9" descr="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32" name="Picture 9" descr="Picture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6604">
        <w:drawing>
          <wp:anchor distT="0" distB="0" distL="114300" distR="114300" simplePos="0" relativeHeight="251662336" behindDoc="0" locked="0" layoutInCell="1" allowOverlap="1" wp14:anchorId="58199B7E" wp14:editId="696F27FB">
            <wp:simplePos x="0" y="0"/>
            <wp:positionH relativeFrom="column">
              <wp:posOffset>-760730</wp:posOffset>
            </wp:positionH>
            <wp:positionV relativeFrom="paragraph">
              <wp:posOffset>328295</wp:posOffset>
            </wp:positionV>
            <wp:extent cx="3705225" cy="3072765"/>
            <wp:effectExtent l="0" t="0" r="9525" b="0"/>
            <wp:wrapSquare wrapText="bothSides"/>
            <wp:docPr id="48131" name="Picture 12" descr="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31" name="Picture 12" descr="Picture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307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6604">
        <w:rPr>
          <w:rFonts w:asciiTheme="majorHAnsi" w:eastAsiaTheme="majorEastAsia" w:hAnsi="Comic Sans MS" w:cstheme="majorBidi"/>
          <w:i/>
          <w:iCs/>
          <w:color w:val="000000" w:themeColor="text1"/>
          <w:sz w:val="80"/>
          <w:szCs w:val="80"/>
        </w:rPr>
        <w:t xml:space="preserve"> </w:t>
      </w:r>
      <w:r w:rsidRPr="00B46604">
        <w:rPr>
          <w:i/>
          <w:iCs/>
          <w:u w:val="single"/>
        </w:rPr>
        <w:t>Taenia saginata</w:t>
      </w:r>
      <w:r w:rsidRPr="00B46604">
        <w:rPr>
          <w:u w:val="single"/>
        </w:rPr>
        <w:t xml:space="preserve"> et </w:t>
      </w:r>
      <w:r w:rsidRPr="00B46604">
        <w:rPr>
          <w:i/>
          <w:iCs/>
          <w:u w:val="single"/>
        </w:rPr>
        <w:t>Taenia solium</w:t>
      </w:r>
    </w:p>
    <w:p w:rsidR="00B46604" w:rsidRDefault="00B46604" w:rsidP="00170CFF">
      <w:pPr>
        <w:spacing w:line="240" w:lineRule="auto"/>
        <w:rPr>
          <w:lang w:val="fr-CA"/>
        </w:rPr>
      </w:pPr>
    </w:p>
    <w:p w:rsidR="00AB5B91" w:rsidRPr="00B46604" w:rsidRDefault="00AB5B91" w:rsidP="00170CFF">
      <w:pPr>
        <w:spacing w:line="240" w:lineRule="auto"/>
        <w:rPr>
          <w:lang w:val="fr-CA"/>
        </w:rPr>
      </w:pPr>
    </w:p>
    <w:p w:rsidR="00000000" w:rsidRPr="00AB5B91" w:rsidRDefault="0081107B" w:rsidP="00170CFF">
      <w:pPr>
        <w:spacing w:line="240" w:lineRule="auto"/>
        <w:rPr>
          <w:u w:val="single"/>
          <w:lang w:val="fr-CA"/>
        </w:rPr>
      </w:pPr>
      <w:r w:rsidRPr="00AB5B91">
        <w:rPr>
          <w:u w:val="single"/>
          <w:lang w:val="fr-CA"/>
        </w:rPr>
        <w:t>Signes cliniques</w:t>
      </w:r>
    </w:p>
    <w:p w:rsidR="00000000" w:rsidRPr="00AB5B91" w:rsidRDefault="0081107B" w:rsidP="0081107B">
      <w:pPr>
        <w:pStyle w:val="ListParagraph"/>
        <w:numPr>
          <w:ilvl w:val="0"/>
          <w:numId w:val="34"/>
        </w:numPr>
        <w:spacing w:line="240" w:lineRule="auto"/>
        <w:rPr>
          <w:lang w:val="fr-CA"/>
        </w:rPr>
      </w:pPr>
      <w:r w:rsidRPr="00AB5B91">
        <w:rPr>
          <w:lang w:val="fr-CA"/>
        </w:rPr>
        <w:t>Phase d’invasion</w:t>
      </w:r>
    </w:p>
    <w:p w:rsidR="00000000" w:rsidRPr="00AB5B91" w:rsidRDefault="0081107B" w:rsidP="0081107B">
      <w:pPr>
        <w:pStyle w:val="ListParagraph"/>
        <w:numPr>
          <w:ilvl w:val="1"/>
          <w:numId w:val="34"/>
        </w:numPr>
        <w:spacing w:line="240" w:lineRule="auto"/>
        <w:rPr>
          <w:lang w:val="fr-CA"/>
        </w:rPr>
      </w:pPr>
      <w:r w:rsidRPr="00AB5B91">
        <w:rPr>
          <w:lang w:val="fr-CA"/>
        </w:rPr>
        <w:t>Présence du vers bien toléré</w:t>
      </w:r>
    </w:p>
    <w:p w:rsidR="00000000" w:rsidRPr="00AB5B91" w:rsidRDefault="0081107B" w:rsidP="0081107B">
      <w:pPr>
        <w:pStyle w:val="ListParagraph"/>
        <w:numPr>
          <w:ilvl w:val="1"/>
          <w:numId w:val="34"/>
        </w:numPr>
        <w:spacing w:line="240" w:lineRule="auto"/>
        <w:rPr>
          <w:lang w:val="fr-CA"/>
        </w:rPr>
      </w:pPr>
      <w:r w:rsidRPr="00AB5B91">
        <w:rPr>
          <w:lang w:val="fr-CA"/>
        </w:rPr>
        <w:t>Parfois troubles digestifs (nausées, crampes, diarrhées, anorexie, asthénie, urticaire</w:t>
      </w:r>
    </w:p>
    <w:p w:rsidR="00000000" w:rsidRPr="00AB5B91" w:rsidRDefault="0081107B" w:rsidP="0081107B">
      <w:pPr>
        <w:pStyle w:val="ListParagraph"/>
        <w:numPr>
          <w:ilvl w:val="0"/>
          <w:numId w:val="34"/>
        </w:numPr>
        <w:spacing w:line="240" w:lineRule="auto"/>
        <w:rPr>
          <w:lang w:val="fr-CA"/>
        </w:rPr>
      </w:pPr>
      <w:r w:rsidRPr="00AB5B91">
        <w:rPr>
          <w:lang w:val="fr-CA"/>
        </w:rPr>
        <w:t>Phase d’état:</w:t>
      </w:r>
    </w:p>
    <w:p w:rsidR="00000000" w:rsidRPr="00AB5B91" w:rsidRDefault="0081107B" w:rsidP="0081107B">
      <w:pPr>
        <w:pStyle w:val="ListParagraph"/>
        <w:numPr>
          <w:ilvl w:val="1"/>
          <w:numId w:val="34"/>
        </w:numPr>
        <w:spacing w:line="240" w:lineRule="auto"/>
        <w:rPr>
          <w:lang w:val="fr-CA"/>
        </w:rPr>
      </w:pPr>
      <w:r w:rsidRPr="00AB5B91">
        <w:rPr>
          <w:lang w:val="fr-CA"/>
        </w:rPr>
        <w:t>Disparition des signes cliniques</w:t>
      </w:r>
    </w:p>
    <w:p w:rsidR="00000000" w:rsidRPr="00AB5B91" w:rsidRDefault="0081107B" w:rsidP="0081107B">
      <w:pPr>
        <w:pStyle w:val="ListParagraph"/>
        <w:numPr>
          <w:ilvl w:val="1"/>
          <w:numId w:val="34"/>
        </w:numPr>
        <w:spacing w:line="240" w:lineRule="auto"/>
        <w:rPr>
          <w:lang w:val="fr-CA"/>
        </w:rPr>
      </w:pPr>
      <w:r w:rsidRPr="00AB5B91">
        <w:rPr>
          <w:lang w:val="fr-CA"/>
        </w:rPr>
        <w:t>Poussées diarrhéiques transito</w:t>
      </w:r>
      <w:r w:rsidRPr="00AB5B91">
        <w:rPr>
          <w:lang w:val="fr-CA"/>
        </w:rPr>
        <w:t>ires</w:t>
      </w:r>
    </w:p>
    <w:p w:rsidR="00000000" w:rsidRPr="00AB5B91" w:rsidRDefault="0081107B" w:rsidP="0081107B">
      <w:pPr>
        <w:pStyle w:val="ListParagraph"/>
        <w:numPr>
          <w:ilvl w:val="1"/>
          <w:numId w:val="34"/>
        </w:numPr>
        <w:spacing w:line="240" w:lineRule="auto"/>
        <w:rPr>
          <w:lang w:val="fr-CA"/>
        </w:rPr>
      </w:pPr>
      <w:r w:rsidRPr="00AB5B91">
        <w:rPr>
          <w:lang w:val="fr-CA"/>
        </w:rPr>
        <w:t>Les vers peuvent vivre 10-20 ans</w:t>
      </w:r>
    </w:p>
    <w:p w:rsidR="00000000" w:rsidRPr="00AB5B91" w:rsidRDefault="0081107B" w:rsidP="0081107B">
      <w:pPr>
        <w:pStyle w:val="ListParagraph"/>
        <w:numPr>
          <w:ilvl w:val="0"/>
          <w:numId w:val="34"/>
        </w:numPr>
        <w:spacing w:line="240" w:lineRule="auto"/>
        <w:rPr>
          <w:lang w:val="fr-CA"/>
        </w:rPr>
      </w:pPr>
      <w:r w:rsidRPr="00AB5B91">
        <w:rPr>
          <w:lang w:val="fr-CA"/>
        </w:rPr>
        <w:t>Cysticercose:</w:t>
      </w:r>
    </w:p>
    <w:p w:rsidR="00000000" w:rsidRPr="00AB5B91" w:rsidRDefault="0081107B" w:rsidP="0081107B">
      <w:pPr>
        <w:pStyle w:val="ListParagraph"/>
        <w:numPr>
          <w:ilvl w:val="1"/>
          <w:numId w:val="34"/>
        </w:numPr>
        <w:spacing w:line="240" w:lineRule="auto"/>
        <w:rPr>
          <w:lang w:val="fr-CA"/>
        </w:rPr>
      </w:pPr>
      <w:r w:rsidRPr="00AB5B91">
        <w:rPr>
          <w:lang w:val="fr-CA"/>
        </w:rPr>
        <w:t xml:space="preserve">Seulement pour le </w:t>
      </w:r>
      <w:r w:rsidRPr="00AB5B91">
        <w:rPr>
          <w:i/>
          <w:iCs/>
          <w:lang w:val="fr-CA"/>
        </w:rPr>
        <w:t>T. solium</w:t>
      </w:r>
    </w:p>
    <w:p w:rsidR="00000000" w:rsidRPr="00AB5B91" w:rsidRDefault="0081107B" w:rsidP="0081107B">
      <w:pPr>
        <w:pStyle w:val="ListParagraph"/>
        <w:numPr>
          <w:ilvl w:val="1"/>
          <w:numId w:val="34"/>
        </w:numPr>
        <w:spacing w:line="240" w:lineRule="auto"/>
        <w:rPr>
          <w:lang w:val="fr-CA"/>
        </w:rPr>
      </w:pPr>
      <w:r w:rsidRPr="00AB5B91">
        <w:rPr>
          <w:lang w:val="fr-CA"/>
        </w:rPr>
        <w:t>Cysticercose cérébrale :</w:t>
      </w:r>
    </w:p>
    <w:p w:rsidR="00000000" w:rsidRPr="00AB5B91" w:rsidRDefault="0081107B" w:rsidP="0081107B">
      <w:pPr>
        <w:pStyle w:val="ListParagraph"/>
        <w:numPr>
          <w:ilvl w:val="2"/>
          <w:numId w:val="34"/>
        </w:numPr>
        <w:spacing w:line="240" w:lineRule="auto"/>
        <w:rPr>
          <w:lang w:val="fr-CA"/>
        </w:rPr>
      </w:pPr>
      <w:r w:rsidRPr="00AB5B91">
        <w:rPr>
          <w:lang w:val="fr-CA"/>
        </w:rPr>
        <w:t>épilepsie</w:t>
      </w:r>
      <w:r w:rsidRPr="00AB5B91">
        <w:rPr>
          <w:lang w:val="fr-CA"/>
        </w:rPr>
        <w:t>, céphalées, hydrocéphalie</w:t>
      </w:r>
    </w:p>
    <w:p w:rsidR="00000000" w:rsidRPr="00AB5B91" w:rsidRDefault="0081107B" w:rsidP="0081107B">
      <w:pPr>
        <w:pStyle w:val="ListParagraph"/>
        <w:numPr>
          <w:ilvl w:val="1"/>
          <w:numId w:val="34"/>
        </w:numPr>
        <w:spacing w:line="240" w:lineRule="auto"/>
        <w:rPr>
          <w:lang w:val="fr-CA"/>
        </w:rPr>
      </w:pPr>
      <w:r w:rsidRPr="00AB5B91">
        <w:rPr>
          <w:lang w:val="fr-CA"/>
        </w:rPr>
        <w:t>Cysticercose oculaire:</w:t>
      </w:r>
    </w:p>
    <w:p w:rsidR="00000000" w:rsidRPr="00AB5B91" w:rsidRDefault="0081107B" w:rsidP="0081107B">
      <w:pPr>
        <w:pStyle w:val="ListParagraph"/>
        <w:numPr>
          <w:ilvl w:val="2"/>
          <w:numId w:val="34"/>
        </w:numPr>
        <w:spacing w:line="240" w:lineRule="auto"/>
        <w:rPr>
          <w:lang w:val="fr-CA"/>
        </w:rPr>
      </w:pPr>
      <w:r w:rsidRPr="00AB5B91">
        <w:rPr>
          <w:lang w:val="fr-CA"/>
        </w:rPr>
        <w:t>intra-orbitaire (muscles), intra-oculaire</w:t>
      </w:r>
    </w:p>
    <w:p w:rsidR="00000000" w:rsidRPr="00AB5B91" w:rsidRDefault="0081107B" w:rsidP="0081107B">
      <w:pPr>
        <w:pStyle w:val="ListParagraph"/>
        <w:numPr>
          <w:ilvl w:val="1"/>
          <w:numId w:val="34"/>
        </w:numPr>
        <w:spacing w:line="240" w:lineRule="auto"/>
        <w:rPr>
          <w:lang w:val="fr-CA"/>
        </w:rPr>
      </w:pPr>
      <w:r w:rsidRPr="00AB5B91">
        <w:rPr>
          <w:lang w:val="fr-CA"/>
        </w:rPr>
        <w:t>Cysticercose musculaire</w:t>
      </w:r>
    </w:p>
    <w:p w:rsidR="00000000" w:rsidRPr="00AB5B91" w:rsidRDefault="0081107B" w:rsidP="0081107B">
      <w:pPr>
        <w:pStyle w:val="ListParagraph"/>
        <w:numPr>
          <w:ilvl w:val="2"/>
          <w:numId w:val="34"/>
        </w:numPr>
        <w:spacing w:line="240" w:lineRule="auto"/>
        <w:rPr>
          <w:lang w:val="fr-CA"/>
        </w:rPr>
      </w:pPr>
      <w:r w:rsidRPr="00AB5B91">
        <w:rPr>
          <w:lang w:val="fr-CA"/>
        </w:rPr>
        <w:t>nodules sous-cutanés (myalgies)</w:t>
      </w:r>
    </w:p>
    <w:p w:rsidR="00000000" w:rsidRPr="00AB5B91" w:rsidRDefault="00B46604" w:rsidP="00170CFF">
      <w:pPr>
        <w:spacing w:line="240" w:lineRule="auto"/>
        <w:rPr>
          <w:b/>
          <w:lang w:val="fr-CA"/>
        </w:rPr>
      </w:pPr>
      <w:r>
        <w:rPr>
          <w:b/>
          <w:lang w:val="fr-CA"/>
        </w:rPr>
        <w:t xml:space="preserve">3) </w:t>
      </w:r>
      <w:r w:rsidR="0081107B" w:rsidRPr="00B46604">
        <w:rPr>
          <w:b/>
          <w:lang w:val="fr-CA"/>
        </w:rPr>
        <w:t>Ascaris lumbricoides</w:t>
      </w:r>
    </w:p>
    <w:p w:rsidR="00000000" w:rsidRPr="00AB5B91" w:rsidRDefault="0081107B" w:rsidP="0081107B">
      <w:pPr>
        <w:pStyle w:val="ListParagraph"/>
        <w:numPr>
          <w:ilvl w:val="0"/>
          <w:numId w:val="35"/>
        </w:numPr>
        <w:spacing w:line="240" w:lineRule="auto"/>
        <w:rPr>
          <w:lang w:val="fr-CA"/>
        </w:rPr>
      </w:pPr>
      <w:r w:rsidRPr="00AB5B91">
        <w:rPr>
          <w:lang w:val="fr-CA"/>
        </w:rPr>
        <w:t>1 milliard/25 % de la population mondiale infectée</w:t>
      </w:r>
    </w:p>
    <w:p w:rsidR="00000000" w:rsidRPr="00AB5B91" w:rsidRDefault="0081107B" w:rsidP="0081107B">
      <w:pPr>
        <w:pStyle w:val="ListParagraph"/>
        <w:numPr>
          <w:ilvl w:val="0"/>
          <w:numId w:val="35"/>
        </w:numPr>
        <w:spacing w:line="240" w:lineRule="auto"/>
        <w:rPr>
          <w:lang w:val="fr-CA"/>
        </w:rPr>
      </w:pPr>
      <w:r w:rsidRPr="00AB5B91">
        <w:rPr>
          <w:lang w:val="fr-CA"/>
        </w:rPr>
        <w:t>Associée à une mauvaise hygiène</w:t>
      </w:r>
    </w:p>
    <w:p w:rsidR="00000000" w:rsidRPr="00AB5B91" w:rsidRDefault="0081107B" w:rsidP="0081107B">
      <w:pPr>
        <w:pStyle w:val="ListParagraph"/>
        <w:numPr>
          <w:ilvl w:val="0"/>
          <w:numId w:val="35"/>
        </w:numPr>
        <w:spacing w:line="240" w:lineRule="auto"/>
        <w:rPr>
          <w:lang w:val="fr-CA"/>
        </w:rPr>
      </w:pPr>
      <w:r w:rsidRPr="00AB5B91">
        <w:rPr>
          <w:lang w:val="fr-CA"/>
        </w:rPr>
        <w:t>Pour</w:t>
      </w:r>
      <w:r w:rsidRPr="00AB5B91">
        <w:rPr>
          <w:lang w:val="fr-CA"/>
        </w:rPr>
        <w:t xml:space="preserve"> être infecté, il faut avaler les œufs – donc, peut être transmis par l’alimentation, un vecteur passif (les mouches)</w:t>
      </w:r>
    </w:p>
    <w:p w:rsidR="00000000" w:rsidRPr="00B46604" w:rsidRDefault="0081107B" w:rsidP="0081107B">
      <w:pPr>
        <w:pStyle w:val="ListParagraph"/>
        <w:numPr>
          <w:ilvl w:val="0"/>
          <w:numId w:val="35"/>
        </w:numPr>
        <w:spacing w:line="240" w:lineRule="auto"/>
      </w:pPr>
      <w:r w:rsidRPr="00AB5B91">
        <w:rPr>
          <w:lang w:val="fr-CA"/>
        </w:rPr>
        <w:t>Vers adulte</w:t>
      </w:r>
    </w:p>
    <w:p w:rsidR="00000000" w:rsidRPr="00B46604" w:rsidRDefault="0081107B" w:rsidP="0081107B">
      <w:pPr>
        <w:pStyle w:val="ListParagraph"/>
        <w:numPr>
          <w:ilvl w:val="1"/>
          <w:numId w:val="35"/>
        </w:numPr>
        <w:spacing w:line="240" w:lineRule="auto"/>
      </w:pPr>
      <w:r w:rsidRPr="00AB5B91">
        <w:rPr>
          <w:lang w:val="fr-CA"/>
        </w:rPr>
        <w:t>10 à 30 cm</w:t>
      </w:r>
    </w:p>
    <w:p w:rsidR="00000000" w:rsidRPr="00B46604" w:rsidRDefault="0081107B" w:rsidP="0081107B">
      <w:pPr>
        <w:pStyle w:val="ListParagraph"/>
        <w:numPr>
          <w:ilvl w:val="1"/>
          <w:numId w:val="35"/>
        </w:numPr>
        <w:spacing w:line="240" w:lineRule="auto"/>
      </w:pPr>
      <w:r w:rsidRPr="00AB5B91">
        <w:rPr>
          <w:lang w:val="fr-CA"/>
        </w:rPr>
        <w:t xml:space="preserve">Loge dans l’intestin humain. </w:t>
      </w:r>
    </w:p>
    <w:p w:rsidR="00000000" w:rsidRPr="00B46604" w:rsidRDefault="0081107B" w:rsidP="0081107B">
      <w:pPr>
        <w:pStyle w:val="ListParagraph"/>
        <w:numPr>
          <w:ilvl w:val="1"/>
          <w:numId w:val="35"/>
        </w:numPr>
        <w:spacing w:line="240" w:lineRule="auto"/>
      </w:pPr>
      <w:r w:rsidRPr="00AB5B91">
        <w:rPr>
          <w:lang w:val="fr-CA"/>
        </w:rPr>
        <w:t xml:space="preserve">Jusqu’à 240 000 œufs par jour </w:t>
      </w:r>
    </w:p>
    <w:p w:rsidR="00B46604" w:rsidRPr="00B46604" w:rsidRDefault="00AB5B91" w:rsidP="0081107B">
      <w:pPr>
        <w:pStyle w:val="ListParagraph"/>
        <w:numPr>
          <w:ilvl w:val="1"/>
          <w:numId w:val="36"/>
        </w:numPr>
        <w:spacing w:line="240" w:lineRule="auto"/>
      </w:pPr>
      <w:r w:rsidRPr="00B46604">
        <w:drawing>
          <wp:anchor distT="0" distB="0" distL="114300" distR="114300" simplePos="0" relativeHeight="251664384" behindDoc="0" locked="0" layoutInCell="1" allowOverlap="1" wp14:anchorId="685DC802" wp14:editId="70CEF048">
            <wp:simplePos x="0" y="0"/>
            <wp:positionH relativeFrom="column">
              <wp:posOffset>-424815</wp:posOffset>
            </wp:positionH>
            <wp:positionV relativeFrom="paragraph">
              <wp:posOffset>13970</wp:posOffset>
            </wp:positionV>
            <wp:extent cx="3327400" cy="3745865"/>
            <wp:effectExtent l="0" t="0" r="6350" b="6985"/>
            <wp:wrapSquare wrapText="bothSides"/>
            <wp:docPr id="5120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02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0" cy="3745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6604" w:rsidRPr="00AB5B91">
        <w:rPr>
          <w:lang w:val="fr-CA"/>
        </w:rPr>
        <w:t>Ingestion d’œufs fertilisés</w:t>
      </w:r>
    </w:p>
    <w:p w:rsidR="00AB5B91" w:rsidRDefault="00B46604" w:rsidP="0081107B">
      <w:pPr>
        <w:pStyle w:val="ListParagraph"/>
        <w:numPr>
          <w:ilvl w:val="1"/>
          <w:numId w:val="36"/>
        </w:numPr>
        <w:spacing w:line="240" w:lineRule="auto"/>
        <w:rPr>
          <w:lang w:val="fr-CA"/>
        </w:rPr>
      </w:pPr>
      <w:r w:rsidRPr="00AB5B91">
        <w:rPr>
          <w:lang w:val="fr-CA"/>
        </w:rPr>
        <w:t xml:space="preserve">Éclosion des larves qui pénètrent dans la paroi </w:t>
      </w:r>
    </w:p>
    <w:p w:rsidR="00B46604" w:rsidRPr="00AB5B91" w:rsidRDefault="00AB5B91" w:rsidP="00AB5B91">
      <w:pPr>
        <w:pStyle w:val="ListParagraph"/>
        <w:spacing w:line="240" w:lineRule="auto"/>
        <w:ind w:left="2880" w:firstLine="720"/>
        <w:rPr>
          <w:lang w:val="fr-CA"/>
        </w:rPr>
      </w:pPr>
      <w:r>
        <w:rPr>
          <w:lang w:val="fr-CA"/>
        </w:rPr>
        <w:t xml:space="preserve">              </w:t>
      </w:r>
      <w:r w:rsidR="00B46604" w:rsidRPr="00AB5B91">
        <w:rPr>
          <w:lang w:val="fr-CA"/>
        </w:rPr>
        <w:t>intestinale</w:t>
      </w:r>
    </w:p>
    <w:p w:rsidR="00AB5B91" w:rsidRDefault="00B46604" w:rsidP="0081107B">
      <w:pPr>
        <w:pStyle w:val="ListParagraph"/>
        <w:numPr>
          <w:ilvl w:val="1"/>
          <w:numId w:val="36"/>
        </w:numPr>
        <w:spacing w:line="240" w:lineRule="auto"/>
        <w:rPr>
          <w:lang w:val="fr-CA"/>
        </w:rPr>
      </w:pPr>
      <w:r w:rsidRPr="00AB5B91">
        <w:rPr>
          <w:lang w:val="fr-CA"/>
        </w:rPr>
        <w:t>Migration des</w:t>
      </w:r>
      <w:r w:rsidR="00AB5B91">
        <w:rPr>
          <w:lang w:val="fr-CA"/>
        </w:rPr>
        <w:t xml:space="preserve"> larves – foie, cœur, poumons :</w:t>
      </w:r>
    </w:p>
    <w:p w:rsidR="00B46604" w:rsidRPr="00AB5B91" w:rsidRDefault="00AB5B91" w:rsidP="00AB5B91">
      <w:pPr>
        <w:pStyle w:val="ListParagraph"/>
        <w:spacing w:line="240" w:lineRule="auto"/>
        <w:ind w:left="2880" w:firstLine="645"/>
        <w:rPr>
          <w:lang w:val="fr-CA"/>
        </w:rPr>
      </w:pPr>
      <w:r>
        <w:rPr>
          <w:lang w:val="fr-CA"/>
        </w:rPr>
        <w:t xml:space="preserve">               développent dns</w:t>
      </w:r>
      <w:r w:rsidR="00B46604" w:rsidRPr="00AB5B91">
        <w:rPr>
          <w:lang w:val="fr-CA"/>
        </w:rPr>
        <w:t xml:space="preserve"> capillaires pulmonaires (2</w:t>
      </w:r>
      <w:r>
        <w:rPr>
          <w:lang w:val="fr-CA"/>
        </w:rPr>
        <w:t>s</w:t>
      </w:r>
      <w:r w:rsidR="00B46604" w:rsidRPr="00AB5B91">
        <w:rPr>
          <w:lang w:val="fr-CA"/>
        </w:rPr>
        <w:t>emaines)</w:t>
      </w:r>
    </w:p>
    <w:p w:rsidR="00B46604" w:rsidRPr="00B46604" w:rsidRDefault="00B46604" w:rsidP="0081107B">
      <w:pPr>
        <w:pStyle w:val="ListParagraph"/>
        <w:numPr>
          <w:ilvl w:val="1"/>
          <w:numId w:val="36"/>
        </w:numPr>
        <w:spacing w:line="240" w:lineRule="auto"/>
      </w:pPr>
      <w:r w:rsidRPr="00AB5B91">
        <w:rPr>
          <w:lang w:val="fr-CA"/>
        </w:rPr>
        <w:t>Pénètrent dans les alvéoles</w:t>
      </w:r>
    </w:p>
    <w:p w:rsidR="00B46604" w:rsidRPr="00B46604" w:rsidRDefault="00B46604" w:rsidP="0081107B">
      <w:pPr>
        <w:pStyle w:val="ListParagraph"/>
        <w:numPr>
          <w:ilvl w:val="1"/>
          <w:numId w:val="36"/>
        </w:numPr>
        <w:spacing w:line="240" w:lineRule="auto"/>
      </w:pPr>
      <w:r w:rsidRPr="00AB5B91">
        <w:rPr>
          <w:lang w:val="fr-CA"/>
        </w:rPr>
        <w:t>Expulsées par la toux/avalés</w:t>
      </w:r>
    </w:p>
    <w:p w:rsidR="00AB5B91" w:rsidRDefault="00B46604" w:rsidP="0081107B">
      <w:pPr>
        <w:pStyle w:val="ListParagraph"/>
        <w:numPr>
          <w:ilvl w:val="1"/>
          <w:numId w:val="36"/>
        </w:numPr>
        <w:spacing w:line="240" w:lineRule="auto"/>
        <w:rPr>
          <w:lang w:val="fr-CA"/>
        </w:rPr>
      </w:pPr>
      <w:r w:rsidRPr="00AB5B91">
        <w:rPr>
          <w:lang w:val="fr-CA"/>
        </w:rPr>
        <w:t xml:space="preserve">La croissance continue dans le jéjunum et l’iléum </w:t>
      </w:r>
    </w:p>
    <w:p w:rsidR="00B46604" w:rsidRPr="00AB5B91" w:rsidRDefault="00AB5B91" w:rsidP="00AB5B91">
      <w:pPr>
        <w:pStyle w:val="ListParagraph"/>
        <w:spacing w:line="240" w:lineRule="auto"/>
        <w:ind w:left="1440" w:firstLine="720"/>
        <w:rPr>
          <w:lang w:val="fr-CA"/>
        </w:rPr>
      </w:pPr>
      <w:r>
        <w:rPr>
          <w:lang w:val="fr-CA"/>
        </w:rPr>
        <w:t xml:space="preserve">              </w:t>
      </w:r>
      <w:r w:rsidR="00B46604" w:rsidRPr="00AB5B91">
        <w:rPr>
          <w:lang w:val="fr-CA"/>
        </w:rPr>
        <w:t>(mois)</w:t>
      </w:r>
    </w:p>
    <w:p w:rsidR="00B46604" w:rsidRPr="00AB5B91" w:rsidRDefault="00B46604" w:rsidP="0081107B">
      <w:pPr>
        <w:pStyle w:val="ListParagraph"/>
        <w:numPr>
          <w:ilvl w:val="1"/>
          <w:numId w:val="36"/>
        </w:numPr>
        <w:spacing w:line="240" w:lineRule="auto"/>
        <w:rPr>
          <w:lang w:val="fr-CA"/>
        </w:rPr>
      </w:pPr>
      <w:r w:rsidRPr="00AB5B91">
        <w:rPr>
          <w:lang w:val="fr-CA"/>
        </w:rPr>
        <w:t xml:space="preserve">Excrétion des œufs </w:t>
      </w:r>
    </w:p>
    <w:p w:rsidR="00AB5B91" w:rsidRDefault="00AB5B91" w:rsidP="00170CFF">
      <w:pPr>
        <w:spacing w:line="240" w:lineRule="auto"/>
        <w:rPr>
          <w:u w:val="single"/>
          <w:lang w:val="fr-CA"/>
        </w:rPr>
      </w:pPr>
    </w:p>
    <w:p w:rsidR="00AB5B91" w:rsidRDefault="00AB5B91" w:rsidP="00170CFF">
      <w:pPr>
        <w:spacing w:line="240" w:lineRule="auto"/>
        <w:rPr>
          <w:u w:val="single"/>
          <w:lang w:val="fr-CA"/>
        </w:rPr>
      </w:pPr>
    </w:p>
    <w:p w:rsidR="00AB5B91" w:rsidRDefault="00AB5B91" w:rsidP="00170CFF">
      <w:pPr>
        <w:spacing w:line="240" w:lineRule="auto"/>
        <w:rPr>
          <w:u w:val="single"/>
          <w:lang w:val="fr-CA"/>
        </w:rPr>
      </w:pPr>
    </w:p>
    <w:p w:rsidR="00AB5B91" w:rsidRDefault="00AB5B91" w:rsidP="00170CFF">
      <w:pPr>
        <w:spacing w:line="240" w:lineRule="auto"/>
        <w:rPr>
          <w:u w:val="single"/>
          <w:lang w:val="fr-CA"/>
        </w:rPr>
      </w:pPr>
    </w:p>
    <w:p w:rsidR="00AB5B91" w:rsidRDefault="00AB5B91" w:rsidP="00170CFF">
      <w:pPr>
        <w:spacing w:line="240" w:lineRule="auto"/>
        <w:rPr>
          <w:u w:val="single"/>
          <w:lang w:val="fr-CA"/>
        </w:rPr>
      </w:pPr>
    </w:p>
    <w:p w:rsidR="00AB5B91" w:rsidRDefault="00AB5B91" w:rsidP="00170CFF">
      <w:pPr>
        <w:spacing w:line="240" w:lineRule="auto"/>
        <w:rPr>
          <w:u w:val="single"/>
          <w:lang w:val="fr-CA"/>
        </w:rPr>
      </w:pPr>
    </w:p>
    <w:p w:rsidR="00AB5B91" w:rsidRDefault="00AB5B91" w:rsidP="00170CFF">
      <w:pPr>
        <w:spacing w:line="240" w:lineRule="auto"/>
        <w:rPr>
          <w:u w:val="single"/>
          <w:lang w:val="fr-CA"/>
        </w:rPr>
      </w:pPr>
    </w:p>
    <w:p w:rsidR="00000000" w:rsidRPr="00AB5B91" w:rsidRDefault="0081107B" w:rsidP="00170CFF">
      <w:pPr>
        <w:spacing w:line="240" w:lineRule="auto"/>
        <w:rPr>
          <w:u w:val="single"/>
          <w:lang w:val="fr-CA"/>
        </w:rPr>
      </w:pPr>
      <w:r w:rsidRPr="00B46604">
        <w:rPr>
          <w:u w:val="single"/>
          <w:lang w:val="fr-CA"/>
        </w:rPr>
        <w:t>Pathogenèse de l’ascaridiose</w:t>
      </w:r>
    </w:p>
    <w:p w:rsidR="00000000" w:rsidRPr="00AB5B91" w:rsidRDefault="0081107B" w:rsidP="0081107B">
      <w:pPr>
        <w:pStyle w:val="ListParagraph"/>
        <w:numPr>
          <w:ilvl w:val="0"/>
          <w:numId w:val="37"/>
        </w:numPr>
        <w:spacing w:line="240" w:lineRule="auto"/>
        <w:rPr>
          <w:lang w:val="fr-CA"/>
        </w:rPr>
      </w:pPr>
      <w:r w:rsidRPr="00AB5B91">
        <w:rPr>
          <w:lang w:val="fr-CA"/>
        </w:rPr>
        <w:t>Premier stade de l’infection (migration des larves)</w:t>
      </w:r>
    </w:p>
    <w:p w:rsidR="00000000" w:rsidRPr="00AB5B91" w:rsidRDefault="0081107B" w:rsidP="0081107B">
      <w:pPr>
        <w:pStyle w:val="ListParagraph"/>
        <w:numPr>
          <w:ilvl w:val="1"/>
          <w:numId w:val="37"/>
        </w:numPr>
        <w:spacing w:line="240" w:lineRule="auto"/>
        <w:rPr>
          <w:lang w:val="fr-CA"/>
        </w:rPr>
      </w:pPr>
      <w:r w:rsidRPr="00AB5B91">
        <w:rPr>
          <w:lang w:val="fr-CA"/>
        </w:rPr>
        <w:t xml:space="preserve">Réponse inflammatoire aux larves en développement et secrétions/excrétions </w:t>
      </w:r>
    </w:p>
    <w:p w:rsidR="00000000" w:rsidRPr="00B46604" w:rsidRDefault="0081107B" w:rsidP="0081107B">
      <w:pPr>
        <w:pStyle w:val="ListParagraph"/>
        <w:numPr>
          <w:ilvl w:val="0"/>
          <w:numId w:val="37"/>
        </w:numPr>
        <w:spacing w:line="240" w:lineRule="auto"/>
      </w:pPr>
      <w:r w:rsidRPr="00AB5B91">
        <w:rPr>
          <w:lang w:val="fr-CA"/>
        </w:rPr>
        <w:t xml:space="preserve">Stade intestinal ultérieur </w:t>
      </w:r>
    </w:p>
    <w:p w:rsidR="00000000" w:rsidRPr="00AB5B91" w:rsidRDefault="0081107B" w:rsidP="0081107B">
      <w:pPr>
        <w:pStyle w:val="ListParagraph"/>
        <w:numPr>
          <w:ilvl w:val="1"/>
          <w:numId w:val="37"/>
        </w:numPr>
        <w:spacing w:line="240" w:lineRule="auto"/>
        <w:rPr>
          <w:lang w:val="fr-CA"/>
        </w:rPr>
      </w:pPr>
      <w:r w:rsidRPr="00AB5B91">
        <w:rPr>
          <w:lang w:val="fr-CA"/>
        </w:rPr>
        <w:t>Symptômes liés à l’inflammation et au dysfonct</w:t>
      </w:r>
      <w:r w:rsidR="00911FBB">
        <w:rPr>
          <w:lang w:val="fr-CA"/>
        </w:rPr>
        <w:t xml:space="preserve">ionnement de l’intestin ou </w:t>
      </w:r>
      <w:r w:rsidRPr="00AB5B91">
        <w:rPr>
          <w:lang w:val="fr-CA"/>
        </w:rPr>
        <w:t>autre organe du syst</w:t>
      </w:r>
      <w:r w:rsidR="00911FBB">
        <w:rPr>
          <w:lang w:val="fr-CA"/>
        </w:rPr>
        <w:t xml:space="preserve">. </w:t>
      </w:r>
      <w:r w:rsidRPr="00AB5B91">
        <w:rPr>
          <w:lang w:val="fr-CA"/>
        </w:rPr>
        <w:t>digestif</w:t>
      </w:r>
    </w:p>
    <w:p w:rsidR="00000000" w:rsidRPr="00911FBB" w:rsidRDefault="0081107B" w:rsidP="00170CFF">
      <w:pPr>
        <w:spacing w:line="240" w:lineRule="auto"/>
        <w:rPr>
          <w:u w:val="single"/>
          <w:lang w:val="fr-CA"/>
        </w:rPr>
      </w:pPr>
      <w:r w:rsidRPr="00B46604">
        <w:rPr>
          <w:u w:val="single"/>
          <w:lang w:val="fr-CA"/>
        </w:rPr>
        <w:t>Ascaris lumbricoides - Clinique</w:t>
      </w:r>
    </w:p>
    <w:p w:rsidR="00000000" w:rsidRPr="00AB5B91" w:rsidRDefault="0081107B" w:rsidP="0081107B">
      <w:pPr>
        <w:pStyle w:val="ListParagraph"/>
        <w:numPr>
          <w:ilvl w:val="0"/>
          <w:numId w:val="38"/>
        </w:numPr>
        <w:spacing w:line="240" w:lineRule="auto"/>
        <w:rPr>
          <w:lang w:val="fr-CA"/>
        </w:rPr>
      </w:pPr>
      <w:r w:rsidRPr="00AB5B91">
        <w:rPr>
          <w:lang w:val="fr-CA"/>
        </w:rPr>
        <w:t>Les symptômes varient selon l’intensité de l’infection et du stade du développement</w:t>
      </w:r>
    </w:p>
    <w:p w:rsidR="00000000" w:rsidRPr="00B46604" w:rsidRDefault="0081107B" w:rsidP="0081107B">
      <w:pPr>
        <w:pStyle w:val="ListParagraph"/>
        <w:numPr>
          <w:ilvl w:val="1"/>
          <w:numId w:val="38"/>
        </w:numPr>
        <w:spacing w:line="240" w:lineRule="auto"/>
      </w:pPr>
      <w:r w:rsidRPr="00AB5B91">
        <w:rPr>
          <w:lang w:val="fr-CA"/>
        </w:rPr>
        <w:t>Majorité sont asymptomatiques</w:t>
      </w:r>
    </w:p>
    <w:p w:rsidR="00000000" w:rsidRPr="00B46604" w:rsidRDefault="0081107B" w:rsidP="0081107B">
      <w:pPr>
        <w:pStyle w:val="ListParagraph"/>
        <w:numPr>
          <w:ilvl w:val="0"/>
          <w:numId w:val="38"/>
        </w:numPr>
        <w:spacing w:line="240" w:lineRule="auto"/>
      </w:pPr>
      <w:r w:rsidRPr="00AB5B91">
        <w:rPr>
          <w:lang w:val="fr-CA"/>
        </w:rPr>
        <w:t xml:space="preserve">Maladie pulmonaire aiguë </w:t>
      </w:r>
    </w:p>
    <w:p w:rsidR="00000000" w:rsidRPr="00AB5B91" w:rsidRDefault="0081107B" w:rsidP="0081107B">
      <w:pPr>
        <w:pStyle w:val="ListParagraph"/>
        <w:numPr>
          <w:ilvl w:val="1"/>
          <w:numId w:val="38"/>
        </w:numPr>
        <w:spacing w:line="240" w:lineRule="auto"/>
        <w:rPr>
          <w:lang w:val="fr-CA"/>
        </w:rPr>
      </w:pPr>
      <w:r w:rsidRPr="00AB5B91">
        <w:rPr>
          <w:lang w:val="fr-CA"/>
        </w:rPr>
        <w:t xml:space="preserve">réaction d’hypersensibilité lorsque les larves pénètrent dans les alvéoles </w:t>
      </w:r>
    </w:p>
    <w:p w:rsidR="00000000" w:rsidRPr="00AB5B91" w:rsidRDefault="0081107B" w:rsidP="0081107B">
      <w:pPr>
        <w:pStyle w:val="ListParagraph"/>
        <w:numPr>
          <w:ilvl w:val="1"/>
          <w:numId w:val="38"/>
        </w:numPr>
        <w:spacing w:line="240" w:lineRule="auto"/>
        <w:rPr>
          <w:lang w:val="fr-CA"/>
        </w:rPr>
      </w:pPr>
      <w:r w:rsidRPr="00AB5B91">
        <w:rPr>
          <w:lang w:val="fr-CA"/>
        </w:rPr>
        <w:t xml:space="preserve">bronchospasmes, bouchons de mucus et hémorragie </w:t>
      </w:r>
    </w:p>
    <w:p w:rsidR="00000000" w:rsidRPr="00B46604" w:rsidRDefault="0081107B" w:rsidP="0081107B">
      <w:pPr>
        <w:pStyle w:val="ListParagraph"/>
        <w:numPr>
          <w:ilvl w:val="0"/>
          <w:numId w:val="38"/>
        </w:numPr>
        <w:spacing w:line="240" w:lineRule="auto"/>
      </w:pPr>
      <w:r w:rsidRPr="00AB5B91">
        <w:rPr>
          <w:lang w:val="fr-CA"/>
        </w:rPr>
        <w:t>Infection intestinale:</w:t>
      </w:r>
    </w:p>
    <w:p w:rsidR="00000000" w:rsidRPr="00B46604" w:rsidRDefault="0081107B" w:rsidP="0081107B">
      <w:pPr>
        <w:pStyle w:val="ListParagraph"/>
        <w:numPr>
          <w:ilvl w:val="1"/>
          <w:numId w:val="38"/>
        </w:numPr>
        <w:spacing w:line="240" w:lineRule="auto"/>
      </w:pPr>
      <w:r w:rsidRPr="00AB5B91">
        <w:rPr>
          <w:lang w:val="fr-CA"/>
        </w:rPr>
        <w:t>Infection chronique - lésions minimes</w:t>
      </w:r>
    </w:p>
    <w:p w:rsidR="00000000" w:rsidRPr="00B46604" w:rsidRDefault="0081107B" w:rsidP="0081107B">
      <w:pPr>
        <w:pStyle w:val="ListParagraph"/>
        <w:numPr>
          <w:ilvl w:val="1"/>
          <w:numId w:val="38"/>
        </w:numPr>
        <w:spacing w:line="240" w:lineRule="auto"/>
      </w:pPr>
      <w:r w:rsidRPr="00AB5B91">
        <w:rPr>
          <w:lang w:val="fr-CA"/>
        </w:rPr>
        <w:t>Mécaniques–obstruction, invagination</w:t>
      </w:r>
    </w:p>
    <w:p w:rsidR="00000000" w:rsidRPr="00AB5B91" w:rsidRDefault="0081107B" w:rsidP="0081107B">
      <w:pPr>
        <w:pStyle w:val="ListParagraph"/>
        <w:numPr>
          <w:ilvl w:val="1"/>
          <w:numId w:val="38"/>
        </w:numPr>
        <w:spacing w:line="240" w:lineRule="auto"/>
        <w:rPr>
          <w:lang w:val="fr-CA"/>
        </w:rPr>
      </w:pPr>
      <w:r w:rsidRPr="00AB5B91">
        <w:rPr>
          <w:lang w:val="fr-CA"/>
        </w:rPr>
        <w:t>Malnutrition – épaississement de la muqueuse intestin</w:t>
      </w:r>
      <w:r w:rsidRPr="00AB5B91">
        <w:rPr>
          <w:lang w:val="fr-CA"/>
        </w:rPr>
        <w:t>ale, réduction de la profondeur des cryptes, hypertrophie de la musculature</w:t>
      </w:r>
    </w:p>
    <w:p w:rsidR="00000000" w:rsidRPr="00B46604" w:rsidRDefault="0081107B" w:rsidP="0081107B">
      <w:pPr>
        <w:pStyle w:val="ListParagraph"/>
        <w:numPr>
          <w:ilvl w:val="0"/>
          <w:numId w:val="38"/>
        </w:numPr>
        <w:spacing w:line="240" w:lineRule="auto"/>
      </w:pPr>
      <w:r w:rsidRPr="00AB5B91">
        <w:rPr>
          <w:lang w:val="fr-CA"/>
        </w:rPr>
        <w:t>Complications – 0,5 à 2 pour 1000 patients</w:t>
      </w:r>
    </w:p>
    <w:p w:rsidR="00000000" w:rsidRPr="00AB5B91" w:rsidRDefault="0081107B" w:rsidP="0081107B">
      <w:pPr>
        <w:pStyle w:val="ListParagraph"/>
        <w:numPr>
          <w:ilvl w:val="1"/>
          <w:numId w:val="38"/>
        </w:numPr>
        <w:spacing w:line="240" w:lineRule="auto"/>
        <w:rPr>
          <w:lang w:val="fr-CA"/>
        </w:rPr>
      </w:pPr>
      <w:r w:rsidRPr="00AB5B91">
        <w:rPr>
          <w:lang w:val="fr-CA"/>
        </w:rPr>
        <w:t xml:space="preserve">GI - </w:t>
      </w:r>
      <w:r w:rsidRPr="00AB5B91">
        <w:rPr>
          <w:lang w:val="fr-CA"/>
        </w:rPr>
        <w:t xml:space="preserve">obstruction, invagination (intussusception), volvulus ou </w:t>
      </w:r>
      <w:r w:rsidRPr="00AB5B91">
        <w:rPr>
          <w:b/>
          <w:bCs/>
          <w:lang w:val="fr-CA"/>
        </w:rPr>
        <w:t>migration</w:t>
      </w:r>
    </w:p>
    <w:p w:rsidR="00000000" w:rsidRPr="00AB5B91" w:rsidRDefault="0081107B" w:rsidP="0081107B">
      <w:pPr>
        <w:pStyle w:val="ListParagraph"/>
        <w:numPr>
          <w:ilvl w:val="0"/>
          <w:numId w:val="38"/>
        </w:numPr>
        <w:spacing w:line="240" w:lineRule="auto"/>
        <w:rPr>
          <w:lang w:val="fr-CA"/>
        </w:rPr>
      </w:pPr>
      <w:r w:rsidRPr="00AB5B91">
        <w:rPr>
          <w:lang w:val="fr-CA"/>
        </w:rPr>
        <w:t>ATTENTION à ce qui cause la migration :</w:t>
      </w:r>
    </w:p>
    <w:p w:rsidR="00000000" w:rsidRPr="00B46604" w:rsidRDefault="0081107B" w:rsidP="0081107B">
      <w:pPr>
        <w:pStyle w:val="ListParagraph"/>
        <w:numPr>
          <w:ilvl w:val="1"/>
          <w:numId w:val="38"/>
        </w:numPr>
        <w:spacing w:line="240" w:lineRule="auto"/>
      </w:pPr>
      <w:r w:rsidRPr="00AB5B91">
        <w:rPr>
          <w:lang w:val="fr-CA"/>
        </w:rPr>
        <w:t>quelques antihelminthes</w:t>
      </w:r>
    </w:p>
    <w:p w:rsidR="00000000" w:rsidRPr="00B46604" w:rsidRDefault="0081107B" w:rsidP="0081107B">
      <w:pPr>
        <w:pStyle w:val="ListParagraph"/>
        <w:numPr>
          <w:ilvl w:val="1"/>
          <w:numId w:val="38"/>
        </w:numPr>
        <w:spacing w:line="240" w:lineRule="auto"/>
      </w:pPr>
      <w:r w:rsidRPr="00AB5B91">
        <w:rPr>
          <w:lang w:val="fr-CA"/>
        </w:rPr>
        <w:t>fièvre élevée</w:t>
      </w:r>
    </w:p>
    <w:p w:rsidR="00000000" w:rsidRPr="00B46604" w:rsidRDefault="0081107B" w:rsidP="0081107B">
      <w:pPr>
        <w:pStyle w:val="ListParagraph"/>
        <w:numPr>
          <w:ilvl w:val="1"/>
          <w:numId w:val="38"/>
        </w:numPr>
        <w:spacing w:line="240" w:lineRule="auto"/>
      </w:pPr>
      <w:r w:rsidRPr="00AB5B91">
        <w:rPr>
          <w:lang w:val="fr-CA"/>
        </w:rPr>
        <w:t xml:space="preserve">anesthésie </w:t>
      </w:r>
    </w:p>
    <w:p w:rsidR="00000000" w:rsidRPr="00170CFF" w:rsidRDefault="00170CFF" w:rsidP="00170CFF">
      <w:pPr>
        <w:spacing w:line="240" w:lineRule="auto"/>
        <w:rPr>
          <w:b/>
        </w:rPr>
      </w:pPr>
      <w:r w:rsidRPr="00170CFF">
        <w:rPr>
          <w:b/>
          <w:lang w:val="en-US"/>
        </w:rPr>
        <w:t xml:space="preserve">4) </w:t>
      </w:r>
      <w:r w:rsidR="0081107B" w:rsidRPr="00170CFF">
        <w:rPr>
          <w:b/>
          <w:lang w:val="en-US"/>
        </w:rPr>
        <w:t>Les ectoparasites</w:t>
      </w:r>
    </w:p>
    <w:p w:rsidR="00000000" w:rsidRPr="00AB5B91" w:rsidRDefault="0081107B" w:rsidP="0081107B">
      <w:pPr>
        <w:pStyle w:val="ListParagraph"/>
        <w:numPr>
          <w:ilvl w:val="0"/>
          <w:numId w:val="39"/>
        </w:numPr>
        <w:spacing w:line="240" w:lineRule="auto"/>
        <w:rPr>
          <w:lang w:val="fr-CA"/>
        </w:rPr>
      </w:pPr>
      <w:r w:rsidRPr="00AB5B91">
        <w:rPr>
          <w:lang w:val="fr-CA"/>
        </w:rPr>
        <w:t>Généralement une infection nuisible mais peuvent être des vecteurs importants:</w:t>
      </w:r>
    </w:p>
    <w:p w:rsidR="00000000" w:rsidRPr="00AB5B91" w:rsidRDefault="0081107B" w:rsidP="0081107B">
      <w:pPr>
        <w:pStyle w:val="ListParagraph"/>
        <w:numPr>
          <w:ilvl w:val="1"/>
          <w:numId w:val="39"/>
        </w:numPr>
        <w:spacing w:line="240" w:lineRule="auto"/>
        <w:rPr>
          <w:lang w:val="fr-CA"/>
        </w:rPr>
      </w:pPr>
      <w:r w:rsidRPr="00AB5B91">
        <w:rPr>
          <w:lang w:val="fr-CA"/>
        </w:rPr>
        <w:t>La peste, maladie de Lyme, typhus...</w:t>
      </w:r>
    </w:p>
    <w:p w:rsidR="00000000" w:rsidRPr="00170CFF" w:rsidRDefault="0081107B" w:rsidP="0081107B">
      <w:pPr>
        <w:pStyle w:val="ListParagraph"/>
        <w:numPr>
          <w:ilvl w:val="0"/>
          <w:numId w:val="39"/>
        </w:numPr>
        <w:spacing w:line="240" w:lineRule="auto"/>
      </w:pPr>
      <w:r w:rsidRPr="00AB5B91">
        <w:rPr>
          <w:lang w:val="fr-CA"/>
        </w:rPr>
        <w:t>Chez les humains:</w:t>
      </w:r>
      <w:bookmarkStart w:id="0" w:name="_GoBack"/>
      <w:bookmarkEnd w:id="0"/>
    </w:p>
    <w:p w:rsidR="00000000" w:rsidRPr="00170CFF" w:rsidRDefault="0081107B" w:rsidP="0081107B">
      <w:pPr>
        <w:pStyle w:val="ListParagraph"/>
        <w:numPr>
          <w:ilvl w:val="1"/>
          <w:numId w:val="39"/>
        </w:numPr>
        <w:spacing w:line="240" w:lineRule="auto"/>
      </w:pPr>
      <w:r w:rsidRPr="00AB5B91">
        <w:rPr>
          <w:lang w:val="fr-CA"/>
        </w:rPr>
        <w:t>Puces</w:t>
      </w:r>
    </w:p>
    <w:p w:rsidR="00000000" w:rsidRPr="00170CFF" w:rsidRDefault="0081107B" w:rsidP="0081107B">
      <w:pPr>
        <w:pStyle w:val="ListParagraph"/>
        <w:numPr>
          <w:ilvl w:val="1"/>
          <w:numId w:val="39"/>
        </w:numPr>
        <w:spacing w:line="240" w:lineRule="auto"/>
      </w:pPr>
      <w:r w:rsidRPr="00AB5B91">
        <w:rPr>
          <w:lang w:val="fr-CA"/>
        </w:rPr>
        <w:t>Poux</w:t>
      </w:r>
    </w:p>
    <w:p w:rsidR="00000000" w:rsidRPr="00170CFF" w:rsidRDefault="0081107B" w:rsidP="0081107B">
      <w:pPr>
        <w:pStyle w:val="ListParagraph"/>
        <w:numPr>
          <w:ilvl w:val="1"/>
          <w:numId w:val="39"/>
        </w:numPr>
        <w:spacing w:line="240" w:lineRule="auto"/>
      </w:pPr>
      <w:r w:rsidRPr="00AB5B91">
        <w:rPr>
          <w:lang w:val="fr-CA"/>
        </w:rPr>
        <w:t>Mouches</w:t>
      </w:r>
    </w:p>
    <w:p w:rsidR="00000000" w:rsidRPr="00170CFF" w:rsidRDefault="0081107B" w:rsidP="0081107B">
      <w:pPr>
        <w:pStyle w:val="ListParagraph"/>
        <w:numPr>
          <w:ilvl w:val="1"/>
          <w:numId w:val="39"/>
        </w:numPr>
        <w:spacing w:line="240" w:lineRule="auto"/>
      </w:pPr>
      <w:r w:rsidRPr="00AB5B91">
        <w:rPr>
          <w:lang w:val="fr-CA"/>
        </w:rPr>
        <w:t>Acariens – tiques, sarcoptes</w:t>
      </w:r>
    </w:p>
    <w:p w:rsidR="00000000" w:rsidRPr="00AB5B91" w:rsidRDefault="0081107B" w:rsidP="0081107B">
      <w:pPr>
        <w:pStyle w:val="ListParagraph"/>
        <w:numPr>
          <w:ilvl w:val="0"/>
          <w:numId w:val="39"/>
        </w:numPr>
        <w:spacing w:line="240" w:lineRule="auto"/>
        <w:rPr>
          <w:lang w:val="fr-CA"/>
        </w:rPr>
      </w:pPr>
      <w:r w:rsidRPr="00AB5B91">
        <w:rPr>
          <w:lang w:val="fr-CA"/>
        </w:rPr>
        <w:t xml:space="preserve">Les puces: insectes de l’ordre des </w:t>
      </w:r>
      <w:r w:rsidRPr="00AB5B91">
        <w:rPr>
          <w:i/>
          <w:iCs/>
          <w:lang w:val="fr-CA"/>
        </w:rPr>
        <w:t>Siphonaptère</w:t>
      </w:r>
    </w:p>
    <w:p w:rsidR="00000000" w:rsidRPr="00AB5B91" w:rsidRDefault="0081107B" w:rsidP="0081107B">
      <w:pPr>
        <w:pStyle w:val="ListParagraph"/>
        <w:numPr>
          <w:ilvl w:val="1"/>
          <w:numId w:val="39"/>
        </w:numPr>
        <w:spacing w:line="240" w:lineRule="auto"/>
        <w:rPr>
          <w:lang w:val="fr-CA"/>
        </w:rPr>
      </w:pPr>
      <w:r w:rsidRPr="00AB5B91">
        <w:rPr>
          <w:lang w:val="fr-CA"/>
        </w:rPr>
        <w:t>Ils i</w:t>
      </w:r>
      <w:r w:rsidRPr="00AB5B91">
        <w:rPr>
          <w:lang w:val="fr-CA"/>
        </w:rPr>
        <w:t>nfectent plusieurs mammifères, se nourrissant de leur sang (hématophage)</w:t>
      </w:r>
    </w:p>
    <w:p w:rsidR="00000000" w:rsidRPr="00AB5B91" w:rsidRDefault="0081107B" w:rsidP="0081107B">
      <w:pPr>
        <w:pStyle w:val="ListParagraph"/>
        <w:numPr>
          <w:ilvl w:val="1"/>
          <w:numId w:val="39"/>
        </w:numPr>
        <w:spacing w:line="240" w:lineRule="auto"/>
        <w:rPr>
          <w:lang w:val="fr-CA"/>
        </w:rPr>
      </w:pPr>
      <w:r w:rsidRPr="00AB5B91">
        <w:rPr>
          <w:lang w:val="fr-CA"/>
        </w:rPr>
        <w:t>Leur morsure cause des pullicoses allergiques (prurit intense)</w:t>
      </w:r>
    </w:p>
    <w:p w:rsidR="00000000" w:rsidRPr="00170CFF" w:rsidRDefault="0081107B" w:rsidP="0081107B">
      <w:pPr>
        <w:pStyle w:val="ListParagraph"/>
        <w:numPr>
          <w:ilvl w:val="0"/>
          <w:numId w:val="39"/>
        </w:numPr>
        <w:spacing w:line="240" w:lineRule="auto"/>
      </w:pPr>
      <w:r w:rsidRPr="00AB5B91">
        <w:rPr>
          <w:lang w:val="fr-CA"/>
        </w:rPr>
        <w:t xml:space="preserve">Les poux: </w:t>
      </w:r>
      <w:r w:rsidRPr="00AB5B91">
        <w:rPr>
          <w:i/>
          <w:iCs/>
          <w:lang w:val="fr-CA"/>
        </w:rPr>
        <w:t>Pediculus humanus</w:t>
      </w:r>
    </w:p>
    <w:p w:rsidR="00000000" w:rsidRPr="00AB5B91" w:rsidRDefault="0081107B" w:rsidP="0081107B">
      <w:pPr>
        <w:pStyle w:val="ListParagraph"/>
        <w:numPr>
          <w:ilvl w:val="1"/>
          <w:numId w:val="39"/>
        </w:numPr>
        <w:spacing w:line="240" w:lineRule="auto"/>
        <w:rPr>
          <w:lang w:val="fr-CA"/>
        </w:rPr>
      </w:pPr>
      <w:r w:rsidRPr="00AB5B91">
        <w:rPr>
          <w:lang w:val="fr-CA"/>
        </w:rPr>
        <w:t>Ils existent sous 3 formes: Poux du corps, poux de la tête, poux du pubis</w:t>
      </w:r>
    </w:p>
    <w:p w:rsidR="00000000" w:rsidRPr="00170CFF" w:rsidRDefault="0081107B" w:rsidP="0081107B">
      <w:pPr>
        <w:pStyle w:val="ListParagraph"/>
        <w:numPr>
          <w:ilvl w:val="1"/>
          <w:numId w:val="39"/>
        </w:numPr>
        <w:spacing w:line="240" w:lineRule="auto"/>
      </w:pPr>
      <w:r w:rsidRPr="00AB5B91">
        <w:rPr>
          <w:lang w:val="fr-CA"/>
        </w:rPr>
        <w:t>Ils sont des insectes hématophages</w:t>
      </w:r>
    </w:p>
    <w:p w:rsidR="00000000" w:rsidRPr="00AB5B91" w:rsidRDefault="0081107B" w:rsidP="0081107B">
      <w:pPr>
        <w:pStyle w:val="ListParagraph"/>
        <w:numPr>
          <w:ilvl w:val="0"/>
          <w:numId w:val="39"/>
        </w:numPr>
        <w:spacing w:line="240" w:lineRule="auto"/>
        <w:rPr>
          <w:b/>
          <w:lang w:val="fr-CA"/>
        </w:rPr>
      </w:pPr>
      <w:r w:rsidRPr="00AB5B91">
        <w:rPr>
          <w:b/>
          <w:lang w:val="fr-CA"/>
        </w:rPr>
        <w:t xml:space="preserve">Les sarcoptes: </w:t>
      </w:r>
      <w:r w:rsidRPr="00AB5B91">
        <w:rPr>
          <w:b/>
          <w:i/>
          <w:iCs/>
          <w:lang w:val="fr-CA"/>
        </w:rPr>
        <w:t>Sarcopte scabei</w:t>
      </w:r>
      <w:r w:rsidRPr="00AB5B91">
        <w:rPr>
          <w:b/>
          <w:lang w:val="fr-CA"/>
        </w:rPr>
        <w:t xml:space="preserve"> – La gale</w:t>
      </w:r>
    </w:p>
    <w:p w:rsidR="00000000" w:rsidRPr="00AB5B91" w:rsidRDefault="0081107B" w:rsidP="0081107B">
      <w:pPr>
        <w:pStyle w:val="ListParagraph"/>
        <w:numPr>
          <w:ilvl w:val="1"/>
          <w:numId w:val="39"/>
        </w:numPr>
        <w:spacing w:line="240" w:lineRule="auto"/>
        <w:rPr>
          <w:lang w:val="fr-CA"/>
        </w:rPr>
      </w:pPr>
      <w:r w:rsidRPr="00AB5B91">
        <w:rPr>
          <w:lang w:val="fr-CA"/>
        </w:rPr>
        <w:t>Parasite microscopique de l’homme et certains vertébrés</w:t>
      </w:r>
    </w:p>
    <w:p w:rsidR="00000000" w:rsidRPr="00AB5B91" w:rsidRDefault="0081107B" w:rsidP="0081107B">
      <w:pPr>
        <w:pStyle w:val="ListParagraph"/>
        <w:numPr>
          <w:ilvl w:val="1"/>
          <w:numId w:val="39"/>
        </w:numPr>
        <w:spacing w:line="240" w:lineRule="auto"/>
        <w:rPr>
          <w:lang w:val="fr-CA"/>
        </w:rPr>
      </w:pPr>
      <w:r w:rsidRPr="00AB5B91">
        <w:rPr>
          <w:lang w:val="fr-CA"/>
        </w:rPr>
        <w:t>Les femelles creusent des galeries dans la peau pour y déposer les œufs</w:t>
      </w:r>
    </w:p>
    <w:p w:rsidR="00000000" w:rsidRPr="00AB5B91" w:rsidRDefault="0081107B" w:rsidP="0081107B">
      <w:pPr>
        <w:pStyle w:val="ListParagraph"/>
        <w:numPr>
          <w:ilvl w:val="1"/>
          <w:numId w:val="39"/>
        </w:numPr>
        <w:spacing w:line="240" w:lineRule="auto"/>
        <w:rPr>
          <w:lang w:val="fr-CA"/>
        </w:rPr>
      </w:pPr>
      <w:r w:rsidRPr="00AB5B91">
        <w:rPr>
          <w:lang w:val="fr-CA"/>
        </w:rPr>
        <w:t>réaction allergique et inflammatoire causent des démangeaisons</w:t>
      </w:r>
    </w:p>
    <w:p w:rsidR="00000000" w:rsidRPr="00AB5B91" w:rsidRDefault="0081107B" w:rsidP="0081107B">
      <w:pPr>
        <w:pStyle w:val="ListParagraph"/>
        <w:numPr>
          <w:ilvl w:val="0"/>
          <w:numId w:val="39"/>
        </w:numPr>
        <w:spacing w:line="240" w:lineRule="auto"/>
        <w:rPr>
          <w:b/>
        </w:rPr>
      </w:pPr>
      <w:r w:rsidRPr="00AB5B91">
        <w:rPr>
          <w:b/>
          <w:lang w:val="fr-CA"/>
        </w:rPr>
        <w:t>Myiase:</w:t>
      </w:r>
    </w:p>
    <w:p w:rsidR="00000000" w:rsidRPr="00AB5B91" w:rsidRDefault="0081107B" w:rsidP="0081107B">
      <w:pPr>
        <w:pStyle w:val="ListParagraph"/>
        <w:numPr>
          <w:ilvl w:val="1"/>
          <w:numId w:val="39"/>
        </w:numPr>
        <w:spacing w:line="240" w:lineRule="auto"/>
        <w:rPr>
          <w:lang w:val="fr-CA"/>
        </w:rPr>
      </w:pPr>
      <w:r w:rsidRPr="00AB5B91">
        <w:rPr>
          <w:lang w:val="fr-CA"/>
        </w:rPr>
        <w:t xml:space="preserve">Invasion ou infestation de tissus par des larves de </w:t>
      </w:r>
      <w:r w:rsidRPr="00AB5B91">
        <w:rPr>
          <w:i/>
          <w:iCs/>
          <w:lang w:val="fr-CA"/>
        </w:rPr>
        <w:t>Cordylobia</w:t>
      </w:r>
      <w:r w:rsidRPr="00AB5B91">
        <w:rPr>
          <w:lang w:val="fr-CA"/>
        </w:rPr>
        <w:t xml:space="preserve"> ou </w:t>
      </w:r>
      <w:r w:rsidRPr="00AB5B91">
        <w:rPr>
          <w:i/>
          <w:iCs/>
          <w:lang w:val="fr-CA"/>
        </w:rPr>
        <w:t>Dermatobia</w:t>
      </w:r>
    </w:p>
    <w:p w:rsidR="00000000" w:rsidRPr="00AB5B91" w:rsidRDefault="0081107B" w:rsidP="0081107B">
      <w:pPr>
        <w:pStyle w:val="ListParagraph"/>
        <w:numPr>
          <w:ilvl w:val="1"/>
          <w:numId w:val="39"/>
        </w:numPr>
        <w:spacing w:line="240" w:lineRule="auto"/>
        <w:rPr>
          <w:lang w:val="fr-CA"/>
        </w:rPr>
      </w:pPr>
      <w:r w:rsidRPr="00AB5B91">
        <w:rPr>
          <w:lang w:val="fr-CA"/>
        </w:rPr>
        <w:t>Myiase traumatique ou de plaie, la mouche pond des œufs près d’une plaie et les larves migrent dans la plaie</w:t>
      </w:r>
    </w:p>
    <w:p w:rsidR="00000000" w:rsidRPr="00AB5B91" w:rsidRDefault="0081107B" w:rsidP="0081107B">
      <w:pPr>
        <w:pStyle w:val="ListParagraph"/>
        <w:numPr>
          <w:ilvl w:val="1"/>
          <w:numId w:val="39"/>
        </w:numPr>
        <w:spacing w:line="240" w:lineRule="auto"/>
        <w:rPr>
          <w:lang w:val="fr-CA"/>
        </w:rPr>
      </w:pPr>
      <w:r w:rsidRPr="00AB5B91">
        <w:rPr>
          <w:lang w:val="fr-CA"/>
        </w:rPr>
        <w:t>Myiase furonculeuse – sous-cutanée, larve possèdent une spicule respiratoire postérieure et se développe dans l’épiderme</w:t>
      </w:r>
    </w:p>
    <w:p w:rsidR="00B46604" w:rsidRPr="00AB5B91" w:rsidRDefault="00170CFF" w:rsidP="00170CFF">
      <w:pPr>
        <w:spacing w:line="240" w:lineRule="auto"/>
        <w:rPr>
          <w:color w:val="FF0000"/>
          <w:sz w:val="28"/>
          <w:szCs w:val="28"/>
          <w:lang w:val="fr-CA"/>
        </w:rPr>
      </w:pPr>
      <w:r w:rsidRPr="00AB5B91">
        <w:rPr>
          <w:b/>
          <w:bCs/>
          <w:color w:val="FF0000"/>
          <w:sz w:val="28"/>
          <w:szCs w:val="28"/>
        </w:rPr>
        <w:lastRenderedPageBreak/>
        <w:t>Testez vos connaissances</w:t>
      </w:r>
    </w:p>
    <w:p w:rsidR="00000000" w:rsidRPr="00AB5B91" w:rsidRDefault="0081107B" w:rsidP="0081107B">
      <w:pPr>
        <w:numPr>
          <w:ilvl w:val="0"/>
          <w:numId w:val="3"/>
        </w:numPr>
        <w:spacing w:line="240" w:lineRule="auto"/>
        <w:rPr>
          <w:b/>
          <w:lang w:val="fr-CA"/>
        </w:rPr>
      </w:pPr>
      <w:r w:rsidRPr="00AB5B91">
        <w:rPr>
          <w:b/>
          <w:lang w:val="fr-CA"/>
        </w:rPr>
        <w:t xml:space="preserve">Voici des exemples de thalles filamenteuses </w:t>
      </w:r>
      <w:r w:rsidRPr="00AB5B91">
        <w:rPr>
          <w:b/>
          <w:u w:val="single"/>
          <w:lang w:val="fr-CA"/>
        </w:rPr>
        <w:t>sauf</w:t>
      </w:r>
      <w:r w:rsidRPr="00AB5B91">
        <w:rPr>
          <w:b/>
          <w:lang w:val="fr-CA"/>
        </w:rPr>
        <w:t xml:space="preserve"> pour:</w:t>
      </w:r>
    </w:p>
    <w:p w:rsidR="00000000" w:rsidRPr="00170CFF" w:rsidRDefault="0081107B" w:rsidP="0081107B">
      <w:pPr>
        <w:pStyle w:val="ListParagraph"/>
        <w:numPr>
          <w:ilvl w:val="1"/>
          <w:numId w:val="40"/>
        </w:numPr>
        <w:spacing w:line="240" w:lineRule="auto"/>
      </w:pPr>
      <w:r w:rsidRPr="00AB5B91">
        <w:rPr>
          <w:lang w:val="fr-CA"/>
        </w:rPr>
        <w:t>Pénicillium</w:t>
      </w:r>
    </w:p>
    <w:p w:rsidR="00000000" w:rsidRPr="00170CFF" w:rsidRDefault="0081107B" w:rsidP="0081107B">
      <w:pPr>
        <w:pStyle w:val="ListParagraph"/>
        <w:numPr>
          <w:ilvl w:val="1"/>
          <w:numId w:val="40"/>
        </w:numPr>
        <w:spacing w:line="240" w:lineRule="auto"/>
      </w:pPr>
      <w:r w:rsidRPr="00AB5B91">
        <w:rPr>
          <w:lang w:val="fr-CA"/>
        </w:rPr>
        <w:t>Stachybotrys</w:t>
      </w:r>
    </w:p>
    <w:p w:rsidR="00000000" w:rsidRPr="00170CFF" w:rsidRDefault="0081107B" w:rsidP="0081107B">
      <w:pPr>
        <w:pStyle w:val="ListParagraph"/>
        <w:numPr>
          <w:ilvl w:val="1"/>
          <w:numId w:val="40"/>
        </w:numPr>
        <w:spacing w:line="240" w:lineRule="auto"/>
      </w:pPr>
      <w:r w:rsidRPr="00AB5B91">
        <w:rPr>
          <w:lang w:val="fr-CA"/>
        </w:rPr>
        <w:t>Candida albicans</w:t>
      </w:r>
    </w:p>
    <w:p w:rsidR="00000000" w:rsidRPr="00170CFF" w:rsidRDefault="0081107B" w:rsidP="0081107B">
      <w:pPr>
        <w:pStyle w:val="ListParagraph"/>
        <w:numPr>
          <w:ilvl w:val="1"/>
          <w:numId w:val="40"/>
        </w:numPr>
        <w:spacing w:line="240" w:lineRule="auto"/>
      </w:pPr>
      <w:r w:rsidRPr="00AB5B91">
        <w:rPr>
          <w:lang w:val="fr-CA"/>
        </w:rPr>
        <w:t>Aspergillus</w:t>
      </w:r>
    </w:p>
    <w:p w:rsidR="00000000" w:rsidRPr="00AB5B91" w:rsidRDefault="0081107B" w:rsidP="0081107B">
      <w:pPr>
        <w:pStyle w:val="ListParagraph"/>
        <w:numPr>
          <w:ilvl w:val="1"/>
          <w:numId w:val="40"/>
        </w:numPr>
        <w:spacing w:line="240" w:lineRule="auto"/>
      </w:pPr>
      <w:r w:rsidRPr="00AB5B91">
        <w:rPr>
          <w:lang w:val="fr-CA"/>
        </w:rPr>
        <w:t>Tous sont des thall</w:t>
      </w:r>
      <w:r w:rsidRPr="00AB5B91">
        <w:rPr>
          <w:lang w:val="fr-CA"/>
        </w:rPr>
        <w:t>es filamenteuses</w:t>
      </w:r>
    </w:p>
    <w:p w:rsidR="00AB5B91" w:rsidRPr="00170CFF" w:rsidRDefault="00AB5B91" w:rsidP="00AB5B91">
      <w:pPr>
        <w:pStyle w:val="ListParagraph"/>
        <w:spacing w:line="240" w:lineRule="auto"/>
        <w:ind w:left="1440"/>
      </w:pPr>
    </w:p>
    <w:p w:rsidR="00AB5B91" w:rsidRPr="00AB5B91" w:rsidRDefault="0081107B" w:rsidP="0081107B">
      <w:pPr>
        <w:pStyle w:val="ListParagraph"/>
        <w:numPr>
          <w:ilvl w:val="0"/>
          <w:numId w:val="40"/>
        </w:numPr>
        <w:spacing w:line="240" w:lineRule="auto"/>
        <w:rPr>
          <w:b/>
          <w:lang w:val="fr-CA"/>
        </w:rPr>
      </w:pPr>
      <w:r w:rsidRPr="00AB5B91">
        <w:rPr>
          <w:b/>
          <w:lang w:val="fr-CA"/>
        </w:rPr>
        <w:t>Les mycoses opportunistes touchent habituellement les patients </w:t>
      </w:r>
    </w:p>
    <w:p w:rsidR="00000000" w:rsidRPr="00AB5B91" w:rsidRDefault="0081107B" w:rsidP="00AB5B91">
      <w:pPr>
        <w:pStyle w:val="ListParagraph"/>
        <w:spacing w:line="240" w:lineRule="auto"/>
        <w:rPr>
          <w:lang w:val="fr-CA"/>
        </w:rPr>
      </w:pPr>
    </w:p>
    <w:p w:rsidR="00000000" w:rsidRPr="00170CFF" w:rsidRDefault="0081107B" w:rsidP="0081107B">
      <w:pPr>
        <w:pStyle w:val="ListParagraph"/>
        <w:numPr>
          <w:ilvl w:val="1"/>
          <w:numId w:val="40"/>
        </w:numPr>
        <w:spacing w:line="240" w:lineRule="auto"/>
      </w:pPr>
      <w:r w:rsidRPr="00AB5B91">
        <w:rPr>
          <w:lang w:val="fr-CA"/>
        </w:rPr>
        <w:t>VIH</w:t>
      </w:r>
    </w:p>
    <w:p w:rsidR="00000000" w:rsidRPr="00170CFF" w:rsidRDefault="0081107B" w:rsidP="0081107B">
      <w:pPr>
        <w:pStyle w:val="ListParagraph"/>
        <w:numPr>
          <w:ilvl w:val="1"/>
          <w:numId w:val="40"/>
        </w:numPr>
        <w:spacing w:line="240" w:lineRule="auto"/>
      </w:pPr>
      <w:r w:rsidRPr="00AB5B91">
        <w:rPr>
          <w:lang w:val="fr-CA"/>
        </w:rPr>
        <w:t>Diabète sucré</w:t>
      </w:r>
    </w:p>
    <w:p w:rsidR="00000000" w:rsidRPr="00170CFF" w:rsidRDefault="0081107B" w:rsidP="0081107B">
      <w:pPr>
        <w:pStyle w:val="ListParagraph"/>
        <w:numPr>
          <w:ilvl w:val="1"/>
          <w:numId w:val="40"/>
        </w:numPr>
        <w:spacing w:line="240" w:lineRule="auto"/>
      </w:pPr>
      <w:r w:rsidRPr="00AB5B91">
        <w:rPr>
          <w:lang w:val="fr-CA"/>
        </w:rPr>
        <w:t>Tumeur maligne</w:t>
      </w:r>
    </w:p>
    <w:p w:rsidR="00000000" w:rsidRPr="00170CFF" w:rsidRDefault="0081107B" w:rsidP="0081107B">
      <w:pPr>
        <w:pStyle w:val="ListParagraph"/>
        <w:numPr>
          <w:ilvl w:val="1"/>
          <w:numId w:val="40"/>
        </w:numPr>
        <w:spacing w:line="240" w:lineRule="auto"/>
      </w:pPr>
      <w:r w:rsidRPr="00AB5B91">
        <w:rPr>
          <w:lang w:val="fr-CA"/>
        </w:rPr>
        <w:t>Aucun</w:t>
      </w:r>
    </w:p>
    <w:p w:rsidR="00000000" w:rsidRPr="00AB5B91" w:rsidRDefault="0081107B" w:rsidP="0081107B">
      <w:pPr>
        <w:pStyle w:val="ListParagraph"/>
        <w:numPr>
          <w:ilvl w:val="1"/>
          <w:numId w:val="40"/>
        </w:numPr>
        <w:spacing w:line="240" w:lineRule="auto"/>
      </w:pPr>
      <w:r w:rsidRPr="00AB5B91">
        <w:rPr>
          <w:lang w:val="fr-CA"/>
        </w:rPr>
        <w:t>A, b et c</w:t>
      </w:r>
    </w:p>
    <w:p w:rsidR="00AB5B91" w:rsidRPr="00170CFF" w:rsidRDefault="00AB5B91" w:rsidP="00AB5B91">
      <w:pPr>
        <w:pStyle w:val="ListParagraph"/>
        <w:spacing w:line="240" w:lineRule="auto"/>
        <w:ind w:left="1440"/>
      </w:pPr>
    </w:p>
    <w:p w:rsidR="00000000" w:rsidRPr="00AB5B91" w:rsidRDefault="0081107B" w:rsidP="0081107B">
      <w:pPr>
        <w:pStyle w:val="ListParagraph"/>
        <w:numPr>
          <w:ilvl w:val="0"/>
          <w:numId w:val="40"/>
        </w:numPr>
        <w:spacing w:line="240" w:lineRule="auto"/>
        <w:rPr>
          <w:b/>
          <w:lang w:val="fr-CA"/>
        </w:rPr>
      </w:pPr>
      <w:r w:rsidRPr="00AB5B91">
        <w:rPr>
          <w:b/>
          <w:lang w:val="fr-CA"/>
        </w:rPr>
        <w:t>Lequel des énoncés est FAUX à propos du Paludisme:</w:t>
      </w:r>
    </w:p>
    <w:p w:rsidR="00AB5B91" w:rsidRPr="00AB5B91" w:rsidRDefault="00AB5B91" w:rsidP="00AB5B91">
      <w:pPr>
        <w:pStyle w:val="ListParagraph"/>
        <w:spacing w:line="240" w:lineRule="auto"/>
        <w:rPr>
          <w:lang w:val="fr-CA"/>
        </w:rPr>
      </w:pPr>
    </w:p>
    <w:p w:rsidR="00000000" w:rsidRPr="00AB5B91" w:rsidRDefault="0081107B" w:rsidP="0081107B">
      <w:pPr>
        <w:pStyle w:val="ListParagraph"/>
        <w:numPr>
          <w:ilvl w:val="1"/>
          <w:numId w:val="40"/>
        </w:numPr>
        <w:spacing w:line="240" w:lineRule="auto"/>
        <w:rPr>
          <w:lang w:val="fr-CA"/>
        </w:rPr>
      </w:pPr>
      <w:r w:rsidRPr="00AB5B91">
        <w:rPr>
          <w:lang w:val="fr-CA"/>
        </w:rPr>
        <w:t xml:space="preserve">Plasmodium falciparum est </w:t>
      </w:r>
      <w:r w:rsidRPr="00AB5B91">
        <w:rPr>
          <w:lang w:val="fr-CA"/>
        </w:rPr>
        <w:t>le plus pathogène</w:t>
      </w:r>
    </w:p>
    <w:p w:rsidR="00000000" w:rsidRPr="00AB5B91" w:rsidRDefault="0081107B" w:rsidP="0081107B">
      <w:pPr>
        <w:pStyle w:val="ListParagraph"/>
        <w:numPr>
          <w:ilvl w:val="1"/>
          <w:numId w:val="40"/>
        </w:numPr>
        <w:spacing w:line="240" w:lineRule="auto"/>
        <w:rPr>
          <w:lang w:val="fr-CA"/>
        </w:rPr>
      </w:pPr>
      <w:r w:rsidRPr="00AB5B91">
        <w:rPr>
          <w:lang w:val="fr-CA"/>
        </w:rPr>
        <w:t>Plasmodium malariae n’est pas mortel mais peut entrainer des rechutes</w:t>
      </w:r>
    </w:p>
    <w:p w:rsidR="00000000" w:rsidRPr="00AB5B91" w:rsidRDefault="0081107B" w:rsidP="0081107B">
      <w:pPr>
        <w:pStyle w:val="ListParagraph"/>
        <w:numPr>
          <w:ilvl w:val="1"/>
          <w:numId w:val="40"/>
        </w:numPr>
        <w:spacing w:line="240" w:lineRule="auto"/>
        <w:rPr>
          <w:lang w:val="fr-CA"/>
        </w:rPr>
      </w:pPr>
      <w:r w:rsidRPr="00AB5B91">
        <w:rPr>
          <w:lang w:val="fr-CA"/>
        </w:rPr>
        <w:t>Plasmodium vivax co-existe ave</w:t>
      </w:r>
      <w:r w:rsidRPr="00AB5B91">
        <w:rPr>
          <w:lang w:val="fr-CA"/>
        </w:rPr>
        <w:t>c plamodium malariae</w:t>
      </w:r>
    </w:p>
    <w:p w:rsidR="00000000" w:rsidRDefault="0081107B" w:rsidP="0081107B">
      <w:pPr>
        <w:pStyle w:val="ListParagraph"/>
        <w:numPr>
          <w:ilvl w:val="1"/>
          <w:numId w:val="40"/>
        </w:numPr>
        <w:spacing w:line="240" w:lineRule="auto"/>
        <w:rPr>
          <w:lang w:val="fr-CA"/>
        </w:rPr>
      </w:pPr>
      <w:r w:rsidRPr="00AB5B91">
        <w:rPr>
          <w:lang w:val="fr-CA"/>
        </w:rPr>
        <w:t>Plamodium ovale est le plus rare</w:t>
      </w:r>
    </w:p>
    <w:p w:rsidR="00AB5B91" w:rsidRPr="00AB5B91" w:rsidRDefault="00AB5B91" w:rsidP="00AB5B91">
      <w:pPr>
        <w:pStyle w:val="ListParagraph"/>
        <w:spacing w:line="240" w:lineRule="auto"/>
        <w:ind w:left="1440"/>
        <w:rPr>
          <w:lang w:val="fr-CA"/>
        </w:rPr>
      </w:pPr>
    </w:p>
    <w:p w:rsidR="00000000" w:rsidRPr="00AB5B91" w:rsidRDefault="0081107B" w:rsidP="0081107B">
      <w:pPr>
        <w:pStyle w:val="ListParagraph"/>
        <w:numPr>
          <w:ilvl w:val="0"/>
          <w:numId w:val="40"/>
        </w:numPr>
        <w:spacing w:line="240" w:lineRule="auto"/>
        <w:rPr>
          <w:b/>
          <w:lang w:val="fr-CA"/>
        </w:rPr>
      </w:pPr>
      <w:r w:rsidRPr="00AB5B91">
        <w:rPr>
          <w:b/>
          <w:lang w:val="fr-CA"/>
        </w:rPr>
        <w:t>Quel symptôme ne fait pas partie des symptômes de la malaria :</w:t>
      </w:r>
    </w:p>
    <w:p w:rsidR="00AB5B91" w:rsidRPr="00AB5B91" w:rsidRDefault="00AB5B91" w:rsidP="00AB5B91">
      <w:pPr>
        <w:pStyle w:val="ListParagraph"/>
        <w:spacing w:line="240" w:lineRule="auto"/>
        <w:rPr>
          <w:lang w:val="fr-CA"/>
        </w:rPr>
      </w:pPr>
    </w:p>
    <w:p w:rsidR="00000000" w:rsidRPr="00170CFF" w:rsidRDefault="0081107B" w:rsidP="0081107B">
      <w:pPr>
        <w:pStyle w:val="ListParagraph"/>
        <w:numPr>
          <w:ilvl w:val="1"/>
          <w:numId w:val="40"/>
        </w:numPr>
        <w:spacing w:line="240" w:lineRule="auto"/>
      </w:pPr>
      <w:r w:rsidRPr="00AB5B91">
        <w:rPr>
          <w:lang w:val="fr-CA"/>
        </w:rPr>
        <w:t>Fièvre</w:t>
      </w:r>
    </w:p>
    <w:p w:rsidR="00000000" w:rsidRPr="00170CFF" w:rsidRDefault="0081107B" w:rsidP="0081107B">
      <w:pPr>
        <w:pStyle w:val="ListParagraph"/>
        <w:numPr>
          <w:ilvl w:val="1"/>
          <w:numId w:val="40"/>
        </w:numPr>
        <w:spacing w:line="240" w:lineRule="auto"/>
      </w:pPr>
      <w:r w:rsidRPr="00AB5B91">
        <w:rPr>
          <w:lang w:val="fr-CA"/>
        </w:rPr>
        <w:t>Arthralgie</w:t>
      </w:r>
    </w:p>
    <w:p w:rsidR="00000000" w:rsidRPr="00170CFF" w:rsidRDefault="0081107B" w:rsidP="0081107B">
      <w:pPr>
        <w:pStyle w:val="ListParagraph"/>
        <w:numPr>
          <w:ilvl w:val="1"/>
          <w:numId w:val="40"/>
        </w:numPr>
        <w:spacing w:line="240" w:lineRule="auto"/>
      </w:pPr>
      <w:r w:rsidRPr="00AB5B91">
        <w:rPr>
          <w:lang w:val="fr-CA"/>
        </w:rPr>
        <w:t>Diarrhée</w:t>
      </w:r>
    </w:p>
    <w:p w:rsidR="00000000" w:rsidRPr="00170CFF" w:rsidRDefault="0081107B" w:rsidP="0081107B">
      <w:pPr>
        <w:pStyle w:val="ListParagraph"/>
        <w:numPr>
          <w:ilvl w:val="1"/>
          <w:numId w:val="40"/>
        </w:numPr>
        <w:spacing w:line="240" w:lineRule="auto"/>
      </w:pPr>
      <w:r w:rsidRPr="00AB5B91">
        <w:rPr>
          <w:lang w:val="fr-CA"/>
        </w:rPr>
        <w:t>Convulsion</w:t>
      </w:r>
    </w:p>
    <w:p w:rsidR="00000000" w:rsidRPr="00AB5B91" w:rsidRDefault="0081107B" w:rsidP="0081107B">
      <w:pPr>
        <w:pStyle w:val="ListParagraph"/>
        <w:numPr>
          <w:ilvl w:val="1"/>
          <w:numId w:val="40"/>
        </w:numPr>
        <w:spacing w:line="240" w:lineRule="auto"/>
      </w:pPr>
      <w:r w:rsidRPr="00AB5B91">
        <w:rPr>
          <w:lang w:val="fr-CA"/>
        </w:rPr>
        <w:t>Dommage à la rétine</w:t>
      </w:r>
    </w:p>
    <w:p w:rsidR="00AB5B91" w:rsidRPr="00170CFF" w:rsidRDefault="00AB5B91" w:rsidP="00AB5B91">
      <w:pPr>
        <w:pStyle w:val="ListParagraph"/>
        <w:spacing w:line="240" w:lineRule="auto"/>
        <w:ind w:left="1440"/>
      </w:pPr>
    </w:p>
    <w:p w:rsidR="00000000" w:rsidRPr="00AB5B91" w:rsidRDefault="0081107B" w:rsidP="0081107B">
      <w:pPr>
        <w:pStyle w:val="ListParagraph"/>
        <w:numPr>
          <w:ilvl w:val="0"/>
          <w:numId w:val="40"/>
        </w:numPr>
        <w:spacing w:line="240" w:lineRule="auto"/>
        <w:rPr>
          <w:b/>
          <w:lang w:val="fr-CA"/>
        </w:rPr>
      </w:pPr>
      <w:r w:rsidRPr="00AB5B91">
        <w:rPr>
          <w:b/>
          <w:lang w:val="fr-CA"/>
        </w:rPr>
        <w:t>Lequel des énoncés est FAUX à propos de l’ascaris lumbricoides :</w:t>
      </w:r>
    </w:p>
    <w:p w:rsidR="00AB5B91" w:rsidRPr="00AB5B91" w:rsidRDefault="00AB5B91" w:rsidP="00AB5B91">
      <w:pPr>
        <w:pStyle w:val="ListParagraph"/>
        <w:spacing w:line="240" w:lineRule="auto"/>
        <w:rPr>
          <w:lang w:val="fr-CA"/>
        </w:rPr>
      </w:pPr>
    </w:p>
    <w:p w:rsidR="00000000" w:rsidRPr="00AB5B91" w:rsidRDefault="0081107B" w:rsidP="0081107B">
      <w:pPr>
        <w:pStyle w:val="ListParagraph"/>
        <w:numPr>
          <w:ilvl w:val="1"/>
          <w:numId w:val="40"/>
        </w:numPr>
        <w:spacing w:line="240" w:lineRule="auto"/>
        <w:rPr>
          <w:lang w:val="fr-CA"/>
        </w:rPr>
      </w:pPr>
      <w:r w:rsidRPr="00AB5B91">
        <w:rPr>
          <w:lang w:val="fr-CA"/>
        </w:rPr>
        <w:t>L’infection se fait par l’ingestion d</w:t>
      </w:r>
      <w:r w:rsidRPr="00AB5B91">
        <w:rPr>
          <w:lang w:val="fr-CA"/>
        </w:rPr>
        <w:t>’œufs fertilisés</w:t>
      </w:r>
    </w:p>
    <w:p w:rsidR="00000000" w:rsidRPr="00AB5B91" w:rsidRDefault="0081107B" w:rsidP="0081107B">
      <w:pPr>
        <w:pStyle w:val="ListParagraph"/>
        <w:numPr>
          <w:ilvl w:val="1"/>
          <w:numId w:val="40"/>
        </w:numPr>
        <w:spacing w:line="240" w:lineRule="auto"/>
        <w:rPr>
          <w:lang w:val="fr-CA"/>
        </w:rPr>
      </w:pPr>
      <w:r w:rsidRPr="00AB5B91">
        <w:rPr>
          <w:lang w:val="fr-CA"/>
        </w:rPr>
        <w:t>Il y a une migration des larves vers le foie, le cœur et les poumons</w:t>
      </w:r>
    </w:p>
    <w:p w:rsidR="00000000" w:rsidRPr="00AB5B91" w:rsidRDefault="0081107B" w:rsidP="0081107B">
      <w:pPr>
        <w:pStyle w:val="ListParagraph"/>
        <w:numPr>
          <w:ilvl w:val="1"/>
          <w:numId w:val="40"/>
        </w:numPr>
        <w:spacing w:line="240" w:lineRule="auto"/>
        <w:rPr>
          <w:lang w:val="fr-CA"/>
        </w:rPr>
      </w:pPr>
      <w:r w:rsidRPr="00AB5B91">
        <w:rPr>
          <w:lang w:val="fr-CA"/>
        </w:rPr>
        <w:t>Les larves sont expulsées par la</w:t>
      </w:r>
      <w:r w:rsidRPr="00AB5B91">
        <w:rPr>
          <w:lang w:val="fr-CA"/>
        </w:rPr>
        <w:t xml:space="preserve"> toux et avalés de nouveau</w:t>
      </w:r>
    </w:p>
    <w:p w:rsidR="00000000" w:rsidRPr="00AB5B91" w:rsidRDefault="0081107B" w:rsidP="0081107B">
      <w:pPr>
        <w:pStyle w:val="ListParagraph"/>
        <w:numPr>
          <w:ilvl w:val="1"/>
          <w:numId w:val="40"/>
        </w:numPr>
        <w:spacing w:line="240" w:lineRule="auto"/>
        <w:rPr>
          <w:lang w:val="fr-CA"/>
        </w:rPr>
      </w:pPr>
      <w:r w:rsidRPr="00AB5B91">
        <w:rPr>
          <w:lang w:val="fr-CA"/>
        </w:rPr>
        <w:t>Les vers croient dans le gros intestin pendant plusieurs mois</w:t>
      </w:r>
    </w:p>
    <w:p w:rsidR="00911FBB" w:rsidRPr="00911FBB" w:rsidRDefault="0081107B" w:rsidP="0081107B">
      <w:pPr>
        <w:pStyle w:val="ListParagraph"/>
        <w:numPr>
          <w:ilvl w:val="1"/>
          <w:numId w:val="40"/>
        </w:numPr>
        <w:spacing w:line="240" w:lineRule="auto"/>
        <w:rPr>
          <w:lang w:val="fr-CA"/>
        </w:rPr>
      </w:pPr>
      <w:r w:rsidRPr="00AB5B91">
        <w:rPr>
          <w:lang w:val="fr-CA"/>
        </w:rPr>
        <w:t>Les œufs peuvent être excrété</w:t>
      </w:r>
      <w:r w:rsidRPr="00AB5B91">
        <w:rPr>
          <w:lang w:val="fr-CA"/>
        </w:rPr>
        <w:t>s par les selles</w:t>
      </w:r>
    </w:p>
    <w:sectPr w:rsidR="00911FBB" w:rsidRPr="00911FBB" w:rsidSect="00D2102B">
      <w:type w:val="continuous"/>
      <w:pgSz w:w="12240" w:h="15840"/>
      <w:pgMar w:top="1276" w:right="669" w:bottom="680" w:left="66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107B" w:rsidRDefault="0081107B" w:rsidP="00C55C5C">
      <w:pPr>
        <w:spacing w:after="0" w:line="240" w:lineRule="auto"/>
      </w:pPr>
      <w:r>
        <w:separator/>
      </w:r>
    </w:p>
  </w:endnote>
  <w:endnote w:type="continuationSeparator" w:id="0">
    <w:p w:rsidR="0081107B" w:rsidRDefault="0081107B" w:rsidP="00C55C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107B" w:rsidRDefault="0081107B" w:rsidP="00C55C5C">
      <w:pPr>
        <w:spacing w:after="0" w:line="240" w:lineRule="auto"/>
      </w:pPr>
      <w:r>
        <w:separator/>
      </w:r>
    </w:p>
  </w:footnote>
  <w:footnote w:type="continuationSeparator" w:id="0">
    <w:p w:rsidR="0081107B" w:rsidRDefault="0081107B" w:rsidP="00C55C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C5C" w:rsidRDefault="00C55C5C">
    <w:pPr>
      <w:pStyle w:val="Header"/>
      <w:jc w:val="right"/>
    </w:pPr>
    <w:r>
      <w:t xml:space="preserve">HSS 1500     </w:t>
    </w:r>
    <w:sdt>
      <w:sdtPr>
        <w:id w:val="-798214929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11FBB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:rsidR="00C55C5C" w:rsidRDefault="00C55C5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37E86"/>
    <w:multiLevelType w:val="hybridMultilevel"/>
    <w:tmpl w:val="61CA00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496027"/>
    <w:multiLevelType w:val="hybridMultilevel"/>
    <w:tmpl w:val="F028B5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FF40E0"/>
    <w:multiLevelType w:val="hybridMultilevel"/>
    <w:tmpl w:val="227092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0C2B2C"/>
    <w:multiLevelType w:val="hybridMultilevel"/>
    <w:tmpl w:val="D9A8AE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4E44C8"/>
    <w:multiLevelType w:val="hybridMultilevel"/>
    <w:tmpl w:val="E92497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047782"/>
    <w:multiLevelType w:val="hybridMultilevel"/>
    <w:tmpl w:val="FC9ED3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257ABA"/>
    <w:multiLevelType w:val="hybridMultilevel"/>
    <w:tmpl w:val="AA2AB76A"/>
    <w:lvl w:ilvl="0" w:tplc="129C71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A02BCE"/>
    <w:multiLevelType w:val="hybridMultilevel"/>
    <w:tmpl w:val="6EE24A7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402E37"/>
    <w:multiLevelType w:val="hybridMultilevel"/>
    <w:tmpl w:val="3F4A72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842595"/>
    <w:multiLevelType w:val="hybridMultilevel"/>
    <w:tmpl w:val="E708D9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5E5189"/>
    <w:multiLevelType w:val="hybridMultilevel"/>
    <w:tmpl w:val="91B2E25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4832FF"/>
    <w:multiLevelType w:val="hybridMultilevel"/>
    <w:tmpl w:val="1C847C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3664079"/>
    <w:multiLevelType w:val="hybridMultilevel"/>
    <w:tmpl w:val="3620B4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63E3F7C"/>
    <w:multiLevelType w:val="hybridMultilevel"/>
    <w:tmpl w:val="8A2651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057A29"/>
    <w:multiLevelType w:val="hybridMultilevel"/>
    <w:tmpl w:val="A7F629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F82F1B"/>
    <w:multiLevelType w:val="hybridMultilevel"/>
    <w:tmpl w:val="9C54CC9E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E1CA78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780026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6A4FC5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51CBDE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A50B89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D821A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E681C0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1F665B7"/>
    <w:multiLevelType w:val="hybridMultilevel"/>
    <w:tmpl w:val="B0E6F5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28F43C3"/>
    <w:multiLevelType w:val="hybridMultilevel"/>
    <w:tmpl w:val="891444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3C54A6E"/>
    <w:multiLevelType w:val="hybridMultilevel"/>
    <w:tmpl w:val="ECF4F5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ACF6628"/>
    <w:multiLevelType w:val="hybridMultilevel"/>
    <w:tmpl w:val="9F7E16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C787A01"/>
    <w:multiLevelType w:val="hybridMultilevel"/>
    <w:tmpl w:val="96EA26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984932"/>
    <w:multiLevelType w:val="hybridMultilevel"/>
    <w:tmpl w:val="910029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29D3486"/>
    <w:multiLevelType w:val="hybridMultilevel"/>
    <w:tmpl w:val="4BDA7D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6514765"/>
    <w:multiLevelType w:val="hybridMultilevel"/>
    <w:tmpl w:val="67C683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74845A9"/>
    <w:multiLevelType w:val="hybridMultilevel"/>
    <w:tmpl w:val="5AF282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E4740A4"/>
    <w:multiLevelType w:val="hybridMultilevel"/>
    <w:tmpl w:val="20D633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3110B6C"/>
    <w:multiLevelType w:val="hybridMultilevel"/>
    <w:tmpl w:val="9AFADAD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F22189"/>
    <w:multiLevelType w:val="hybridMultilevel"/>
    <w:tmpl w:val="887ECE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A6A703B"/>
    <w:multiLevelType w:val="hybridMultilevel"/>
    <w:tmpl w:val="A8C4F6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E6D49CF"/>
    <w:multiLevelType w:val="hybridMultilevel"/>
    <w:tmpl w:val="9C306C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F910686"/>
    <w:multiLevelType w:val="hybridMultilevel"/>
    <w:tmpl w:val="C6BA79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1CA60CE"/>
    <w:multiLevelType w:val="hybridMultilevel"/>
    <w:tmpl w:val="11C4CC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36A1A9C"/>
    <w:multiLevelType w:val="hybridMultilevel"/>
    <w:tmpl w:val="E3864500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64D52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E1CA78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780026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6A4FC5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51CBDE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A50B89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D821A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E681C0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58C0509"/>
    <w:multiLevelType w:val="hybridMultilevel"/>
    <w:tmpl w:val="B35C80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77F3345"/>
    <w:multiLevelType w:val="hybridMultilevel"/>
    <w:tmpl w:val="26A865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79807AA"/>
    <w:multiLevelType w:val="hybridMultilevel"/>
    <w:tmpl w:val="45180CC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515461"/>
    <w:multiLevelType w:val="hybridMultilevel"/>
    <w:tmpl w:val="8E34EBC2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722670A5"/>
    <w:multiLevelType w:val="hybridMultilevel"/>
    <w:tmpl w:val="8E3401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2806A1C"/>
    <w:multiLevelType w:val="hybridMultilevel"/>
    <w:tmpl w:val="1AA472B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6850F9D"/>
    <w:multiLevelType w:val="hybridMultilevel"/>
    <w:tmpl w:val="2CBA1FC0"/>
    <w:lvl w:ilvl="0" w:tplc="129C71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6"/>
  </w:num>
  <w:num w:numId="2">
    <w:abstractNumId w:val="39"/>
  </w:num>
  <w:num w:numId="3">
    <w:abstractNumId w:val="32"/>
  </w:num>
  <w:num w:numId="4">
    <w:abstractNumId w:val="29"/>
  </w:num>
  <w:num w:numId="5">
    <w:abstractNumId w:val="17"/>
  </w:num>
  <w:num w:numId="6">
    <w:abstractNumId w:val="24"/>
  </w:num>
  <w:num w:numId="7">
    <w:abstractNumId w:val="13"/>
  </w:num>
  <w:num w:numId="8">
    <w:abstractNumId w:val="11"/>
  </w:num>
  <w:num w:numId="9">
    <w:abstractNumId w:val="28"/>
  </w:num>
  <w:num w:numId="10">
    <w:abstractNumId w:val="37"/>
  </w:num>
  <w:num w:numId="11">
    <w:abstractNumId w:val="23"/>
  </w:num>
  <w:num w:numId="12">
    <w:abstractNumId w:val="36"/>
  </w:num>
  <w:num w:numId="13">
    <w:abstractNumId w:val="12"/>
  </w:num>
  <w:num w:numId="14">
    <w:abstractNumId w:val="31"/>
  </w:num>
  <w:num w:numId="15">
    <w:abstractNumId w:val="34"/>
  </w:num>
  <w:num w:numId="16">
    <w:abstractNumId w:val="2"/>
  </w:num>
  <w:num w:numId="17">
    <w:abstractNumId w:val="1"/>
  </w:num>
  <w:num w:numId="18">
    <w:abstractNumId w:val="4"/>
  </w:num>
  <w:num w:numId="19">
    <w:abstractNumId w:val="25"/>
  </w:num>
  <w:num w:numId="20">
    <w:abstractNumId w:val="14"/>
  </w:num>
  <w:num w:numId="21">
    <w:abstractNumId w:val="16"/>
  </w:num>
  <w:num w:numId="22">
    <w:abstractNumId w:val="9"/>
  </w:num>
  <w:num w:numId="23">
    <w:abstractNumId w:val="22"/>
  </w:num>
  <w:num w:numId="24">
    <w:abstractNumId w:val="30"/>
  </w:num>
  <w:num w:numId="25">
    <w:abstractNumId w:val="8"/>
  </w:num>
  <w:num w:numId="26">
    <w:abstractNumId w:val="19"/>
  </w:num>
  <w:num w:numId="27">
    <w:abstractNumId w:val="20"/>
  </w:num>
  <w:num w:numId="28">
    <w:abstractNumId w:val="7"/>
  </w:num>
  <w:num w:numId="29">
    <w:abstractNumId w:val="21"/>
  </w:num>
  <w:num w:numId="30">
    <w:abstractNumId w:val="33"/>
  </w:num>
  <w:num w:numId="31">
    <w:abstractNumId w:val="27"/>
  </w:num>
  <w:num w:numId="32">
    <w:abstractNumId w:val="3"/>
  </w:num>
  <w:num w:numId="33">
    <w:abstractNumId w:val="5"/>
  </w:num>
  <w:num w:numId="34">
    <w:abstractNumId w:val="6"/>
  </w:num>
  <w:num w:numId="35">
    <w:abstractNumId w:val="18"/>
  </w:num>
  <w:num w:numId="36">
    <w:abstractNumId w:val="0"/>
  </w:num>
  <w:num w:numId="37">
    <w:abstractNumId w:val="38"/>
  </w:num>
  <w:num w:numId="38">
    <w:abstractNumId w:val="10"/>
  </w:num>
  <w:num w:numId="39">
    <w:abstractNumId w:val="35"/>
  </w:num>
  <w:num w:numId="40">
    <w:abstractNumId w:val="15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C5C"/>
    <w:rsid w:val="00020A6D"/>
    <w:rsid w:val="00170CFF"/>
    <w:rsid w:val="00491CCF"/>
    <w:rsid w:val="0081107B"/>
    <w:rsid w:val="00911FBB"/>
    <w:rsid w:val="00A9442B"/>
    <w:rsid w:val="00AB5B91"/>
    <w:rsid w:val="00B04861"/>
    <w:rsid w:val="00B46604"/>
    <w:rsid w:val="00C12B2C"/>
    <w:rsid w:val="00C55C5C"/>
    <w:rsid w:val="00D2102B"/>
    <w:rsid w:val="00DF4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55C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5C5C"/>
  </w:style>
  <w:style w:type="paragraph" w:styleId="Footer">
    <w:name w:val="footer"/>
    <w:basedOn w:val="Normal"/>
    <w:link w:val="FooterChar"/>
    <w:uiPriority w:val="99"/>
    <w:unhideWhenUsed/>
    <w:rsid w:val="00C55C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5C5C"/>
  </w:style>
  <w:style w:type="paragraph" w:styleId="BalloonText">
    <w:name w:val="Balloon Text"/>
    <w:basedOn w:val="Normal"/>
    <w:link w:val="BalloonTextChar"/>
    <w:uiPriority w:val="99"/>
    <w:semiHidden/>
    <w:unhideWhenUsed/>
    <w:rsid w:val="00C55C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5C5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55C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55C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5C5C"/>
  </w:style>
  <w:style w:type="paragraph" w:styleId="Footer">
    <w:name w:val="footer"/>
    <w:basedOn w:val="Normal"/>
    <w:link w:val="FooterChar"/>
    <w:uiPriority w:val="99"/>
    <w:unhideWhenUsed/>
    <w:rsid w:val="00C55C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5C5C"/>
  </w:style>
  <w:style w:type="paragraph" w:styleId="BalloonText">
    <w:name w:val="Balloon Text"/>
    <w:basedOn w:val="Normal"/>
    <w:link w:val="BalloonTextChar"/>
    <w:uiPriority w:val="99"/>
    <w:semiHidden/>
    <w:unhideWhenUsed/>
    <w:rsid w:val="00C55C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5C5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55C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0470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6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38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262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7387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313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16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716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5924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4663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7898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0740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1608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73611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8848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884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550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366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47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0377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4029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268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4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966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16804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394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9669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56751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1234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1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1109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646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79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77086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33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0921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400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44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45351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710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7998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612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0567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8178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14030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92917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432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31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80305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43155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1096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69718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771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2195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6761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6675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48682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24966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86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3429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705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013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2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56178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6919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1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3018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980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2090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508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55830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237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5127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17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669274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186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772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1493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8163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22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17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7321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19869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8786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962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0104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1848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4865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3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7093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27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6265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019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003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437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443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02350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1566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7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332750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601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2911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4601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65227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631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42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62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9719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262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145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631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686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2288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8259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513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28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48423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068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202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2052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01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5820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1446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0283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239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2317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55248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89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53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9364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53259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437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021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10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2570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16725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56034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264538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0170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641941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0221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4242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122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4944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638814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87187">
          <w:marLeft w:val="180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92071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6164">
          <w:marLeft w:val="180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92824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01224">
          <w:marLeft w:val="180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35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8000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123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120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7625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763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16263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663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5060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32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9315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9973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57072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3729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29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8473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4847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298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91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9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8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0480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8038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55940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74049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714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2267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0824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3720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5491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26921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999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4363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20451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5572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010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5743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27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795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88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78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820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8497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418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57258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7236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38692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286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9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9947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31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730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8979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649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72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985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398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8099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1505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03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9897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585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245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804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998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1983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74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0002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46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7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3657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97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864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01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41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2134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4242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06099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7021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9124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8490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4814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0774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5526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90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0237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7671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194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778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109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2275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33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6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7111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397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1282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63612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6561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741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969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263305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6191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49273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41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8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958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8999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35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93822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572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6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2551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1107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076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494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6179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931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457062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46772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1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9162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641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9206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812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1794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341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56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3878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2424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316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499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1073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22988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084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251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0375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33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9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980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83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8049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7620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59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10546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6362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914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760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3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4558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545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072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3837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94562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8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5372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5911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975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1904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19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7932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0562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72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1086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300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39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8102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42907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936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3234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7513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9915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18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688397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06311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369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780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0853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8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650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3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264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80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218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9869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38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186335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6375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60060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4008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470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89865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705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8553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42677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294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173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14193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166061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8418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356088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8822">
          <w:marLeft w:val="180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49771">
          <w:marLeft w:val="252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23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0142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395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0410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73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479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046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611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0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91797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97603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289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115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6263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683029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82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04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1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7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1907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0706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82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81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084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058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0973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16308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527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4618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7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927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86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4448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7102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7967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2014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396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5902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71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9466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0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9365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3834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7928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6835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7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0241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8816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0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425629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0196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41367">
          <w:marLeft w:val="21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4321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069024">
          <w:marLeft w:val="21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81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475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952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18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265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778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9382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923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92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25093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90615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959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9060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50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0981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838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3051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261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4128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3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190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941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497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121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0116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64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54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0195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81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18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913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070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904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540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95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11</Pages>
  <Words>2441</Words>
  <Characters>13919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 Germain</dc:creator>
  <cp:keywords/>
  <dc:description/>
  <cp:lastModifiedBy>Vivian Germain</cp:lastModifiedBy>
  <cp:revision>4</cp:revision>
  <dcterms:created xsi:type="dcterms:W3CDTF">2014-02-26T02:38:00Z</dcterms:created>
  <dcterms:modified xsi:type="dcterms:W3CDTF">2014-02-26T03:55:00Z</dcterms:modified>
</cp:coreProperties>
</file>