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377" w:rsidRPr="00865EC4" w:rsidRDefault="00E93377" w:rsidP="00231DD5">
      <w:pPr>
        <w:spacing w:line="240" w:lineRule="auto"/>
        <w:rPr>
          <w:b/>
          <w:bCs/>
          <w:color w:val="FF0000"/>
          <w:sz w:val="32"/>
          <w:szCs w:val="32"/>
          <w:lang w:val="fr-CA"/>
        </w:rPr>
      </w:pPr>
      <w:r w:rsidRPr="00865EC4">
        <w:rPr>
          <w:b/>
          <w:bCs/>
          <w:color w:val="FF0000"/>
          <w:sz w:val="32"/>
          <w:szCs w:val="32"/>
          <w:lang w:val="fr-CA"/>
        </w:rPr>
        <w:t>2. Pathogenèse des maladies infectieuses</w:t>
      </w:r>
    </w:p>
    <w:p w:rsidR="00E93377" w:rsidRPr="00865EC4" w:rsidRDefault="00E93377" w:rsidP="00231DD5">
      <w:pPr>
        <w:spacing w:line="240" w:lineRule="auto"/>
        <w:rPr>
          <w:b/>
          <w:color w:val="FFC000"/>
          <w:sz w:val="28"/>
          <w:szCs w:val="28"/>
          <w:lang w:val="fr-CA"/>
        </w:rPr>
      </w:pPr>
      <w:r w:rsidRPr="00865EC4">
        <w:rPr>
          <w:b/>
          <w:color w:val="FFC000"/>
          <w:sz w:val="28"/>
          <w:szCs w:val="28"/>
          <w:lang w:val="fr-CA"/>
        </w:rPr>
        <w:t>Les Êtres Vivants</w:t>
      </w:r>
    </w:p>
    <w:p w:rsidR="00E93377" w:rsidRPr="00E93377" w:rsidRDefault="00E93377" w:rsidP="00231DD5">
      <w:pPr>
        <w:spacing w:line="240" w:lineRule="auto"/>
        <w:rPr>
          <w:lang w:val="fr-CA"/>
        </w:rPr>
      </w:pPr>
      <w:r w:rsidRPr="00E93377">
        <w:rPr>
          <w:lang w:val="fr-CA"/>
        </w:rPr>
        <w:t>5 royaumes regroupent les êtres vivants:Procaryotes (bactéries)</w:t>
      </w:r>
    </w:p>
    <w:p w:rsidR="00E93377" w:rsidRPr="00E93377" w:rsidRDefault="00E93377" w:rsidP="00231DD5">
      <w:pPr>
        <w:pStyle w:val="ListParagraph"/>
        <w:numPr>
          <w:ilvl w:val="0"/>
          <w:numId w:val="1"/>
        </w:numPr>
        <w:spacing w:line="240" w:lineRule="auto"/>
        <w:rPr>
          <w:lang w:val="fr-CA"/>
        </w:rPr>
      </w:pPr>
      <w:r w:rsidRPr="00E93377">
        <w:rPr>
          <w:lang w:val="fr-CA"/>
        </w:rPr>
        <w:t>Protistes (eucaryotes unicellulaires)</w:t>
      </w:r>
    </w:p>
    <w:p w:rsidR="00E93377" w:rsidRPr="00E93377" w:rsidRDefault="00E93377" w:rsidP="00231DD5">
      <w:pPr>
        <w:pStyle w:val="ListParagraph"/>
        <w:numPr>
          <w:ilvl w:val="0"/>
          <w:numId w:val="1"/>
        </w:numPr>
        <w:spacing w:line="240" w:lineRule="auto"/>
      </w:pPr>
      <w:r w:rsidRPr="00E93377">
        <w:rPr>
          <w:lang w:val="fr-CA"/>
        </w:rPr>
        <w:t>Mycètes (champignons)</w:t>
      </w:r>
    </w:p>
    <w:p w:rsidR="00E93377" w:rsidRPr="00E93377" w:rsidRDefault="00E93377" w:rsidP="00231DD5">
      <w:pPr>
        <w:pStyle w:val="ListParagraph"/>
        <w:numPr>
          <w:ilvl w:val="0"/>
          <w:numId w:val="1"/>
        </w:numPr>
        <w:spacing w:line="240" w:lineRule="auto"/>
      </w:pPr>
      <w:r w:rsidRPr="00E93377">
        <w:rPr>
          <w:lang w:val="fr-CA"/>
        </w:rPr>
        <w:t>Plantes</w:t>
      </w:r>
    </w:p>
    <w:p w:rsidR="00E93377" w:rsidRPr="00E93377" w:rsidRDefault="00E93377" w:rsidP="00231DD5">
      <w:pPr>
        <w:pStyle w:val="ListParagraph"/>
        <w:numPr>
          <w:ilvl w:val="0"/>
          <w:numId w:val="1"/>
        </w:numPr>
        <w:spacing w:line="240" w:lineRule="auto"/>
        <w:rPr>
          <w:i/>
        </w:rPr>
      </w:pPr>
      <w:r w:rsidRPr="00E93377">
        <w:rPr>
          <w:lang w:val="fr-CA"/>
        </w:rPr>
        <w:t>Animaux</w:t>
      </w:r>
    </w:p>
    <w:p w:rsidR="00E93377" w:rsidRPr="000878F4" w:rsidRDefault="008F3EA6" w:rsidP="00231DD5">
      <w:pPr>
        <w:spacing w:line="240" w:lineRule="auto"/>
        <w:rPr>
          <w:b/>
          <w:sz w:val="28"/>
          <w:szCs w:val="28"/>
          <w:lang w:val="fr-CA"/>
        </w:rPr>
      </w:pPr>
      <w:r w:rsidRPr="00865EC4">
        <w:rPr>
          <w:b/>
          <w:noProof/>
          <w:color w:val="FFFF00"/>
          <w:sz w:val="28"/>
          <w:szCs w:val="28"/>
          <w:lang w:eastAsia="en-CA"/>
        </w:rPr>
        <w:drawing>
          <wp:anchor distT="0" distB="0" distL="114300" distR="114300" simplePos="0" relativeHeight="251658240" behindDoc="0" locked="0" layoutInCell="1" allowOverlap="1" wp14:anchorId="3653B5FC" wp14:editId="4479644E">
            <wp:simplePos x="0" y="0"/>
            <wp:positionH relativeFrom="column">
              <wp:posOffset>3476625</wp:posOffset>
            </wp:positionH>
            <wp:positionV relativeFrom="paragraph">
              <wp:posOffset>223520</wp:posOffset>
            </wp:positionV>
            <wp:extent cx="3219450" cy="2124075"/>
            <wp:effectExtent l="0" t="0" r="0" b="9525"/>
            <wp:wrapSquare wrapText="bothSides"/>
            <wp:docPr id="6147" name="Picture 7" descr="013 Fig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7" name="Picture 7" descr="013 Figure 4"/>
                    <pic:cNvPicPr>
                      <a:picLocks noChangeAspect="1" noChangeArrowheads="1"/>
                    </pic:cNvPicPr>
                  </pic:nvPicPr>
                  <pic:blipFill rotWithShape="1">
                    <a:blip r:embed="rId8" cstate="print">
                      <a:grayscl/>
                      <a:extLst>
                        <a:ext uri="{28A0092B-C50C-407E-A947-70E740481C1C}">
                          <a14:useLocalDpi xmlns:a14="http://schemas.microsoft.com/office/drawing/2010/main" val="0"/>
                        </a:ext>
                      </a:extLst>
                    </a:blip>
                    <a:srcRect l="3297" t="17111" r="3845" b="3522"/>
                    <a:stretch/>
                  </pic:blipFill>
                  <pic:spPr bwMode="auto">
                    <a:xfrm>
                      <a:off x="0" y="0"/>
                      <a:ext cx="3219450" cy="21240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93377" w:rsidRPr="00865EC4">
        <w:rPr>
          <w:b/>
          <w:color w:val="FFFF00"/>
          <w:sz w:val="28"/>
          <w:szCs w:val="28"/>
          <w:lang w:val="fr-CA"/>
        </w:rPr>
        <w:t>Structure</w:t>
      </w:r>
    </w:p>
    <w:p w:rsidR="008F3EA6" w:rsidRPr="00231DD5" w:rsidRDefault="008F3EA6" w:rsidP="00231DD5">
      <w:pPr>
        <w:spacing w:line="240" w:lineRule="auto"/>
        <w:rPr>
          <w:b/>
          <w:lang w:val="fr-CA"/>
        </w:rPr>
      </w:pPr>
      <w:r w:rsidRPr="00231DD5">
        <w:rPr>
          <w:b/>
          <w:lang w:val="fr-CA"/>
        </w:rPr>
        <w:t>Bactérie:</w:t>
      </w:r>
    </w:p>
    <w:p w:rsidR="008F3EA6" w:rsidRPr="008F3EA6" w:rsidRDefault="008F3EA6" w:rsidP="00231DD5">
      <w:pPr>
        <w:pStyle w:val="ListParagraph"/>
        <w:numPr>
          <w:ilvl w:val="0"/>
          <w:numId w:val="3"/>
        </w:numPr>
        <w:spacing w:line="240" w:lineRule="auto"/>
        <w:rPr>
          <w:lang w:val="fr-CA"/>
        </w:rPr>
      </w:pPr>
      <w:r>
        <w:rPr>
          <w:lang w:val="fr-CA"/>
        </w:rPr>
        <w:t>P</w:t>
      </w:r>
      <w:r w:rsidRPr="008F3EA6">
        <w:rPr>
          <w:lang w:val="fr-CA"/>
        </w:rPr>
        <w:t>as d’organisation précise, pas d’organite précise</w:t>
      </w:r>
    </w:p>
    <w:p w:rsidR="008F3EA6" w:rsidRDefault="008F3EA6" w:rsidP="00231DD5">
      <w:pPr>
        <w:pStyle w:val="ListParagraph"/>
        <w:numPr>
          <w:ilvl w:val="0"/>
          <w:numId w:val="2"/>
        </w:numPr>
        <w:spacing w:line="240" w:lineRule="auto"/>
        <w:rPr>
          <w:lang w:val="fr-CA"/>
        </w:rPr>
      </w:pPr>
      <w:r w:rsidRPr="008F3EA6">
        <w:rPr>
          <w:lang w:val="fr-CA"/>
        </w:rPr>
        <w:t>Retrouve plasmide- petit morceau chromosome qui crée résistance aux antibiotiques</w:t>
      </w:r>
    </w:p>
    <w:p w:rsidR="008F3EA6" w:rsidRPr="008F3EA6" w:rsidRDefault="008F3EA6" w:rsidP="00231DD5">
      <w:pPr>
        <w:pStyle w:val="ListParagraph"/>
        <w:numPr>
          <w:ilvl w:val="0"/>
          <w:numId w:val="2"/>
        </w:numPr>
        <w:spacing w:line="240" w:lineRule="auto"/>
        <w:rPr>
          <w:lang w:val="fr-CA"/>
        </w:rPr>
      </w:pPr>
      <w:r w:rsidRPr="008F3EA6">
        <w:rPr>
          <w:lang w:val="fr-CA"/>
        </w:rPr>
        <w:t xml:space="preserve"> les bactéries s’échange les plasmides pour échanger la résistance</w:t>
      </w:r>
    </w:p>
    <w:p w:rsidR="000878F4" w:rsidRDefault="008F3EA6" w:rsidP="00231DD5">
      <w:pPr>
        <w:spacing w:line="240" w:lineRule="auto"/>
        <w:rPr>
          <w:lang w:val="fr-CA"/>
        </w:rPr>
      </w:pPr>
      <w:r w:rsidRPr="008F3EA6">
        <w:rPr>
          <w:lang w:val="fr-CA"/>
        </w:rPr>
        <w:t>VS . Procaryote:  complexe, organite organisé</w:t>
      </w:r>
    </w:p>
    <w:p w:rsidR="0024280C" w:rsidRPr="00231DD5" w:rsidRDefault="0024280C" w:rsidP="00231DD5">
      <w:pPr>
        <w:spacing w:line="240" w:lineRule="auto"/>
        <w:rPr>
          <w:i/>
          <w:u w:val="single"/>
          <w:lang w:val="fr-CA"/>
        </w:rPr>
      </w:pPr>
      <w:r w:rsidRPr="00231DD5">
        <w:rPr>
          <w:i/>
          <w:u w:val="single"/>
          <w:lang w:val="fr-CA"/>
        </w:rPr>
        <w:t>Capsule</w:t>
      </w:r>
    </w:p>
    <w:p w:rsidR="000878F4" w:rsidRPr="00231DD5" w:rsidRDefault="0024280C" w:rsidP="00E927C2">
      <w:pPr>
        <w:pStyle w:val="ListParagraph"/>
        <w:numPr>
          <w:ilvl w:val="0"/>
          <w:numId w:val="45"/>
        </w:numPr>
        <w:spacing w:line="240" w:lineRule="auto"/>
        <w:rPr>
          <w:lang w:val="fr-CA"/>
        </w:rPr>
      </w:pPr>
      <w:r w:rsidRPr="00231DD5">
        <w:rPr>
          <w:lang w:val="fr-CA"/>
        </w:rPr>
        <w:t>Structure non constante</w:t>
      </w:r>
      <w:r w:rsidR="000878F4" w:rsidRPr="00231DD5">
        <w:rPr>
          <w:lang w:val="fr-CA"/>
        </w:rPr>
        <w:t xml:space="preserve"> (parfois pas capsule)</w:t>
      </w:r>
    </w:p>
    <w:p w:rsidR="0024280C" w:rsidRPr="000878F4" w:rsidRDefault="0024280C" w:rsidP="00E927C2">
      <w:pPr>
        <w:pStyle w:val="ListParagraph"/>
        <w:numPr>
          <w:ilvl w:val="0"/>
          <w:numId w:val="45"/>
        </w:numPr>
        <w:spacing w:line="240" w:lineRule="auto"/>
      </w:pPr>
      <w:r w:rsidRPr="00231DD5">
        <w:rPr>
          <w:lang w:val="fr-CA"/>
        </w:rPr>
        <w:t>Constituée de polysaccharides acides</w:t>
      </w:r>
    </w:p>
    <w:p w:rsidR="0024280C" w:rsidRPr="00231DD5" w:rsidRDefault="0024280C" w:rsidP="00E927C2">
      <w:pPr>
        <w:pStyle w:val="ListParagraph"/>
        <w:numPr>
          <w:ilvl w:val="0"/>
          <w:numId w:val="45"/>
        </w:numPr>
        <w:spacing w:line="240" w:lineRule="auto"/>
        <w:rPr>
          <w:lang w:val="fr-CA"/>
        </w:rPr>
      </w:pPr>
      <w:r w:rsidRPr="00231DD5">
        <w:rPr>
          <w:lang w:val="fr-CA"/>
        </w:rPr>
        <w:t>Antigénique (visible au syst. Imm.)</w:t>
      </w:r>
    </w:p>
    <w:p w:rsidR="0024280C" w:rsidRPr="00231DD5" w:rsidRDefault="0024280C" w:rsidP="00E927C2">
      <w:pPr>
        <w:pStyle w:val="ListParagraph"/>
        <w:numPr>
          <w:ilvl w:val="0"/>
          <w:numId w:val="45"/>
        </w:numPr>
        <w:spacing w:line="240" w:lineRule="auto"/>
        <w:rPr>
          <w:lang w:val="fr-CA"/>
        </w:rPr>
      </w:pPr>
      <w:r w:rsidRPr="00231DD5">
        <w:rPr>
          <w:lang w:val="fr-CA"/>
        </w:rPr>
        <w:t>Facteur de virulence: anti-phagocytose (protège bactérie du syst. Immunitaire)</w:t>
      </w:r>
    </w:p>
    <w:p w:rsidR="0024280C" w:rsidRPr="00231DD5" w:rsidRDefault="00231DD5" w:rsidP="00231DD5">
      <w:pPr>
        <w:spacing w:line="240" w:lineRule="auto"/>
        <w:rPr>
          <w:i/>
          <w:u w:val="single"/>
        </w:rPr>
      </w:pPr>
      <w:r w:rsidRPr="00231DD5">
        <w:rPr>
          <w:noProof/>
          <w:u w:val="single"/>
          <w:lang w:eastAsia="en-CA"/>
        </w:rPr>
        <w:drawing>
          <wp:anchor distT="0" distB="0" distL="114300" distR="114300" simplePos="0" relativeHeight="251659264" behindDoc="0" locked="0" layoutInCell="1" allowOverlap="1" wp14:anchorId="28116938" wp14:editId="3EFE5339">
            <wp:simplePos x="0" y="0"/>
            <wp:positionH relativeFrom="column">
              <wp:posOffset>5162550</wp:posOffset>
            </wp:positionH>
            <wp:positionV relativeFrom="paragraph">
              <wp:posOffset>46990</wp:posOffset>
            </wp:positionV>
            <wp:extent cx="1857375" cy="1371600"/>
            <wp:effectExtent l="0" t="0" r="9525" b="0"/>
            <wp:wrapSquare wrapText="bothSides"/>
            <wp:docPr id="8196" name="Picture 6" descr="flage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6" name="Picture 6" descr="flagella"/>
                    <pic:cNvPicPr>
                      <a:picLocks noChangeAspect="1" noChangeArrowheads="1"/>
                    </pic:cNvPicPr>
                  </pic:nvPicPr>
                  <pic:blipFill>
                    <a:blip r:embed="rId9" cstate="print">
                      <a:grayscl/>
                      <a:extLst>
                        <a:ext uri="{28A0092B-C50C-407E-A947-70E740481C1C}">
                          <a14:useLocalDpi xmlns:a14="http://schemas.microsoft.com/office/drawing/2010/main" val="0"/>
                        </a:ext>
                      </a:extLst>
                    </a:blip>
                    <a:srcRect/>
                    <a:stretch>
                      <a:fillRect/>
                    </a:stretch>
                  </pic:blipFill>
                  <pic:spPr bwMode="auto">
                    <a:xfrm>
                      <a:off x="0" y="0"/>
                      <a:ext cx="1857375" cy="137160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24280C" w:rsidRPr="00231DD5">
        <w:rPr>
          <w:i/>
          <w:u w:val="single"/>
        </w:rPr>
        <w:t>Flagelle</w:t>
      </w:r>
    </w:p>
    <w:p w:rsidR="0024280C" w:rsidRPr="00231DD5" w:rsidRDefault="0024280C" w:rsidP="00E927C2">
      <w:pPr>
        <w:pStyle w:val="ListParagraph"/>
        <w:numPr>
          <w:ilvl w:val="0"/>
          <w:numId w:val="46"/>
        </w:numPr>
        <w:spacing w:line="240" w:lineRule="auto"/>
        <w:rPr>
          <w:lang w:val="fr-CA"/>
        </w:rPr>
      </w:pPr>
      <w:r w:rsidRPr="00231DD5">
        <w:rPr>
          <w:lang w:val="fr-CA"/>
        </w:rPr>
        <w:t>Certaines bactéries sont munies d’organelles motrices(Pas constante)</w:t>
      </w:r>
    </w:p>
    <w:p w:rsidR="0024280C" w:rsidRPr="00231DD5" w:rsidRDefault="0024280C" w:rsidP="00E927C2">
      <w:pPr>
        <w:pStyle w:val="ListParagraph"/>
        <w:numPr>
          <w:ilvl w:val="0"/>
          <w:numId w:val="46"/>
        </w:numPr>
        <w:spacing w:line="240" w:lineRule="auto"/>
        <w:rPr>
          <w:lang w:val="fr-CA"/>
        </w:rPr>
      </w:pPr>
      <w:r w:rsidRPr="00231DD5">
        <w:rPr>
          <w:lang w:val="fr-CA"/>
        </w:rPr>
        <w:t>Permet le mouvement directionnel de bactéries en milieux aqueux</w:t>
      </w:r>
    </w:p>
    <w:p w:rsidR="0024280C" w:rsidRPr="00231DD5" w:rsidRDefault="0024280C" w:rsidP="00E927C2">
      <w:pPr>
        <w:pStyle w:val="ListParagraph"/>
        <w:numPr>
          <w:ilvl w:val="1"/>
          <w:numId w:val="46"/>
        </w:numPr>
        <w:spacing w:line="240" w:lineRule="auto"/>
        <w:rPr>
          <w:lang w:val="fr-CA"/>
        </w:rPr>
      </w:pPr>
      <w:r w:rsidRPr="00231DD5">
        <w:rPr>
          <w:lang w:val="fr-CA"/>
        </w:rPr>
        <w:t>Propagation dans les fluides corporels</w:t>
      </w:r>
    </w:p>
    <w:p w:rsidR="000878F4" w:rsidRPr="000878F4" w:rsidRDefault="0024280C" w:rsidP="00E927C2">
      <w:pPr>
        <w:pStyle w:val="ListParagraph"/>
        <w:numPr>
          <w:ilvl w:val="0"/>
          <w:numId w:val="46"/>
        </w:numPr>
        <w:spacing w:line="240" w:lineRule="auto"/>
      </w:pPr>
      <w:r w:rsidRPr="00231DD5">
        <w:rPr>
          <w:lang w:val="fr-CA"/>
        </w:rPr>
        <w:t>Organisation et structure très complexe</w:t>
      </w:r>
    </w:p>
    <w:p w:rsidR="0024280C" w:rsidRPr="00231DD5" w:rsidRDefault="0024280C" w:rsidP="00231DD5">
      <w:pPr>
        <w:spacing w:line="240" w:lineRule="auto"/>
        <w:rPr>
          <w:i/>
          <w:u w:val="single"/>
        </w:rPr>
      </w:pPr>
      <w:r w:rsidRPr="00231DD5">
        <w:rPr>
          <w:i/>
          <w:u w:val="single"/>
        </w:rPr>
        <w:t>Pili/Fimbriae</w:t>
      </w:r>
    </w:p>
    <w:p w:rsidR="0024280C" w:rsidRPr="000878F4" w:rsidRDefault="0024280C" w:rsidP="00E927C2">
      <w:pPr>
        <w:pStyle w:val="ListParagraph"/>
        <w:numPr>
          <w:ilvl w:val="0"/>
          <w:numId w:val="4"/>
        </w:numPr>
        <w:spacing w:line="240" w:lineRule="auto"/>
      </w:pPr>
      <w:r w:rsidRPr="000878F4">
        <w:rPr>
          <w:lang w:val="fr-CA"/>
        </w:rPr>
        <w:t>Composition:</w:t>
      </w:r>
    </w:p>
    <w:p w:rsidR="0024280C" w:rsidRPr="000878F4" w:rsidRDefault="0024280C" w:rsidP="00E927C2">
      <w:pPr>
        <w:pStyle w:val="ListParagraph"/>
        <w:numPr>
          <w:ilvl w:val="1"/>
          <w:numId w:val="4"/>
        </w:numPr>
        <w:spacing w:line="240" w:lineRule="auto"/>
        <w:rPr>
          <w:lang w:val="fr-CA"/>
        </w:rPr>
      </w:pPr>
      <w:r w:rsidRPr="000878F4">
        <w:rPr>
          <w:lang w:val="fr-CA"/>
        </w:rPr>
        <w:t>Fibres de polysaccharides et protéines qui entourent la surface de la bactérie</w:t>
      </w:r>
    </w:p>
    <w:p w:rsidR="0024280C" w:rsidRPr="000878F4" w:rsidRDefault="0024280C" w:rsidP="00E927C2">
      <w:pPr>
        <w:pStyle w:val="ListParagraph"/>
        <w:numPr>
          <w:ilvl w:val="1"/>
          <w:numId w:val="4"/>
        </w:numPr>
        <w:spacing w:line="240" w:lineRule="auto"/>
      </w:pPr>
      <w:r w:rsidRPr="000878F4">
        <w:rPr>
          <w:lang w:val="fr-CA"/>
        </w:rPr>
        <w:t>Synonyme: Franges</w:t>
      </w:r>
    </w:p>
    <w:p w:rsidR="0024280C" w:rsidRPr="000878F4" w:rsidRDefault="0024280C" w:rsidP="00E927C2">
      <w:pPr>
        <w:pStyle w:val="ListParagraph"/>
        <w:numPr>
          <w:ilvl w:val="0"/>
          <w:numId w:val="4"/>
        </w:numPr>
        <w:spacing w:line="240" w:lineRule="auto"/>
      </w:pPr>
      <w:r w:rsidRPr="000878F4">
        <w:rPr>
          <w:lang w:val="fr-CA"/>
        </w:rPr>
        <w:t>Fonctions:</w:t>
      </w:r>
    </w:p>
    <w:p w:rsidR="0024280C" w:rsidRPr="000878F4" w:rsidRDefault="0024280C" w:rsidP="00E927C2">
      <w:pPr>
        <w:pStyle w:val="ListParagraph"/>
        <w:numPr>
          <w:ilvl w:val="1"/>
          <w:numId w:val="4"/>
        </w:numPr>
        <w:spacing w:line="240" w:lineRule="auto"/>
      </w:pPr>
      <w:r w:rsidRPr="000878F4">
        <w:rPr>
          <w:lang w:val="fr-CA"/>
        </w:rPr>
        <w:t>Adhérence de la bactérie:</w:t>
      </w:r>
    </w:p>
    <w:p w:rsidR="0024280C" w:rsidRPr="00231DD5" w:rsidRDefault="0024280C" w:rsidP="00E927C2">
      <w:pPr>
        <w:pStyle w:val="ListParagraph"/>
        <w:numPr>
          <w:ilvl w:val="0"/>
          <w:numId w:val="47"/>
        </w:numPr>
        <w:spacing w:line="240" w:lineRule="auto"/>
        <w:rPr>
          <w:lang w:val="fr-CA"/>
        </w:rPr>
      </w:pPr>
      <w:r w:rsidRPr="00231DD5">
        <w:rPr>
          <w:lang w:val="fr-CA"/>
        </w:rPr>
        <w:t>À ₵ ou surfaces innées (prothèses) (fimbriae)</w:t>
      </w:r>
    </w:p>
    <w:p w:rsidR="0024280C" w:rsidRPr="00231DD5" w:rsidRDefault="0024280C" w:rsidP="00E927C2">
      <w:pPr>
        <w:pStyle w:val="ListParagraph"/>
        <w:numPr>
          <w:ilvl w:val="0"/>
          <w:numId w:val="47"/>
        </w:numPr>
        <w:spacing w:line="240" w:lineRule="auto"/>
        <w:rPr>
          <w:lang w:val="fr-CA"/>
        </w:rPr>
      </w:pPr>
      <w:r w:rsidRPr="00231DD5">
        <w:rPr>
          <w:lang w:val="fr-CA"/>
        </w:rPr>
        <w:t>Entre les bactéries (conjuguaison) (Pili)</w:t>
      </w:r>
    </w:p>
    <w:p w:rsidR="00231DD5" w:rsidRDefault="00231DD5" w:rsidP="00231DD5">
      <w:pPr>
        <w:spacing w:line="240" w:lineRule="auto"/>
        <w:rPr>
          <w:i/>
          <w:u w:val="single"/>
          <w:lang w:val="fr-CA"/>
        </w:rPr>
      </w:pPr>
    </w:p>
    <w:p w:rsidR="00231DD5" w:rsidRDefault="00231DD5" w:rsidP="00231DD5">
      <w:pPr>
        <w:spacing w:line="240" w:lineRule="auto"/>
        <w:rPr>
          <w:i/>
          <w:u w:val="single"/>
          <w:lang w:val="fr-CA"/>
        </w:rPr>
      </w:pPr>
    </w:p>
    <w:p w:rsidR="00E93377" w:rsidRPr="00231DD5" w:rsidRDefault="000878F4" w:rsidP="00231DD5">
      <w:pPr>
        <w:spacing w:line="240" w:lineRule="auto"/>
        <w:rPr>
          <w:i/>
          <w:u w:val="single"/>
          <w:lang w:val="fr-CA"/>
        </w:rPr>
      </w:pPr>
      <w:r w:rsidRPr="00231DD5">
        <w:rPr>
          <w:i/>
          <w:u w:val="single"/>
          <w:lang w:val="fr-CA"/>
        </w:rPr>
        <w:lastRenderedPageBreak/>
        <w:t>Structure Intérieur – Spore</w:t>
      </w:r>
    </w:p>
    <w:p w:rsidR="0024280C" w:rsidRPr="000878F4" w:rsidRDefault="0024280C" w:rsidP="00E927C2">
      <w:pPr>
        <w:pStyle w:val="ListParagraph"/>
        <w:numPr>
          <w:ilvl w:val="0"/>
          <w:numId w:val="5"/>
        </w:numPr>
        <w:spacing w:line="240" w:lineRule="auto"/>
        <w:rPr>
          <w:lang w:val="fr-CA"/>
        </w:rPr>
      </w:pPr>
      <w:r w:rsidRPr="000878F4">
        <w:rPr>
          <w:lang w:val="fr-CA"/>
        </w:rPr>
        <w:t>Organite qui origine du cytoplasme de la bactérie</w:t>
      </w:r>
    </w:p>
    <w:p w:rsidR="0024280C" w:rsidRPr="00231DD5" w:rsidRDefault="0024280C" w:rsidP="00E927C2">
      <w:pPr>
        <w:pStyle w:val="ListParagraph"/>
        <w:numPr>
          <w:ilvl w:val="0"/>
          <w:numId w:val="5"/>
        </w:numPr>
        <w:spacing w:line="240" w:lineRule="auto"/>
        <w:rPr>
          <w:lang w:val="fr-CA"/>
        </w:rPr>
      </w:pPr>
      <w:r w:rsidRPr="000878F4">
        <w:rPr>
          <w:lang w:val="fr-CA"/>
        </w:rPr>
        <w:t xml:space="preserve">Seul partie de bactérie qui reste vivante en attendant </w:t>
      </w:r>
      <w:r w:rsidR="00231DD5">
        <w:rPr>
          <w:lang w:val="fr-CA"/>
        </w:rPr>
        <w:t xml:space="preserve"> </w:t>
      </w:r>
    </w:p>
    <w:p w:rsidR="0024280C" w:rsidRPr="000878F4" w:rsidRDefault="0024280C" w:rsidP="00E927C2">
      <w:pPr>
        <w:pStyle w:val="ListParagraph"/>
        <w:numPr>
          <w:ilvl w:val="0"/>
          <w:numId w:val="5"/>
        </w:numPr>
        <w:spacing w:line="240" w:lineRule="auto"/>
      </w:pPr>
      <w:r w:rsidRPr="000878F4">
        <w:rPr>
          <w:lang w:val="fr-CA"/>
        </w:rPr>
        <w:t>Conditions favorable: germination</w:t>
      </w:r>
    </w:p>
    <w:p w:rsidR="0024280C" w:rsidRPr="00231DD5" w:rsidRDefault="0024280C" w:rsidP="00E927C2">
      <w:pPr>
        <w:pStyle w:val="ListParagraph"/>
        <w:numPr>
          <w:ilvl w:val="0"/>
          <w:numId w:val="5"/>
        </w:numPr>
        <w:spacing w:line="240" w:lineRule="auto"/>
        <w:rPr>
          <w:lang w:val="fr-CA"/>
        </w:rPr>
      </w:pPr>
      <w:r w:rsidRPr="000878F4">
        <w:rPr>
          <w:lang w:val="fr-CA"/>
        </w:rPr>
        <w:t>Structure très résistante et importante pour la bactérie</w:t>
      </w:r>
      <w:r w:rsidR="00231DD5">
        <w:rPr>
          <w:lang w:val="fr-CA"/>
        </w:rPr>
        <w:t xml:space="preserve"> : Assure </w:t>
      </w:r>
      <w:r w:rsidRPr="00231DD5">
        <w:rPr>
          <w:lang w:val="fr-CA"/>
        </w:rPr>
        <w:t>survie prolongée de l’organisme</w:t>
      </w:r>
    </w:p>
    <w:p w:rsidR="0024280C" w:rsidRPr="000878F4" w:rsidRDefault="0024280C" w:rsidP="00E927C2">
      <w:pPr>
        <w:pStyle w:val="ListParagraph"/>
        <w:numPr>
          <w:ilvl w:val="0"/>
          <w:numId w:val="5"/>
        </w:numPr>
        <w:spacing w:line="240" w:lineRule="auto"/>
        <w:rPr>
          <w:lang w:val="fr-CA"/>
        </w:rPr>
      </w:pPr>
      <w:r w:rsidRPr="000878F4">
        <w:rPr>
          <w:lang w:val="fr-CA"/>
        </w:rPr>
        <w:t>Produite par le processus de la sporulation</w:t>
      </w:r>
    </w:p>
    <w:p w:rsidR="0024280C" w:rsidRPr="000878F4" w:rsidRDefault="0024280C" w:rsidP="00E927C2">
      <w:pPr>
        <w:pStyle w:val="ListParagraph"/>
        <w:numPr>
          <w:ilvl w:val="1"/>
          <w:numId w:val="5"/>
        </w:numPr>
        <w:spacing w:line="240" w:lineRule="auto"/>
        <w:rPr>
          <w:lang w:val="fr-CA"/>
        </w:rPr>
      </w:pPr>
      <w:r w:rsidRPr="000878F4">
        <w:rPr>
          <w:lang w:val="fr-CA"/>
        </w:rPr>
        <w:t>Sporulation</w:t>
      </w:r>
      <w:r w:rsidR="00231DD5">
        <w:rPr>
          <w:lang w:val="fr-CA"/>
        </w:rPr>
        <w:t xml:space="preserve"> (attente de</w:t>
      </w:r>
      <w:r w:rsidR="00231DD5" w:rsidRPr="00231DD5">
        <w:rPr>
          <w:lang w:val="fr-CA"/>
        </w:rPr>
        <w:t xml:space="preserve"> condition favorable</w:t>
      </w:r>
      <w:r w:rsidR="00231DD5">
        <w:rPr>
          <w:lang w:val="fr-CA"/>
        </w:rPr>
        <w:t>)</w:t>
      </w:r>
      <w:r w:rsidRPr="000878F4">
        <w:rPr>
          <w:lang w:val="fr-CA"/>
        </w:rPr>
        <w:t xml:space="preserve"> est déclenchée suite aux conditions environnementales défavorables (dessiccation, stress nutritif, chaleur)</w:t>
      </w:r>
    </w:p>
    <w:p w:rsidR="0024280C" w:rsidRPr="000878F4" w:rsidRDefault="0024280C" w:rsidP="00E927C2">
      <w:pPr>
        <w:pStyle w:val="ListParagraph"/>
        <w:numPr>
          <w:ilvl w:val="0"/>
          <w:numId w:val="5"/>
        </w:numPr>
        <w:spacing w:line="240" w:lineRule="auto"/>
      </w:pPr>
      <w:r w:rsidRPr="000878F4">
        <w:rPr>
          <w:lang w:val="fr-CA"/>
        </w:rPr>
        <w:t>Germination:</w:t>
      </w:r>
    </w:p>
    <w:p w:rsidR="0024280C" w:rsidRDefault="0024280C" w:rsidP="00E927C2">
      <w:pPr>
        <w:pStyle w:val="ListParagraph"/>
        <w:numPr>
          <w:ilvl w:val="1"/>
          <w:numId w:val="5"/>
        </w:numPr>
        <w:spacing w:line="240" w:lineRule="auto"/>
        <w:rPr>
          <w:lang w:val="fr-CA"/>
        </w:rPr>
      </w:pPr>
      <w:r w:rsidRPr="000878F4">
        <w:rPr>
          <w:lang w:val="fr-CA"/>
        </w:rPr>
        <w:t>Processus par lequel le spore est activé et se développe en forme végétative</w:t>
      </w:r>
    </w:p>
    <w:p w:rsidR="0024280C" w:rsidRPr="00231DD5" w:rsidRDefault="0024280C" w:rsidP="00231DD5">
      <w:pPr>
        <w:spacing w:line="240" w:lineRule="auto"/>
        <w:rPr>
          <w:i/>
          <w:u w:val="single"/>
        </w:rPr>
      </w:pPr>
      <w:r w:rsidRPr="00885C1B">
        <w:rPr>
          <w:i/>
          <w:lang w:val="fr-CA"/>
        </w:rPr>
        <w:t xml:space="preserve"> </w:t>
      </w:r>
      <w:r w:rsidRPr="00231DD5">
        <w:rPr>
          <w:i/>
          <w:u w:val="single"/>
        </w:rPr>
        <w:t>Peptidoglycan</w:t>
      </w:r>
    </w:p>
    <w:p w:rsidR="00F523F3" w:rsidRPr="00231DD5" w:rsidRDefault="00F523F3" w:rsidP="00E927C2">
      <w:pPr>
        <w:pStyle w:val="ListParagraph"/>
        <w:numPr>
          <w:ilvl w:val="0"/>
          <w:numId w:val="48"/>
        </w:numPr>
        <w:spacing w:line="240" w:lineRule="auto"/>
        <w:rPr>
          <w:lang w:val="fr-CA"/>
        </w:rPr>
      </w:pPr>
      <w:r w:rsidRPr="00231DD5">
        <w:rPr>
          <w:lang w:val="fr-CA"/>
        </w:rPr>
        <w:t>C’est le squellette, ce qui donne forme et structure de bactérie</w:t>
      </w:r>
    </w:p>
    <w:p w:rsidR="0024280C" w:rsidRPr="00231DD5" w:rsidRDefault="0024280C" w:rsidP="00E927C2">
      <w:pPr>
        <w:pStyle w:val="ListParagraph"/>
        <w:numPr>
          <w:ilvl w:val="0"/>
          <w:numId w:val="48"/>
        </w:numPr>
        <w:spacing w:line="240" w:lineRule="auto"/>
        <w:rPr>
          <w:lang w:val="fr-CA"/>
        </w:rPr>
      </w:pPr>
      <w:r w:rsidRPr="00231DD5">
        <w:rPr>
          <w:lang w:val="fr-CA"/>
        </w:rPr>
        <w:t>Composé dune Chaîne de polysaccharide formée par N-Acétyl-glucosamine (NAG) et N-Acétyl-Muramique (NAM)</w:t>
      </w:r>
    </w:p>
    <w:p w:rsidR="0024280C" w:rsidRPr="00231DD5" w:rsidRDefault="0024280C" w:rsidP="00E927C2">
      <w:pPr>
        <w:pStyle w:val="ListParagraph"/>
        <w:numPr>
          <w:ilvl w:val="0"/>
          <w:numId w:val="48"/>
        </w:numPr>
        <w:spacing w:line="240" w:lineRule="auto"/>
        <w:rPr>
          <w:lang w:val="fr-CA"/>
        </w:rPr>
      </w:pPr>
      <w:r w:rsidRPr="00231DD5">
        <w:rPr>
          <w:lang w:val="fr-CA"/>
        </w:rPr>
        <w:t>Tetrapeptide fixé sur les résidus de NAM (forme chaine très solide)</w:t>
      </w:r>
    </w:p>
    <w:p w:rsidR="0024280C" w:rsidRPr="00231DD5" w:rsidRDefault="0024280C" w:rsidP="00E927C2">
      <w:pPr>
        <w:pStyle w:val="ListParagraph"/>
        <w:numPr>
          <w:ilvl w:val="1"/>
          <w:numId w:val="48"/>
        </w:numPr>
        <w:spacing w:line="240" w:lineRule="auto"/>
        <w:rPr>
          <w:lang w:val="fr-CA"/>
        </w:rPr>
      </w:pPr>
      <w:r w:rsidRPr="00231DD5">
        <w:rPr>
          <w:lang w:val="fr-CA"/>
        </w:rPr>
        <w:t xml:space="preserve">Ils sont reliés ensemble par une chaîne peptidique (Pont interpeptidique) </w:t>
      </w:r>
    </w:p>
    <w:p w:rsidR="0024280C" w:rsidRPr="00231DD5" w:rsidRDefault="0024280C" w:rsidP="00E927C2">
      <w:pPr>
        <w:pStyle w:val="ListParagraph"/>
        <w:numPr>
          <w:ilvl w:val="0"/>
          <w:numId w:val="48"/>
        </w:numPr>
        <w:spacing w:line="240" w:lineRule="auto"/>
        <w:rPr>
          <w:lang w:val="fr-CA"/>
        </w:rPr>
      </w:pPr>
      <w:r w:rsidRPr="00231DD5">
        <w:rPr>
          <w:lang w:val="fr-CA"/>
        </w:rPr>
        <w:t>Acides teichoïques fixés au peptidoglycan et lipoteichoïques fixés à la membrane cytoplasmique.</w:t>
      </w:r>
    </w:p>
    <w:p w:rsidR="0024280C" w:rsidRPr="00F523F3" w:rsidRDefault="0024280C" w:rsidP="00E927C2">
      <w:pPr>
        <w:pStyle w:val="ListParagraph"/>
        <w:numPr>
          <w:ilvl w:val="1"/>
          <w:numId w:val="48"/>
        </w:numPr>
        <w:spacing w:line="240" w:lineRule="auto"/>
      </w:pPr>
      <w:r w:rsidRPr="00231DD5">
        <w:rPr>
          <w:lang w:val="fr-CA"/>
        </w:rPr>
        <w:t>Fonctions mal connues, mais stabilise</w:t>
      </w:r>
    </w:p>
    <w:p w:rsidR="0024280C" w:rsidRPr="00231DD5" w:rsidRDefault="0024280C" w:rsidP="00E927C2">
      <w:pPr>
        <w:pStyle w:val="ListParagraph"/>
        <w:numPr>
          <w:ilvl w:val="0"/>
          <w:numId w:val="48"/>
        </w:numPr>
        <w:spacing w:line="240" w:lineRule="auto"/>
        <w:rPr>
          <w:lang w:val="fr-CA"/>
        </w:rPr>
      </w:pPr>
      <w:r w:rsidRPr="00231DD5">
        <w:rPr>
          <w:lang w:val="fr-CA"/>
        </w:rPr>
        <w:t>La composition et le nombre de ponts varient d’après l’espèce</w:t>
      </w:r>
    </w:p>
    <w:p w:rsidR="000878F4" w:rsidRPr="00231DD5" w:rsidRDefault="00F523F3" w:rsidP="00231DD5">
      <w:pPr>
        <w:spacing w:line="240" w:lineRule="auto"/>
        <w:rPr>
          <w:i/>
          <w:u w:val="single"/>
          <w:lang w:val="fr-CA"/>
        </w:rPr>
      </w:pPr>
      <w:r w:rsidRPr="00231DD5">
        <w:rPr>
          <w:i/>
          <w:u w:val="single"/>
          <w:lang w:val="fr-CA"/>
        </w:rPr>
        <w:t>Paroi</w:t>
      </w:r>
    </w:p>
    <w:p w:rsidR="0024280C" w:rsidRPr="00F523F3" w:rsidRDefault="0024280C" w:rsidP="00E927C2">
      <w:pPr>
        <w:pStyle w:val="ListParagraph"/>
        <w:numPr>
          <w:ilvl w:val="0"/>
          <w:numId w:val="6"/>
        </w:numPr>
        <w:spacing w:line="240" w:lineRule="auto"/>
      </w:pPr>
      <w:r w:rsidRPr="00F523F3">
        <w:rPr>
          <w:lang w:val="fr-CA"/>
        </w:rPr>
        <w:t>Une enveloppe qui donne</w:t>
      </w:r>
    </w:p>
    <w:p w:rsidR="00231DD5" w:rsidRPr="00231DD5" w:rsidRDefault="0024280C" w:rsidP="00E927C2">
      <w:pPr>
        <w:pStyle w:val="ListParagraph"/>
        <w:numPr>
          <w:ilvl w:val="0"/>
          <w:numId w:val="49"/>
        </w:numPr>
        <w:spacing w:line="240" w:lineRule="auto"/>
      </w:pPr>
      <w:r w:rsidRPr="00231DD5">
        <w:rPr>
          <w:lang w:val="fr-CA"/>
        </w:rPr>
        <w:t>Rigidité</w:t>
      </w:r>
      <w:bookmarkStart w:id="0" w:name="_GoBack"/>
      <w:bookmarkEnd w:id="0"/>
    </w:p>
    <w:p w:rsidR="0024280C" w:rsidRPr="00F523F3" w:rsidRDefault="0024280C" w:rsidP="00E927C2">
      <w:pPr>
        <w:pStyle w:val="ListParagraph"/>
        <w:numPr>
          <w:ilvl w:val="0"/>
          <w:numId w:val="49"/>
        </w:numPr>
        <w:spacing w:line="240" w:lineRule="auto"/>
      </w:pPr>
      <w:r w:rsidRPr="00231DD5">
        <w:rPr>
          <w:lang w:val="fr-CA"/>
        </w:rPr>
        <w:t>Intégrité structurelle</w:t>
      </w:r>
    </w:p>
    <w:p w:rsidR="0024280C" w:rsidRPr="00F523F3" w:rsidRDefault="0024280C" w:rsidP="00E927C2">
      <w:pPr>
        <w:pStyle w:val="ListParagraph"/>
        <w:numPr>
          <w:ilvl w:val="0"/>
          <w:numId w:val="6"/>
        </w:numPr>
        <w:spacing w:line="240" w:lineRule="auto"/>
        <w:rPr>
          <w:lang w:val="fr-CA"/>
        </w:rPr>
      </w:pPr>
      <w:r w:rsidRPr="00F523F3">
        <w:rPr>
          <w:lang w:val="fr-CA"/>
        </w:rPr>
        <w:t>Permet de grouper les bactéries en Gram positif et Gram négatif</w:t>
      </w:r>
    </w:p>
    <w:p w:rsidR="00F523F3" w:rsidRDefault="0024280C" w:rsidP="00E927C2">
      <w:pPr>
        <w:pStyle w:val="ListParagraph"/>
        <w:numPr>
          <w:ilvl w:val="1"/>
          <w:numId w:val="6"/>
        </w:numPr>
        <w:spacing w:line="240" w:lineRule="auto"/>
        <w:rPr>
          <w:lang w:val="fr-CA"/>
        </w:rPr>
      </w:pPr>
      <w:r w:rsidRPr="00F523F3">
        <w:rPr>
          <w:lang w:val="fr-CA"/>
        </w:rPr>
        <w:t>Le Gram: coloration sur lamelle de microscope qui permet de différencier les groupes d’après la couleur des cellules</w:t>
      </w:r>
    </w:p>
    <w:p w:rsidR="00F523F3" w:rsidRPr="00F523F3" w:rsidRDefault="00F523F3" w:rsidP="00E927C2">
      <w:pPr>
        <w:pStyle w:val="ListParagraph"/>
        <w:numPr>
          <w:ilvl w:val="2"/>
          <w:numId w:val="6"/>
        </w:numPr>
        <w:spacing w:line="240" w:lineRule="auto"/>
        <w:rPr>
          <w:lang w:val="fr-CA"/>
        </w:rPr>
      </w:pPr>
      <w:r w:rsidRPr="00F523F3">
        <w:rPr>
          <w:lang w:val="fr-CA"/>
        </w:rPr>
        <w:t>E</w:t>
      </w:r>
      <w:r>
        <w:rPr>
          <w:lang w:val="fr-CA"/>
        </w:rPr>
        <w:t>ssaie de l’enlever avec alchool…</w:t>
      </w:r>
    </w:p>
    <w:p w:rsidR="00F523F3" w:rsidRPr="00F523F3" w:rsidRDefault="00F523F3" w:rsidP="00E927C2">
      <w:pPr>
        <w:pStyle w:val="ListParagraph"/>
        <w:numPr>
          <w:ilvl w:val="3"/>
          <w:numId w:val="6"/>
        </w:numPr>
        <w:spacing w:line="240" w:lineRule="auto"/>
        <w:rPr>
          <w:lang w:val="fr-CA"/>
        </w:rPr>
      </w:pPr>
      <w:r w:rsidRPr="00F523F3">
        <w:rPr>
          <w:b/>
          <w:lang w:val="fr-CA"/>
        </w:rPr>
        <w:t>Gram positif</w:t>
      </w:r>
      <w:r w:rsidRPr="00F523F3">
        <w:rPr>
          <w:lang w:val="fr-CA"/>
        </w:rPr>
        <w:t>: ne se décolore pas, bactérie reste bleue</w:t>
      </w:r>
    </w:p>
    <w:p w:rsidR="00F523F3" w:rsidRPr="00F523F3" w:rsidRDefault="00F523F3" w:rsidP="00E927C2">
      <w:pPr>
        <w:pStyle w:val="ListParagraph"/>
        <w:numPr>
          <w:ilvl w:val="3"/>
          <w:numId w:val="6"/>
        </w:numPr>
        <w:spacing w:line="240" w:lineRule="auto"/>
        <w:rPr>
          <w:lang w:val="fr-CA"/>
        </w:rPr>
      </w:pPr>
      <w:r w:rsidRPr="00F523F3">
        <w:rPr>
          <w:b/>
          <w:lang w:val="fr-CA"/>
        </w:rPr>
        <w:t>Gram négatif</w:t>
      </w:r>
      <w:r w:rsidRPr="00F523F3">
        <w:rPr>
          <w:lang w:val="fr-CA"/>
        </w:rPr>
        <w:t>: paroie/membrane est diff. Et est brisé par alcool, la couleur s’enva</w:t>
      </w:r>
      <w:r>
        <w:rPr>
          <w:lang w:val="fr-CA"/>
        </w:rPr>
        <w:t>.</w:t>
      </w:r>
    </w:p>
    <w:p w:rsidR="00231DD5" w:rsidRDefault="00F523F3" w:rsidP="00231DD5">
      <w:pPr>
        <w:pStyle w:val="ListParagraph"/>
        <w:spacing w:line="240" w:lineRule="auto"/>
        <w:ind w:left="2880" w:firstLine="360"/>
        <w:rPr>
          <w:lang w:val="fr-CA"/>
        </w:rPr>
      </w:pPr>
      <w:r>
        <w:rPr>
          <w:lang w:val="fr-CA"/>
        </w:rPr>
        <w:t>S</w:t>
      </w:r>
      <w:r w:rsidRPr="00F523F3">
        <w:rPr>
          <w:lang w:val="fr-CA"/>
        </w:rPr>
        <w:t>eul le rouge peut rester dans la paroi des gram</w:t>
      </w:r>
      <w:r>
        <w:rPr>
          <w:lang w:val="fr-CA"/>
        </w:rPr>
        <w:t>s</w:t>
      </w:r>
      <w:r w:rsidRPr="00F523F3">
        <w:rPr>
          <w:lang w:val="fr-CA"/>
        </w:rPr>
        <w:t xml:space="preserve"> négati</w:t>
      </w:r>
      <w:r>
        <w:rPr>
          <w:lang w:val="fr-CA"/>
        </w:rPr>
        <w:t>f</w:t>
      </w:r>
    </w:p>
    <w:p w:rsidR="00F523F3" w:rsidRPr="00F523F3" w:rsidRDefault="00F523F3" w:rsidP="00231DD5">
      <w:pPr>
        <w:pStyle w:val="ListParagraph"/>
        <w:spacing w:line="240" w:lineRule="auto"/>
        <w:ind w:left="2880" w:firstLine="360"/>
        <w:rPr>
          <w:b/>
          <w:lang w:val="fr-CA"/>
        </w:rPr>
      </w:pPr>
      <w:r w:rsidRPr="00A13F7E">
        <w:rPr>
          <w:b/>
          <w:lang w:val="fr-CA"/>
        </w:rPr>
        <w:t>Gram négatif</w:t>
      </w:r>
    </w:p>
    <w:p w:rsidR="00A13F7E" w:rsidRDefault="0081405B" w:rsidP="00231DD5">
      <w:pPr>
        <w:spacing w:line="240" w:lineRule="auto"/>
        <w:rPr>
          <w:b/>
          <w:lang w:val="fr-CA"/>
        </w:rPr>
      </w:pPr>
      <w:r w:rsidRPr="0081405B">
        <w:rPr>
          <w:b/>
          <w:noProof/>
          <w:lang w:eastAsia="en-CA"/>
        </w:rPr>
        <mc:AlternateContent>
          <mc:Choice Requires="wps">
            <w:drawing>
              <wp:anchor distT="0" distB="0" distL="114300" distR="114300" simplePos="0" relativeHeight="251673600" behindDoc="0" locked="0" layoutInCell="1" allowOverlap="1" wp14:anchorId="7B572D82" wp14:editId="5A79C54B">
                <wp:simplePos x="0" y="0"/>
                <wp:positionH relativeFrom="column">
                  <wp:posOffset>3594735</wp:posOffset>
                </wp:positionH>
                <wp:positionV relativeFrom="paragraph">
                  <wp:posOffset>277495</wp:posOffset>
                </wp:positionV>
                <wp:extent cx="1181100" cy="400050"/>
                <wp:effectExtent l="0" t="0" r="19050" b="190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400050"/>
                        </a:xfrm>
                        <a:prstGeom prst="rect">
                          <a:avLst/>
                        </a:prstGeom>
                        <a:solidFill>
                          <a:srgbClr val="FFFFFF"/>
                        </a:solidFill>
                        <a:ln w="9525">
                          <a:solidFill>
                            <a:srgbClr val="000000"/>
                          </a:solidFill>
                          <a:miter lim="800000"/>
                          <a:headEnd/>
                          <a:tailEnd/>
                        </a:ln>
                      </wps:spPr>
                      <wps:txbx>
                        <w:txbxContent>
                          <w:p w:rsidR="0081405B" w:rsidRPr="0081405B" w:rsidRDefault="0081405B" w:rsidP="0081405B">
                            <w:pPr>
                              <w:rPr>
                                <w:b/>
                              </w:rPr>
                            </w:pPr>
                            <w:r>
                              <w:rPr>
                                <w:b/>
                              </w:rPr>
                              <w:t>Gram négatif</w:t>
                            </w:r>
                          </w:p>
                          <w:p w:rsidR="0081405B" w:rsidRDefault="0081405B" w:rsidP="0081405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83.05pt;margin-top:21.85pt;width:93pt;height:3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">
                <v:textbox>
                  <w:txbxContent>
                    <w:p w:rsidR="0081405B" w:rsidRPr="0081405B" w:rsidRDefault="0081405B" w:rsidP="0081405B">
                      <w:pPr>
                        <w:rPr>
                          <w:b/>
                        </w:rPr>
                      </w:pPr>
                      <w:r>
                        <w:rPr>
                          <w:b/>
                        </w:rPr>
                        <w:t>Gram négatif</w:t>
                      </w:r>
                    </w:p>
                    <w:p w:rsidR="0081405B" w:rsidRDefault="0081405B" w:rsidP="0081405B"/>
                  </w:txbxContent>
                </v:textbox>
              </v:shape>
            </w:pict>
          </mc:Fallback>
        </mc:AlternateContent>
      </w:r>
      <w:r w:rsidRPr="0081405B">
        <w:rPr>
          <w:b/>
          <w:noProof/>
          <w:lang w:eastAsia="en-CA"/>
        </w:rPr>
        <mc:AlternateContent>
          <mc:Choice Requires="wps">
            <w:drawing>
              <wp:anchor distT="0" distB="0" distL="114300" distR="114300" simplePos="0" relativeHeight="251671552" behindDoc="0" locked="0" layoutInCell="1" allowOverlap="1" wp14:anchorId="384A2F22" wp14:editId="10FF0738">
                <wp:simplePos x="0" y="0"/>
                <wp:positionH relativeFrom="column">
                  <wp:posOffset>99060</wp:posOffset>
                </wp:positionH>
                <wp:positionV relativeFrom="paragraph">
                  <wp:posOffset>277495</wp:posOffset>
                </wp:positionV>
                <wp:extent cx="1181100" cy="400050"/>
                <wp:effectExtent l="0" t="0" r="19050" b="1905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400050"/>
                        </a:xfrm>
                        <a:prstGeom prst="rect">
                          <a:avLst/>
                        </a:prstGeom>
                        <a:solidFill>
                          <a:srgbClr val="FFFFFF"/>
                        </a:solidFill>
                        <a:ln w="9525">
                          <a:solidFill>
                            <a:srgbClr val="000000"/>
                          </a:solidFill>
                          <a:miter lim="800000"/>
                          <a:headEnd/>
                          <a:tailEnd/>
                        </a:ln>
                      </wps:spPr>
                      <wps:txbx>
                        <w:txbxContent>
                          <w:p w:rsidR="0081405B" w:rsidRPr="0081405B" w:rsidRDefault="0081405B">
                            <w:pPr>
                              <w:rPr>
                                <w:b/>
                              </w:rPr>
                            </w:pPr>
                            <w:r w:rsidRPr="0081405B">
                              <w:rPr>
                                <w:b/>
                              </w:rPr>
                              <w:t>Gram positif</w:t>
                            </w:r>
                          </w:p>
                          <w:p w:rsidR="0081405B" w:rsidRDefault="0081405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7.8pt;margin-top:21.85pt;width:93pt;height:3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">
                <v:textbox>
                  <w:txbxContent>
                    <w:p w:rsidR="0081405B" w:rsidRPr="0081405B" w:rsidRDefault="0081405B">
                      <w:pPr>
                        <w:rPr>
                          <w:b/>
                        </w:rPr>
                      </w:pPr>
                      <w:r w:rsidRPr="0081405B">
                        <w:rPr>
                          <w:b/>
                        </w:rPr>
                        <w:t>Gram positif</w:t>
                      </w:r>
                    </w:p>
                    <w:p w:rsidR="0081405B" w:rsidRDefault="0081405B"/>
                  </w:txbxContent>
                </v:textbox>
              </v:shape>
            </w:pict>
          </mc:Fallback>
        </mc:AlternateContent>
      </w:r>
    </w:p>
    <w:p w:rsidR="00231DD5" w:rsidRDefault="00231DD5" w:rsidP="00231DD5">
      <w:pPr>
        <w:spacing w:line="240" w:lineRule="auto"/>
        <w:rPr>
          <w:b/>
          <w:lang w:val="fr-CA"/>
        </w:rPr>
      </w:pPr>
    </w:p>
    <w:p w:rsidR="00231DD5" w:rsidRDefault="00231DD5" w:rsidP="00231DD5">
      <w:pPr>
        <w:spacing w:line="240" w:lineRule="auto"/>
        <w:rPr>
          <w:b/>
          <w:lang w:val="fr-CA"/>
        </w:rPr>
      </w:pPr>
      <w:r w:rsidRPr="00F523F3">
        <w:rPr>
          <w:noProof/>
          <w:lang w:eastAsia="en-CA"/>
        </w:rPr>
        <w:drawing>
          <wp:anchor distT="0" distB="0" distL="114300" distR="114300" simplePos="0" relativeHeight="251661312" behindDoc="0" locked="0" layoutInCell="1" allowOverlap="1" wp14:anchorId="3B6D2266" wp14:editId="64CD7519">
            <wp:simplePos x="0" y="0"/>
            <wp:positionH relativeFrom="column">
              <wp:posOffset>3594735</wp:posOffset>
            </wp:positionH>
            <wp:positionV relativeFrom="paragraph">
              <wp:posOffset>158750</wp:posOffset>
            </wp:positionV>
            <wp:extent cx="2437765" cy="2162175"/>
            <wp:effectExtent l="0" t="0" r="635" b="9525"/>
            <wp:wrapSquare wrapText="bothSides"/>
            <wp:docPr id="14339" name="Picture 6" descr="Gramn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9" name="Picture 6" descr="Gramneg"/>
                    <pic:cNvPicPr>
                      <a:picLocks noChangeAspect="1" noChangeArrowheads="1"/>
                    </pic:cNvPicPr>
                  </pic:nvPicPr>
                  <pic:blipFill>
                    <a:blip r:embed="rId10" cstate="print">
                      <a:grayscl/>
                      <a:extLst>
                        <a:ext uri="{28A0092B-C50C-407E-A947-70E740481C1C}">
                          <a14:useLocalDpi xmlns:a14="http://schemas.microsoft.com/office/drawing/2010/main" val="0"/>
                        </a:ext>
                      </a:extLst>
                    </a:blip>
                    <a:srcRect/>
                    <a:stretch>
                      <a:fillRect/>
                    </a:stretch>
                  </pic:blipFill>
                  <pic:spPr bwMode="auto">
                    <a:xfrm>
                      <a:off x="0" y="0"/>
                      <a:ext cx="2437765" cy="216217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231DD5" w:rsidRDefault="00231DD5" w:rsidP="00231DD5">
      <w:pPr>
        <w:spacing w:line="240" w:lineRule="auto"/>
        <w:rPr>
          <w:b/>
          <w:lang w:val="fr-CA"/>
        </w:rPr>
      </w:pPr>
      <w:r w:rsidRPr="00F523F3">
        <w:rPr>
          <w:noProof/>
          <w:lang w:eastAsia="en-CA"/>
        </w:rPr>
        <w:drawing>
          <wp:anchor distT="0" distB="0" distL="114300" distR="114300" simplePos="0" relativeHeight="251660288" behindDoc="0" locked="0" layoutInCell="1" allowOverlap="1" wp14:anchorId="269B13C1" wp14:editId="26518937">
            <wp:simplePos x="0" y="0"/>
            <wp:positionH relativeFrom="column">
              <wp:posOffset>243205</wp:posOffset>
            </wp:positionH>
            <wp:positionV relativeFrom="paragraph">
              <wp:posOffset>17780</wp:posOffset>
            </wp:positionV>
            <wp:extent cx="2628900" cy="2011045"/>
            <wp:effectExtent l="0" t="0" r="0" b="8255"/>
            <wp:wrapSquare wrapText="bothSides"/>
            <wp:docPr id="13315" name="Picture 7" descr="Gramp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5" name="Picture 7" descr="Grampos"/>
                    <pic:cNvPicPr>
                      <a:picLocks noChangeAspect="1" noChangeArrowheads="1"/>
                    </pic:cNvPicPr>
                  </pic:nvPicPr>
                  <pic:blipFill>
                    <a:blip r:embed="rId11" cstate="print">
                      <a:grayscl/>
                      <a:extLst>
                        <a:ext uri="{28A0092B-C50C-407E-A947-70E740481C1C}">
                          <a14:useLocalDpi xmlns:a14="http://schemas.microsoft.com/office/drawing/2010/main" val="0"/>
                        </a:ext>
                      </a:extLst>
                    </a:blip>
                    <a:srcRect/>
                    <a:stretch>
                      <a:fillRect/>
                    </a:stretch>
                  </pic:blipFill>
                  <pic:spPr bwMode="auto">
                    <a:xfrm>
                      <a:off x="0" y="0"/>
                      <a:ext cx="2628900" cy="201104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231DD5" w:rsidRDefault="00231DD5" w:rsidP="00231DD5">
      <w:pPr>
        <w:spacing w:line="240" w:lineRule="auto"/>
        <w:rPr>
          <w:b/>
          <w:lang w:val="fr-CA"/>
        </w:rPr>
      </w:pPr>
    </w:p>
    <w:p w:rsidR="00231DD5" w:rsidRDefault="00231DD5" w:rsidP="00231DD5">
      <w:pPr>
        <w:spacing w:line="240" w:lineRule="auto"/>
        <w:rPr>
          <w:b/>
          <w:lang w:val="fr-CA"/>
        </w:rPr>
      </w:pPr>
    </w:p>
    <w:p w:rsidR="00231DD5" w:rsidRDefault="00231DD5" w:rsidP="00231DD5">
      <w:pPr>
        <w:spacing w:line="240" w:lineRule="auto"/>
        <w:rPr>
          <w:b/>
          <w:lang w:val="fr-CA"/>
        </w:rPr>
      </w:pPr>
    </w:p>
    <w:p w:rsidR="00231DD5" w:rsidRPr="00A13F7E" w:rsidRDefault="00231DD5" w:rsidP="00231DD5">
      <w:pPr>
        <w:spacing w:line="240" w:lineRule="auto"/>
        <w:rPr>
          <w:b/>
          <w:lang w:val="fr-CA"/>
        </w:rPr>
      </w:pPr>
    </w:p>
    <w:p w:rsidR="0024280C" w:rsidRPr="0081405B" w:rsidRDefault="0024280C" w:rsidP="00231DD5">
      <w:pPr>
        <w:spacing w:line="240" w:lineRule="auto"/>
        <w:rPr>
          <w:b/>
          <w:lang w:val="fr-CA"/>
        </w:rPr>
      </w:pPr>
      <w:r w:rsidRPr="0081405B">
        <w:rPr>
          <w:b/>
          <w:lang w:val="fr-CA"/>
        </w:rPr>
        <w:lastRenderedPageBreak/>
        <w:t>Les Différences</w:t>
      </w:r>
    </w:p>
    <w:p w:rsidR="0024280C" w:rsidRPr="00A13F7E" w:rsidRDefault="0024280C" w:rsidP="00231DD5">
      <w:pPr>
        <w:spacing w:line="240" w:lineRule="auto"/>
        <w:rPr>
          <w:lang w:val="fr-CA"/>
        </w:rPr>
      </w:pPr>
      <w:r w:rsidRPr="00A13F7E">
        <w:rPr>
          <w:lang w:val="fr-CA"/>
        </w:rPr>
        <w:t>La paroi des bactéries à Gram négatif est beaucoup plus complexe</w:t>
      </w:r>
    </w:p>
    <w:p w:rsidR="0024280C" w:rsidRPr="00A13F7E" w:rsidRDefault="0024280C" w:rsidP="00E927C2">
      <w:pPr>
        <w:pStyle w:val="ListParagraph"/>
        <w:numPr>
          <w:ilvl w:val="0"/>
          <w:numId w:val="8"/>
        </w:numPr>
        <w:spacing w:line="240" w:lineRule="auto"/>
      </w:pPr>
      <w:r w:rsidRPr="00A13F7E">
        <w:rPr>
          <w:lang w:val="fr-CA"/>
        </w:rPr>
        <w:t>Chez le Gram négatif:</w:t>
      </w:r>
    </w:p>
    <w:p w:rsidR="0024280C" w:rsidRPr="00A13F7E" w:rsidRDefault="0024280C" w:rsidP="00E927C2">
      <w:pPr>
        <w:pStyle w:val="ListParagraph"/>
        <w:numPr>
          <w:ilvl w:val="1"/>
          <w:numId w:val="7"/>
        </w:numPr>
        <w:spacing w:line="240" w:lineRule="auto"/>
        <w:rPr>
          <w:lang w:val="fr-CA"/>
        </w:rPr>
      </w:pPr>
      <w:r w:rsidRPr="00A13F7E">
        <w:rPr>
          <w:lang w:val="fr-CA"/>
        </w:rPr>
        <w:t>Le peptidoglycane est moins épais et se retrouve dans l’espace périplasmique</w:t>
      </w:r>
    </w:p>
    <w:p w:rsidR="0024280C" w:rsidRPr="00A13F7E" w:rsidRDefault="0024280C" w:rsidP="00E927C2">
      <w:pPr>
        <w:pStyle w:val="ListParagraph"/>
        <w:numPr>
          <w:ilvl w:val="1"/>
          <w:numId w:val="7"/>
        </w:numPr>
        <w:spacing w:line="240" w:lineRule="auto"/>
        <w:rPr>
          <w:lang w:val="fr-CA"/>
        </w:rPr>
      </w:pPr>
      <w:r w:rsidRPr="00A13F7E">
        <w:rPr>
          <w:lang w:val="fr-CA"/>
        </w:rPr>
        <w:t>Le feuillet externe est composé de lipides spécialisés:</w:t>
      </w:r>
    </w:p>
    <w:p w:rsidR="0024280C" w:rsidRPr="00A13F7E" w:rsidRDefault="0024280C" w:rsidP="00E927C2">
      <w:pPr>
        <w:pStyle w:val="ListParagraph"/>
        <w:numPr>
          <w:ilvl w:val="2"/>
          <w:numId w:val="7"/>
        </w:numPr>
        <w:spacing w:line="240" w:lineRule="auto"/>
      </w:pPr>
      <w:r w:rsidRPr="00A13F7E">
        <w:rPr>
          <w:lang w:val="fr-CA"/>
        </w:rPr>
        <w:t>Lipopolysaccharide (LPS) et porine</w:t>
      </w:r>
    </w:p>
    <w:p w:rsidR="0024280C" w:rsidRPr="00A13F7E" w:rsidRDefault="0024280C" w:rsidP="00E927C2">
      <w:pPr>
        <w:pStyle w:val="ListParagraph"/>
        <w:numPr>
          <w:ilvl w:val="2"/>
          <w:numId w:val="7"/>
        </w:numPr>
        <w:spacing w:line="240" w:lineRule="auto"/>
        <w:rPr>
          <w:lang w:val="fr-CA"/>
        </w:rPr>
      </w:pPr>
      <w:r w:rsidRPr="00A13F7E">
        <w:rPr>
          <w:lang w:val="fr-CA"/>
        </w:rPr>
        <w:t>LPS: Endotoxine, choc septique (libéré kand bactérie meurt)</w:t>
      </w:r>
    </w:p>
    <w:p w:rsidR="0024280C" w:rsidRPr="00A13F7E" w:rsidRDefault="0024280C" w:rsidP="00E927C2">
      <w:pPr>
        <w:pStyle w:val="ListParagraph"/>
        <w:numPr>
          <w:ilvl w:val="2"/>
          <w:numId w:val="7"/>
        </w:numPr>
        <w:spacing w:line="240" w:lineRule="auto"/>
        <w:rPr>
          <w:lang w:val="fr-CA"/>
        </w:rPr>
      </w:pPr>
      <w:r w:rsidRPr="00A13F7E">
        <w:rPr>
          <w:lang w:val="fr-CA"/>
        </w:rPr>
        <w:t>Porine: Assure échange moléculaire avec extérieure</w:t>
      </w:r>
    </w:p>
    <w:p w:rsidR="00A13F7E" w:rsidRPr="00A13F7E" w:rsidRDefault="0024280C" w:rsidP="00E927C2">
      <w:pPr>
        <w:pStyle w:val="ListParagraph"/>
        <w:numPr>
          <w:ilvl w:val="2"/>
          <w:numId w:val="7"/>
        </w:numPr>
        <w:spacing w:line="240" w:lineRule="auto"/>
      </w:pPr>
      <w:r w:rsidRPr="00A13F7E">
        <w:rPr>
          <w:lang w:val="fr-CA"/>
        </w:rPr>
        <w:t>Le peptidoglycane</w:t>
      </w:r>
    </w:p>
    <w:p w:rsidR="0024280C" w:rsidRPr="00A13F7E" w:rsidRDefault="0024280C" w:rsidP="00231DD5">
      <w:pPr>
        <w:spacing w:line="240" w:lineRule="auto"/>
      </w:pPr>
      <w:r w:rsidRPr="00A13F7E">
        <w:rPr>
          <w:lang w:val="fr-CA"/>
        </w:rPr>
        <w:t>Physiologie bactérienne</w:t>
      </w:r>
    </w:p>
    <w:p w:rsidR="00A13F7E" w:rsidRDefault="0024280C" w:rsidP="00E927C2">
      <w:pPr>
        <w:pStyle w:val="ListParagraph"/>
        <w:numPr>
          <w:ilvl w:val="0"/>
          <w:numId w:val="8"/>
        </w:numPr>
        <w:spacing w:line="240" w:lineRule="auto"/>
      </w:pPr>
      <w:r w:rsidRPr="00A13F7E">
        <w:rPr>
          <w:lang w:val="fr-CA"/>
        </w:rPr>
        <w:t>Le Gram:</w:t>
      </w:r>
      <w:r w:rsidR="00A13F7E">
        <w:t xml:space="preserve"> </w:t>
      </w:r>
    </w:p>
    <w:p w:rsidR="00A13F7E" w:rsidRPr="00A13F7E" w:rsidRDefault="0024280C" w:rsidP="00E927C2">
      <w:pPr>
        <w:pStyle w:val="ListParagraph"/>
        <w:numPr>
          <w:ilvl w:val="1"/>
          <w:numId w:val="9"/>
        </w:numPr>
        <w:spacing w:line="240" w:lineRule="auto"/>
      </w:pPr>
      <w:r w:rsidRPr="00A13F7E">
        <w:rPr>
          <w:lang w:val="fr-CA"/>
        </w:rPr>
        <w:t>Positif</w:t>
      </w:r>
    </w:p>
    <w:p w:rsidR="0024280C" w:rsidRPr="00A13F7E" w:rsidRDefault="0024280C" w:rsidP="00E927C2">
      <w:pPr>
        <w:pStyle w:val="ListParagraph"/>
        <w:numPr>
          <w:ilvl w:val="1"/>
          <w:numId w:val="9"/>
        </w:numPr>
        <w:spacing w:line="240" w:lineRule="auto"/>
      </w:pPr>
      <w:r w:rsidRPr="00A13F7E">
        <w:rPr>
          <w:lang w:val="fr-CA"/>
        </w:rPr>
        <w:t>Négatif</w:t>
      </w:r>
    </w:p>
    <w:p w:rsidR="00A13F7E" w:rsidRPr="00A13F7E" w:rsidRDefault="0024280C" w:rsidP="00E927C2">
      <w:pPr>
        <w:pStyle w:val="ListParagraph"/>
        <w:numPr>
          <w:ilvl w:val="0"/>
          <w:numId w:val="8"/>
        </w:numPr>
        <w:spacing w:line="240" w:lineRule="auto"/>
      </w:pPr>
      <w:r w:rsidRPr="00A13F7E">
        <w:rPr>
          <w:lang w:val="fr-CA"/>
        </w:rPr>
        <w:t>Morphologie</w:t>
      </w:r>
    </w:p>
    <w:p w:rsidR="00A13F7E" w:rsidRPr="00A13F7E" w:rsidRDefault="0024280C" w:rsidP="00E927C2">
      <w:pPr>
        <w:pStyle w:val="ListParagraph"/>
        <w:numPr>
          <w:ilvl w:val="1"/>
          <w:numId w:val="8"/>
        </w:numPr>
        <w:spacing w:line="240" w:lineRule="auto"/>
      </w:pPr>
      <w:r w:rsidRPr="00A13F7E">
        <w:rPr>
          <w:lang w:val="fr-CA"/>
        </w:rPr>
        <w:t>Cocci</w:t>
      </w:r>
    </w:p>
    <w:p w:rsidR="0024280C" w:rsidRPr="00A13F7E" w:rsidRDefault="0024280C" w:rsidP="00E927C2">
      <w:pPr>
        <w:pStyle w:val="ListParagraph"/>
        <w:numPr>
          <w:ilvl w:val="1"/>
          <w:numId w:val="8"/>
        </w:numPr>
        <w:spacing w:line="240" w:lineRule="auto"/>
      </w:pPr>
      <w:r w:rsidRPr="00A13F7E">
        <w:rPr>
          <w:lang w:val="fr-CA"/>
        </w:rPr>
        <w:t>Bacille</w:t>
      </w:r>
    </w:p>
    <w:p w:rsidR="00A13F7E" w:rsidRPr="00A13F7E" w:rsidRDefault="0024280C" w:rsidP="00E927C2">
      <w:pPr>
        <w:pStyle w:val="ListParagraph"/>
        <w:numPr>
          <w:ilvl w:val="0"/>
          <w:numId w:val="8"/>
        </w:numPr>
        <w:spacing w:line="240" w:lineRule="auto"/>
      </w:pPr>
      <w:r w:rsidRPr="00A13F7E">
        <w:rPr>
          <w:lang w:val="fr-CA"/>
        </w:rPr>
        <w:t>Arrangement</w:t>
      </w:r>
    </w:p>
    <w:p w:rsidR="00A13F7E" w:rsidRPr="00A13F7E" w:rsidRDefault="0024280C" w:rsidP="00E927C2">
      <w:pPr>
        <w:pStyle w:val="ListParagraph"/>
        <w:numPr>
          <w:ilvl w:val="1"/>
          <w:numId w:val="8"/>
        </w:numPr>
        <w:spacing w:line="240" w:lineRule="auto"/>
      </w:pPr>
      <w:r w:rsidRPr="00A13F7E">
        <w:rPr>
          <w:lang w:val="fr-CA"/>
        </w:rPr>
        <w:t>Chaîne</w:t>
      </w:r>
    </w:p>
    <w:p w:rsidR="00A13F7E" w:rsidRPr="00A13F7E" w:rsidRDefault="0024280C" w:rsidP="00E927C2">
      <w:pPr>
        <w:pStyle w:val="ListParagraph"/>
        <w:numPr>
          <w:ilvl w:val="1"/>
          <w:numId w:val="8"/>
        </w:numPr>
        <w:spacing w:line="240" w:lineRule="auto"/>
      </w:pPr>
      <w:r w:rsidRPr="00A13F7E">
        <w:rPr>
          <w:lang w:val="fr-CA"/>
        </w:rPr>
        <w:t>Paires</w:t>
      </w:r>
    </w:p>
    <w:p w:rsidR="00A13F7E" w:rsidRPr="0081405B" w:rsidRDefault="0024280C" w:rsidP="00E927C2">
      <w:pPr>
        <w:pStyle w:val="ListParagraph"/>
        <w:numPr>
          <w:ilvl w:val="1"/>
          <w:numId w:val="8"/>
        </w:numPr>
        <w:spacing w:line="240" w:lineRule="auto"/>
      </w:pPr>
      <w:r w:rsidRPr="00A13F7E">
        <w:rPr>
          <w:lang w:val="fr-CA"/>
        </w:rPr>
        <w:t>grappes</w:t>
      </w:r>
    </w:p>
    <w:p w:rsidR="00A13F7E" w:rsidRPr="00865EC4" w:rsidRDefault="00A13F7E" w:rsidP="00231DD5">
      <w:pPr>
        <w:spacing w:line="240" w:lineRule="auto"/>
        <w:rPr>
          <w:b/>
          <w:color w:val="92D050"/>
          <w:sz w:val="28"/>
          <w:szCs w:val="28"/>
          <w:lang w:val="fr-CA"/>
        </w:rPr>
      </w:pPr>
      <w:r w:rsidRPr="00865EC4">
        <w:rPr>
          <w:b/>
          <w:color w:val="92D050"/>
          <w:sz w:val="28"/>
          <w:szCs w:val="28"/>
          <w:lang w:val="fr-CA"/>
        </w:rPr>
        <w:t>Pathogenèse des maladies infectieuses</w:t>
      </w:r>
    </w:p>
    <w:p w:rsidR="0024280C" w:rsidRPr="00232735" w:rsidRDefault="00232735" w:rsidP="00231DD5">
      <w:pPr>
        <w:spacing w:line="240" w:lineRule="auto"/>
        <w:rPr>
          <w:b/>
          <w:lang w:val="fr-CA"/>
        </w:rPr>
      </w:pPr>
      <w:r w:rsidRPr="00232735">
        <w:rPr>
          <w:b/>
          <w:lang w:val="fr-CA"/>
        </w:rPr>
        <w:t>Déf</w:t>
      </w:r>
    </w:p>
    <w:p w:rsidR="0024280C" w:rsidRPr="00A13F7E" w:rsidRDefault="0024280C" w:rsidP="00E927C2">
      <w:pPr>
        <w:pStyle w:val="ListParagraph"/>
        <w:numPr>
          <w:ilvl w:val="0"/>
          <w:numId w:val="10"/>
        </w:numPr>
        <w:spacing w:line="240" w:lineRule="auto"/>
        <w:rPr>
          <w:lang w:val="fr-CA"/>
        </w:rPr>
      </w:pPr>
      <w:r w:rsidRPr="00A13F7E">
        <w:rPr>
          <w:lang w:val="fr-CA"/>
        </w:rPr>
        <w:t>Pathogenèse: pouvoir d’un organisme à se manifester après s’être établi chez un hôte réceptif (capacité de créer infection)</w:t>
      </w:r>
    </w:p>
    <w:p w:rsidR="0024280C" w:rsidRPr="00A13F7E" w:rsidRDefault="0024280C" w:rsidP="00E927C2">
      <w:pPr>
        <w:pStyle w:val="ListParagraph"/>
        <w:numPr>
          <w:ilvl w:val="1"/>
          <w:numId w:val="10"/>
        </w:numPr>
        <w:spacing w:line="240" w:lineRule="auto"/>
      </w:pPr>
      <w:r w:rsidRPr="00A13F7E">
        <w:rPr>
          <w:lang w:val="fr-CA"/>
        </w:rPr>
        <w:t>Manifestations variées – symptomatique à asymptomatique</w:t>
      </w:r>
    </w:p>
    <w:p w:rsidR="0024280C" w:rsidRPr="00A13F7E" w:rsidRDefault="0024280C" w:rsidP="00E927C2">
      <w:pPr>
        <w:pStyle w:val="ListParagraph"/>
        <w:numPr>
          <w:ilvl w:val="0"/>
          <w:numId w:val="10"/>
        </w:numPr>
        <w:spacing w:line="240" w:lineRule="auto"/>
        <w:rPr>
          <w:lang w:val="fr-CA"/>
        </w:rPr>
      </w:pPr>
      <w:r w:rsidRPr="00A13F7E">
        <w:rPr>
          <w:lang w:val="fr-CA"/>
        </w:rPr>
        <w:t>Virulence – Mesure de la pathogénicité de l’organisme. Plus l’organisme est virulent, plus sévères sont les manifestations (degré de sévérité)</w:t>
      </w:r>
    </w:p>
    <w:p w:rsidR="0024280C" w:rsidRPr="00572773" w:rsidRDefault="0024280C" w:rsidP="00E927C2">
      <w:pPr>
        <w:numPr>
          <w:ilvl w:val="0"/>
          <w:numId w:val="10"/>
        </w:numPr>
        <w:spacing w:line="240" w:lineRule="auto"/>
      </w:pPr>
      <w:r w:rsidRPr="00572773">
        <w:rPr>
          <w:lang w:val="fr-CA"/>
        </w:rPr>
        <w:t>Colonisation:</w:t>
      </w:r>
    </w:p>
    <w:p w:rsidR="00572773" w:rsidRDefault="0024280C" w:rsidP="00E927C2">
      <w:pPr>
        <w:numPr>
          <w:ilvl w:val="1"/>
          <w:numId w:val="10"/>
        </w:numPr>
        <w:spacing w:line="240" w:lineRule="auto"/>
        <w:rPr>
          <w:lang w:val="fr-CA"/>
        </w:rPr>
      </w:pPr>
      <w:r w:rsidRPr="00572773">
        <w:rPr>
          <w:lang w:val="fr-CA"/>
        </w:rPr>
        <w:t>Présence d’organismes qui occupent un espace/surface sur le corps humain sans produire une réaction immunitaire e.x Flore normale</w:t>
      </w:r>
    </w:p>
    <w:p w:rsidR="00572773" w:rsidRPr="00572773" w:rsidRDefault="00572773" w:rsidP="00231DD5">
      <w:pPr>
        <w:spacing w:line="240" w:lineRule="auto"/>
        <w:ind w:left="1440"/>
        <w:rPr>
          <w:b/>
          <w:lang w:val="fr-CA"/>
        </w:rPr>
      </w:pPr>
      <w:r w:rsidRPr="00572773">
        <w:rPr>
          <w:b/>
          <w:lang w:val="fr-CA"/>
        </w:rPr>
        <w:t>Ex</w:t>
      </w:r>
      <w:r>
        <w:rPr>
          <w:b/>
          <w:lang w:val="fr-CA"/>
        </w:rPr>
        <w:t xml:space="preserve">. </w:t>
      </w:r>
      <w:r w:rsidRPr="00572773">
        <w:rPr>
          <w:lang w:val="fr-CA"/>
        </w:rPr>
        <w:t>Flore intestinale: plus de bactérie dans l’intestin que de sorte ₵ du corps</w:t>
      </w:r>
    </w:p>
    <w:p w:rsidR="00572773" w:rsidRPr="00572773" w:rsidRDefault="00572773" w:rsidP="00E927C2">
      <w:pPr>
        <w:numPr>
          <w:ilvl w:val="2"/>
          <w:numId w:val="10"/>
        </w:numPr>
        <w:spacing w:line="240" w:lineRule="auto"/>
        <w:rPr>
          <w:lang w:val="fr-CA"/>
        </w:rPr>
      </w:pPr>
      <w:r w:rsidRPr="00572773">
        <w:rPr>
          <w:lang w:val="fr-CA"/>
        </w:rPr>
        <w:t xml:space="preserve">Lors d’une appendycite, ou dvertculite ect. la muceuse intestinal est détruite et bactérie se retrouve dan cavité abdominal ce qui peut déclencher une </w:t>
      </w:r>
      <w:r w:rsidRPr="00572773">
        <w:rPr>
          <w:b/>
          <w:bCs/>
          <w:lang w:val="fr-CA"/>
        </w:rPr>
        <w:t>infection</w:t>
      </w:r>
    </w:p>
    <w:p w:rsidR="0024280C" w:rsidRPr="00572773" w:rsidRDefault="0024280C" w:rsidP="00E927C2">
      <w:pPr>
        <w:numPr>
          <w:ilvl w:val="0"/>
          <w:numId w:val="10"/>
        </w:numPr>
        <w:spacing w:line="240" w:lineRule="auto"/>
      </w:pPr>
      <w:r w:rsidRPr="00572773">
        <w:rPr>
          <w:lang w:val="fr-CA"/>
        </w:rPr>
        <w:t>Infection:</w:t>
      </w:r>
    </w:p>
    <w:p w:rsidR="0024280C" w:rsidRPr="00572773" w:rsidRDefault="0024280C" w:rsidP="00E927C2">
      <w:pPr>
        <w:numPr>
          <w:ilvl w:val="1"/>
          <w:numId w:val="10"/>
        </w:numPr>
        <w:spacing w:line="240" w:lineRule="auto"/>
        <w:rPr>
          <w:lang w:val="fr-CA"/>
        </w:rPr>
      </w:pPr>
      <w:r w:rsidRPr="00572773">
        <w:rPr>
          <w:lang w:val="fr-CA"/>
        </w:rPr>
        <w:t>Colonisation de l’hôte avec un organisme capable de provoquer une réponse immunitaire</w:t>
      </w:r>
    </w:p>
    <w:p w:rsidR="00232735" w:rsidRPr="004E3E5F" w:rsidRDefault="00232735" w:rsidP="00232735">
      <w:pPr>
        <w:spacing w:line="240" w:lineRule="auto"/>
        <w:ind w:left="720"/>
        <w:rPr>
          <w:lang w:val="fr-CA"/>
        </w:rPr>
      </w:pPr>
    </w:p>
    <w:p w:rsidR="00232735" w:rsidRPr="004E3E5F" w:rsidRDefault="00232735" w:rsidP="00232735">
      <w:pPr>
        <w:spacing w:line="240" w:lineRule="auto"/>
        <w:ind w:left="720"/>
        <w:rPr>
          <w:lang w:val="fr-CA"/>
        </w:rPr>
      </w:pPr>
    </w:p>
    <w:p w:rsidR="0024280C" w:rsidRPr="00572773" w:rsidRDefault="0024280C" w:rsidP="00E927C2">
      <w:pPr>
        <w:numPr>
          <w:ilvl w:val="0"/>
          <w:numId w:val="10"/>
        </w:numPr>
        <w:spacing w:line="240" w:lineRule="auto"/>
      </w:pPr>
      <w:r w:rsidRPr="00572773">
        <w:rPr>
          <w:lang w:val="fr-CA"/>
        </w:rPr>
        <w:lastRenderedPageBreak/>
        <w:t>Opportuniste:</w:t>
      </w:r>
    </w:p>
    <w:p w:rsidR="00572773" w:rsidRPr="00232735" w:rsidRDefault="0024280C" w:rsidP="00E927C2">
      <w:pPr>
        <w:numPr>
          <w:ilvl w:val="1"/>
          <w:numId w:val="10"/>
        </w:numPr>
        <w:spacing w:line="240" w:lineRule="auto"/>
        <w:rPr>
          <w:u w:val="single"/>
          <w:lang w:val="fr-CA"/>
        </w:rPr>
      </w:pPr>
      <w:r w:rsidRPr="00572773">
        <w:rPr>
          <w:lang w:val="fr-CA"/>
        </w:rPr>
        <w:t>Organisme pathogénique seulement sous  certaines conditions – immunocompromis (ex. ecoli ne forme pas d’infection dans intestin, mais on lui donne l’orpportunité d’infecter si dans autre endroit)</w:t>
      </w:r>
    </w:p>
    <w:p w:rsidR="0024280C" w:rsidRPr="00232735" w:rsidRDefault="0024280C" w:rsidP="00231DD5">
      <w:pPr>
        <w:spacing w:line="240" w:lineRule="auto"/>
        <w:rPr>
          <w:i/>
          <w:u w:val="single"/>
        </w:rPr>
      </w:pPr>
      <w:r w:rsidRPr="00232735">
        <w:rPr>
          <w:i/>
          <w:u w:val="single"/>
          <w:lang w:val="fr-CA"/>
        </w:rPr>
        <w:t>La marche infectieuse</w:t>
      </w:r>
    </w:p>
    <w:p w:rsidR="0024280C" w:rsidRPr="00572773" w:rsidRDefault="0024280C" w:rsidP="00E927C2">
      <w:pPr>
        <w:numPr>
          <w:ilvl w:val="0"/>
          <w:numId w:val="10"/>
        </w:numPr>
        <w:spacing w:line="240" w:lineRule="auto"/>
      </w:pPr>
      <w:r w:rsidRPr="00572773">
        <w:rPr>
          <w:lang w:val="fr-CA"/>
        </w:rPr>
        <w:t>Les 6 étapes d’une infection</w:t>
      </w:r>
    </w:p>
    <w:p w:rsidR="000D29A0" w:rsidRDefault="000D29A0" w:rsidP="00E927C2">
      <w:pPr>
        <w:pStyle w:val="ListParagraph"/>
        <w:numPr>
          <w:ilvl w:val="1"/>
          <w:numId w:val="10"/>
        </w:numPr>
        <w:spacing w:line="240" w:lineRule="auto"/>
        <w:sectPr w:rsidR="000D29A0" w:rsidSect="000878F4">
          <w:headerReference w:type="default" r:id="rId12"/>
          <w:pgSz w:w="12240" w:h="15840"/>
          <w:pgMar w:top="1276" w:right="669" w:bottom="1276" w:left="669" w:header="708" w:footer="708" w:gutter="0"/>
          <w:cols w:space="708"/>
          <w:docGrid w:linePitch="360"/>
        </w:sectPr>
      </w:pPr>
    </w:p>
    <w:p w:rsidR="0024280C" w:rsidRPr="00572773" w:rsidRDefault="005B188E" w:rsidP="00E927C2">
      <w:pPr>
        <w:pStyle w:val="ListParagraph"/>
        <w:numPr>
          <w:ilvl w:val="1"/>
          <w:numId w:val="10"/>
        </w:numPr>
        <w:spacing w:line="240" w:lineRule="auto"/>
      </w:pPr>
      <w:r>
        <w:lastRenderedPageBreak/>
        <w:t>Porte d’entré/attachement</w:t>
      </w:r>
    </w:p>
    <w:p w:rsidR="00572773" w:rsidRDefault="0024280C" w:rsidP="00E927C2">
      <w:pPr>
        <w:pStyle w:val="ListParagraph"/>
        <w:numPr>
          <w:ilvl w:val="1"/>
          <w:numId w:val="10"/>
        </w:numPr>
        <w:spacing w:line="240" w:lineRule="auto"/>
        <w:rPr>
          <w:lang w:val="fr-CA"/>
        </w:rPr>
      </w:pPr>
      <w:r w:rsidRPr="00572773">
        <w:rPr>
          <w:lang w:val="fr-CA"/>
        </w:rPr>
        <w:t>Échapper les mécanismes de défense de l’hôte</w:t>
      </w:r>
      <w:r w:rsidR="00572773">
        <w:rPr>
          <w:lang w:val="fr-CA"/>
        </w:rPr>
        <w:t xml:space="preserve"> </w:t>
      </w:r>
    </w:p>
    <w:p w:rsidR="00572773" w:rsidRPr="00572773" w:rsidRDefault="00572773" w:rsidP="00E927C2">
      <w:pPr>
        <w:pStyle w:val="ListParagraph"/>
        <w:numPr>
          <w:ilvl w:val="2"/>
          <w:numId w:val="10"/>
        </w:numPr>
        <w:spacing w:line="240" w:lineRule="auto"/>
        <w:rPr>
          <w:lang w:val="fr-CA"/>
        </w:rPr>
      </w:pPr>
      <w:r w:rsidRPr="00572773">
        <w:rPr>
          <w:lang w:val="fr-CA"/>
        </w:rPr>
        <w:t>Se protège des réponse innée, et ensuite spécifique</w:t>
      </w:r>
    </w:p>
    <w:p w:rsidR="00572773" w:rsidRPr="00572773" w:rsidRDefault="0024280C" w:rsidP="00E927C2">
      <w:pPr>
        <w:pStyle w:val="ListParagraph"/>
        <w:numPr>
          <w:ilvl w:val="1"/>
          <w:numId w:val="10"/>
        </w:numPr>
        <w:spacing w:line="240" w:lineRule="auto"/>
      </w:pPr>
      <w:r w:rsidRPr="00572773">
        <w:rPr>
          <w:lang w:val="fr-CA"/>
        </w:rPr>
        <w:t>Multiplication</w:t>
      </w:r>
    </w:p>
    <w:p w:rsidR="00572773" w:rsidRPr="00572773" w:rsidRDefault="00572773" w:rsidP="00E927C2">
      <w:pPr>
        <w:pStyle w:val="ListParagraph"/>
        <w:numPr>
          <w:ilvl w:val="2"/>
          <w:numId w:val="10"/>
        </w:numPr>
        <w:spacing w:line="240" w:lineRule="auto"/>
        <w:rPr>
          <w:lang w:val="fr-CA"/>
        </w:rPr>
      </w:pPr>
      <w:r>
        <w:rPr>
          <w:lang w:val="fr-CA"/>
        </w:rPr>
        <w:t>↑ pop de linfection</w:t>
      </w:r>
      <w:r w:rsidRPr="00572773">
        <w:rPr>
          <w:lang w:val="fr-CA"/>
        </w:rPr>
        <w:t xml:space="preserve"> </w:t>
      </w:r>
    </w:p>
    <w:p w:rsidR="0024280C" w:rsidRPr="00572773" w:rsidRDefault="0024280C" w:rsidP="00E927C2">
      <w:pPr>
        <w:pStyle w:val="ListParagraph"/>
        <w:numPr>
          <w:ilvl w:val="1"/>
          <w:numId w:val="10"/>
        </w:numPr>
        <w:spacing w:line="240" w:lineRule="auto"/>
      </w:pPr>
      <w:r w:rsidRPr="00572773">
        <w:rPr>
          <w:lang w:val="fr-CA"/>
        </w:rPr>
        <w:lastRenderedPageBreak/>
        <w:t>Dispersion/dissémination</w:t>
      </w:r>
    </w:p>
    <w:p w:rsidR="0024280C" w:rsidRPr="00572773" w:rsidRDefault="0024280C" w:rsidP="00E927C2">
      <w:pPr>
        <w:pStyle w:val="ListParagraph"/>
        <w:numPr>
          <w:ilvl w:val="1"/>
          <w:numId w:val="10"/>
        </w:numPr>
        <w:spacing w:line="240" w:lineRule="auto"/>
        <w:rPr>
          <w:lang w:val="fr-CA"/>
        </w:rPr>
      </w:pPr>
      <w:r w:rsidRPr="00572773">
        <w:rPr>
          <w:lang w:val="fr-CA"/>
        </w:rPr>
        <w:t>Propagation/contagion</w:t>
      </w:r>
      <w:r w:rsidR="00572773">
        <w:rPr>
          <w:lang w:val="fr-CA"/>
        </w:rPr>
        <w:t xml:space="preserve"> (à d’autre gens (Doit profiter</w:t>
      </w:r>
      <w:r w:rsidR="00572773" w:rsidRPr="00572773">
        <w:rPr>
          <w:lang w:val="fr-CA"/>
        </w:rPr>
        <w:t xml:space="preserve"> de l’hôte)</w:t>
      </w:r>
      <w:r w:rsidR="00572773">
        <w:rPr>
          <w:lang w:val="fr-CA"/>
        </w:rPr>
        <w:t>)</w:t>
      </w:r>
    </w:p>
    <w:p w:rsidR="000D29A0" w:rsidRDefault="000D29A0" w:rsidP="00E927C2">
      <w:pPr>
        <w:pStyle w:val="ListParagraph"/>
        <w:numPr>
          <w:ilvl w:val="1"/>
          <w:numId w:val="10"/>
        </w:numPr>
        <w:spacing w:line="240" w:lineRule="auto"/>
        <w:rPr>
          <w:lang w:val="fr-CA"/>
        </w:rPr>
      </w:pPr>
      <w:r>
        <w:rPr>
          <w:lang w:val="fr-CA"/>
        </w:rPr>
        <w:t>Dommage à l’hôte</w:t>
      </w:r>
    </w:p>
    <w:p w:rsidR="000D29A0" w:rsidRDefault="000D29A0" w:rsidP="00E927C2">
      <w:pPr>
        <w:pStyle w:val="ListParagraph"/>
        <w:numPr>
          <w:ilvl w:val="0"/>
          <w:numId w:val="10"/>
        </w:numPr>
        <w:spacing w:line="240" w:lineRule="auto"/>
        <w:rPr>
          <w:lang w:val="fr-CA"/>
        </w:rPr>
      </w:pPr>
    </w:p>
    <w:p w:rsidR="000D29A0" w:rsidRDefault="000D29A0" w:rsidP="00E927C2">
      <w:pPr>
        <w:pStyle w:val="ListParagraph"/>
        <w:numPr>
          <w:ilvl w:val="0"/>
          <w:numId w:val="10"/>
        </w:numPr>
        <w:spacing w:line="240" w:lineRule="auto"/>
        <w:rPr>
          <w:lang w:val="fr-CA"/>
        </w:rPr>
        <w:sectPr w:rsidR="000D29A0" w:rsidSect="000D29A0">
          <w:type w:val="continuous"/>
          <w:pgSz w:w="12240" w:h="15840"/>
          <w:pgMar w:top="1276" w:right="669" w:bottom="1276" w:left="669" w:header="708" w:footer="708" w:gutter="0"/>
          <w:cols w:num="2" w:space="708"/>
          <w:docGrid w:linePitch="360"/>
        </w:sectPr>
      </w:pPr>
    </w:p>
    <w:p w:rsidR="000D29A0" w:rsidRPr="000D29A0" w:rsidRDefault="000D29A0" w:rsidP="000D29A0">
      <w:pPr>
        <w:spacing w:line="240" w:lineRule="auto"/>
        <w:rPr>
          <w:lang w:val="fr-CA"/>
        </w:rPr>
      </w:pPr>
    </w:p>
    <w:p w:rsidR="0024280C" w:rsidRPr="00572773" w:rsidRDefault="00572773" w:rsidP="00231DD5">
      <w:pPr>
        <w:spacing w:line="240" w:lineRule="auto"/>
        <w:rPr>
          <w:lang w:val="fr-CA"/>
        </w:rPr>
      </w:pPr>
      <w:r>
        <w:rPr>
          <w:lang w:val="fr-CA"/>
        </w:rPr>
        <w:t xml:space="preserve">1. </w:t>
      </w:r>
      <w:r w:rsidR="0024280C" w:rsidRPr="00572773">
        <w:rPr>
          <w:lang w:val="fr-CA"/>
        </w:rPr>
        <w:t>Porte d’entrée</w:t>
      </w:r>
    </w:p>
    <w:p w:rsidR="00572773" w:rsidRDefault="0024280C" w:rsidP="00E927C2">
      <w:pPr>
        <w:numPr>
          <w:ilvl w:val="0"/>
          <w:numId w:val="10"/>
        </w:numPr>
        <w:spacing w:line="240" w:lineRule="auto"/>
        <w:rPr>
          <w:lang w:val="fr-CA"/>
        </w:rPr>
      </w:pPr>
      <w:r w:rsidRPr="00572773">
        <w:rPr>
          <w:lang w:val="fr-CA"/>
        </w:rPr>
        <w:t>Établissement d’une infection nécessite une brèche des barrières physiques (peau, mucus, cellules ciliaires)</w:t>
      </w:r>
    </w:p>
    <w:p w:rsidR="00572773" w:rsidRDefault="0024280C" w:rsidP="00E927C2">
      <w:pPr>
        <w:pStyle w:val="ListParagraph"/>
        <w:numPr>
          <w:ilvl w:val="1"/>
          <w:numId w:val="11"/>
        </w:numPr>
        <w:spacing w:line="240" w:lineRule="auto"/>
      </w:pPr>
      <w:r w:rsidRPr="00572773">
        <w:rPr>
          <w:lang w:val="fr-CA"/>
        </w:rPr>
        <w:t>Brûlure</w:t>
      </w:r>
    </w:p>
    <w:p w:rsidR="0024280C" w:rsidRPr="00572773" w:rsidRDefault="0024280C" w:rsidP="00E927C2">
      <w:pPr>
        <w:pStyle w:val="ListParagraph"/>
        <w:numPr>
          <w:ilvl w:val="1"/>
          <w:numId w:val="11"/>
        </w:numPr>
        <w:spacing w:line="240" w:lineRule="auto"/>
      </w:pPr>
      <w:r w:rsidRPr="00572773">
        <w:rPr>
          <w:lang w:val="fr-CA"/>
        </w:rPr>
        <w:t>Maladie pulmonaire obstructive chronique (MPOC) – emphysème (probleme ave syst ciliatoire de syst. Respi. Ex. alvéole)</w:t>
      </w:r>
    </w:p>
    <w:p w:rsidR="0024280C" w:rsidRPr="00572773" w:rsidRDefault="0024280C" w:rsidP="00E927C2">
      <w:pPr>
        <w:pStyle w:val="ListParagraph"/>
        <w:numPr>
          <w:ilvl w:val="1"/>
          <w:numId w:val="11"/>
        </w:numPr>
        <w:spacing w:line="240" w:lineRule="auto"/>
      </w:pPr>
      <w:r w:rsidRPr="00572773">
        <w:rPr>
          <w:lang w:val="fr-CA"/>
        </w:rPr>
        <w:t>Vecteur(insecte) (percutanée)</w:t>
      </w:r>
    </w:p>
    <w:p w:rsidR="00572773" w:rsidRPr="00572773" w:rsidRDefault="00572773" w:rsidP="00E927C2">
      <w:pPr>
        <w:pStyle w:val="ListParagraph"/>
        <w:numPr>
          <w:ilvl w:val="2"/>
          <w:numId w:val="11"/>
        </w:numPr>
        <w:spacing w:line="240" w:lineRule="auto"/>
        <w:rPr>
          <w:lang w:val="fr-CA"/>
        </w:rPr>
      </w:pPr>
      <w:r w:rsidRPr="00572773">
        <w:rPr>
          <w:lang w:val="fr-CA"/>
        </w:rPr>
        <w:t>Trauma (coupure), piqure, respiration</w:t>
      </w:r>
    </w:p>
    <w:p w:rsidR="00572773" w:rsidRPr="00572773" w:rsidRDefault="00572773" w:rsidP="00E927C2">
      <w:pPr>
        <w:pStyle w:val="ListParagraph"/>
        <w:numPr>
          <w:ilvl w:val="2"/>
          <w:numId w:val="11"/>
        </w:numPr>
        <w:spacing w:line="240" w:lineRule="auto"/>
        <w:rPr>
          <w:lang w:val="fr-CA"/>
        </w:rPr>
      </w:pPr>
      <w:r w:rsidRPr="00572773">
        <w:rPr>
          <w:lang w:val="fr-CA"/>
        </w:rPr>
        <w:t>Attachement: à la muceuse ou ₵ (pilie, frange ect..), sinon sera éliminé</w:t>
      </w:r>
    </w:p>
    <w:p w:rsidR="0024280C" w:rsidRPr="00572773" w:rsidRDefault="0024280C" w:rsidP="00E927C2">
      <w:pPr>
        <w:pStyle w:val="ListParagraph"/>
        <w:numPr>
          <w:ilvl w:val="0"/>
          <w:numId w:val="10"/>
        </w:numPr>
        <w:spacing w:line="240" w:lineRule="auto"/>
      </w:pPr>
      <w:r w:rsidRPr="00572773">
        <w:rPr>
          <w:lang w:val="fr-CA"/>
        </w:rPr>
        <w:t>Attachement</w:t>
      </w:r>
    </w:p>
    <w:p w:rsidR="0024280C" w:rsidRPr="00572773" w:rsidRDefault="0024280C" w:rsidP="00E927C2">
      <w:pPr>
        <w:pStyle w:val="ListParagraph"/>
        <w:numPr>
          <w:ilvl w:val="1"/>
          <w:numId w:val="12"/>
        </w:numPr>
        <w:spacing w:line="240" w:lineRule="auto"/>
        <w:rPr>
          <w:lang w:val="fr-CA"/>
        </w:rPr>
      </w:pPr>
      <w:r w:rsidRPr="00572773">
        <w:rPr>
          <w:lang w:val="fr-CA"/>
        </w:rPr>
        <w:t>Une fois introduit, le pathogène doit se fixer</w:t>
      </w:r>
    </w:p>
    <w:p w:rsidR="0024280C" w:rsidRDefault="0024280C" w:rsidP="00E927C2">
      <w:pPr>
        <w:pStyle w:val="ListParagraph"/>
        <w:numPr>
          <w:ilvl w:val="1"/>
          <w:numId w:val="12"/>
        </w:numPr>
        <w:spacing w:line="240" w:lineRule="auto"/>
        <w:rPr>
          <w:lang w:val="fr-CA"/>
        </w:rPr>
      </w:pPr>
      <w:r w:rsidRPr="00572773">
        <w:rPr>
          <w:lang w:val="fr-CA"/>
        </w:rPr>
        <w:t xml:space="preserve">Attachement formé par l’interaction entre un récepteur présent sur la cellule/tissu et un ligand intègre dans la paroi de la bactérie (pili, fimbrae, LPS..) </w:t>
      </w:r>
    </w:p>
    <w:p w:rsidR="00572773" w:rsidRPr="00572773" w:rsidRDefault="00572773" w:rsidP="00E927C2">
      <w:pPr>
        <w:pStyle w:val="ListParagraph"/>
        <w:numPr>
          <w:ilvl w:val="1"/>
          <w:numId w:val="12"/>
        </w:numPr>
        <w:spacing w:line="240" w:lineRule="auto"/>
        <w:rPr>
          <w:lang w:val="fr-CA"/>
        </w:rPr>
      </w:pPr>
      <w:r w:rsidRPr="00572773">
        <w:rPr>
          <w:lang w:val="fr-CA"/>
        </w:rPr>
        <w:t>Tropisme: favorisé un organe ou tissu</w:t>
      </w:r>
    </w:p>
    <w:p w:rsidR="0024280C" w:rsidRPr="00572773" w:rsidRDefault="00572773" w:rsidP="00231DD5">
      <w:pPr>
        <w:spacing w:line="240" w:lineRule="auto"/>
      </w:pPr>
      <w:r>
        <w:rPr>
          <w:lang w:val="fr-CA"/>
        </w:rPr>
        <w:t xml:space="preserve">2. </w:t>
      </w:r>
      <w:r w:rsidR="0024280C" w:rsidRPr="00572773">
        <w:rPr>
          <w:lang w:val="fr-CA"/>
        </w:rPr>
        <w:t>Échapper les réponses immunitaires</w:t>
      </w:r>
    </w:p>
    <w:p w:rsidR="0024280C" w:rsidRPr="00572773" w:rsidRDefault="0024280C" w:rsidP="00E927C2">
      <w:pPr>
        <w:numPr>
          <w:ilvl w:val="0"/>
          <w:numId w:val="12"/>
        </w:numPr>
        <w:spacing w:line="240" w:lineRule="auto"/>
      </w:pPr>
      <w:r w:rsidRPr="00572773">
        <w:rPr>
          <w:lang w:val="fr-CA"/>
        </w:rPr>
        <w:t>Subterfuge</w:t>
      </w:r>
    </w:p>
    <w:p w:rsidR="0024280C" w:rsidRPr="00572773" w:rsidRDefault="0024280C" w:rsidP="00E927C2">
      <w:pPr>
        <w:pStyle w:val="ListParagraph"/>
        <w:numPr>
          <w:ilvl w:val="1"/>
          <w:numId w:val="12"/>
        </w:numPr>
        <w:spacing w:line="240" w:lineRule="auto"/>
        <w:rPr>
          <w:lang w:val="fr-CA"/>
        </w:rPr>
      </w:pPr>
      <w:r w:rsidRPr="00572773">
        <w:rPr>
          <w:lang w:val="fr-CA"/>
        </w:rPr>
        <w:t>Se cacher – sites privilégiés (place difficile à défendre: syst. nerveux, dans l’os…), mimétisme moléculaire (forme antigène ressemblant à nos antigène donc ne seront pas attaquer par nos antigène)</w:t>
      </w:r>
    </w:p>
    <w:p w:rsidR="0024280C" w:rsidRPr="00572773" w:rsidRDefault="0024280C" w:rsidP="00E927C2">
      <w:pPr>
        <w:pStyle w:val="ListParagraph"/>
        <w:numPr>
          <w:ilvl w:val="1"/>
          <w:numId w:val="12"/>
        </w:numPr>
        <w:spacing w:line="240" w:lineRule="auto"/>
      </w:pPr>
      <w:r w:rsidRPr="00572773">
        <w:rPr>
          <w:lang w:val="fr-CA"/>
        </w:rPr>
        <w:t>Détruire les composantes cellulaires</w:t>
      </w:r>
    </w:p>
    <w:p w:rsidR="0024280C" w:rsidRPr="00572773" w:rsidRDefault="0024280C" w:rsidP="00E927C2">
      <w:pPr>
        <w:pStyle w:val="ListParagraph"/>
        <w:numPr>
          <w:ilvl w:val="1"/>
          <w:numId w:val="12"/>
        </w:numPr>
        <w:spacing w:line="240" w:lineRule="auto"/>
      </w:pPr>
      <w:r w:rsidRPr="00572773">
        <w:rPr>
          <w:lang w:val="fr-CA"/>
        </w:rPr>
        <w:t>Éviter la phagocytose</w:t>
      </w:r>
    </w:p>
    <w:p w:rsidR="0024280C" w:rsidRPr="00572773" w:rsidRDefault="0024280C" w:rsidP="00E927C2">
      <w:pPr>
        <w:pStyle w:val="ListParagraph"/>
        <w:numPr>
          <w:ilvl w:val="2"/>
          <w:numId w:val="12"/>
        </w:numPr>
        <w:spacing w:line="240" w:lineRule="auto"/>
      </w:pPr>
      <w:r w:rsidRPr="00572773">
        <w:rPr>
          <w:lang w:val="fr-CA"/>
        </w:rPr>
        <w:t>Prévenir l’opsonisation – capsule</w:t>
      </w:r>
    </w:p>
    <w:p w:rsidR="0024280C" w:rsidRDefault="0024280C" w:rsidP="00E927C2">
      <w:pPr>
        <w:pStyle w:val="ListParagraph"/>
        <w:numPr>
          <w:ilvl w:val="2"/>
          <w:numId w:val="12"/>
        </w:numPr>
        <w:spacing w:line="240" w:lineRule="auto"/>
        <w:rPr>
          <w:lang w:val="fr-CA"/>
        </w:rPr>
      </w:pPr>
      <w:r w:rsidRPr="00572773">
        <w:rPr>
          <w:lang w:val="fr-CA"/>
        </w:rPr>
        <w:t>Empêcher la fusion du phagosome et phagolysosome</w:t>
      </w:r>
    </w:p>
    <w:p w:rsidR="00572773" w:rsidRDefault="00572773" w:rsidP="00E927C2">
      <w:pPr>
        <w:numPr>
          <w:ilvl w:val="1"/>
          <w:numId w:val="12"/>
        </w:numPr>
        <w:spacing w:line="240" w:lineRule="auto"/>
        <w:rPr>
          <w:lang w:val="fr-CA"/>
        </w:rPr>
      </w:pPr>
      <w:r w:rsidRPr="00572773">
        <w:rPr>
          <w:lang w:val="fr-CA"/>
        </w:rPr>
        <w:t>Dans un capsule (plus dure à phagocyté)</w:t>
      </w:r>
    </w:p>
    <w:p w:rsidR="0024280C" w:rsidRPr="005B188E" w:rsidRDefault="005B188E" w:rsidP="00231DD5">
      <w:pPr>
        <w:spacing w:line="240" w:lineRule="auto"/>
        <w:rPr>
          <w:lang w:val="fr-CA"/>
        </w:rPr>
      </w:pPr>
      <w:r>
        <w:rPr>
          <w:lang w:val="fr-CA"/>
        </w:rPr>
        <w:t xml:space="preserve">3. </w:t>
      </w:r>
      <w:r w:rsidR="0024280C" w:rsidRPr="005B188E">
        <w:rPr>
          <w:lang w:val="fr-CA"/>
        </w:rPr>
        <w:t>Dispersion</w:t>
      </w:r>
    </w:p>
    <w:p w:rsidR="000D29A0" w:rsidRDefault="0024280C" w:rsidP="00E927C2">
      <w:pPr>
        <w:pStyle w:val="ListParagraph"/>
        <w:numPr>
          <w:ilvl w:val="0"/>
          <w:numId w:val="12"/>
        </w:numPr>
        <w:spacing w:line="240" w:lineRule="auto"/>
        <w:rPr>
          <w:lang w:val="fr-CA"/>
        </w:rPr>
      </w:pPr>
      <w:r w:rsidRPr="000D29A0">
        <w:rPr>
          <w:u w:val="single"/>
          <w:lang w:val="fr-CA"/>
        </w:rPr>
        <w:t>Direct</w:t>
      </w:r>
      <w:r w:rsidRPr="005B188E">
        <w:rPr>
          <w:lang w:val="fr-CA"/>
        </w:rPr>
        <w:t>: L’organisme se déplace directement du foyer primaire à un autre compartiment, tissu (foyer primaire de la picote= voie respiratoire)</w:t>
      </w:r>
    </w:p>
    <w:p w:rsidR="0024280C" w:rsidRPr="000D29A0" w:rsidRDefault="0024280C" w:rsidP="00E927C2">
      <w:pPr>
        <w:pStyle w:val="ListParagraph"/>
        <w:numPr>
          <w:ilvl w:val="1"/>
          <w:numId w:val="12"/>
        </w:numPr>
        <w:spacing w:line="240" w:lineRule="auto"/>
        <w:rPr>
          <w:lang w:val="fr-CA"/>
        </w:rPr>
      </w:pPr>
      <w:r w:rsidRPr="000D29A0">
        <w:rPr>
          <w:lang w:val="fr-CA"/>
        </w:rPr>
        <w:t>Respiratoire: oropharynx aux poumons - séquelle d’infection virale</w:t>
      </w:r>
    </w:p>
    <w:p w:rsidR="000D29A0" w:rsidRDefault="0024280C" w:rsidP="00E927C2">
      <w:pPr>
        <w:pStyle w:val="ListParagraph"/>
        <w:numPr>
          <w:ilvl w:val="0"/>
          <w:numId w:val="12"/>
        </w:numPr>
        <w:spacing w:line="240" w:lineRule="auto"/>
        <w:rPr>
          <w:lang w:val="fr-CA"/>
        </w:rPr>
      </w:pPr>
      <w:r w:rsidRPr="000D29A0">
        <w:rPr>
          <w:u w:val="single"/>
          <w:lang w:val="fr-CA"/>
        </w:rPr>
        <w:lastRenderedPageBreak/>
        <w:t>Systémique:</w:t>
      </w:r>
      <w:r w:rsidRPr="005B188E">
        <w:rPr>
          <w:lang w:val="fr-CA"/>
        </w:rPr>
        <w:t xml:space="preserve"> Dispersion par l’entremise du système circulatoire/lymphatique</w:t>
      </w:r>
    </w:p>
    <w:p w:rsidR="00572773" w:rsidRPr="000D29A0" w:rsidRDefault="0024280C" w:rsidP="00E927C2">
      <w:pPr>
        <w:pStyle w:val="ListParagraph"/>
        <w:numPr>
          <w:ilvl w:val="1"/>
          <w:numId w:val="12"/>
        </w:numPr>
        <w:spacing w:line="240" w:lineRule="auto"/>
        <w:rPr>
          <w:lang w:val="fr-CA"/>
        </w:rPr>
      </w:pPr>
      <w:r w:rsidRPr="000D29A0">
        <w:rPr>
          <w:lang w:val="fr-CA"/>
        </w:rPr>
        <w:t>Endocardite – (infection de l’endocarde(autour du cœur)) embolie au système nerveux</w:t>
      </w:r>
    </w:p>
    <w:p w:rsidR="00572773" w:rsidRPr="000D29A0" w:rsidRDefault="005B188E" w:rsidP="00231DD5">
      <w:pPr>
        <w:spacing w:line="240" w:lineRule="auto"/>
        <w:rPr>
          <w:lang w:val="fr-CA"/>
        </w:rPr>
      </w:pPr>
      <w:r w:rsidRPr="000D29A0">
        <w:rPr>
          <w:lang w:val="fr-CA"/>
        </w:rPr>
        <w:t>4. Propagation</w:t>
      </w:r>
    </w:p>
    <w:p w:rsidR="0024280C" w:rsidRPr="005B188E" w:rsidRDefault="0024280C" w:rsidP="00E927C2">
      <w:pPr>
        <w:pStyle w:val="ListParagraph"/>
        <w:numPr>
          <w:ilvl w:val="0"/>
          <w:numId w:val="12"/>
        </w:numPr>
        <w:spacing w:line="240" w:lineRule="auto"/>
        <w:rPr>
          <w:lang w:val="fr-CA"/>
        </w:rPr>
      </w:pPr>
      <w:r w:rsidRPr="005B188E">
        <w:rPr>
          <w:lang w:val="fr-CA"/>
        </w:rPr>
        <w:t>Transmission/libération du pathogène dans l’environnement (contagion)</w:t>
      </w:r>
    </w:p>
    <w:p w:rsidR="000D29A0" w:rsidRDefault="000D29A0" w:rsidP="00E927C2">
      <w:pPr>
        <w:pStyle w:val="ListParagraph"/>
        <w:numPr>
          <w:ilvl w:val="1"/>
          <w:numId w:val="12"/>
        </w:numPr>
        <w:spacing w:line="240" w:lineRule="auto"/>
        <w:rPr>
          <w:lang w:val="fr-CA"/>
        </w:rPr>
        <w:sectPr w:rsidR="000D29A0" w:rsidSect="000D29A0">
          <w:type w:val="continuous"/>
          <w:pgSz w:w="12240" w:h="15840"/>
          <w:pgMar w:top="1276" w:right="669" w:bottom="1276" w:left="669" w:header="708" w:footer="708" w:gutter="0"/>
          <w:cols w:space="708"/>
          <w:docGrid w:linePitch="360"/>
        </w:sectPr>
      </w:pPr>
    </w:p>
    <w:p w:rsidR="0024280C" w:rsidRPr="005B188E" w:rsidRDefault="0024280C" w:rsidP="00E927C2">
      <w:pPr>
        <w:pStyle w:val="ListParagraph"/>
        <w:numPr>
          <w:ilvl w:val="1"/>
          <w:numId w:val="12"/>
        </w:numPr>
        <w:spacing w:line="240" w:lineRule="auto"/>
      </w:pPr>
      <w:r w:rsidRPr="005B188E">
        <w:rPr>
          <w:lang w:val="fr-CA"/>
        </w:rPr>
        <w:lastRenderedPageBreak/>
        <w:t>Contact</w:t>
      </w:r>
    </w:p>
    <w:p w:rsidR="0024280C" w:rsidRPr="005B188E" w:rsidRDefault="0024280C" w:rsidP="00E927C2">
      <w:pPr>
        <w:pStyle w:val="ListParagraph"/>
        <w:numPr>
          <w:ilvl w:val="1"/>
          <w:numId w:val="12"/>
        </w:numPr>
        <w:spacing w:line="240" w:lineRule="auto"/>
      </w:pPr>
      <w:r w:rsidRPr="005B188E">
        <w:rPr>
          <w:lang w:val="fr-CA"/>
        </w:rPr>
        <w:t>Aérosolisation</w:t>
      </w:r>
    </w:p>
    <w:p w:rsidR="0024280C" w:rsidRPr="005B188E" w:rsidRDefault="0024280C" w:rsidP="00E927C2">
      <w:pPr>
        <w:pStyle w:val="ListParagraph"/>
        <w:numPr>
          <w:ilvl w:val="1"/>
          <w:numId w:val="12"/>
        </w:numPr>
        <w:spacing w:line="240" w:lineRule="auto"/>
      </w:pPr>
      <w:r w:rsidRPr="005B188E">
        <w:rPr>
          <w:lang w:val="fr-CA"/>
        </w:rPr>
        <w:t>Péril fécal-oral</w:t>
      </w:r>
    </w:p>
    <w:p w:rsidR="0024280C" w:rsidRPr="005B188E" w:rsidRDefault="0024280C" w:rsidP="00E927C2">
      <w:pPr>
        <w:pStyle w:val="ListParagraph"/>
        <w:numPr>
          <w:ilvl w:val="1"/>
          <w:numId w:val="12"/>
        </w:numPr>
        <w:spacing w:line="240" w:lineRule="auto"/>
      </w:pPr>
      <w:r w:rsidRPr="005B188E">
        <w:rPr>
          <w:lang w:val="fr-CA"/>
        </w:rPr>
        <w:lastRenderedPageBreak/>
        <w:t>MTS</w:t>
      </w:r>
    </w:p>
    <w:p w:rsidR="0024280C" w:rsidRPr="005B188E" w:rsidRDefault="0024280C" w:rsidP="00E927C2">
      <w:pPr>
        <w:pStyle w:val="ListParagraph"/>
        <w:numPr>
          <w:ilvl w:val="1"/>
          <w:numId w:val="12"/>
        </w:numPr>
        <w:spacing w:line="240" w:lineRule="auto"/>
      </w:pPr>
      <w:r w:rsidRPr="005B188E">
        <w:rPr>
          <w:lang w:val="fr-CA"/>
        </w:rPr>
        <w:t>Percutané (perce la peau)</w:t>
      </w:r>
    </w:p>
    <w:p w:rsidR="000D29A0" w:rsidRDefault="000D29A0" w:rsidP="00231DD5">
      <w:pPr>
        <w:spacing w:line="240" w:lineRule="auto"/>
        <w:rPr>
          <w:lang w:val="fr-CA"/>
        </w:rPr>
        <w:sectPr w:rsidR="000D29A0" w:rsidSect="000D29A0">
          <w:type w:val="continuous"/>
          <w:pgSz w:w="12240" w:h="15840"/>
          <w:pgMar w:top="1276" w:right="669" w:bottom="1276" w:left="669" w:header="708" w:footer="708" w:gutter="0"/>
          <w:cols w:num="2" w:space="708"/>
          <w:docGrid w:linePitch="360"/>
        </w:sectPr>
      </w:pPr>
    </w:p>
    <w:p w:rsidR="005B188E" w:rsidRDefault="005B188E" w:rsidP="00231DD5">
      <w:pPr>
        <w:spacing w:line="240" w:lineRule="auto"/>
        <w:rPr>
          <w:lang w:val="fr-CA"/>
        </w:rPr>
      </w:pPr>
      <w:r>
        <w:rPr>
          <w:lang w:val="fr-CA"/>
        </w:rPr>
        <w:lastRenderedPageBreak/>
        <w:t xml:space="preserve">5. </w:t>
      </w:r>
      <w:r w:rsidRPr="005B188E">
        <w:rPr>
          <w:lang w:val="fr-CA"/>
        </w:rPr>
        <w:t>Dommage</w:t>
      </w:r>
    </w:p>
    <w:p w:rsidR="000D29A0" w:rsidRDefault="0024280C" w:rsidP="00E927C2">
      <w:pPr>
        <w:numPr>
          <w:ilvl w:val="0"/>
          <w:numId w:val="13"/>
        </w:numPr>
        <w:spacing w:line="240" w:lineRule="auto"/>
        <w:rPr>
          <w:lang w:val="fr-CA"/>
        </w:rPr>
      </w:pPr>
      <w:r w:rsidRPr="005B188E">
        <w:rPr>
          <w:lang w:val="fr-CA"/>
        </w:rPr>
        <w:t>Indirecte: Activation du système immunitai</w:t>
      </w:r>
      <w:r w:rsidR="000D29A0">
        <w:rPr>
          <w:lang w:val="fr-CA"/>
        </w:rPr>
        <w:t>re - inflammation, coagulation</w:t>
      </w:r>
    </w:p>
    <w:p w:rsidR="000D29A0" w:rsidRDefault="0024280C" w:rsidP="00E927C2">
      <w:pPr>
        <w:numPr>
          <w:ilvl w:val="0"/>
          <w:numId w:val="13"/>
        </w:numPr>
        <w:spacing w:line="240" w:lineRule="auto"/>
        <w:rPr>
          <w:lang w:val="fr-CA"/>
        </w:rPr>
      </w:pPr>
      <w:r w:rsidRPr="000D29A0">
        <w:rPr>
          <w:lang w:val="fr-CA"/>
        </w:rPr>
        <w:t>Directe: Libération de facteurs de virulence ou interaction direct entre la cellule et le pathogène</w:t>
      </w:r>
    </w:p>
    <w:p w:rsidR="00232735" w:rsidRPr="000D29A0" w:rsidRDefault="0024280C" w:rsidP="00E927C2">
      <w:pPr>
        <w:numPr>
          <w:ilvl w:val="1"/>
          <w:numId w:val="13"/>
        </w:numPr>
        <w:spacing w:line="240" w:lineRule="auto"/>
        <w:rPr>
          <w:lang w:val="fr-CA"/>
        </w:rPr>
      </w:pPr>
      <w:r w:rsidRPr="000D29A0">
        <w:rPr>
          <w:lang w:val="fr-CA"/>
        </w:rPr>
        <w:t>toxine, enzyme, altération de la fonction cellulaire, invasion intracellulaire</w:t>
      </w:r>
    </w:p>
    <w:p w:rsidR="005B188E" w:rsidRPr="00232735" w:rsidRDefault="005B188E" w:rsidP="00231DD5">
      <w:pPr>
        <w:spacing w:line="240" w:lineRule="auto"/>
        <w:rPr>
          <w:i/>
          <w:u w:val="single"/>
          <w:lang w:val="fr-CA"/>
        </w:rPr>
      </w:pPr>
      <w:r w:rsidRPr="00232735">
        <w:rPr>
          <w:i/>
          <w:u w:val="single"/>
          <w:lang w:val="fr-CA"/>
        </w:rPr>
        <w:t>Facteurs de virulence: toxine</w:t>
      </w:r>
    </w:p>
    <w:p w:rsidR="005B188E" w:rsidRDefault="0024280C" w:rsidP="00E927C2">
      <w:pPr>
        <w:pStyle w:val="ListParagraph"/>
        <w:numPr>
          <w:ilvl w:val="0"/>
          <w:numId w:val="14"/>
        </w:numPr>
        <w:spacing w:line="240" w:lineRule="auto"/>
        <w:rPr>
          <w:lang w:val="fr-CA"/>
        </w:rPr>
      </w:pPr>
      <w:r w:rsidRPr="005B188E">
        <w:rPr>
          <w:lang w:val="fr-CA"/>
        </w:rPr>
        <w:t>Exotoxine: Toxine produite par une cellule vivante</w:t>
      </w:r>
    </w:p>
    <w:p w:rsidR="005B188E" w:rsidRDefault="0024280C" w:rsidP="00E927C2">
      <w:pPr>
        <w:pStyle w:val="ListParagraph"/>
        <w:numPr>
          <w:ilvl w:val="1"/>
          <w:numId w:val="14"/>
        </w:numPr>
        <w:spacing w:line="240" w:lineRule="auto"/>
        <w:rPr>
          <w:lang w:val="fr-CA"/>
        </w:rPr>
      </w:pPr>
      <w:r w:rsidRPr="005B188E">
        <w:rPr>
          <w:lang w:val="fr-CA"/>
        </w:rPr>
        <w:t>Cytotoxine, Entérotoxine, Neurotoxine, Hépatotoxine</w:t>
      </w:r>
    </w:p>
    <w:p w:rsidR="005B188E" w:rsidRPr="005B188E" w:rsidRDefault="0024280C" w:rsidP="00E927C2">
      <w:pPr>
        <w:pStyle w:val="ListParagraph"/>
        <w:numPr>
          <w:ilvl w:val="1"/>
          <w:numId w:val="14"/>
        </w:numPr>
        <w:spacing w:line="240" w:lineRule="auto"/>
        <w:rPr>
          <w:lang w:val="fr-CA"/>
        </w:rPr>
      </w:pPr>
      <w:r w:rsidRPr="005B188E">
        <w:rPr>
          <w:lang w:val="fr-CA"/>
        </w:rPr>
        <w:t>Toxines à sous-unité:</w:t>
      </w:r>
      <w:r w:rsidR="005B188E">
        <w:rPr>
          <w:lang w:val="fr-CA"/>
        </w:rPr>
        <w:t xml:space="preserve"> (</w:t>
      </w:r>
      <w:r w:rsidR="005B188E" w:rsidRPr="005B188E">
        <w:rPr>
          <w:lang w:val="fr-CA"/>
        </w:rPr>
        <w:t>Sous unité b est le transport de sous unité a</w:t>
      </w:r>
      <w:r w:rsidR="005B188E">
        <w:rPr>
          <w:lang w:val="fr-CA"/>
        </w:rPr>
        <w:t>)</w:t>
      </w:r>
    </w:p>
    <w:p w:rsidR="005B188E" w:rsidRPr="005B188E" w:rsidRDefault="005B188E" w:rsidP="00231DD5">
      <w:pPr>
        <w:spacing w:line="240" w:lineRule="auto"/>
        <w:rPr>
          <w:lang w:val="fr-CA"/>
        </w:rPr>
      </w:pPr>
      <w:r w:rsidRPr="005B188E">
        <w:rPr>
          <w:noProof/>
          <w:lang w:eastAsia="en-CA"/>
        </w:rPr>
        <w:drawing>
          <wp:anchor distT="0" distB="0" distL="114300" distR="114300" simplePos="0" relativeHeight="251662336" behindDoc="0" locked="0" layoutInCell="1" allowOverlap="1" wp14:anchorId="7C4E4754" wp14:editId="62136A7C">
            <wp:simplePos x="0" y="0"/>
            <wp:positionH relativeFrom="column">
              <wp:posOffset>1031875</wp:posOffset>
            </wp:positionH>
            <wp:positionV relativeFrom="paragraph">
              <wp:posOffset>27305</wp:posOffset>
            </wp:positionV>
            <wp:extent cx="3362325" cy="1362075"/>
            <wp:effectExtent l="0" t="0" r="9525" b="9525"/>
            <wp:wrapSquare wrapText="bothSides"/>
            <wp:docPr id="27652" name="Picture 72" descr="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2" name="Picture 72" descr="Picture1"/>
                    <pic:cNvPicPr>
                      <a:picLocks noChangeAspect="1" noChangeArrowheads="1"/>
                    </pic:cNvPicPr>
                  </pic:nvPicPr>
                  <pic:blipFill rotWithShape="1">
                    <a:blip r:embed="rId13" cstate="print">
                      <a:grayscl/>
                      <a:extLst>
                        <a:ext uri="{28A0092B-C50C-407E-A947-70E740481C1C}">
                          <a14:useLocalDpi xmlns:a14="http://schemas.microsoft.com/office/drawing/2010/main" val="0"/>
                        </a:ext>
                      </a:extLst>
                    </a:blip>
                    <a:srcRect l="3148" r="11381" b="19632"/>
                    <a:stretch/>
                  </pic:blipFill>
                  <pic:spPr bwMode="auto">
                    <a:xfrm>
                      <a:off x="0" y="0"/>
                      <a:ext cx="3362325" cy="13620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4280C" w:rsidRPr="005B188E" w:rsidRDefault="0024280C" w:rsidP="00231DD5">
      <w:pPr>
        <w:spacing w:line="240" w:lineRule="auto"/>
        <w:rPr>
          <w:lang w:val="fr-CA"/>
        </w:rPr>
      </w:pPr>
    </w:p>
    <w:p w:rsidR="005B188E" w:rsidRPr="005B188E" w:rsidRDefault="005B188E" w:rsidP="00231DD5">
      <w:pPr>
        <w:pStyle w:val="ListParagraph"/>
        <w:spacing w:line="240" w:lineRule="auto"/>
        <w:ind w:left="1440"/>
        <w:rPr>
          <w:lang w:val="fr-CA"/>
        </w:rPr>
      </w:pPr>
    </w:p>
    <w:p w:rsidR="005B188E" w:rsidRPr="00572773" w:rsidRDefault="005B188E" w:rsidP="00231DD5">
      <w:pPr>
        <w:spacing w:line="240" w:lineRule="auto"/>
        <w:rPr>
          <w:lang w:val="fr-CA"/>
        </w:rPr>
      </w:pPr>
    </w:p>
    <w:p w:rsidR="00572773" w:rsidRPr="005B188E" w:rsidRDefault="00572773" w:rsidP="00231DD5">
      <w:pPr>
        <w:spacing w:line="240" w:lineRule="auto"/>
        <w:rPr>
          <w:u w:val="single"/>
          <w:lang w:val="fr-CA"/>
        </w:rPr>
      </w:pPr>
    </w:p>
    <w:p w:rsidR="00572773" w:rsidRDefault="00232735" w:rsidP="00231DD5">
      <w:pPr>
        <w:spacing w:line="240" w:lineRule="auto"/>
        <w:rPr>
          <w:u w:val="single"/>
          <w:lang w:val="fr-CA"/>
        </w:rPr>
      </w:pPr>
      <w:r>
        <w:rPr>
          <w:u w:val="single"/>
          <w:lang w:val="fr-CA"/>
        </w:rPr>
        <w:t>→</w:t>
      </w:r>
      <w:r w:rsidR="005B188E" w:rsidRPr="005B188E">
        <w:rPr>
          <w:u w:val="single"/>
          <w:lang w:val="fr-CA"/>
        </w:rPr>
        <w:t>Endotoxine</w:t>
      </w:r>
    </w:p>
    <w:p w:rsidR="00232735" w:rsidRPr="00284503" w:rsidRDefault="0024280C" w:rsidP="00E927C2">
      <w:pPr>
        <w:pStyle w:val="ListParagraph"/>
        <w:numPr>
          <w:ilvl w:val="0"/>
          <w:numId w:val="50"/>
        </w:numPr>
        <w:spacing w:line="240" w:lineRule="auto"/>
        <w:rPr>
          <w:lang w:val="fr-CA"/>
        </w:rPr>
      </w:pPr>
      <w:r w:rsidRPr="00284503">
        <w:rPr>
          <w:lang w:val="fr-CA"/>
        </w:rPr>
        <w:t>Toxine Libérée lors de la lyse cellulaire</w:t>
      </w:r>
    </w:p>
    <w:p w:rsidR="0024280C" w:rsidRDefault="0024280C" w:rsidP="00E927C2">
      <w:pPr>
        <w:pStyle w:val="ListParagraph"/>
        <w:numPr>
          <w:ilvl w:val="1"/>
          <w:numId w:val="50"/>
        </w:numPr>
        <w:spacing w:line="240" w:lineRule="auto"/>
        <w:rPr>
          <w:lang w:val="fr-CA"/>
        </w:rPr>
      </w:pPr>
      <w:r w:rsidRPr="00284503">
        <w:rPr>
          <w:lang w:val="fr-CA"/>
        </w:rPr>
        <w:t>Composante intégrale de la membrane externe des bactéries à Gram négatif – le LPS</w:t>
      </w:r>
    </w:p>
    <w:p w:rsidR="00284503" w:rsidRPr="00284503" w:rsidRDefault="00284503" w:rsidP="00284503">
      <w:pPr>
        <w:pStyle w:val="ListParagraph"/>
        <w:spacing w:line="240" w:lineRule="auto"/>
        <w:ind w:left="1440"/>
        <w:rPr>
          <w:lang w:val="fr-CA"/>
        </w:rPr>
      </w:pPr>
    </w:p>
    <w:p w:rsidR="005B188E" w:rsidRPr="00284503" w:rsidRDefault="0024280C" w:rsidP="00E927C2">
      <w:pPr>
        <w:pStyle w:val="ListParagraph"/>
        <w:numPr>
          <w:ilvl w:val="0"/>
          <w:numId w:val="50"/>
        </w:numPr>
        <w:spacing w:line="240" w:lineRule="auto"/>
        <w:rPr>
          <w:lang w:val="fr-CA"/>
        </w:rPr>
      </w:pPr>
      <w:r w:rsidRPr="00284503">
        <w:rPr>
          <w:lang w:val="fr-CA"/>
        </w:rPr>
        <w:t>Lipopolysacchardie (LPS): structure intégrale de la membrane externe des bactéries à Gram négatif</w:t>
      </w:r>
    </w:p>
    <w:p w:rsidR="005B188E" w:rsidRPr="00232735" w:rsidRDefault="0024280C" w:rsidP="00E927C2">
      <w:pPr>
        <w:pStyle w:val="ListParagraph"/>
        <w:numPr>
          <w:ilvl w:val="1"/>
          <w:numId w:val="51"/>
        </w:numPr>
        <w:spacing w:line="240" w:lineRule="auto"/>
        <w:rPr>
          <w:lang w:val="fr-CA"/>
        </w:rPr>
      </w:pPr>
      <w:r w:rsidRPr="00232735">
        <w:rPr>
          <w:lang w:val="fr-CA"/>
        </w:rPr>
        <w:t>Antigènes O: sucres latérales</w:t>
      </w:r>
    </w:p>
    <w:p w:rsidR="0024280C" w:rsidRPr="00232735" w:rsidRDefault="0024280C" w:rsidP="00E927C2">
      <w:pPr>
        <w:pStyle w:val="ListParagraph"/>
        <w:numPr>
          <w:ilvl w:val="1"/>
          <w:numId w:val="51"/>
        </w:numPr>
        <w:spacing w:line="240" w:lineRule="auto"/>
        <w:rPr>
          <w:lang w:val="fr-CA"/>
        </w:rPr>
      </w:pPr>
      <w:r w:rsidRPr="00232735">
        <w:rPr>
          <w:lang w:val="fr-CA"/>
        </w:rPr>
        <w:t>Lipide A: intégré à la membrane, site toxique, libéré au moment de lyse</w:t>
      </w:r>
    </w:p>
    <w:p w:rsidR="005B188E" w:rsidRPr="00232735" w:rsidRDefault="0024280C" w:rsidP="00E927C2">
      <w:pPr>
        <w:pStyle w:val="ListParagraph"/>
        <w:numPr>
          <w:ilvl w:val="1"/>
          <w:numId w:val="51"/>
        </w:numPr>
        <w:spacing w:line="240" w:lineRule="auto"/>
      </w:pPr>
      <w:r w:rsidRPr="00232735">
        <w:rPr>
          <w:lang w:val="fr-CA"/>
        </w:rPr>
        <w:t xml:space="preserve">Choc endotoxique </w:t>
      </w:r>
      <w:r w:rsidR="00232735">
        <w:rPr>
          <w:lang w:val="fr-CA"/>
        </w:rPr>
        <w:t>–</w:t>
      </w:r>
      <w:r w:rsidRPr="00232735">
        <w:rPr>
          <w:lang w:val="fr-CA"/>
        </w:rPr>
        <w:t xml:space="preserve"> septique</w:t>
      </w:r>
    </w:p>
    <w:p w:rsidR="00232735" w:rsidRDefault="00232735" w:rsidP="00232735">
      <w:pPr>
        <w:pStyle w:val="ListParagraph"/>
        <w:spacing w:line="240" w:lineRule="auto"/>
        <w:ind w:left="1440"/>
        <w:rPr>
          <w:lang w:val="fr-CA"/>
        </w:rPr>
      </w:pPr>
    </w:p>
    <w:p w:rsidR="00232735" w:rsidRPr="0024280C" w:rsidRDefault="000D29A0" w:rsidP="00232735">
      <w:pPr>
        <w:pStyle w:val="ListParagraph"/>
        <w:spacing w:line="240" w:lineRule="auto"/>
        <w:ind w:left="1440"/>
      </w:pPr>
      <w:r>
        <w:rPr>
          <w:noProof/>
          <w:lang w:eastAsia="en-CA"/>
        </w:rPr>
        <w:drawing>
          <wp:anchor distT="0" distB="0" distL="114300" distR="114300" simplePos="0" relativeHeight="251663360" behindDoc="0" locked="0" layoutInCell="1" allowOverlap="1" wp14:anchorId="2CDCABB5" wp14:editId="28B402F1">
            <wp:simplePos x="0" y="0"/>
            <wp:positionH relativeFrom="column">
              <wp:posOffset>99060</wp:posOffset>
            </wp:positionH>
            <wp:positionV relativeFrom="paragraph">
              <wp:posOffset>203200</wp:posOffset>
            </wp:positionV>
            <wp:extent cx="2333625" cy="1594485"/>
            <wp:effectExtent l="0" t="0" r="9525" b="5715"/>
            <wp:wrapSquare wrapText="bothSides"/>
            <wp:docPr id="14336" name="Picture 14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extLst>
                        <a:ext uri="{28A0092B-C50C-407E-A947-70E740481C1C}">
                          <a14:useLocalDpi xmlns:a14="http://schemas.microsoft.com/office/drawing/2010/main" val="0"/>
                        </a:ext>
                      </a:extLst>
                    </a:blip>
                    <a:srcRect l="38301" t="24516" r="26282" b="32440"/>
                    <a:stretch/>
                  </pic:blipFill>
                  <pic:spPr bwMode="auto">
                    <a:xfrm>
                      <a:off x="0" y="0"/>
                      <a:ext cx="2333625" cy="15944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85C1B">
        <w:rPr>
          <w:noProof/>
          <w:lang w:eastAsia="en-CA"/>
        </w:rPr>
        <mc:AlternateContent>
          <mc:Choice Requires="wps">
            <w:drawing>
              <wp:anchor distT="0" distB="0" distL="114300" distR="114300" simplePos="0" relativeHeight="251665408" behindDoc="0" locked="0" layoutInCell="1" allowOverlap="1" wp14:anchorId="0509395A" wp14:editId="4DE9E638">
                <wp:simplePos x="0" y="0"/>
                <wp:positionH relativeFrom="column">
                  <wp:posOffset>523240</wp:posOffset>
                </wp:positionH>
                <wp:positionV relativeFrom="paragraph">
                  <wp:posOffset>203835</wp:posOffset>
                </wp:positionV>
                <wp:extent cx="3190875" cy="1403985"/>
                <wp:effectExtent l="57150" t="38100" r="85725" b="9779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0875" cy="1403985"/>
                        </a:xfrm>
                        <a:prstGeom prst="rect">
                          <a:avLst/>
                        </a:prstGeom>
                        <a:ln>
                          <a:headEnd/>
                          <a:tailEnd/>
                        </a:ln>
                      </wps:spPr>
                      <wps:style>
                        <a:lnRef idx="1">
                          <a:schemeClr val="accent4"/>
                        </a:lnRef>
                        <a:fillRef idx="2">
                          <a:schemeClr val="accent4"/>
                        </a:fillRef>
                        <a:effectRef idx="1">
                          <a:schemeClr val="accent4"/>
                        </a:effectRef>
                        <a:fontRef idx="minor">
                          <a:schemeClr val="dk1"/>
                        </a:fontRef>
                      </wps:style>
                      <wps:txbx>
                        <w:txbxContent>
                          <w:p w:rsidR="00885C1B" w:rsidRDefault="00AC59EF">
                            <w:pPr>
                              <w:rPr>
                                <w:lang w:val="fr-CA"/>
                              </w:rPr>
                            </w:pPr>
                            <w:r>
                              <w:rPr>
                                <w:lang w:val="fr-CA"/>
                              </w:rPr>
                              <w:t>Cocci :  fome sphérique</w:t>
                            </w:r>
                          </w:p>
                          <w:p w:rsidR="00AC59EF" w:rsidRDefault="00AC59EF" w:rsidP="00E927C2">
                            <w:pPr>
                              <w:pStyle w:val="ListParagraph"/>
                              <w:numPr>
                                <w:ilvl w:val="0"/>
                                <w:numId w:val="16"/>
                              </w:numPr>
                              <w:rPr>
                                <w:lang w:val="fr-CA"/>
                              </w:rPr>
                            </w:pPr>
                            <w:r w:rsidRPr="00AC59EF">
                              <w:rPr>
                                <w:lang w:val="fr-CA"/>
                              </w:rPr>
                              <w:t>Bactérie aérobie et anaérobique. (Ont tendance à favoriser l’oygène)</w:t>
                            </w:r>
                          </w:p>
                          <w:p w:rsidR="005F33C6" w:rsidRPr="005F33C6" w:rsidRDefault="00AC59EF" w:rsidP="00E927C2">
                            <w:pPr>
                              <w:pStyle w:val="ListParagraph"/>
                              <w:numPr>
                                <w:ilvl w:val="0"/>
                                <w:numId w:val="16"/>
                              </w:numPr>
                              <w:rPr>
                                <w:lang w:val="fr-CA"/>
                              </w:rPr>
                            </w:pPr>
                            <w:r>
                              <w:rPr>
                                <w:lang w:val="fr-CA"/>
                              </w:rPr>
                              <w:t>Cause importante dinfection nosocomiale (acquis dans le milieu hospitalier)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left:0;text-align:left;margin-left:41.2pt;margin-top:16.05pt;width:251.25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" fillcolor="#bfb1d0 [1623]" strokecolor="#795d9b [3047]">
                <v:fill color2="#ece7f1 [503]" rotate="t" angle="180" colors="0 #c9b5e8;22938f #d9cbee;1 #f0eaf9" focus="100%" type="gradient"/>
                <v:shadow on="t" color="black" opacity="24903f" origin=",.5" offset="0,.55556mm"/>
                <v:textbox style="mso-fit-shape-to-text:t">
                  <w:txbxContent>
                    <w:p w:rsidR="00885C1B" w:rsidRDefault="00AC59EF">
                      <w:pPr>
                        <w:rPr>
                          <w:lang w:val="fr-CA"/>
                        </w:rPr>
                      </w:pPr>
                      <w:r>
                        <w:rPr>
                          <w:lang w:val="fr-CA"/>
                        </w:rPr>
                        <w:t>Cocci :  fome sphérique</w:t>
                      </w:r>
                    </w:p>
                    <w:p w:rsidR="00AC59EF" w:rsidRDefault="00AC59EF" w:rsidP="00E927C2">
                      <w:pPr>
                        <w:pStyle w:val="ListParagraph"/>
                        <w:numPr>
                          <w:ilvl w:val="0"/>
                          <w:numId w:val="16"/>
                        </w:numPr>
                        <w:rPr>
                          <w:lang w:val="fr-CA"/>
                        </w:rPr>
                      </w:pPr>
                      <w:r w:rsidRPr="00AC59EF">
                        <w:rPr>
                          <w:lang w:val="fr-CA"/>
                        </w:rPr>
                        <w:t>Bactérie aérobie et anaérobique. (Ont tendance à favoriser l’oygène)</w:t>
                      </w:r>
                    </w:p>
                    <w:p w:rsidR="005F33C6" w:rsidRPr="005F33C6" w:rsidRDefault="00AC59EF" w:rsidP="00E927C2">
                      <w:pPr>
                        <w:pStyle w:val="ListParagraph"/>
                        <w:numPr>
                          <w:ilvl w:val="0"/>
                          <w:numId w:val="16"/>
                        </w:numPr>
                        <w:rPr>
                          <w:lang w:val="fr-CA"/>
                        </w:rPr>
                      </w:pPr>
                      <w:r>
                        <w:rPr>
                          <w:lang w:val="fr-CA"/>
                        </w:rPr>
                        <w:t>Cause importante dinfection nosocomiale (acquis dans le milieu hospitalier)</w:t>
                      </w:r>
                    </w:p>
                  </w:txbxContent>
                </v:textbox>
              </v:shape>
            </w:pict>
          </mc:Fallback>
        </mc:AlternateContent>
      </w:r>
    </w:p>
    <w:p w:rsidR="00BF5458" w:rsidRPr="00BF5458" w:rsidRDefault="00BF5458" w:rsidP="00231DD5">
      <w:pPr>
        <w:spacing w:line="240" w:lineRule="auto"/>
        <w:rPr>
          <w:noProof/>
          <w:lang w:eastAsia="en-CA"/>
        </w:rPr>
      </w:pPr>
    </w:p>
    <w:p w:rsidR="0024280C" w:rsidRDefault="0024280C" w:rsidP="00231DD5">
      <w:pPr>
        <w:spacing w:line="240" w:lineRule="auto"/>
        <w:rPr>
          <w:noProof/>
          <w:lang w:eastAsia="en-CA"/>
        </w:rPr>
      </w:pPr>
    </w:p>
    <w:p w:rsidR="00885C1B" w:rsidRDefault="00885C1B" w:rsidP="00231DD5">
      <w:pPr>
        <w:spacing w:line="240" w:lineRule="auto"/>
        <w:rPr>
          <w:noProof/>
          <w:lang w:eastAsia="en-CA"/>
        </w:rPr>
      </w:pPr>
    </w:p>
    <w:p w:rsidR="00885C1B" w:rsidRDefault="000D29A0" w:rsidP="00231DD5">
      <w:pPr>
        <w:spacing w:line="240" w:lineRule="auto"/>
        <w:rPr>
          <w:noProof/>
          <w:lang w:eastAsia="en-CA"/>
        </w:rPr>
      </w:pPr>
      <w:r w:rsidRPr="00885C1B">
        <w:rPr>
          <w:noProof/>
          <w:lang w:eastAsia="en-CA"/>
        </w:rPr>
        <w:lastRenderedPageBreak/>
        <mc:AlternateContent>
          <mc:Choice Requires="wps">
            <w:drawing>
              <wp:anchor distT="0" distB="0" distL="114300" distR="114300" simplePos="0" relativeHeight="251667456" behindDoc="0" locked="0" layoutInCell="1" allowOverlap="1" wp14:anchorId="02901AA5" wp14:editId="6D5ACB42">
                <wp:simplePos x="0" y="0"/>
                <wp:positionH relativeFrom="column">
                  <wp:posOffset>360045</wp:posOffset>
                </wp:positionH>
                <wp:positionV relativeFrom="paragraph">
                  <wp:posOffset>-321310</wp:posOffset>
                </wp:positionV>
                <wp:extent cx="714375" cy="285750"/>
                <wp:effectExtent l="57150" t="38100" r="85725" b="952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285750"/>
                        </a:xfrm>
                        <a:prstGeom prst="rect">
                          <a:avLst/>
                        </a:prstGeom>
                        <a:ln>
                          <a:headEnd/>
                          <a:tailEnd/>
                        </a:ln>
                      </wps:spPr>
                      <wps:style>
                        <a:lnRef idx="1">
                          <a:schemeClr val="accent3"/>
                        </a:lnRef>
                        <a:fillRef idx="2">
                          <a:schemeClr val="accent3"/>
                        </a:fillRef>
                        <a:effectRef idx="1">
                          <a:schemeClr val="accent3"/>
                        </a:effectRef>
                        <a:fontRef idx="minor">
                          <a:schemeClr val="dk1"/>
                        </a:fontRef>
                      </wps:style>
                      <wps:txbx>
                        <w:txbxContent>
                          <w:p w:rsidR="00BF5458" w:rsidRPr="00BF5458" w:rsidRDefault="00BF5458">
                            <w:pPr>
                              <w:rPr>
                                <w:lang w:val="fr-CA"/>
                              </w:rPr>
                            </w:pPr>
                            <w:r>
                              <w:rPr>
                                <w:lang w:val="fr-CA"/>
                              </w:rPr>
                              <w:t>Cocci→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28.35pt;margin-top:-25.3pt;width:56.25pt;height:2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" fillcolor="#cdddac [1622]" strokecolor="#94b64e [3046]">
                <v:fill color2="#f0f4e6 [502]" rotate="t" angle="180" colors="0 #dafda7;22938f #e4fdc2;1 #f5ffe6" focus="100%" type="gradient"/>
                <v:shadow on="t" color="black" opacity="24903f" origin=",.5" offset="0,.55556mm"/>
                <v:textbox>
                  <w:txbxContent>
                    <w:p w:rsidR="00BF5458" w:rsidRPr="00BF5458" w:rsidRDefault="00BF5458">
                      <w:pPr>
                        <w:rPr>
                          <w:lang w:val="fr-CA"/>
                        </w:rPr>
                      </w:pPr>
                      <w:r>
                        <w:rPr>
                          <w:lang w:val="fr-CA"/>
                        </w:rPr>
                        <w:t>Cocci→</w:t>
                      </w:r>
                    </w:p>
                  </w:txbxContent>
                </v:textbox>
              </v:shape>
            </w:pict>
          </mc:Fallback>
        </mc:AlternateContent>
      </w:r>
      <w:r>
        <w:rPr>
          <w:noProof/>
          <w:lang w:eastAsia="en-CA"/>
        </w:rPr>
        <w:drawing>
          <wp:anchor distT="0" distB="0" distL="114300" distR="114300" simplePos="0" relativeHeight="251674624" behindDoc="0" locked="0" layoutInCell="1" allowOverlap="1" wp14:anchorId="70E9B2FC" wp14:editId="508467D4">
            <wp:simplePos x="0" y="0"/>
            <wp:positionH relativeFrom="column">
              <wp:posOffset>1166495</wp:posOffset>
            </wp:positionH>
            <wp:positionV relativeFrom="paragraph">
              <wp:posOffset>-448310</wp:posOffset>
            </wp:positionV>
            <wp:extent cx="3000375" cy="2810510"/>
            <wp:effectExtent l="0" t="0" r="9525"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extLst>
                        <a:ext uri="{28A0092B-C50C-407E-A947-70E740481C1C}">
                          <a14:useLocalDpi xmlns:a14="http://schemas.microsoft.com/office/drawing/2010/main" val="0"/>
                        </a:ext>
                      </a:extLst>
                    </a:blip>
                    <a:srcRect l="38783" t="25370" r="30608" b="23604"/>
                    <a:stretch/>
                  </pic:blipFill>
                  <pic:spPr bwMode="auto">
                    <a:xfrm>
                      <a:off x="0" y="0"/>
                      <a:ext cx="3000375" cy="2810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85C1B" w:rsidRDefault="00885C1B" w:rsidP="00231DD5">
      <w:pPr>
        <w:spacing w:line="240" w:lineRule="auto"/>
        <w:rPr>
          <w:noProof/>
          <w:lang w:eastAsia="en-CA"/>
        </w:rPr>
      </w:pPr>
    </w:p>
    <w:p w:rsidR="00885C1B" w:rsidRDefault="00885C1B" w:rsidP="00231DD5">
      <w:pPr>
        <w:spacing w:line="240" w:lineRule="auto"/>
        <w:rPr>
          <w:noProof/>
          <w:lang w:eastAsia="en-CA"/>
        </w:rPr>
      </w:pPr>
    </w:p>
    <w:p w:rsidR="00885C1B" w:rsidRDefault="00885C1B" w:rsidP="00231DD5">
      <w:pPr>
        <w:spacing w:line="240" w:lineRule="auto"/>
        <w:rPr>
          <w:noProof/>
          <w:lang w:eastAsia="en-CA"/>
        </w:rPr>
      </w:pPr>
    </w:p>
    <w:p w:rsidR="000D29A0" w:rsidRDefault="000D29A0" w:rsidP="00231DD5">
      <w:pPr>
        <w:spacing w:line="240" w:lineRule="auto"/>
        <w:rPr>
          <w:i/>
          <w:iCs/>
          <w:lang w:val="en-US"/>
        </w:rPr>
      </w:pPr>
    </w:p>
    <w:p w:rsidR="000D29A0" w:rsidRDefault="000D29A0" w:rsidP="00231DD5">
      <w:pPr>
        <w:spacing w:line="240" w:lineRule="auto"/>
        <w:rPr>
          <w:i/>
          <w:iCs/>
          <w:lang w:val="en-US"/>
        </w:rPr>
      </w:pPr>
    </w:p>
    <w:p w:rsidR="000D29A0" w:rsidRDefault="000D29A0" w:rsidP="000D29A0">
      <w:pPr>
        <w:spacing w:line="240" w:lineRule="auto"/>
        <w:rPr>
          <w:i/>
          <w:iCs/>
          <w:lang w:val="en-US"/>
        </w:rPr>
      </w:pPr>
    </w:p>
    <w:p w:rsidR="000D29A0" w:rsidRPr="000D29A0" w:rsidRDefault="0024280C" w:rsidP="000D29A0">
      <w:pPr>
        <w:spacing w:line="240" w:lineRule="auto"/>
        <w:rPr>
          <w:i/>
          <w:iCs/>
          <w:lang w:val="en-US"/>
        </w:rPr>
      </w:pPr>
      <w:r w:rsidRPr="0024280C">
        <w:rPr>
          <w:i/>
          <w:iCs/>
          <w:lang w:val="en-US"/>
        </w:rPr>
        <w:t>Staphylococcus</w:t>
      </w:r>
    </w:p>
    <w:p w:rsidR="0024280C" w:rsidRPr="0024280C" w:rsidRDefault="0024280C" w:rsidP="00E927C2">
      <w:pPr>
        <w:pStyle w:val="ListParagraph"/>
        <w:numPr>
          <w:ilvl w:val="0"/>
          <w:numId w:val="15"/>
        </w:numPr>
        <w:spacing w:line="240" w:lineRule="auto"/>
      </w:pPr>
      <w:r w:rsidRPr="0024280C">
        <w:rPr>
          <w:lang w:val="fr-CA"/>
        </w:rPr>
        <w:t>Coagulase positif</w:t>
      </w:r>
      <w:r w:rsidR="00BF5458">
        <w:rPr>
          <w:lang w:val="fr-CA"/>
        </w:rPr>
        <w:t xml:space="preserve"> </w:t>
      </w:r>
    </w:p>
    <w:p w:rsidR="0024280C" w:rsidRPr="00BF5458" w:rsidRDefault="0024280C" w:rsidP="00E927C2">
      <w:pPr>
        <w:pStyle w:val="ListParagraph"/>
        <w:numPr>
          <w:ilvl w:val="1"/>
          <w:numId w:val="15"/>
        </w:numPr>
        <w:spacing w:line="240" w:lineRule="auto"/>
      </w:pPr>
      <w:r w:rsidRPr="0024280C">
        <w:rPr>
          <w:iCs/>
          <w:lang w:val="fr-CA"/>
        </w:rPr>
        <w:t>S. aureus</w:t>
      </w:r>
      <w:r w:rsidR="00BF5458">
        <w:rPr>
          <w:iCs/>
          <w:lang w:val="fr-CA"/>
        </w:rPr>
        <w:t xml:space="preserve"> (produit coagulase…?)</w:t>
      </w:r>
    </w:p>
    <w:p w:rsidR="00BF5458" w:rsidRPr="00BF5458" w:rsidRDefault="00BF5458" w:rsidP="00E927C2">
      <w:pPr>
        <w:pStyle w:val="ListParagraph"/>
        <w:numPr>
          <w:ilvl w:val="2"/>
          <w:numId w:val="15"/>
        </w:numPr>
        <w:spacing w:line="240" w:lineRule="auto"/>
        <w:rPr>
          <w:lang w:val="fr-CA"/>
        </w:rPr>
      </w:pPr>
      <w:r>
        <w:rPr>
          <w:iCs/>
          <w:lang w:val="fr-CA"/>
        </w:rPr>
        <w:t>Va souvent porter à infection sérieuse chez les gens en santé et à risque</w:t>
      </w:r>
    </w:p>
    <w:p w:rsidR="00BF5458" w:rsidRPr="00BF5458" w:rsidRDefault="00BF5458" w:rsidP="00E927C2">
      <w:pPr>
        <w:pStyle w:val="ListParagraph"/>
        <w:numPr>
          <w:ilvl w:val="2"/>
          <w:numId w:val="15"/>
        </w:numPr>
        <w:spacing w:line="240" w:lineRule="auto"/>
        <w:rPr>
          <w:lang w:val="fr-CA"/>
        </w:rPr>
      </w:pPr>
      <w:r>
        <w:rPr>
          <w:iCs/>
          <w:lang w:val="fr-CA"/>
        </w:rPr>
        <w:t xml:space="preserve">Auréus ait référence à la couleur </w:t>
      </w:r>
    </w:p>
    <w:p w:rsidR="0024280C" w:rsidRPr="00BF5458" w:rsidRDefault="0024280C" w:rsidP="00E927C2">
      <w:pPr>
        <w:numPr>
          <w:ilvl w:val="0"/>
          <w:numId w:val="15"/>
        </w:numPr>
        <w:spacing w:line="240" w:lineRule="auto"/>
        <w:rPr>
          <w:lang w:val="fr-CA"/>
        </w:rPr>
      </w:pPr>
      <w:r w:rsidRPr="0024280C">
        <w:rPr>
          <w:lang w:val="fr-CA"/>
        </w:rPr>
        <w:t>Coagulase négatif</w:t>
      </w:r>
      <w:r w:rsidR="00BF5458">
        <w:rPr>
          <w:lang w:val="fr-CA"/>
        </w:rPr>
        <w:t xml:space="preserve"> (représente flore normal de la peau, donc pathogène opportuniste)</w:t>
      </w:r>
    </w:p>
    <w:p w:rsidR="000D29A0" w:rsidRPr="004E3E5F" w:rsidRDefault="000D29A0" w:rsidP="00E927C2">
      <w:pPr>
        <w:pStyle w:val="ListParagraph"/>
        <w:numPr>
          <w:ilvl w:val="1"/>
          <w:numId w:val="15"/>
        </w:numPr>
        <w:spacing w:line="240" w:lineRule="auto"/>
        <w:rPr>
          <w:iCs/>
          <w:lang w:val="fr-CA"/>
        </w:rPr>
        <w:sectPr w:rsidR="000D29A0" w:rsidRPr="004E3E5F" w:rsidSect="000D29A0">
          <w:type w:val="continuous"/>
          <w:pgSz w:w="12240" w:h="15840"/>
          <w:pgMar w:top="1276" w:right="669" w:bottom="1276" w:left="669" w:header="708" w:footer="708" w:gutter="0"/>
          <w:cols w:space="708"/>
          <w:docGrid w:linePitch="360"/>
        </w:sectPr>
      </w:pPr>
    </w:p>
    <w:p w:rsidR="0024280C" w:rsidRPr="0024280C" w:rsidRDefault="0024280C" w:rsidP="00E927C2">
      <w:pPr>
        <w:pStyle w:val="ListParagraph"/>
        <w:numPr>
          <w:ilvl w:val="1"/>
          <w:numId w:val="15"/>
        </w:numPr>
        <w:spacing w:line="240" w:lineRule="auto"/>
      </w:pPr>
      <w:r w:rsidRPr="0024280C">
        <w:rPr>
          <w:iCs/>
          <w:lang w:val="en-US"/>
        </w:rPr>
        <w:lastRenderedPageBreak/>
        <w:t>S. epidermidis</w:t>
      </w:r>
    </w:p>
    <w:p w:rsidR="0024280C" w:rsidRPr="0024280C" w:rsidRDefault="0024280C" w:rsidP="00E927C2">
      <w:pPr>
        <w:pStyle w:val="ListParagraph"/>
        <w:numPr>
          <w:ilvl w:val="1"/>
          <w:numId w:val="15"/>
        </w:numPr>
        <w:spacing w:line="240" w:lineRule="auto"/>
      </w:pPr>
      <w:r w:rsidRPr="0024280C">
        <w:rPr>
          <w:iCs/>
          <w:lang w:val="en-US"/>
        </w:rPr>
        <w:t>S. haemolyticus</w:t>
      </w:r>
    </w:p>
    <w:p w:rsidR="0024280C" w:rsidRPr="0024280C" w:rsidRDefault="0024280C" w:rsidP="00E927C2">
      <w:pPr>
        <w:pStyle w:val="ListParagraph"/>
        <w:numPr>
          <w:ilvl w:val="1"/>
          <w:numId w:val="15"/>
        </w:numPr>
        <w:spacing w:line="240" w:lineRule="auto"/>
      </w:pPr>
      <w:r w:rsidRPr="0024280C">
        <w:rPr>
          <w:iCs/>
          <w:lang w:val="en-US"/>
        </w:rPr>
        <w:t>S. saprophyticus</w:t>
      </w:r>
    </w:p>
    <w:p w:rsidR="0024280C" w:rsidRPr="0024280C" w:rsidRDefault="0024280C" w:rsidP="00E927C2">
      <w:pPr>
        <w:pStyle w:val="ListParagraph"/>
        <w:numPr>
          <w:ilvl w:val="1"/>
          <w:numId w:val="15"/>
        </w:numPr>
        <w:spacing w:line="240" w:lineRule="auto"/>
      </w:pPr>
      <w:r w:rsidRPr="0024280C">
        <w:rPr>
          <w:iCs/>
          <w:lang w:val="en-US"/>
        </w:rPr>
        <w:t>S. hominis</w:t>
      </w:r>
    </w:p>
    <w:p w:rsidR="0024280C" w:rsidRPr="0024280C" w:rsidRDefault="0024280C" w:rsidP="00E927C2">
      <w:pPr>
        <w:pStyle w:val="ListParagraph"/>
        <w:numPr>
          <w:ilvl w:val="1"/>
          <w:numId w:val="15"/>
        </w:numPr>
        <w:spacing w:line="240" w:lineRule="auto"/>
      </w:pPr>
      <w:r w:rsidRPr="0024280C">
        <w:rPr>
          <w:iCs/>
          <w:lang w:val="en-US"/>
        </w:rPr>
        <w:lastRenderedPageBreak/>
        <w:t>S. warneri</w:t>
      </w:r>
    </w:p>
    <w:p w:rsidR="0024280C" w:rsidRPr="0024280C" w:rsidRDefault="0024280C" w:rsidP="00E927C2">
      <w:pPr>
        <w:pStyle w:val="ListParagraph"/>
        <w:numPr>
          <w:ilvl w:val="1"/>
          <w:numId w:val="15"/>
        </w:numPr>
        <w:spacing w:line="240" w:lineRule="auto"/>
      </w:pPr>
      <w:r w:rsidRPr="0024280C">
        <w:rPr>
          <w:iCs/>
          <w:lang w:val="en-US"/>
        </w:rPr>
        <w:t>S. capitis</w:t>
      </w:r>
    </w:p>
    <w:p w:rsidR="0024280C" w:rsidRPr="0024280C" w:rsidRDefault="0024280C" w:rsidP="00E927C2">
      <w:pPr>
        <w:pStyle w:val="ListParagraph"/>
        <w:numPr>
          <w:ilvl w:val="1"/>
          <w:numId w:val="15"/>
        </w:numPr>
        <w:spacing w:line="240" w:lineRule="auto"/>
      </w:pPr>
      <w:r w:rsidRPr="0024280C">
        <w:rPr>
          <w:iCs/>
          <w:lang w:val="en-US"/>
        </w:rPr>
        <w:t>S. cohnii</w:t>
      </w:r>
    </w:p>
    <w:p w:rsidR="0024280C" w:rsidRPr="0024280C" w:rsidRDefault="0024280C" w:rsidP="00E927C2">
      <w:pPr>
        <w:pStyle w:val="ListParagraph"/>
        <w:numPr>
          <w:ilvl w:val="1"/>
          <w:numId w:val="15"/>
        </w:numPr>
        <w:spacing w:line="240" w:lineRule="auto"/>
      </w:pPr>
      <w:r w:rsidRPr="0024280C">
        <w:rPr>
          <w:lang w:val="en-US"/>
        </w:rPr>
        <w:t>etc</w:t>
      </w:r>
    </w:p>
    <w:p w:rsidR="000D29A0" w:rsidRDefault="000D29A0" w:rsidP="00231DD5">
      <w:pPr>
        <w:spacing w:line="240" w:lineRule="auto"/>
        <w:rPr>
          <w:b/>
          <w:iCs/>
          <w:color w:val="0070C0"/>
          <w:sz w:val="28"/>
          <w:szCs w:val="28"/>
          <w:lang w:val="en-US"/>
        </w:rPr>
        <w:sectPr w:rsidR="000D29A0" w:rsidSect="000D29A0">
          <w:type w:val="continuous"/>
          <w:pgSz w:w="12240" w:h="15840"/>
          <w:pgMar w:top="1276" w:right="669" w:bottom="1276" w:left="669" w:header="708" w:footer="708" w:gutter="0"/>
          <w:cols w:num="2" w:space="708"/>
          <w:docGrid w:linePitch="360"/>
        </w:sectPr>
      </w:pPr>
    </w:p>
    <w:p w:rsidR="00D323F6" w:rsidRDefault="00D323F6" w:rsidP="00231DD5">
      <w:pPr>
        <w:spacing w:line="240" w:lineRule="auto"/>
        <w:rPr>
          <w:b/>
          <w:iCs/>
          <w:color w:val="0070C0"/>
          <w:sz w:val="28"/>
          <w:szCs w:val="28"/>
          <w:lang w:val="en-US"/>
        </w:rPr>
      </w:pPr>
    </w:p>
    <w:p w:rsidR="0024280C" w:rsidRPr="00865EC4" w:rsidRDefault="0024280C" w:rsidP="00231DD5">
      <w:pPr>
        <w:spacing w:line="240" w:lineRule="auto"/>
        <w:rPr>
          <w:b/>
          <w:color w:val="0070C0"/>
          <w:sz w:val="28"/>
          <w:szCs w:val="28"/>
        </w:rPr>
      </w:pPr>
      <w:r w:rsidRPr="00865EC4">
        <w:rPr>
          <w:b/>
          <w:iCs/>
          <w:color w:val="0070C0"/>
          <w:sz w:val="28"/>
          <w:szCs w:val="28"/>
          <w:lang w:val="en-US"/>
        </w:rPr>
        <w:t>S. aureus</w:t>
      </w:r>
    </w:p>
    <w:p w:rsidR="0024280C" w:rsidRPr="0024280C" w:rsidRDefault="0024280C" w:rsidP="00E927C2">
      <w:pPr>
        <w:numPr>
          <w:ilvl w:val="0"/>
          <w:numId w:val="15"/>
        </w:numPr>
        <w:spacing w:line="240" w:lineRule="auto"/>
      </w:pPr>
      <w:r w:rsidRPr="0024280C">
        <w:rPr>
          <w:iCs/>
        </w:rPr>
        <w:t>Staphylocoque Doré</w:t>
      </w:r>
      <w:r w:rsidR="00B36619">
        <w:rPr>
          <w:iCs/>
        </w:rPr>
        <w:t xml:space="preserve"> (couleur)</w:t>
      </w:r>
    </w:p>
    <w:p w:rsidR="00E01DB2" w:rsidRPr="001341D7" w:rsidRDefault="005D7BD8" w:rsidP="00231DD5">
      <w:pPr>
        <w:spacing w:line="240" w:lineRule="auto"/>
        <w:rPr>
          <w:i/>
        </w:rPr>
      </w:pPr>
      <w:r w:rsidRPr="001341D7">
        <w:rPr>
          <w:i/>
          <w:lang w:val="fr-CA"/>
        </w:rPr>
        <w:t>Épidémiologie</w:t>
      </w:r>
    </w:p>
    <w:p w:rsidR="00E01DB2" w:rsidRPr="001341D7" w:rsidRDefault="005D7BD8" w:rsidP="00E927C2">
      <w:pPr>
        <w:numPr>
          <w:ilvl w:val="0"/>
          <w:numId w:val="15"/>
        </w:numPr>
        <w:spacing w:line="240" w:lineRule="auto"/>
      </w:pPr>
      <w:r w:rsidRPr="001341D7">
        <w:rPr>
          <w:lang w:val="fr-CA"/>
        </w:rPr>
        <w:t>Habitat</w:t>
      </w:r>
    </w:p>
    <w:p w:rsidR="000D29A0" w:rsidRDefault="000D29A0" w:rsidP="00E927C2">
      <w:pPr>
        <w:pStyle w:val="ListParagraph"/>
        <w:numPr>
          <w:ilvl w:val="1"/>
          <w:numId w:val="15"/>
        </w:numPr>
        <w:spacing w:line="240" w:lineRule="auto"/>
        <w:rPr>
          <w:lang w:val="fr-CA"/>
        </w:rPr>
        <w:sectPr w:rsidR="000D29A0" w:rsidSect="000D29A0">
          <w:type w:val="continuous"/>
          <w:pgSz w:w="12240" w:h="15840"/>
          <w:pgMar w:top="1276" w:right="669" w:bottom="1276" w:left="669" w:header="708" w:footer="708" w:gutter="0"/>
          <w:cols w:space="708"/>
          <w:docGrid w:linePitch="360"/>
        </w:sectPr>
      </w:pPr>
    </w:p>
    <w:p w:rsidR="00E01DB2" w:rsidRPr="001341D7" w:rsidRDefault="005D7BD8" w:rsidP="00E927C2">
      <w:pPr>
        <w:pStyle w:val="ListParagraph"/>
        <w:numPr>
          <w:ilvl w:val="1"/>
          <w:numId w:val="15"/>
        </w:numPr>
        <w:spacing w:line="240" w:lineRule="auto"/>
      </w:pPr>
      <w:r w:rsidRPr="001341D7">
        <w:rPr>
          <w:lang w:val="fr-CA"/>
        </w:rPr>
        <w:lastRenderedPageBreak/>
        <w:t>Nez – cavité antérieure</w:t>
      </w:r>
    </w:p>
    <w:p w:rsidR="00E01DB2" w:rsidRPr="001341D7" w:rsidRDefault="005D7BD8" w:rsidP="00E927C2">
      <w:pPr>
        <w:pStyle w:val="ListParagraph"/>
        <w:numPr>
          <w:ilvl w:val="1"/>
          <w:numId w:val="15"/>
        </w:numPr>
        <w:spacing w:line="240" w:lineRule="auto"/>
      </w:pPr>
      <w:r w:rsidRPr="001341D7">
        <w:rPr>
          <w:lang w:val="fr-CA"/>
        </w:rPr>
        <w:t>Aisselle</w:t>
      </w:r>
    </w:p>
    <w:p w:rsidR="00E01DB2" w:rsidRPr="001341D7" w:rsidRDefault="005D7BD8" w:rsidP="00E927C2">
      <w:pPr>
        <w:pStyle w:val="ListParagraph"/>
        <w:numPr>
          <w:ilvl w:val="1"/>
          <w:numId w:val="15"/>
        </w:numPr>
        <w:spacing w:line="240" w:lineRule="auto"/>
      </w:pPr>
      <w:r w:rsidRPr="001341D7">
        <w:rPr>
          <w:lang w:val="fr-CA"/>
        </w:rPr>
        <w:lastRenderedPageBreak/>
        <w:t>Périnée</w:t>
      </w:r>
    </w:p>
    <w:p w:rsidR="000D29A0" w:rsidRDefault="005D7BD8" w:rsidP="00E927C2">
      <w:pPr>
        <w:pStyle w:val="ListParagraph"/>
        <w:numPr>
          <w:ilvl w:val="1"/>
          <w:numId w:val="15"/>
        </w:numPr>
        <w:spacing w:line="240" w:lineRule="auto"/>
        <w:rPr>
          <w:lang w:val="fr-CA"/>
        </w:rPr>
      </w:pPr>
      <w:r w:rsidRPr="001341D7">
        <w:rPr>
          <w:lang w:val="fr-CA"/>
        </w:rPr>
        <w:t>Peau</w:t>
      </w:r>
    </w:p>
    <w:p w:rsidR="00D323F6" w:rsidRPr="00D323F6" w:rsidRDefault="00D323F6" w:rsidP="00D323F6">
      <w:pPr>
        <w:spacing w:line="240" w:lineRule="auto"/>
        <w:rPr>
          <w:lang w:val="fr-CA"/>
        </w:rPr>
        <w:sectPr w:rsidR="00D323F6" w:rsidRPr="00D323F6" w:rsidSect="000D29A0">
          <w:type w:val="continuous"/>
          <w:pgSz w:w="12240" w:h="15840"/>
          <w:pgMar w:top="1276" w:right="669" w:bottom="1276" w:left="669" w:header="708" w:footer="708" w:gutter="0"/>
          <w:cols w:num="2" w:space="708"/>
          <w:docGrid w:linePitch="360"/>
        </w:sectPr>
      </w:pPr>
    </w:p>
    <w:p w:rsidR="00E01DB2" w:rsidRPr="00D323F6" w:rsidRDefault="005D7BD8" w:rsidP="00E927C2">
      <w:pPr>
        <w:pStyle w:val="ListParagraph"/>
        <w:numPr>
          <w:ilvl w:val="0"/>
          <w:numId w:val="15"/>
        </w:numPr>
        <w:spacing w:line="240" w:lineRule="auto"/>
        <w:rPr>
          <w:lang w:val="fr-CA"/>
        </w:rPr>
      </w:pPr>
      <w:r w:rsidRPr="00D323F6">
        <w:rPr>
          <w:lang w:val="fr-CA"/>
        </w:rPr>
        <w:lastRenderedPageBreak/>
        <w:t>30-40% de la population normale (&gt;60% des professionnels de la santé)</w:t>
      </w:r>
    </w:p>
    <w:p w:rsidR="00E01DB2" w:rsidRPr="001341D7" w:rsidRDefault="005D7BD8" w:rsidP="00E927C2">
      <w:pPr>
        <w:pStyle w:val="ListParagraph"/>
        <w:numPr>
          <w:ilvl w:val="1"/>
          <w:numId w:val="15"/>
        </w:numPr>
        <w:spacing w:line="240" w:lineRule="auto"/>
      </w:pPr>
      <w:r w:rsidRPr="001341D7">
        <w:rPr>
          <w:lang w:val="fr-CA"/>
        </w:rPr>
        <w:t>Prolongés</w:t>
      </w:r>
      <w:r w:rsidRPr="001341D7">
        <w:rPr>
          <w:lang w:val="fr-CA"/>
        </w:rPr>
        <w:tab/>
        <w:t>(30%)</w:t>
      </w:r>
    </w:p>
    <w:p w:rsidR="00E01DB2" w:rsidRPr="001341D7" w:rsidRDefault="005D7BD8" w:rsidP="00E927C2">
      <w:pPr>
        <w:pStyle w:val="ListParagraph"/>
        <w:numPr>
          <w:ilvl w:val="1"/>
          <w:numId w:val="15"/>
        </w:numPr>
        <w:spacing w:line="240" w:lineRule="auto"/>
      </w:pPr>
      <w:r w:rsidRPr="001341D7">
        <w:rPr>
          <w:lang w:val="fr-CA"/>
        </w:rPr>
        <w:t>Intermittents(50%)</w:t>
      </w:r>
    </w:p>
    <w:p w:rsidR="00E01DB2" w:rsidRPr="001341D7" w:rsidRDefault="005D7BD8" w:rsidP="00E927C2">
      <w:pPr>
        <w:pStyle w:val="ListParagraph"/>
        <w:numPr>
          <w:ilvl w:val="1"/>
          <w:numId w:val="15"/>
        </w:numPr>
        <w:spacing w:line="240" w:lineRule="auto"/>
      </w:pPr>
      <w:r w:rsidRPr="001341D7">
        <w:rPr>
          <w:lang w:val="fr-CA"/>
        </w:rPr>
        <w:t xml:space="preserve">Jamais </w:t>
      </w:r>
      <w:r w:rsidRPr="001341D7">
        <w:rPr>
          <w:lang w:val="fr-CA"/>
        </w:rPr>
        <w:tab/>
        <w:t>(20%)</w:t>
      </w:r>
    </w:p>
    <w:p w:rsidR="00C90366" w:rsidRPr="00D323F6" w:rsidRDefault="005D7BD8" w:rsidP="00D323F6">
      <w:pPr>
        <w:spacing w:line="240" w:lineRule="auto"/>
        <w:rPr>
          <w:i/>
          <w:lang w:val="fr-CA"/>
        </w:rPr>
      </w:pPr>
      <w:r w:rsidRPr="00D323F6">
        <w:rPr>
          <w:i/>
          <w:u w:val="single"/>
          <w:lang w:val="fr-CA"/>
        </w:rPr>
        <w:t>Facteurs de virulences</w:t>
      </w:r>
      <w:r w:rsidR="00D323F6">
        <w:rPr>
          <w:i/>
          <w:u w:val="single"/>
          <w:lang w:val="fr-CA"/>
        </w:rPr>
        <w:t> </w:t>
      </w:r>
      <w:r w:rsidR="00D323F6">
        <w:rPr>
          <w:lang w:val="fr-CA"/>
        </w:rPr>
        <w:t xml:space="preserve">: </w:t>
      </w:r>
      <w:r w:rsidR="00C90366" w:rsidRPr="00DC26D8">
        <w:rPr>
          <w:lang w:val="fr-CA"/>
        </w:rPr>
        <w:t>Protéine ou autre facteur qui va causé du domage/augm. Pathogénité du virus</w:t>
      </w:r>
      <w:r w:rsidR="00C90366">
        <w:rPr>
          <w:lang w:val="fr-CA"/>
        </w:rPr>
        <w:t>)</w:t>
      </w:r>
    </w:p>
    <w:p w:rsidR="00D323F6" w:rsidRDefault="005D7BD8" w:rsidP="00E927C2">
      <w:pPr>
        <w:numPr>
          <w:ilvl w:val="0"/>
          <w:numId w:val="15"/>
        </w:numPr>
        <w:spacing w:line="240" w:lineRule="auto"/>
      </w:pPr>
      <w:r w:rsidRPr="00DC26D8">
        <w:rPr>
          <w:lang w:val="fr-CA"/>
        </w:rPr>
        <w:t>Divisés en 3 groupes:</w:t>
      </w:r>
    </w:p>
    <w:p w:rsidR="00D323F6" w:rsidRDefault="005D7BD8" w:rsidP="00E927C2">
      <w:pPr>
        <w:numPr>
          <w:ilvl w:val="1"/>
          <w:numId w:val="15"/>
        </w:numPr>
        <w:spacing w:line="240" w:lineRule="auto"/>
      </w:pPr>
      <w:r w:rsidRPr="00D323F6">
        <w:rPr>
          <w:lang w:val="fr-CA"/>
        </w:rPr>
        <w:t>Protéines de surface (adhésines):</w:t>
      </w:r>
    </w:p>
    <w:p w:rsidR="00D323F6" w:rsidRDefault="005D7BD8" w:rsidP="00E927C2">
      <w:pPr>
        <w:numPr>
          <w:ilvl w:val="2"/>
          <w:numId w:val="15"/>
        </w:numPr>
        <w:spacing w:line="240" w:lineRule="auto"/>
      </w:pPr>
      <w:r w:rsidRPr="00D323F6">
        <w:rPr>
          <w:lang w:val="fr-CA"/>
        </w:rPr>
        <w:t>Colonisation de l’hôte</w:t>
      </w:r>
    </w:p>
    <w:p w:rsidR="00E01DB2" w:rsidRPr="00DC26D8" w:rsidRDefault="005D7BD8" w:rsidP="00E927C2">
      <w:pPr>
        <w:numPr>
          <w:ilvl w:val="2"/>
          <w:numId w:val="15"/>
        </w:numPr>
        <w:spacing w:line="240" w:lineRule="auto"/>
      </w:pPr>
      <w:r w:rsidRPr="00D323F6">
        <w:rPr>
          <w:lang w:val="fr-CA"/>
        </w:rPr>
        <w:t>Évasion du système immunitaire</w:t>
      </w:r>
    </w:p>
    <w:p w:rsidR="00E01DB2" w:rsidRPr="00DC26D8" w:rsidRDefault="005D7BD8" w:rsidP="00E927C2">
      <w:pPr>
        <w:pStyle w:val="ListParagraph"/>
        <w:numPr>
          <w:ilvl w:val="0"/>
          <w:numId w:val="17"/>
        </w:numPr>
        <w:spacing w:line="240" w:lineRule="auto"/>
        <w:rPr>
          <w:lang w:val="fr-CA"/>
        </w:rPr>
      </w:pPr>
      <w:r w:rsidRPr="00DC26D8">
        <w:rPr>
          <w:lang w:val="fr-CA"/>
        </w:rPr>
        <w:lastRenderedPageBreak/>
        <w:t>Facteurs de surface qui mènent au développement et dispersion de l’infection (et aide à échapper du syst imm)</w:t>
      </w:r>
    </w:p>
    <w:p w:rsidR="00DC26D8" w:rsidRDefault="005D7BD8" w:rsidP="00E927C2">
      <w:pPr>
        <w:pStyle w:val="ListParagraph"/>
        <w:numPr>
          <w:ilvl w:val="0"/>
          <w:numId w:val="17"/>
        </w:numPr>
        <w:spacing w:line="240" w:lineRule="auto"/>
        <w:rPr>
          <w:lang w:val="fr-CA"/>
        </w:rPr>
      </w:pPr>
      <w:r w:rsidRPr="00DC26D8">
        <w:rPr>
          <w:lang w:val="fr-CA"/>
        </w:rPr>
        <w:t>Toxines: (libéré par bact. Et permettre à la bact de se promener sans l’utilité du syst sanguin, peut dim viscosité du pue pour que bact puisse y habiter)</w:t>
      </w:r>
    </w:p>
    <w:p w:rsidR="00E01DB2" w:rsidRPr="00DC26D8" w:rsidRDefault="005D7BD8" w:rsidP="00E927C2">
      <w:pPr>
        <w:pStyle w:val="ListParagraph"/>
        <w:numPr>
          <w:ilvl w:val="2"/>
          <w:numId w:val="17"/>
        </w:numPr>
        <w:spacing w:line="240" w:lineRule="auto"/>
        <w:rPr>
          <w:lang w:val="fr-CA"/>
        </w:rPr>
      </w:pPr>
      <w:r w:rsidRPr="00DC26D8">
        <w:rPr>
          <w:lang w:val="fr-CA"/>
        </w:rPr>
        <w:t>Syndrome toxinique</w:t>
      </w:r>
    </w:p>
    <w:p w:rsidR="00DC26D8" w:rsidRDefault="00DC26D8" w:rsidP="00E927C2">
      <w:pPr>
        <w:pStyle w:val="ListParagraph"/>
        <w:numPr>
          <w:ilvl w:val="0"/>
          <w:numId w:val="18"/>
        </w:numPr>
        <w:spacing w:line="240" w:lineRule="auto"/>
        <w:rPr>
          <w:lang w:val="fr-CA"/>
        </w:rPr>
      </w:pPr>
      <w:r w:rsidRPr="00DC26D8">
        <w:rPr>
          <w:lang w:val="fr-CA"/>
        </w:rPr>
        <w:t>Protéines de surface</w:t>
      </w:r>
    </w:p>
    <w:p w:rsidR="00DC26D8" w:rsidRPr="00DC26D8" w:rsidRDefault="00DC26D8" w:rsidP="00E927C2">
      <w:pPr>
        <w:pStyle w:val="ListParagraph"/>
        <w:numPr>
          <w:ilvl w:val="1"/>
          <w:numId w:val="18"/>
        </w:numPr>
        <w:spacing w:line="240" w:lineRule="auto"/>
        <w:rPr>
          <w:lang w:val="fr-CA"/>
        </w:rPr>
      </w:pPr>
      <w:r w:rsidRPr="00DC26D8">
        <w:rPr>
          <w:lang w:val="fr-CA"/>
        </w:rPr>
        <w:t>Colonisation - adhésines:</w:t>
      </w:r>
    </w:p>
    <w:p w:rsidR="00DC26D8" w:rsidRPr="00DC26D8" w:rsidRDefault="00DC26D8" w:rsidP="00E927C2">
      <w:pPr>
        <w:pStyle w:val="ListParagraph"/>
        <w:numPr>
          <w:ilvl w:val="2"/>
          <w:numId w:val="18"/>
        </w:numPr>
        <w:spacing w:line="240" w:lineRule="auto"/>
        <w:rPr>
          <w:lang w:val="fr-CA"/>
        </w:rPr>
      </w:pPr>
      <w:r w:rsidRPr="00DC26D8">
        <w:rPr>
          <w:lang w:val="fr-CA"/>
        </w:rPr>
        <w:t>Acide téichoïque – attachement à la muqueuse nasale</w:t>
      </w:r>
    </w:p>
    <w:p w:rsidR="00DC26D8" w:rsidRPr="00DC26D8" w:rsidRDefault="00DC26D8" w:rsidP="00E927C2">
      <w:pPr>
        <w:pStyle w:val="ListParagraph"/>
        <w:numPr>
          <w:ilvl w:val="0"/>
          <w:numId w:val="19"/>
        </w:numPr>
        <w:spacing w:line="240" w:lineRule="auto"/>
        <w:rPr>
          <w:lang w:val="fr-CA"/>
        </w:rPr>
      </w:pPr>
      <w:r w:rsidRPr="00DC26D8">
        <w:rPr>
          <w:lang w:val="fr-CA"/>
        </w:rPr>
        <w:t>Facteurs anti-phagocytaire</w:t>
      </w:r>
    </w:p>
    <w:p w:rsidR="00DC26D8" w:rsidRPr="00DC26D8" w:rsidRDefault="00DC26D8" w:rsidP="00E927C2">
      <w:pPr>
        <w:pStyle w:val="ListParagraph"/>
        <w:numPr>
          <w:ilvl w:val="1"/>
          <w:numId w:val="19"/>
        </w:numPr>
        <w:spacing w:line="240" w:lineRule="auto"/>
        <w:rPr>
          <w:lang w:val="fr-CA"/>
        </w:rPr>
      </w:pPr>
      <w:r w:rsidRPr="00DC26D8">
        <w:rPr>
          <w:lang w:val="fr-CA"/>
        </w:rPr>
        <w:t>Protéine A (récepteur pour la portion Fc de IgG)</w:t>
      </w:r>
    </w:p>
    <w:p w:rsidR="00DC26D8" w:rsidRDefault="00DC26D8" w:rsidP="00E927C2">
      <w:pPr>
        <w:pStyle w:val="ListParagraph"/>
        <w:numPr>
          <w:ilvl w:val="1"/>
          <w:numId w:val="19"/>
        </w:numPr>
        <w:spacing w:line="240" w:lineRule="auto"/>
        <w:rPr>
          <w:lang w:val="fr-CA"/>
        </w:rPr>
      </w:pPr>
      <w:r w:rsidRPr="00DC26D8">
        <w:rPr>
          <w:lang w:val="fr-CA"/>
        </w:rPr>
        <w:t>Capsule (50% des souches)</w:t>
      </w:r>
    </w:p>
    <w:p w:rsidR="00E75001" w:rsidRPr="00E75001" w:rsidRDefault="00E75001" w:rsidP="00E927C2">
      <w:pPr>
        <w:pStyle w:val="ListParagraph"/>
        <w:numPr>
          <w:ilvl w:val="1"/>
          <w:numId w:val="19"/>
        </w:numPr>
        <w:spacing w:line="240" w:lineRule="auto"/>
        <w:rPr>
          <w:lang w:val="fr-CA"/>
        </w:rPr>
      </w:pPr>
      <w:r w:rsidRPr="00E75001">
        <w:rPr>
          <w:lang w:val="fr-CA"/>
        </w:rPr>
        <w:t xml:space="preserve">Protéine A: attache anticorps par fragement FC (fragement constant) va neutralisé la fonction de l’anticorps. </w:t>
      </w:r>
    </w:p>
    <w:p w:rsidR="00E75001" w:rsidRPr="00E75001" w:rsidRDefault="00E75001" w:rsidP="00E927C2">
      <w:pPr>
        <w:pStyle w:val="ListParagraph"/>
        <w:numPr>
          <w:ilvl w:val="1"/>
          <w:numId w:val="19"/>
        </w:numPr>
        <w:spacing w:line="240" w:lineRule="auto"/>
      </w:pPr>
      <w:r w:rsidRPr="00E75001">
        <w:rPr>
          <w:lang w:val="fr-CA"/>
        </w:rPr>
        <w:t>Bactérie se protège en se couvrant d’anticorps du corps qu’elle prend par le côté FC (à l’enver), il ne peut donc pas s’attacher à la bactérie de la manièere qu’il aimerait pour le tuer. AC est donc neutralisé</w:t>
      </w:r>
    </w:p>
    <w:p w:rsidR="00E01DB2" w:rsidRPr="00E75001" w:rsidRDefault="005D7BD8" w:rsidP="00E927C2">
      <w:pPr>
        <w:numPr>
          <w:ilvl w:val="0"/>
          <w:numId w:val="19"/>
        </w:numPr>
        <w:spacing w:line="240" w:lineRule="auto"/>
        <w:rPr>
          <w:lang w:val="fr-CA"/>
        </w:rPr>
      </w:pPr>
      <w:r w:rsidRPr="00E75001">
        <w:rPr>
          <w:bCs/>
          <w:lang w:val="fr-CA"/>
        </w:rPr>
        <w:t>Facteurs qui mènent à la dispersion de l’organisme</w:t>
      </w:r>
    </w:p>
    <w:p w:rsidR="00E01DB2" w:rsidRPr="00E75001" w:rsidRDefault="005D7BD8" w:rsidP="00E927C2">
      <w:pPr>
        <w:pStyle w:val="ListParagraph"/>
        <w:numPr>
          <w:ilvl w:val="1"/>
          <w:numId w:val="19"/>
        </w:numPr>
        <w:spacing w:line="240" w:lineRule="auto"/>
        <w:rPr>
          <w:lang w:val="fr-CA"/>
        </w:rPr>
      </w:pPr>
      <w:r w:rsidRPr="00E75001">
        <w:rPr>
          <w:lang w:val="fr-CA"/>
        </w:rPr>
        <w:t>Catalase – inactive le peroxyde (présent dans macrophage pour neutraliser bact)</w:t>
      </w:r>
    </w:p>
    <w:p w:rsidR="00E01DB2" w:rsidRPr="00E75001" w:rsidRDefault="005D7BD8" w:rsidP="00E927C2">
      <w:pPr>
        <w:pStyle w:val="ListParagraph"/>
        <w:numPr>
          <w:ilvl w:val="1"/>
          <w:numId w:val="19"/>
        </w:numPr>
        <w:spacing w:line="240" w:lineRule="auto"/>
        <w:rPr>
          <w:lang w:val="fr-CA"/>
        </w:rPr>
      </w:pPr>
      <w:r w:rsidRPr="00E75001">
        <w:rPr>
          <w:lang w:val="fr-CA"/>
        </w:rPr>
        <w:t>Hyaluronidase – dégradation de la matrice extracellulaire (acide hyaluronque: retrouver dans notre corps) (détruit cette mèche et peut mtn passé par n’importe quel structure du corps sans passer par le sang)</w:t>
      </w:r>
    </w:p>
    <w:p w:rsidR="00E01DB2" w:rsidRPr="00E75001" w:rsidRDefault="005D7BD8" w:rsidP="00E927C2">
      <w:pPr>
        <w:pStyle w:val="ListParagraph"/>
        <w:numPr>
          <w:ilvl w:val="1"/>
          <w:numId w:val="19"/>
        </w:numPr>
        <w:spacing w:line="240" w:lineRule="auto"/>
        <w:rPr>
          <w:lang w:val="fr-CA"/>
        </w:rPr>
      </w:pPr>
      <w:r w:rsidRPr="00E75001">
        <w:rPr>
          <w:lang w:val="fr-CA"/>
        </w:rPr>
        <w:t>Coagulase – coagulation du plasma (forme paroi de l’abscès, entour bactérie)</w:t>
      </w:r>
    </w:p>
    <w:p w:rsidR="00E01DB2" w:rsidRPr="00E75001" w:rsidRDefault="005D7BD8" w:rsidP="00E927C2">
      <w:pPr>
        <w:numPr>
          <w:ilvl w:val="0"/>
          <w:numId w:val="19"/>
        </w:numPr>
        <w:spacing w:line="240" w:lineRule="auto"/>
      </w:pPr>
      <w:r w:rsidRPr="00E75001">
        <w:rPr>
          <w:bCs/>
          <w:lang w:val="fr-CA"/>
        </w:rPr>
        <w:t>Toxines:</w:t>
      </w:r>
    </w:p>
    <w:p w:rsidR="00E01DB2" w:rsidRPr="00E75001" w:rsidRDefault="005D7BD8" w:rsidP="00E927C2">
      <w:pPr>
        <w:pStyle w:val="ListParagraph"/>
        <w:numPr>
          <w:ilvl w:val="1"/>
          <w:numId w:val="19"/>
        </w:numPr>
        <w:spacing w:line="240" w:lineRule="auto"/>
      </w:pPr>
      <w:r w:rsidRPr="00E75001">
        <w:rPr>
          <w:lang w:val="fr-CA"/>
        </w:rPr>
        <w:t>Leucocidine</w:t>
      </w:r>
    </w:p>
    <w:p w:rsidR="00E01DB2" w:rsidRPr="00E75001" w:rsidRDefault="005D7BD8" w:rsidP="00E927C2">
      <w:pPr>
        <w:pStyle w:val="ListParagraph"/>
        <w:numPr>
          <w:ilvl w:val="1"/>
          <w:numId w:val="19"/>
        </w:numPr>
        <w:spacing w:line="240" w:lineRule="auto"/>
      </w:pPr>
      <w:r w:rsidRPr="00E75001">
        <w:rPr>
          <w:lang w:val="fr-CA"/>
        </w:rPr>
        <w:t>Exfoliatine A &amp; B</w:t>
      </w:r>
    </w:p>
    <w:p w:rsidR="00E01DB2" w:rsidRPr="00E75001" w:rsidRDefault="005D7BD8" w:rsidP="00E927C2">
      <w:pPr>
        <w:pStyle w:val="ListParagraph"/>
        <w:numPr>
          <w:ilvl w:val="1"/>
          <w:numId w:val="19"/>
        </w:numPr>
        <w:spacing w:line="240" w:lineRule="auto"/>
      </w:pPr>
      <w:r w:rsidRPr="00E75001">
        <w:rPr>
          <w:lang w:val="fr-CA"/>
        </w:rPr>
        <w:t xml:space="preserve">Entérotoxine B </w:t>
      </w:r>
    </w:p>
    <w:p w:rsidR="00E01DB2" w:rsidRPr="00E75001" w:rsidRDefault="005D7BD8" w:rsidP="00E927C2">
      <w:pPr>
        <w:pStyle w:val="ListParagraph"/>
        <w:numPr>
          <w:ilvl w:val="1"/>
          <w:numId w:val="19"/>
        </w:numPr>
        <w:spacing w:line="240" w:lineRule="auto"/>
      </w:pPr>
      <w:r w:rsidRPr="00E75001">
        <w:rPr>
          <w:lang w:val="fr-CA"/>
        </w:rPr>
        <w:t>TSST-1</w:t>
      </w:r>
    </w:p>
    <w:p w:rsidR="00E01DB2" w:rsidRPr="00D323F6" w:rsidRDefault="005D7BD8" w:rsidP="00231DD5">
      <w:pPr>
        <w:spacing w:line="240" w:lineRule="auto"/>
        <w:ind w:left="360"/>
        <w:rPr>
          <w:i/>
          <w:u w:val="single"/>
        </w:rPr>
      </w:pPr>
      <w:r w:rsidRPr="00D323F6">
        <w:rPr>
          <w:i/>
          <w:u w:val="single"/>
          <w:lang w:val="fr-CA"/>
        </w:rPr>
        <w:t>Syndromes cliniques</w:t>
      </w:r>
    </w:p>
    <w:p w:rsidR="00E01DB2" w:rsidRDefault="005D7BD8" w:rsidP="00E927C2">
      <w:pPr>
        <w:pStyle w:val="ListParagraph"/>
        <w:numPr>
          <w:ilvl w:val="0"/>
          <w:numId w:val="20"/>
        </w:numPr>
        <w:spacing w:line="240" w:lineRule="auto"/>
        <w:rPr>
          <w:lang w:val="fr-CA"/>
        </w:rPr>
      </w:pPr>
      <w:r w:rsidRPr="004C3958">
        <w:rPr>
          <w:lang w:val="fr-CA"/>
        </w:rPr>
        <w:t>Infection suppurative superficielle (sur la peau)</w:t>
      </w:r>
    </w:p>
    <w:p w:rsidR="004C3958" w:rsidRPr="004C3958" w:rsidRDefault="004C3958" w:rsidP="00E927C2">
      <w:pPr>
        <w:pStyle w:val="ListParagraph"/>
        <w:numPr>
          <w:ilvl w:val="0"/>
          <w:numId w:val="21"/>
        </w:numPr>
        <w:spacing w:line="240" w:lineRule="auto"/>
      </w:pPr>
      <w:r w:rsidRPr="004C3958">
        <w:rPr>
          <w:lang w:val="fr-CA"/>
        </w:rPr>
        <w:t>Lésions cutanéo-muqueuses (abcès)</w:t>
      </w:r>
    </w:p>
    <w:p w:rsidR="004C3958" w:rsidRPr="004C3958" w:rsidRDefault="004C3958" w:rsidP="00E927C2">
      <w:pPr>
        <w:numPr>
          <w:ilvl w:val="2"/>
          <w:numId w:val="20"/>
        </w:numPr>
        <w:spacing w:line="240" w:lineRule="auto"/>
        <w:rPr>
          <w:lang w:val="fr-CA"/>
        </w:rPr>
      </w:pPr>
      <w:r w:rsidRPr="004C3958">
        <w:rPr>
          <w:lang w:val="fr-CA"/>
        </w:rPr>
        <w:t>Folliculites, furoncles, impétigo, panaris, cellulites (derme et epiderme de la peau), sinusites</w:t>
      </w:r>
    </w:p>
    <w:p w:rsidR="004C3958" w:rsidRPr="004C3958" w:rsidRDefault="004C3958" w:rsidP="00E927C2">
      <w:pPr>
        <w:numPr>
          <w:ilvl w:val="1"/>
          <w:numId w:val="20"/>
        </w:numPr>
        <w:spacing w:line="240" w:lineRule="auto"/>
      </w:pPr>
      <w:r w:rsidRPr="004C3958">
        <w:rPr>
          <w:lang w:val="fr-CA"/>
        </w:rPr>
        <w:t>Infections des plaies chirurgicales</w:t>
      </w:r>
    </w:p>
    <w:p w:rsidR="00E01DB2" w:rsidRDefault="005D7BD8" w:rsidP="00E927C2">
      <w:pPr>
        <w:pStyle w:val="ListParagraph"/>
        <w:numPr>
          <w:ilvl w:val="0"/>
          <w:numId w:val="20"/>
        </w:numPr>
        <w:spacing w:line="240" w:lineRule="auto"/>
        <w:rPr>
          <w:lang w:val="fr-CA"/>
        </w:rPr>
      </w:pPr>
      <w:r w:rsidRPr="004C3958">
        <w:rPr>
          <w:lang w:val="fr-CA"/>
        </w:rPr>
        <w:t>Infection suppurative profonde (musculature, os, organe)</w:t>
      </w:r>
      <w:r w:rsidR="004C3958">
        <w:rPr>
          <w:lang w:val="fr-CA"/>
        </w:rPr>
        <w:t xml:space="preserve"> </w:t>
      </w:r>
      <w:r w:rsidR="004C3958" w:rsidRPr="004C3958">
        <w:rPr>
          <w:lang w:val="fr-CA"/>
        </w:rPr>
        <w:t>(embolisation)</w:t>
      </w:r>
    </w:p>
    <w:p w:rsidR="004C3958" w:rsidRPr="004C3958" w:rsidRDefault="004C3958" w:rsidP="00E927C2">
      <w:pPr>
        <w:pStyle w:val="ListParagraph"/>
        <w:numPr>
          <w:ilvl w:val="0"/>
          <w:numId w:val="22"/>
        </w:numPr>
        <w:spacing w:line="240" w:lineRule="auto"/>
        <w:rPr>
          <w:lang w:val="fr-CA"/>
        </w:rPr>
      </w:pPr>
      <w:r w:rsidRPr="004C3958">
        <w:rPr>
          <w:lang w:val="fr-CA"/>
        </w:rPr>
        <w:t>Ostéomyélites (abscès en contact avec l’os), endocardites (à l,int du cœur) , bactériémies (présecne de bact dans syst circ, peut aller nimporte ou dans corps), septicémies</w:t>
      </w:r>
    </w:p>
    <w:p w:rsidR="004C3958" w:rsidRPr="00D323F6" w:rsidRDefault="004C3958" w:rsidP="00E927C2">
      <w:pPr>
        <w:pStyle w:val="ListParagraph"/>
        <w:numPr>
          <w:ilvl w:val="0"/>
          <w:numId w:val="22"/>
        </w:numPr>
        <w:spacing w:line="240" w:lineRule="auto"/>
      </w:pPr>
      <w:r w:rsidRPr="004C3958">
        <w:rPr>
          <w:lang w:val="fr-CA"/>
        </w:rPr>
        <w:t>Choc toxique</w:t>
      </w:r>
    </w:p>
    <w:p w:rsidR="00D323F6" w:rsidRPr="004C3958" w:rsidRDefault="00D323F6" w:rsidP="00D323F6">
      <w:pPr>
        <w:pStyle w:val="ListParagraph"/>
        <w:spacing w:line="240" w:lineRule="auto"/>
        <w:ind w:left="1800"/>
      </w:pPr>
    </w:p>
    <w:p w:rsidR="00E01DB2" w:rsidRDefault="005D7BD8" w:rsidP="00E927C2">
      <w:pPr>
        <w:pStyle w:val="ListParagraph"/>
        <w:numPr>
          <w:ilvl w:val="0"/>
          <w:numId w:val="20"/>
        </w:numPr>
        <w:spacing w:line="240" w:lineRule="auto"/>
        <w:rPr>
          <w:lang w:val="fr-CA"/>
        </w:rPr>
      </w:pPr>
      <w:r w:rsidRPr="004C3958">
        <w:rPr>
          <w:lang w:val="fr-CA"/>
        </w:rPr>
        <w:t>Infection non suppurative (choc toxique) (symptomes ne sont pas dut à source identifiable (ex. pas abscès. Mais entre avec sympt de choc)</w:t>
      </w:r>
    </w:p>
    <w:p w:rsidR="00E01DB2" w:rsidRPr="00BE6823" w:rsidRDefault="005D7BD8" w:rsidP="00E927C2">
      <w:pPr>
        <w:pStyle w:val="ListParagraph"/>
        <w:numPr>
          <w:ilvl w:val="1"/>
          <w:numId w:val="20"/>
        </w:numPr>
        <w:spacing w:line="240" w:lineRule="auto"/>
        <w:rPr>
          <w:lang w:val="fr-CA"/>
        </w:rPr>
      </w:pPr>
      <w:r w:rsidRPr="00BE6823">
        <w:rPr>
          <w:lang w:val="fr-CA"/>
        </w:rPr>
        <w:t>Syndrome du choc toxique: TSST-1</w:t>
      </w:r>
    </w:p>
    <w:p w:rsidR="00E01DB2" w:rsidRPr="00BE6823" w:rsidRDefault="005D7BD8" w:rsidP="00E927C2">
      <w:pPr>
        <w:pStyle w:val="ListParagraph"/>
        <w:numPr>
          <w:ilvl w:val="1"/>
          <w:numId w:val="20"/>
        </w:numPr>
        <w:spacing w:line="240" w:lineRule="auto"/>
        <w:rPr>
          <w:lang w:val="fr-CA"/>
        </w:rPr>
      </w:pPr>
      <w:r w:rsidRPr="00BE6823">
        <w:rPr>
          <w:lang w:val="fr-CA"/>
        </w:rPr>
        <w:t>Syndrome de la peau ébouillantée (scalded skin syndrome): Exfoliatine</w:t>
      </w:r>
    </w:p>
    <w:p w:rsidR="00E01DB2" w:rsidRPr="00BE6823" w:rsidRDefault="005D7BD8" w:rsidP="00E927C2">
      <w:pPr>
        <w:pStyle w:val="ListParagraph"/>
        <w:numPr>
          <w:ilvl w:val="1"/>
          <w:numId w:val="20"/>
        </w:numPr>
        <w:spacing w:line="240" w:lineRule="auto"/>
        <w:rPr>
          <w:lang w:val="fr-CA"/>
        </w:rPr>
      </w:pPr>
      <w:r w:rsidRPr="00BE6823">
        <w:rPr>
          <w:lang w:val="fr-CA"/>
        </w:rPr>
        <w:lastRenderedPageBreak/>
        <w:t>Il y a aussi les intoxications alimentaires (production et libération de toxine DANS l’aliment): Entérotoxines B</w:t>
      </w:r>
    </w:p>
    <w:p w:rsidR="00BE6823" w:rsidRPr="004C3958" w:rsidRDefault="00BE6823" w:rsidP="00231DD5">
      <w:pPr>
        <w:pStyle w:val="ListParagraph"/>
        <w:spacing w:line="240" w:lineRule="auto"/>
        <w:ind w:left="1080"/>
        <w:rPr>
          <w:lang w:val="fr-CA"/>
        </w:rPr>
      </w:pPr>
    </w:p>
    <w:p w:rsidR="004C3958" w:rsidRPr="004C3958" w:rsidRDefault="005D7BD8" w:rsidP="00E927C2">
      <w:pPr>
        <w:pStyle w:val="ListParagraph"/>
        <w:numPr>
          <w:ilvl w:val="0"/>
          <w:numId w:val="20"/>
        </w:numPr>
        <w:spacing w:line="240" w:lineRule="auto"/>
      </w:pPr>
      <w:r w:rsidRPr="004C3958">
        <w:rPr>
          <w:lang w:val="fr-CA"/>
        </w:rPr>
        <w:t>Infection nosocomiale</w:t>
      </w:r>
    </w:p>
    <w:p w:rsidR="004C3958" w:rsidRPr="004C3958" w:rsidRDefault="004C3958" w:rsidP="00E927C2">
      <w:pPr>
        <w:pStyle w:val="ListParagraph"/>
        <w:numPr>
          <w:ilvl w:val="1"/>
          <w:numId w:val="20"/>
        </w:numPr>
        <w:spacing w:line="240" w:lineRule="auto"/>
      </w:pPr>
      <w:r w:rsidRPr="004C3958">
        <w:rPr>
          <w:lang w:val="fr-CA"/>
        </w:rPr>
        <w:t>Pneumonies, plaies, bactériémies…</w:t>
      </w:r>
    </w:p>
    <w:p w:rsidR="00BE6823" w:rsidRDefault="004C3958" w:rsidP="00D323F6">
      <w:pPr>
        <w:spacing w:line="240" w:lineRule="auto"/>
        <w:ind w:left="720"/>
        <w:rPr>
          <w:lang w:val="fr-CA"/>
        </w:rPr>
      </w:pPr>
      <w:r>
        <w:rPr>
          <w:lang w:val="fr-CA"/>
        </w:rPr>
        <w:t>(</w:t>
      </w:r>
      <w:r w:rsidRPr="004C3958">
        <w:rPr>
          <w:lang w:val="fr-CA"/>
        </w:rPr>
        <w:t>Suppurative: présence de pue (généralement associé avec domage au tissu)</w:t>
      </w:r>
      <w:r>
        <w:rPr>
          <w:lang w:val="fr-CA"/>
        </w:rPr>
        <w:t xml:space="preserve"> )</w:t>
      </w:r>
    </w:p>
    <w:p w:rsidR="00F54F0D" w:rsidRPr="00D323F6" w:rsidRDefault="00F54F0D" w:rsidP="00231DD5">
      <w:pPr>
        <w:spacing w:line="240" w:lineRule="auto"/>
        <w:rPr>
          <w:i/>
          <w:u w:val="single"/>
        </w:rPr>
      </w:pPr>
      <w:r w:rsidRPr="00D323F6">
        <w:rPr>
          <w:i/>
          <w:u w:val="single"/>
        </w:rPr>
        <w:t>Infections non-suppuratives</w:t>
      </w:r>
    </w:p>
    <w:p w:rsidR="00BE6823" w:rsidRDefault="00D323F6" w:rsidP="00E927C2">
      <w:pPr>
        <w:pStyle w:val="ListParagraph"/>
        <w:numPr>
          <w:ilvl w:val="0"/>
          <w:numId w:val="23"/>
        </w:numPr>
        <w:spacing w:line="240" w:lineRule="auto"/>
        <w:rPr>
          <w:lang w:val="fr-CA"/>
        </w:rPr>
      </w:pPr>
      <w:r w:rsidRPr="00D323F6">
        <w:rPr>
          <w:b/>
          <w:lang w:val="fr-CA"/>
        </w:rPr>
        <w:t>Ex</w:t>
      </w:r>
      <w:r>
        <w:rPr>
          <w:b/>
          <w:lang w:val="fr-CA"/>
        </w:rPr>
        <w:t xml:space="preserve">. 1 </w:t>
      </w:r>
      <w:r w:rsidR="005D7BD8" w:rsidRPr="00BE6823">
        <w:rPr>
          <w:lang w:val="fr-CA"/>
        </w:rPr>
        <w:t>Femme de 44 ans se présente avec une fièvre d’une durée de 4 hrs et de la douleur au dos</w:t>
      </w:r>
    </w:p>
    <w:p w:rsidR="00E01DB2" w:rsidRPr="00BE6823" w:rsidRDefault="005D7BD8" w:rsidP="00E927C2">
      <w:pPr>
        <w:pStyle w:val="ListParagraph"/>
        <w:numPr>
          <w:ilvl w:val="1"/>
          <w:numId w:val="23"/>
        </w:numPr>
        <w:spacing w:line="240" w:lineRule="auto"/>
        <w:rPr>
          <w:lang w:val="fr-CA"/>
        </w:rPr>
      </w:pPr>
      <w:r w:rsidRPr="00BE6823">
        <w:rPr>
          <w:lang w:val="fr-CA"/>
        </w:rPr>
        <w:t>Histoire de cancer ovarien, Rx chimiothérapie</w:t>
      </w:r>
    </w:p>
    <w:p w:rsidR="00E01DB2" w:rsidRPr="00BE6823" w:rsidRDefault="005D7BD8" w:rsidP="00E927C2">
      <w:pPr>
        <w:pStyle w:val="ListParagraph"/>
        <w:numPr>
          <w:ilvl w:val="0"/>
          <w:numId w:val="23"/>
        </w:numPr>
        <w:spacing w:line="240" w:lineRule="auto"/>
        <w:rPr>
          <w:lang w:val="fr-CA"/>
        </w:rPr>
      </w:pPr>
      <w:r w:rsidRPr="00BE6823">
        <w:rPr>
          <w:lang w:val="fr-CA"/>
        </w:rPr>
        <w:t>Rougeur et tendresse au site du cathéter Hickman</w:t>
      </w:r>
    </w:p>
    <w:p w:rsidR="00E01DB2" w:rsidRPr="00D323F6" w:rsidRDefault="005D7BD8" w:rsidP="00E927C2">
      <w:pPr>
        <w:pStyle w:val="ListParagraph"/>
        <w:numPr>
          <w:ilvl w:val="0"/>
          <w:numId w:val="23"/>
        </w:numPr>
        <w:spacing w:line="240" w:lineRule="auto"/>
        <w:rPr>
          <w:lang w:val="fr-CA"/>
        </w:rPr>
      </w:pPr>
      <w:r w:rsidRPr="00BE6823">
        <w:rPr>
          <w:lang w:val="fr-CA"/>
        </w:rPr>
        <w:t xml:space="preserve">Induration, tendresse - L3-L4 </w:t>
      </w:r>
    </w:p>
    <w:p w:rsidR="00E01DB2" w:rsidRPr="00BE6823" w:rsidRDefault="005D7BD8" w:rsidP="00E927C2">
      <w:pPr>
        <w:pStyle w:val="ListParagraph"/>
        <w:numPr>
          <w:ilvl w:val="0"/>
          <w:numId w:val="23"/>
        </w:numPr>
        <w:spacing w:line="240" w:lineRule="auto"/>
        <w:rPr>
          <w:lang w:val="fr-CA"/>
        </w:rPr>
      </w:pPr>
      <w:r w:rsidRPr="00BE6823">
        <w:rPr>
          <w:lang w:val="fr-CA"/>
        </w:rPr>
        <w:t xml:space="preserve">Dx: Bactériémie avec </w:t>
      </w:r>
      <w:r w:rsidRPr="00BE6823">
        <w:rPr>
          <w:i/>
          <w:iCs/>
          <w:lang w:val="fr-CA"/>
        </w:rPr>
        <w:t>S. aureus</w:t>
      </w:r>
      <w:r w:rsidRPr="00BE6823">
        <w:rPr>
          <w:lang w:val="fr-CA"/>
        </w:rPr>
        <w:t xml:space="preserve"> secondaire à une infection du cathéter Hickman compliquée par une ostéomyélite</w:t>
      </w:r>
    </w:p>
    <w:p w:rsidR="00E01DB2" w:rsidRPr="00BE6823" w:rsidRDefault="005D7BD8" w:rsidP="00E927C2">
      <w:pPr>
        <w:pStyle w:val="ListParagraph"/>
        <w:numPr>
          <w:ilvl w:val="0"/>
          <w:numId w:val="23"/>
        </w:numPr>
        <w:spacing w:line="240" w:lineRule="auto"/>
        <w:rPr>
          <w:lang w:val="fr-CA"/>
        </w:rPr>
      </w:pPr>
      <w:r w:rsidRPr="00BE6823">
        <w:rPr>
          <w:lang w:val="fr-CA"/>
        </w:rPr>
        <w:t>Rx:  Enlèvement du cathéter, cloxacillin x 6 semaines</w:t>
      </w:r>
    </w:p>
    <w:p w:rsidR="00BE6823" w:rsidRPr="00BE6823" w:rsidRDefault="00BE6823" w:rsidP="00E927C2">
      <w:pPr>
        <w:pStyle w:val="ListParagraph"/>
        <w:numPr>
          <w:ilvl w:val="0"/>
          <w:numId w:val="23"/>
        </w:numPr>
        <w:spacing w:line="240" w:lineRule="auto"/>
        <w:rPr>
          <w:lang w:val="fr-CA"/>
        </w:rPr>
      </w:pPr>
      <w:r w:rsidRPr="00BE6823">
        <w:rPr>
          <w:lang w:val="fr-CA"/>
        </w:rPr>
        <w:t>Entré par cathéther hickman, passe dans syst circulatoire,  s’instale sur vertebr</w:t>
      </w:r>
    </w:p>
    <w:p w:rsidR="00E01DB2" w:rsidRPr="00D323F6" w:rsidRDefault="00D323F6" w:rsidP="00E927C2">
      <w:pPr>
        <w:numPr>
          <w:ilvl w:val="0"/>
          <w:numId w:val="23"/>
        </w:numPr>
        <w:spacing w:line="240" w:lineRule="auto"/>
        <w:rPr>
          <w:b/>
          <w:lang w:val="fr-CA"/>
        </w:rPr>
      </w:pPr>
      <w:r>
        <w:rPr>
          <w:b/>
          <w:lang w:val="fr-CA"/>
        </w:rPr>
        <w:t>EX.2</w:t>
      </w:r>
      <w:r w:rsidR="00F130F2" w:rsidRPr="00F130F2">
        <w:rPr>
          <w:b/>
          <w:lang w:val="fr-CA"/>
        </w:rPr>
        <w:t xml:space="preserve"> </w:t>
      </w:r>
      <w:r w:rsidR="005D7BD8" w:rsidRPr="00D323F6">
        <w:rPr>
          <w:b/>
          <w:lang w:val="fr-CA"/>
        </w:rPr>
        <w:t>Syndrome de la peau ébouillantée</w:t>
      </w:r>
    </w:p>
    <w:p w:rsidR="00E01DB2" w:rsidRPr="00F54F0D" w:rsidRDefault="005D7BD8" w:rsidP="00E927C2">
      <w:pPr>
        <w:pStyle w:val="ListParagraph"/>
        <w:numPr>
          <w:ilvl w:val="1"/>
          <w:numId w:val="23"/>
        </w:numPr>
        <w:spacing w:line="240" w:lineRule="auto"/>
      </w:pPr>
      <w:r w:rsidRPr="00F54F0D">
        <w:rPr>
          <w:lang w:val="fr-CA"/>
        </w:rPr>
        <w:t>Nouveau-nés et enfants &lt;5 ans</w:t>
      </w:r>
    </w:p>
    <w:p w:rsidR="00E01DB2" w:rsidRPr="00F54F0D" w:rsidRDefault="005D7BD8" w:rsidP="00E927C2">
      <w:pPr>
        <w:pStyle w:val="ListParagraph"/>
        <w:numPr>
          <w:ilvl w:val="1"/>
          <w:numId w:val="23"/>
        </w:numPr>
        <w:spacing w:line="240" w:lineRule="auto"/>
      </w:pPr>
      <w:r w:rsidRPr="00F54F0D">
        <w:rPr>
          <w:lang w:val="fr-CA"/>
        </w:rPr>
        <w:t>2 toxines épidermolytiques: Exfoliatine A &amp; B</w:t>
      </w:r>
    </w:p>
    <w:p w:rsidR="00E01DB2" w:rsidRPr="00F54F0D" w:rsidRDefault="005D7BD8" w:rsidP="00E927C2">
      <w:pPr>
        <w:pStyle w:val="ListParagraph"/>
        <w:numPr>
          <w:ilvl w:val="1"/>
          <w:numId w:val="23"/>
        </w:numPr>
        <w:spacing w:line="240" w:lineRule="auto"/>
      </w:pPr>
      <w:r w:rsidRPr="00F54F0D">
        <w:rPr>
          <w:lang w:val="fr-CA"/>
        </w:rPr>
        <w:t>2-25% des souches isolées</w:t>
      </w:r>
    </w:p>
    <w:p w:rsidR="00F54F0D" w:rsidRPr="00F54F0D" w:rsidRDefault="00F54F0D" w:rsidP="00231DD5">
      <w:pPr>
        <w:spacing w:line="240" w:lineRule="auto"/>
        <w:ind w:left="720"/>
      </w:pPr>
      <w:r w:rsidRPr="00F54F0D">
        <w:rPr>
          <w:lang w:val="fr-CA"/>
        </w:rPr>
        <w:t>Adulte</w:t>
      </w:r>
      <w:r>
        <w:rPr>
          <w:lang w:val="fr-CA"/>
        </w:rPr>
        <w:t xml:space="preserve">s pas </w:t>
      </w:r>
      <w:r w:rsidR="00F130F2">
        <w:rPr>
          <w:lang w:val="fr-CA"/>
        </w:rPr>
        <w:t xml:space="preserve">autant </w:t>
      </w:r>
      <w:r>
        <w:rPr>
          <w:lang w:val="fr-CA"/>
        </w:rPr>
        <w:t>affectés</w:t>
      </w:r>
      <w:r w:rsidRPr="00F54F0D">
        <w:rPr>
          <w:lang w:val="fr-CA"/>
        </w:rPr>
        <w:t xml:space="preserve">: </w:t>
      </w:r>
    </w:p>
    <w:p w:rsidR="00F54F0D" w:rsidRPr="00F54F0D" w:rsidRDefault="00F54F0D" w:rsidP="00E927C2">
      <w:pPr>
        <w:pStyle w:val="ListParagraph"/>
        <w:numPr>
          <w:ilvl w:val="0"/>
          <w:numId w:val="24"/>
        </w:numPr>
        <w:spacing w:line="240" w:lineRule="auto"/>
        <w:rPr>
          <w:lang w:val="fr-CA"/>
        </w:rPr>
      </w:pPr>
      <w:r w:rsidRPr="00F54F0D">
        <w:rPr>
          <w:lang w:val="fr-CA"/>
        </w:rPr>
        <w:t>déjà exposer, syst immunitaire à repondu et déjà construit antigène</w:t>
      </w:r>
    </w:p>
    <w:p w:rsidR="00F54F0D" w:rsidRPr="00F130F2" w:rsidRDefault="00F54F0D" w:rsidP="00E927C2">
      <w:pPr>
        <w:pStyle w:val="ListParagraph"/>
        <w:numPr>
          <w:ilvl w:val="0"/>
          <w:numId w:val="24"/>
        </w:numPr>
        <w:spacing w:line="240" w:lineRule="auto"/>
      </w:pPr>
      <w:r w:rsidRPr="00F54F0D">
        <w:rPr>
          <w:lang w:val="fr-CA"/>
        </w:rPr>
        <w:t>Plus accesible chez enfant</w:t>
      </w:r>
    </w:p>
    <w:p w:rsidR="00F130F2" w:rsidRPr="00F130F2" w:rsidRDefault="00F130F2" w:rsidP="00231DD5">
      <w:pPr>
        <w:pStyle w:val="ListParagraph"/>
        <w:spacing w:line="240" w:lineRule="auto"/>
        <w:ind w:left="1080"/>
      </w:pPr>
    </w:p>
    <w:p w:rsidR="00F130F2" w:rsidRDefault="00F130F2" w:rsidP="00E927C2">
      <w:pPr>
        <w:pStyle w:val="ListParagraph"/>
        <w:numPr>
          <w:ilvl w:val="0"/>
          <w:numId w:val="23"/>
        </w:numPr>
        <w:spacing w:line="240" w:lineRule="auto"/>
        <w:rPr>
          <w:lang w:val="fr-CA"/>
        </w:rPr>
      </w:pPr>
      <w:r>
        <w:rPr>
          <w:lang w:val="fr-CA"/>
        </w:rPr>
        <w:t>Symptômes</w:t>
      </w:r>
    </w:p>
    <w:p w:rsidR="00F130F2" w:rsidRDefault="005D7BD8" w:rsidP="00E927C2">
      <w:pPr>
        <w:pStyle w:val="ListParagraph"/>
        <w:numPr>
          <w:ilvl w:val="1"/>
          <w:numId w:val="23"/>
        </w:numPr>
        <w:spacing w:line="240" w:lineRule="auto"/>
        <w:rPr>
          <w:lang w:val="fr-CA"/>
        </w:rPr>
      </w:pPr>
      <w:r w:rsidRPr="00F130F2">
        <w:rPr>
          <w:lang w:val="fr-CA"/>
        </w:rPr>
        <w:t>Fièvre et érythrodermie douloureuse (soulevement de la peau):</w:t>
      </w:r>
    </w:p>
    <w:p w:rsidR="00E01DB2" w:rsidRPr="00F130F2" w:rsidRDefault="005D7BD8" w:rsidP="00E927C2">
      <w:pPr>
        <w:pStyle w:val="ListParagraph"/>
        <w:numPr>
          <w:ilvl w:val="2"/>
          <w:numId w:val="23"/>
        </w:numPr>
        <w:spacing w:line="240" w:lineRule="auto"/>
        <w:rPr>
          <w:lang w:val="fr-CA"/>
        </w:rPr>
      </w:pPr>
      <w:r w:rsidRPr="00F130F2">
        <w:rPr>
          <w:lang w:val="fr-CA"/>
        </w:rPr>
        <w:t>Visage, péri-orale, plis de peaux</w:t>
      </w:r>
    </w:p>
    <w:p w:rsidR="00F130F2" w:rsidRPr="00F130F2" w:rsidRDefault="005D7BD8" w:rsidP="00E927C2">
      <w:pPr>
        <w:pStyle w:val="ListParagraph"/>
        <w:numPr>
          <w:ilvl w:val="0"/>
          <w:numId w:val="23"/>
        </w:numPr>
        <w:spacing w:line="240" w:lineRule="auto"/>
      </w:pPr>
      <w:r w:rsidRPr="00F130F2">
        <w:rPr>
          <w:lang w:val="fr-CA"/>
        </w:rPr>
        <w:t>Exfoliation:</w:t>
      </w:r>
    </w:p>
    <w:p w:rsidR="00F130F2" w:rsidRDefault="005D7BD8" w:rsidP="00E927C2">
      <w:pPr>
        <w:pStyle w:val="ListParagraph"/>
        <w:numPr>
          <w:ilvl w:val="1"/>
          <w:numId w:val="23"/>
        </w:numPr>
        <w:spacing w:line="240" w:lineRule="auto"/>
        <w:rPr>
          <w:lang w:val="fr-CA"/>
        </w:rPr>
      </w:pPr>
      <w:r w:rsidRPr="00F130F2">
        <w:rPr>
          <w:lang w:val="fr-CA"/>
        </w:rPr>
        <w:t>Décollement de l’épiderme, muqueuses intacte</w:t>
      </w:r>
    </w:p>
    <w:p w:rsidR="00F130F2" w:rsidRDefault="005D7BD8" w:rsidP="00E927C2">
      <w:pPr>
        <w:pStyle w:val="ListParagraph"/>
        <w:numPr>
          <w:ilvl w:val="1"/>
          <w:numId w:val="23"/>
        </w:numPr>
        <w:spacing w:line="240" w:lineRule="auto"/>
        <w:rPr>
          <w:lang w:val="fr-CA"/>
        </w:rPr>
      </w:pPr>
      <w:r w:rsidRPr="00F130F2">
        <w:rPr>
          <w:lang w:val="fr-CA"/>
        </w:rPr>
        <w:t>Guérison: 6 à 12 jours</w:t>
      </w:r>
    </w:p>
    <w:p w:rsidR="00F130F2" w:rsidRPr="00F130F2" w:rsidRDefault="00F130F2" w:rsidP="00E927C2">
      <w:pPr>
        <w:pStyle w:val="ListParagraph"/>
        <w:numPr>
          <w:ilvl w:val="1"/>
          <w:numId w:val="23"/>
        </w:numPr>
        <w:spacing w:line="240" w:lineRule="auto"/>
        <w:rPr>
          <w:lang w:val="fr-CA"/>
        </w:rPr>
      </w:pPr>
      <w:r w:rsidRPr="00F130F2">
        <w:rPr>
          <w:lang w:val="fr-CA"/>
        </w:rPr>
        <w:t>Allure de peau bruler au 2</w:t>
      </w:r>
      <w:r w:rsidRPr="00F130F2">
        <w:rPr>
          <w:vertAlign w:val="superscript"/>
          <w:lang w:val="fr-CA"/>
        </w:rPr>
        <w:t>e</w:t>
      </w:r>
      <w:r w:rsidRPr="00F130F2">
        <w:rPr>
          <w:lang w:val="fr-CA"/>
        </w:rPr>
        <w:t xml:space="preserve"> degré</w:t>
      </w:r>
    </w:p>
    <w:p w:rsidR="00F130F2" w:rsidRPr="00F130F2" w:rsidRDefault="00F130F2" w:rsidP="00E927C2">
      <w:pPr>
        <w:pStyle w:val="ListParagraph"/>
        <w:numPr>
          <w:ilvl w:val="0"/>
          <w:numId w:val="25"/>
        </w:numPr>
        <w:spacing w:line="240" w:lineRule="auto"/>
        <w:rPr>
          <w:lang w:val="fr-CA"/>
        </w:rPr>
      </w:pPr>
      <w:r w:rsidRPr="00F130F2">
        <w:rPr>
          <w:lang w:val="fr-CA"/>
        </w:rPr>
        <w:t>pas mortel</w:t>
      </w:r>
    </w:p>
    <w:p w:rsidR="00F130F2" w:rsidRPr="00F130F2" w:rsidRDefault="00F130F2" w:rsidP="00E927C2">
      <w:pPr>
        <w:pStyle w:val="ListParagraph"/>
        <w:numPr>
          <w:ilvl w:val="0"/>
          <w:numId w:val="25"/>
        </w:numPr>
        <w:spacing w:line="240" w:lineRule="auto"/>
        <w:rPr>
          <w:lang w:val="fr-CA"/>
        </w:rPr>
      </w:pPr>
      <w:r w:rsidRPr="00F130F2">
        <w:rPr>
          <w:lang w:val="fr-CA"/>
        </w:rPr>
        <w:t>inquiétude particulieère: deviennent à risque d’infection secondaire par bactérie mangeuse de chaire qui elle peut etre mortel</w:t>
      </w:r>
    </w:p>
    <w:p w:rsidR="00BF5F43" w:rsidRPr="00F130F2" w:rsidRDefault="00BF5F43" w:rsidP="00231DD5">
      <w:pPr>
        <w:pStyle w:val="ListParagraph"/>
        <w:spacing w:line="240" w:lineRule="auto"/>
        <w:ind w:left="1080"/>
        <w:rPr>
          <w:lang w:val="fr-CA"/>
        </w:rPr>
      </w:pPr>
    </w:p>
    <w:p w:rsidR="00E01DB2" w:rsidRPr="00BF5F43" w:rsidRDefault="005D7BD8" w:rsidP="00E927C2">
      <w:pPr>
        <w:pStyle w:val="ListParagraph"/>
        <w:numPr>
          <w:ilvl w:val="0"/>
          <w:numId w:val="23"/>
        </w:numPr>
        <w:spacing w:line="240" w:lineRule="auto"/>
        <w:rPr>
          <w:lang w:val="fr-CA"/>
        </w:rPr>
      </w:pPr>
      <w:r w:rsidRPr="00BF5F43">
        <w:rPr>
          <w:lang w:val="fr-CA"/>
        </w:rPr>
        <w:t>Chez les nouveau-nés et enfants:</w:t>
      </w:r>
    </w:p>
    <w:p w:rsidR="00E01DB2" w:rsidRPr="00BF5F43" w:rsidRDefault="005D7BD8" w:rsidP="00E927C2">
      <w:pPr>
        <w:pStyle w:val="ListParagraph"/>
        <w:numPr>
          <w:ilvl w:val="1"/>
          <w:numId w:val="23"/>
        </w:numPr>
        <w:spacing w:line="240" w:lineRule="auto"/>
        <w:rPr>
          <w:lang w:val="fr-CA"/>
        </w:rPr>
      </w:pPr>
      <w:r w:rsidRPr="00BF5F43">
        <w:rPr>
          <w:lang w:val="fr-CA"/>
        </w:rPr>
        <w:t>Récepteur spécifique au niveau de l’épiderme</w:t>
      </w:r>
    </w:p>
    <w:p w:rsidR="00BF5F43" w:rsidRDefault="005D7BD8" w:rsidP="00E927C2">
      <w:pPr>
        <w:pStyle w:val="ListParagraph"/>
        <w:numPr>
          <w:ilvl w:val="1"/>
          <w:numId w:val="23"/>
        </w:numPr>
        <w:spacing w:line="240" w:lineRule="auto"/>
        <w:rPr>
          <w:lang w:val="fr-CA"/>
        </w:rPr>
      </w:pPr>
      <w:r w:rsidRPr="00BF5F43">
        <w:rPr>
          <w:lang w:val="fr-CA"/>
        </w:rPr>
        <w:t>Rare chez les adultes – immunité spécifique (Ac)</w:t>
      </w:r>
    </w:p>
    <w:p w:rsidR="00BF5F43" w:rsidRDefault="00BF5F43" w:rsidP="00231DD5">
      <w:pPr>
        <w:pStyle w:val="ListParagraph"/>
        <w:spacing w:line="240" w:lineRule="auto"/>
        <w:ind w:left="1440"/>
        <w:rPr>
          <w:lang w:val="fr-CA"/>
        </w:rPr>
      </w:pPr>
    </w:p>
    <w:p w:rsidR="00BF5F43" w:rsidRDefault="005D7BD8" w:rsidP="00E927C2">
      <w:pPr>
        <w:pStyle w:val="ListParagraph"/>
        <w:numPr>
          <w:ilvl w:val="0"/>
          <w:numId w:val="23"/>
        </w:numPr>
        <w:spacing w:line="240" w:lineRule="auto"/>
        <w:rPr>
          <w:lang w:val="fr-CA"/>
        </w:rPr>
      </w:pPr>
      <w:r w:rsidRPr="00BF5F43">
        <w:rPr>
          <w:lang w:val="fr-CA"/>
        </w:rPr>
        <w:t>Foyer d’infection primaire: oral, conjunctival, cutané</w:t>
      </w:r>
    </w:p>
    <w:p w:rsidR="00E01DB2" w:rsidRPr="00BF5F43" w:rsidRDefault="005D7BD8" w:rsidP="00E927C2">
      <w:pPr>
        <w:pStyle w:val="ListParagraph"/>
        <w:numPr>
          <w:ilvl w:val="1"/>
          <w:numId w:val="23"/>
        </w:numPr>
        <w:spacing w:line="240" w:lineRule="auto"/>
        <w:rPr>
          <w:lang w:val="fr-CA"/>
        </w:rPr>
      </w:pPr>
      <w:r w:rsidRPr="00BF5F43">
        <w:rPr>
          <w:lang w:val="fr-CA"/>
        </w:rPr>
        <w:t>Les toxines sont absorbées et diffusées; agissent de façon généralisées</w:t>
      </w:r>
    </w:p>
    <w:p w:rsidR="00BE6823" w:rsidRDefault="00BE6823" w:rsidP="00231DD5">
      <w:pPr>
        <w:spacing w:line="240" w:lineRule="auto"/>
        <w:ind w:left="360"/>
        <w:rPr>
          <w:lang w:val="fr-CA"/>
        </w:rPr>
      </w:pPr>
    </w:p>
    <w:p w:rsidR="00D323F6" w:rsidRPr="00BE6823" w:rsidRDefault="00D323F6" w:rsidP="00231DD5">
      <w:pPr>
        <w:spacing w:line="240" w:lineRule="auto"/>
        <w:ind w:left="360"/>
        <w:rPr>
          <w:lang w:val="fr-CA"/>
        </w:rPr>
      </w:pPr>
    </w:p>
    <w:p w:rsidR="00E01DB2" w:rsidRPr="00D323F6" w:rsidRDefault="00D323F6" w:rsidP="00E927C2">
      <w:pPr>
        <w:pStyle w:val="ListParagraph"/>
        <w:numPr>
          <w:ilvl w:val="0"/>
          <w:numId w:val="26"/>
        </w:numPr>
        <w:spacing w:line="240" w:lineRule="auto"/>
        <w:rPr>
          <w:b/>
          <w:lang w:val="fr-CA"/>
        </w:rPr>
      </w:pPr>
      <w:r>
        <w:rPr>
          <w:b/>
          <w:lang w:val="fr-CA"/>
        </w:rPr>
        <w:lastRenderedPageBreak/>
        <w:t>EX.3</w:t>
      </w:r>
      <w:r w:rsidR="00F130F2" w:rsidRPr="00D323F6">
        <w:rPr>
          <w:b/>
          <w:lang w:val="fr-CA"/>
        </w:rPr>
        <w:t xml:space="preserve"> </w:t>
      </w:r>
      <w:r w:rsidR="005D7BD8" w:rsidRPr="00D323F6">
        <w:rPr>
          <w:b/>
          <w:lang w:val="fr-CA"/>
        </w:rPr>
        <w:t>Choc toxique staphylococcique:</w:t>
      </w:r>
    </w:p>
    <w:p w:rsidR="00E01DB2" w:rsidRPr="00F130F2" w:rsidRDefault="005D7BD8" w:rsidP="00E927C2">
      <w:pPr>
        <w:pStyle w:val="ListParagraph"/>
        <w:numPr>
          <w:ilvl w:val="1"/>
          <w:numId w:val="26"/>
        </w:numPr>
        <w:spacing w:line="240" w:lineRule="auto"/>
        <w:rPr>
          <w:lang w:val="fr-CA"/>
        </w:rPr>
      </w:pPr>
      <w:r w:rsidRPr="00F130F2">
        <w:rPr>
          <w:lang w:val="fr-CA"/>
        </w:rPr>
        <w:t>Femme, 24 ans, Hx fièvre, coup de froid (chills), myalgies, diarrhée</w:t>
      </w:r>
    </w:p>
    <w:p w:rsidR="00E01DB2" w:rsidRPr="00F130F2" w:rsidRDefault="005D7BD8" w:rsidP="00E927C2">
      <w:pPr>
        <w:pStyle w:val="ListParagraph"/>
        <w:numPr>
          <w:ilvl w:val="1"/>
          <w:numId w:val="26"/>
        </w:numPr>
        <w:spacing w:line="240" w:lineRule="auto"/>
        <w:rPr>
          <w:lang w:val="fr-CA"/>
        </w:rPr>
      </w:pPr>
      <w:r w:rsidRPr="00F130F2">
        <w:rPr>
          <w:lang w:val="fr-CA"/>
        </w:rPr>
        <w:t>E/P: T - 40.5</w:t>
      </w:r>
      <w:r w:rsidRPr="00F130F2">
        <w:rPr>
          <w:vertAlign w:val="superscript"/>
          <w:lang w:val="fr-CA"/>
        </w:rPr>
        <w:t>o</w:t>
      </w:r>
      <w:r w:rsidRPr="00F130F2">
        <w:rPr>
          <w:lang w:val="fr-CA"/>
        </w:rPr>
        <w:t>C, PS - 90/60, P - 130/min, confuse, désorientée, apparence toxique, conjonctivite, pharynx érythémateux, érythrodermie (coup de soleil), érythème et décharge vaginale, tampon</w:t>
      </w:r>
    </w:p>
    <w:p w:rsidR="00E01DB2" w:rsidRPr="00F130F2" w:rsidRDefault="005D7BD8" w:rsidP="00E927C2">
      <w:pPr>
        <w:pStyle w:val="ListParagraph"/>
        <w:numPr>
          <w:ilvl w:val="1"/>
          <w:numId w:val="26"/>
        </w:numPr>
        <w:spacing w:line="240" w:lineRule="auto"/>
      </w:pPr>
      <w:r w:rsidRPr="00F130F2">
        <w:rPr>
          <w:lang w:val="fr-CA"/>
        </w:rPr>
        <w:t>Hémoculture: négatif</w:t>
      </w:r>
    </w:p>
    <w:p w:rsidR="00E01DB2" w:rsidRPr="00F130F2" w:rsidRDefault="005D7BD8" w:rsidP="00E927C2">
      <w:pPr>
        <w:pStyle w:val="ListParagraph"/>
        <w:numPr>
          <w:ilvl w:val="1"/>
          <w:numId w:val="26"/>
        </w:numPr>
        <w:spacing w:line="240" w:lineRule="auto"/>
      </w:pPr>
      <w:r w:rsidRPr="00F130F2">
        <w:rPr>
          <w:lang w:val="fr-CA"/>
        </w:rPr>
        <w:t xml:space="preserve">Culture vaginale: </w:t>
      </w:r>
      <w:r w:rsidRPr="00F130F2">
        <w:rPr>
          <w:i/>
          <w:iCs/>
          <w:lang w:val="fr-CA"/>
        </w:rPr>
        <w:t>S. aureus</w:t>
      </w:r>
    </w:p>
    <w:p w:rsidR="00E01DB2" w:rsidRPr="00F130F2" w:rsidRDefault="005D7BD8" w:rsidP="00E927C2">
      <w:pPr>
        <w:pStyle w:val="ListParagraph"/>
        <w:numPr>
          <w:ilvl w:val="1"/>
          <w:numId w:val="26"/>
        </w:numPr>
        <w:spacing w:line="240" w:lineRule="auto"/>
        <w:rPr>
          <w:lang w:val="fr-CA"/>
        </w:rPr>
      </w:pPr>
      <w:r w:rsidRPr="00F130F2">
        <w:rPr>
          <w:lang w:val="fr-CA"/>
        </w:rPr>
        <w:t>Le syndrome est provoqué par la diffusion généralisée de TSST-1</w:t>
      </w:r>
    </w:p>
    <w:p w:rsidR="00E01DB2" w:rsidRPr="00F130F2" w:rsidRDefault="005D7BD8" w:rsidP="00E927C2">
      <w:pPr>
        <w:pStyle w:val="ListParagraph"/>
        <w:numPr>
          <w:ilvl w:val="2"/>
          <w:numId w:val="26"/>
        </w:numPr>
        <w:spacing w:line="240" w:lineRule="auto"/>
        <w:rPr>
          <w:lang w:val="fr-CA"/>
        </w:rPr>
      </w:pPr>
      <w:r w:rsidRPr="00F130F2">
        <w:rPr>
          <w:lang w:val="fr-CA"/>
        </w:rPr>
        <w:t>D’abord décrit chez les femmes qui utilisaient les tampons superabsorbants</w:t>
      </w:r>
    </w:p>
    <w:p w:rsidR="00E01DB2" w:rsidRPr="00F130F2" w:rsidRDefault="005D7BD8" w:rsidP="00E927C2">
      <w:pPr>
        <w:pStyle w:val="ListParagraph"/>
        <w:numPr>
          <w:ilvl w:val="2"/>
          <w:numId w:val="26"/>
        </w:numPr>
        <w:spacing w:line="240" w:lineRule="auto"/>
        <w:rPr>
          <w:lang w:val="fr-CA"/>
        </w:rPr>
      </w:pPr>
      <w:r w:rsidRPr="00F130F2">
        <w:rPr>
          <w:lang w:val="fr-CA"/>
        </w:rPr>
        <w:t xml:space="preserve">50-60% des souches de </w:t>
      </w:r>
      <w:r w:rsidRPr="00F130F2">
        <w:rPr>
          <w:i/>
          <w:iCs/>
          <w:lang w:val="fr-CA"/>
        </w:rPr>
        <w:t xml:space="preserve">S. aureus </w:t>
      </w:r>
      <w:r w:rsidRPr="00F130F2">
        <w:rPr>
          <w:lang w:val="fr-CA"/>
        </w:rPr>
        <w:t>produisent la toxine</w:t>
      </w:r>
    </w:p>
    <w:p w:rsidR="00E01DB2" w:rsidRPr="00F130F2" w:rsidRDefault="005D7BD8" w:rsidP="00E927C2">
      <w:pPr>
        <w:pStyle w:val="ListParagraph"/>
        <w:numPr>
          <w:ilvl w:val="3"/>
          <w:numId w:val="26"/>
        </w:numPr>
        <w:spacing w:line="240" w:lineRule="auto"/>
        <w:rPr>
          <w:lang w:val="fr-CA"/>
        </w:rPr>
      </w:pPr>
      <w:r w:rsidRPr="00F130F2">
        <w:rPr>
          <w:lang w:val="fr-CA"/>
        </w:rPr>
        <w:t>Entraîne la formation d’Ac protecteurs (85% de la population a 30ans)</w:t>
      </w:r>
    </w:p>
    <w:p w:rsidR="00E01DB2" w:rsidRPr="00F130F2" w:rsidRDefault="005D7BD8" w:rsidP="00E927C2">
      <w:pPr>
        <w:pStyle w:val="ListParagraph"/>
        <w:numPr>
          <w:ilvl w:val="3"/>
          <w:numId w:val="26"/>
        </w:numPr>
        <w:spacing w:line="240" w:lineRule="auto"/>
        <w:rPr>
          <w:lang w:val="fr-CA"/>
        </w:rPr>
      </w:pPr>
      <w:r w:rsidRPr="00F130F2">
        <w:rPr>
          <w:lang w:val="fr-CA"/>
        </w:rPr>
        <w:t>Explique en partie pourquoi se sont les jeunes femmes qui étaient à risque</w:t>
      </w:r>
    </w:p>
    <w:p w:rsidR="00E01DB2" w:rsidRPr="00F130F2" w:rsidRDefault="005D7BD8" w:rsidP="00E927C2">
      <w:pPr>
        <w:numPr>
          <w:ilvl w:val="0"/>
          <w:numId w:val="26"/>
        </w:numPr>
        <w:spacing w:line="240" w:lineRule="auto"/>
      </w:pPr>
      <w:r w:rsidRPr="00F130F2">
        <w:rPr>
          <w:lang w:val="fr-CA"/>
        </w:rPr>
        <w:t>TSST-1:</w:t>
      </w:r>
    </w:p>
    <w:p w:rsidR="00E01DB2" w:rsidRPr="00F130F2" w:rsidRDefault="005D7BD8" w:rsidP="00E927C2">
      <w:pPr>
        <w:pStyle w:val="ListParagraph"/>
        <w:numPr>
          <w:ilvl w:val="1"/>
          <w:numId w:val="26"/>
        </w:numPr>
        <w:spacing w:line="240" w:lineRule="auto"/>
        <w:rPr>
          <w:lang w:val="fr-CA"/>
        </w:rPr>
      </w:pPr>
      <w:r w:rsidRPr="00F130F2">
        <w:rPr>
          <w:lang w:val="fr-CA"/>
        </w:rPr>
        <w:t>Activité pyrogène: produit de la fièvre</w:t>
      </w:r>
    </w:p>
    <w:p w:rsidR="00E01DB2" w:rsidRPr="00F130F2" w:rsidRDefault="005D7BD8" w:rsidP="00E927C2">
      <w:pPr>
        <w:pStyle w:val="ListParagraph"/>
        <w:numPr>
          <w:ilvl w:val="1"/>
          <w:numId w:val="26"/>
        </w:numPr>
        <w:spacing w:line="240" w:lineRule="auto"/>
      </w:pPr>
      <w:r w:rsidRPr="00F130F2">
        <w:rPr>
          <w:lang w:val="fr-CA"/>
        </w:rPr>
        <w:t>Superantigène:</w:t>
      </w:r>
    </w:p>
    <w:p w:rsidR="00E01DB2" w:rsidRPr="008E0C71" w:rsidRDefault="005D7BD8" w:rsidP="00E927C2">
      <w:pPr>
        <w:pStyle w:val="ListParagraph"/>
        <w:numPr>
          <w:ilvl w:val="2"/>
          <w:numId w:val="26"/>
        </w:numPr>
        <w:spacing w:line="240" w:lineRule="auto"/>
        <w:rPr>
          <w:lang w:val="fr-CA"/>
        </w:rPr>
      </w:pPr>
      <w:r w:rsidRPr="008E0C71">
        <w:rPr>
          <w:lang w:val="fr-CA"/>
        </w:rPr>
        <w:t>Se fixe à l’extérieur du récepteur du Th et du CMH du CPA permettant l’activation artificielle du Th</w:t>
      </w:r>
    </w:p>
    <w:p w:rsidR="00E01DB2" w:rsidRPr="008E0C71" w:rsidRDefault="005D7BD8" w:rsidP="00E927C2">
      <w:pPr>
        <w:pStyle w:val="ListParagraph"/>
        <w:numPr>
          <w:ilvl w:val="2"/>
          <w:numId w:val="26"/>
        </w:numPr>
        <w:spacing w:line="240" w:lineRule="auto"/>
        <w:rPr>
          <w:lang w:val="fr-CA"/>
        </w:rPr>
      </w:pPr>
      <w:r w:rsidRPr="008E0C71">
        <w:rPr>
          <w:lang w:val="fr-CA"/>
        </w:rPr>
        <w:t>Pas de spécificité à la présentation (plus qu’un clone de Th devient activés)</w:t>
      </w:r>
    </w:p>
    <w:p w:rsidR="008E0C71" w:rsidRDefault="005D7BD8" w:rsidP="00E927C2">
      <w:pPr>
        <w:pStyle w:val="ListParagraph"/>
        <w:numPr>
          <w:ilvl w:val="2"/>
          <w:numId w:val="26"/>
        </w:numPr>
        <w:spacing w:line="240" w:lineRule="auto"/>
        <w:rPr>
          <w:lang w:val="fr-CA"/>
        </w:rPr>
      </w:pPr>
      <w:r w:rsidRPr="008E0C71">
        <w:rPr>
          <w:lang w:val="fr-CA"/>
        </w:rPr>
        <w:t>Jusqu’à 20% de tous les Th sont activés en même temps</w:t>
      </w:r>
    </w:p>
    <w:p w:rsidR="00E01DB2" w:rsidRPr="008E0C71" w:rsidRDefault="005D7BD8" w:rsidP="00E927C2">
      <w:pPr>
        <w:pStyle w:val="ListParagraph"/>
        <w:numPr>
          <w:ilvl w:val="3"/>
          <w:numId w:val="26"/>
        </w:numPr>
        <w:spacing w:line="240" w:lineRule="auto"/>
        <w:rPr>
          <w:lang w:val="fr-CA"/>
        </w:rPr>
      </w:pPr>
      <w:r w:rsidRPr="008E0C71">
        <w:rPr>
          <w:lang w:val="fr-CA"/>
        </w:rPr>
        <w:t>provoque le choc, fièvre et éventuellement la mort</w:t>
      </w:r>
    </w:p>
    <w:p w:rsidR="00E60C6F" w:rsidRPr="00E60C6F" w:rsidRDefault="00D323F6" w:rsidP="00E927C2">
      <w:pPr>
        <w:numPr>
          <w:ilvl w:val="1"/>
          <w:numId w:val="26"/>
        </w:numPr>
        <w:spacing w:line="240" w:lineRule="auto"/>
        <w:rPr>
          <w:lang w:val="fr-CA"/>
        </w:rPr>
      </w:pPr>
      <w:r w:rsidRPr="00E60C6F">
        <w:rPr>
          <w:noProof/>
          <w:lang w:eastAsia="en-CA"/>
        </w:rPr>
        <w:drawing>
          <wp:anchor distT="0" distB="0" distL="114300" distR="114300" simplePos="0" relativeHeight="251668480" behindDoc="0" locked="0" layoutInCell="1" allowOverlap="1" wp14:anchorId="432EC03D" wp14:editId="7391AFD6">
            <wp:simplePos x="0" y="0"/>
            <wp:positionH relativeFrom="column">
              <wp:posOffset>5699760</wp:posOffset>
            </wp:positionH>
            <wp:positionV relativeFrom="paragraph">
              <wp:posOffset>186690</wp:posOffset>
            </wp:positionV>
            <wp:extent cx="1609725" cy="1609725"/>
            <wp:effectExtent l="0" t="0" r="9525" b="9525"/>
            <wp:wrapSquare wrapText="bothSides"/>
            <wp:docPr id="53251" name="Picture 6" descr="supag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51" name="Picture 6" descr="supagn3"/>
                    <pic:cNvPicPr>
                      <a:picLocks noChangeAspect="1" noChangeArrowheads="1"/>
                    </pic:cNvPicPr>
                  </pic:nvPicPr>
                  <pic:blipFill>
                    <a:blip r:embed="rId16">
                      <a:grayscl/>
                      <a:extLst>
                        <a:ext uri="{28A0092B-C50C-407E-A947-70E740481C1C}">
                          <a14:useLocalDpi xmlns:a14="http://schemas.microsoft.com/office/drawing/2010/main" val="0"/>
                        </a:ext>
                      </a:extLst>
                    </a:blip>
                    <a:srcRect/>
                    <a:stretch>
                      <a:fillRect/>
                    </a:stretch>
                  </pic:blipFill>
                  <pic:spPr bwMode="auto">
                    <a:xfrm>
                      <a:off x="0" y="0"/>
                      <a:ext cx="1609725" cy="160972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E60C6F" w:rsidRPr="00E60C6F">
        <w:rPr>
          <w:lang w:val="fr-CA"/>
        </w:rPr>
        <w:t>Superantigène: Présenté au tH d’une manière diférente</w:t>
      </w:r>
      <w:r w:rsidR="00E60C6F">
        <w:rPr>
          <w:lang w:val="fr-CA"/>
        </w:rPr>
        <w:t xml:space="preserve">, </w:t>
      </w:r>
      <w:r w:rsidR="00E60C6F" w:rsidRPr="00E60C6F">
        <w:rPr>
          <w:lang w:val="fr-CA"/>
        </w:rPr>
        <w:t>ne passe pas par l’entremise de phgocytose ect.: toxine se fixe  à l’extérieur du récepteur Th et du CMH du CPA directement</w:t>
      </w:r>
      <w:r w:rsidR="00E60C6F">
        <w:rPr>
          <w:lang w:val="fr-CA"/>
        </w:rPr>
        <w:t xml:space="preserve"> (forme un pont)</w:t>
      </w:r>
      <w:r w:rsidR="00E60C6F" w:rsidRPr="00E60C6F">
        <w:rPr>
          <w:lang w:val="fr-CA"/>
        </w:rPr>
        <w:t xml:space="preserve"> (active jusqua 20% des Th en même temps)</w:t>
      </w:r>
      <w:r w:rsidR="00E60C6F" w:rsidRPr="00E60C6F">
        <w:rPr>
          <w:noProof/>
          <w:lang w:val="fr-CA" w:eastAsia="en-CA"/>
        </w:rPr>
        <w:t xml:space="preserve"> </w:t>
      </w:r>
    </w:p>
    <w:p w:rsidR="00E01DB2" w:rsidRPr="00D323F6" w:rsidRDefault="005D7BD8" w:rsidP="00231DD5">
      <w:pPr>
        <w:spacing w:line="240" w:lineRule="auto"/>
        <w:rPr>
          <w:i/>
          <w:u w:val="single"/>
        </w:rPr>
      </w:pPr>
      <w:r w:rsidRPr="00D323F6">
        <w:rPr>
          <w:i/>
          <w:u w:val="single"/>
          <w:lang w:val="en-US"/>
        </w:rPr>
        <w:t>Staphylocoques  coagulase négatives (SCN)</w:t>
      </w:r>
    </w:p>
    <w:p w:rsidR="00E01DB2" w:rsidRPr="00124F03" w:rsidRDefault="005D7BD8" w:rsidP="00E927C2">
      <w:pPr>
        <w:pStyle w:val="ListParagraph"/>
        <w:numPr>
          <w:ilvl w:val="0"/>
          <w:numId w:val="27"/>
        </w:numPr>
        <w:spacing w:line="240" w:lineRule="auto"/>
      </w:pPr>
      <w:r w:rsidRPr="00124F03">
        <w:rPr>
          <w:lang w:val="fr-CA"/>
        </w:rPr>
        <w:t>Pathogènes opportunistes</w:t>
      </w:r>
    </w:p>
    <w:p w:rsidR="00E01DB2" w:rsidRPr="00124F03" w:rsidRDefault="005D7BD8" w:rsidP="00E927C2">
      <w:pPr>
        <w:pStyle w:val="ListParagraph"/>
        <w:numPr>
          <w:ilvl w:val="0"/>
          <w:numId w:val="27"/>
        </w:numPr>
        <w:spacing w:line="240" w:lineRule="auto"/>
      </w:pPr>
      <w:r w:rsidRPr="00124F03">
        <w:rPr>
          <w:lang w:val="fr-CA"/>
        </w:rPr>
        <w:t>Infection nosocomiale:</w:t>
      </w:r>
    </w:p>
    <w:p w:rsidR="00E01DB2" w:rsidRPr="00124F03" w:rsidRDefault="005D7BD8" w:rsidP="00E927C2">
      <w:pPr>
        <w:pStyle w:val="ListParagraph"/>
        <w:numPr>
          <w:ilvl w:val="1"/>
          <w:numId w:val="27"/>
        </w:numPr>
        <w:spacing w:line="240" w:lineRule="auto"/>
      </w:pPr>
      <w:r w:rsidRPr="00124F03">
        <w:rPr>
          <w:lang w:val="fr-CA"/>
        </w:rPr>
        <w:t>Flore normale de la peau</w:t>
      </w:r>
    </w:p>
    <w:p w:rsidR="00E01DB2" w:rsidRPr="00124F03" w:rsidRDefault="005D7BD8" w:rsidP="00E927C2">
      <w:pPr>
        <w:pStyle w:val="ListParagraph"/>
        <w:numPr>
          <w:ilvl w:val="1"/>
          <w:numId w:val="27"/>
        </w:numPr>
        <w:spacing w:line="240" w:lineRule="auto"/>
        <w:rPr>
          <w:lang w:val="fr-CA"/>
        </w:rPr>
      </w:pPr>
      <w:r w:rsidRPr="00124F03">
        <w:rPr>
          <w:lang w:val="fr-CA"/>
        </w:rPr>
        <w:t>Souvent considéré comme un contaminant – opportuniste</w:t>
      </w:r>
    </w:p>
    <w:p w:rsidR="00E01DB2" w:rsidRPr="00124F03" w:rsidRDefault="005D7BD8" w:rsidP="00E927C2">
      <w:pPr>
        <w:pStyle w:val="ListParagraph"/>
        <w:numPr>
          <w:ilvl w:val="1"/>
          <w:numId w:val="27"/>
        </w:numPr>
        <w:spacing w:line="240" w:lineRule="auto"/>
      </w:pPr>
      <w:r w:rsidRPr="00124F03">
        <w:rPr>
          <w:lang w:val="fr-CA"/>
        </w:rPr>
        <w:t>Infection nosocomiales</w:t>
      </w:r>
    </w:p>
    <w:p w:rsidR="00E01DB2" w:rsidRPr="00124F03" w:rsidRDefault="005D7BD8" w:rsidP="00E927C2">
      <w:pPr>
        <w:pStyle w:val="ListParagraph"/>
        <w:numPr>
          <w:ilvl w:val="1"/>
          <w:numId w:val="27"/>
        </w:numPr>
        <w:spacing w:line="240" w:lineRule="auto"/>
      </w:pPr>
      <w:r w:rsidRPr="00124F03">
        <w:rPr>
          <w:lang w:val="fr-CA"/>
        </w:rPr>
        <w:t>Infection de matériels étrangers</w:t>
      </w:r>
    </w:p>
    <w:p w:rsidR="00D323F6" w:rsidRDefault="00D323F6" w:rsidP="00E927C2">
      <w:pPr>
        <w:pStyle w:val="ListParagraph"/>
        <w:numPr>
          <w:ilvl w:val="2"/>
          <w:numId w:val="27"/>
        </w:numPr>
        <w:spacing w:line="240" w:lineRule="auto"/>
        <w:rPr>
          <w:lang w:val="fr-CA"/>
        </w:rPr>
        <w:sectPr w:rsidR="00D323F6" w:rsidSect="000D29A0">
          <w:type w:val="continuous"/>
          <w:pgSz w:w="12240" w:h="15840"/>
          <w:pgMar w:top="1276" w:right="669" w:bottom="1276" w:left="669" w:header="708" w:footer="708" w:gutter="0"/>
          <w:cols w:space="708"/>
          <w:docGrid w:linePitch="360"/>
        </w:sectPr>
      </w:pPr>
    </w:p>
    <w:p w:rsidR="00E01DB2" w:rsidRPr="00124F03" w:rsidRDefault="005D7BD8" w:rsidP="00E927C2">
      <w:pPr>
        <w:pStyle w:val="ListParagraph"/>
        <w:numPr>
          <w:ilvl w:val="2"/>
          <w:numId w:val="27"/>
        </w:numPr>
        <w:spacing w:line="240" w:lineRule="auto"/>
      </w:pPr>
      <w:r w:rsidRPr="00124F03">
        <w:rPr>
          <w:lang w:val="fr-CA"/>
        </w:rPr>
        <w:lastRenderedPageBreak/>
        <w:t>Cathéter intra-vasculaire</w:t>
      </w:r>
    </w:p>
    <w:p w:rsidR="00E01DB2" w:rsidRPr="00124F03" w:rsidRDefault="005D7BD8" w:rsidP="00E927C2">
      <w:pPr>
        <w:pStyle w:val="ListParagraph"/>
        <w:numPr>
          <w:ilvl w:val="2"/>
          <w:numId w:val="27"/>
        </w:numPr>
        <w:spacing w:line="240" w:lineRule="auto"/>
      </w:pPr>
      <w:r w:rsidRPr="00124F03">
        <w:rPr>
          <w:lang w:val="fr-CA"/>
        </w:rPr>
        <w:t>Greffe hémodialyse</w:t>
      </w:r>
    </w:p>
    <w:p w:rsidR="00E01DB2" w:rsidRPr="00124F03" w:rsidRDefault="005D7BD8" w:rsidP="00E927C2">
      <w:pPr>
        <w:pStyle w:val="ListParagraph"/>
        <w:numPr>
          <w:ilvl w:val="2"/>
          <w:numId w:val="27"/>
        </w:numPr>
        <w:spacing w:line="240" w:lineRule="auto"/>
        <w:rPr>
          <w:lang w:val="fr-CA"/>
        </w:rPr>
      </w:pPr>
      <w:r w:rsidRPr="00124F03">
        <w:rPr>
          <w:lang w:val="fr-CA"/>
        </w:rPr>
        <w:t>Valve de dérivation du  LCR (liquide céphalo rachidien)</w:t>
      </w:r>
    </w:p>
    <w:p w:rsidR="00E01DB2" w:rsidRPr="00124F03" w:rsidRDefault="005D7BD8" w:rsidP="00E927C2">
      <w:pPr>
        <w:pStyle w:val="ListParagraph"/>
        <w:numPr>
          <w:ilvl w:val="2"/>
          <w:numId w:val="27"/>
        </w:numPr>
        <w:spacing w:line="240" w:lineRule="auto"/>
      </w:pPr>
      <w:r w:rsidRPr="00124F03">
        <w:rPr>
          <w:lang w:val="fr-CA"/>
        </w:rPr>
        <w:t>Greffe vasculaire</w:t>
      </w:r>
    </w:p>
    <w:p w:rsidR="00E01DB2" w:rsidRPr="00124F03" w:rsidRDefault="005D7BD8" w:rsidP="00E927C2">
      <w:pPr>
        <w:pStyle w:val="ListParagraph"/>
        <w:numPr>
          <w:ilvl w:val="2"/>
          <w:numId w:val="27"/>
        </w:numPr>
        <w:spacing w:line="240" w:lineRule="auto"/>
      </w:pPr>
      <w:r w:rsidRPr="00124F03">
        <w:rPr>
          <w:lang w:val="fr-CA"/>
        </w:rPr>
        <w:lastRenderedPageBreak/>
        <w:t>Prothèse articulaire</w:t>
      </w:r>
    </w:p>
    <w:p w:rsidR="00E01DB2" w:rsidRPr="00124F03" w:rsidRDefault="005D7BD8" w:rsidP="00E927C2">
      <w:pPr>
        <w:pStyle w:val="ListParagraph"/>
        <w:numPr>
          <w:ilvl w:val="2"/>
          <w:numId w:val="27"/>
        </w:numPr>
        <w:spacing w:line="240" w:lineRule="auto"/>
        <w:rPr>
          <w:lang w:val="fr-CA"/>
        </w:rPr>
      </w:pPr>
      <w:r w:rsidRPr="00124F03">
        <w:rPr>
          <w:lang w:val="fr-CA"/>
        </w:rPr>
        <w:t>Boîtier de stimulation cardiaque (pacemaker)</w:t>
      </w:r>
    </w:p>
    <w:p w:rsidR="00124F03" w:rsidRPr="00124F03" w:rsidRDefault="005D7BD8" w:rsidP="00E927C2">
      <w:pPr>
        <w:pStyle w:val="ListParagraph"/>
        <w:numPr>
          <w:ilvl w:val="2"/>
          <w:numId w:val="27"/>
        </w:numPr>
        <w:spacing w:line="240" w:lineRule="auto"/>
      </w:pPr>
      <w:r w:rsidRPr="00124F03">
        <w:rPr>
          <w:lang w:val="fr-CA"/>
        </w:rPr>
        <w:t>Valve cardiaque prothétique</w:t>
      </w:r>
    </w:p>
    <w:p w:rsidR="00D323F6" w:rsidRDefault="00D323F6" w:rsidP="00E927C2">
      <w:pPr>
        <w:numPr>
          <w:ilvl w:val="0"/>
          <w:numId w:val="27"/>
        </w:numPr>
        <w:spacing w:line="240" w:lineRule="auto"/>
        <w:rPr>
          <w:lang w:val="fr-CA"/>
        </w:rPr>
        <w:sectPr w:rsidR="00D323F6" w:rsidSect="00D323F6">
          <w:type w:val="continuous"/>
          <w:pgSz w:w="12240" w:h="15840"/>
          <w:pgMar w:top="1276" w:right="669" w:bottom="1276" w:left="669" w:header="708" w:footer="708" w:gutter="0"/>
          <w:cols w:num="2" w:space="708"/>
          <w:docGrid w:linePitch="360"/>
        </w:sectPr>
      </w:pPr>
    </w:p>
    <w:p w:rsidR="00124F03" w:rsidRDefault="005D7BD8" w:rsidP="00E927C2">
      <w:pPr>
        <w:numPr>
          <w:ilvl w:val="0"/>
          <w:numId w:val="27"/>
        </w:numPr>
        <w:spacing w:line="240" w:lineRule="auto"/>
        <w:rPr>
          <w:lang w:val="fr-CA"/>
        </w:rPr>
      </w:pPr>
      <w:r w:rsidRPr="00124F03">
        <w:rPr>
          <w:lang w:val="fr-CA"/>
        </w:rPr>
        <w:lastRenderedPageBreak/>
        <w:t>Biofilm</w:t>
      </w:r>
      <w:r w:rsidR="00124F03" w:rsidRPr="00124F03">
        <w:rPr>
          <w:lang w:val="fr-CA"/>
        </w:rPr>
        <w:t xml:space="preserve">: </w:t>
      </w:r>
      <w:r w:rsidRPr="00124F03">
        <w:rPr>
          <w:lang w:val="fr-CA"/>
        </w:rPr>
        <w:t>Ne produisent pas de toxines et sont très peu virulent</w:t>
      </w:r>
    </w:p>
    <w:p w:rsidR="00D323F6" w:rsidRDefault="005D7BD8" w:rsidP="00E927C2">
      <w:pPr>
        <w:numPr>
          <w:ilvl w:val="1"/>
          <w:numId w:val="27"/>
        </w:numPr>
        <w:spacing w:line="240" w:lineRule="auto"/>
        <w:rPr>
          <w:lang w:val="fr-CA"/>
        </w:rPr>
      </w:pPr>
      <w:r w:rsidRPr="00124F03">
        <w:rPr>
          <w:lang w:val="fr-CA"/>
        </w:rPr>
        <w:t xml:space="preserve">Virulence vient du fait qu’ils peuvent former une “Communauté” bactérienne </w:t>
      </w:r>
      <w:r w:rsidR="00D323F6">
        <w:rPr>
          <w:lang w:val="fr-CA"/>
        </w:rPr>
        <w:t>–</w:t>
      </w:r>
      <w:r w:rsidRPr="00124F03">
        <w:rPr>
          <w:lang w:val="fr-CA"/>
        </w:rPr>
        <w:t xml:space="preserve"> biofilm</w:t>
      </w:r>
    </w:p>
    <w:p w:rsidR="00E01DB2" w:rsidRPr="00D323F6" w:rsidRDefault="005D7BD8" w:rsidP="00E927C2">
      <w:pPr>
        <w:numPr>
          <w:ilvl w:val="2"/>
          <w:numId w:val="27"/>
        </w:numPr>
        <w:spacing w:line="240" w:lineRule="auto"/>
        <w:rPr>
          <w:lang w:val="fr-CA"/>
        </w:rPr>
      </w:pPr>
      <w:r w:rsidRPr="00D323F6">
        <w:rPr>
          <w:lang w:val="fr-CA"/>
        </w:rPr>
        <w:t>Attachement entre cellules, prothèses, cathéter, et autres matériels abiotiques</w:t>
      </w:r>
    </w:p>
    <w:p w:rsidR="00E01DB2" w:rsidRPr="00124F03" w:rsidRDefault="005D7BD8" w:rsidP="00E927C2">
      <w:pPr>
        <w:numPr>
          <w:ilvl w:val="1"/>
          <w:numId w:val="27"/>
        </w:numPr>
        <w:spacing w:line="240" w:lineRule="auto"/>
        <w:rPr>
          <w:lang w:val="fr-CA"/>
        </w:rPr>
      </w:pPr>
      <w:r w:rsidRPr="00124F03">
        <w:rPr>
          <w:lang w:val="fr-CA"/>
        </w:rPr>
        <w:t>Avantages de vivre en Biofilm:</w:t>
      </w:r>
    </w:p>
    <w:p w:rsidR="00E01DB2" w:rsidRPr="00865EC4" w:rsidRDefault="005D7BD8" w:rsidP="00E927C2">
      <w:pPr>
        <w:pStyle w:val="ListParagraph"/>
        <w:numPr>
          <w:ilvl w:val="2"/>
          <w:numId w:val="27"/>
        </w:numPr>
        <w:spacing w:line="240" w:lineRule="auto"/>
        <w:rPr>
          <w:lang w:val="fr-CA"/>
        </w:rPr>
      </w:pPr>
      <w:r w:rsidRPr="00865EC4">
        <w:rPr>
          <w:lang w:val="fr-CA"/>
        </w:rPr>
        <w:t>bactérie présente sur aliment (par exemple) qui forme un film, une communauté</w:t>
      </w:r>
    </w:p>
    <w:p w:rsidR="00E01DB2" w:rsidRPr="00865EC4" w:rsidRDefault="005D7BD8" w:rsidP="00E927C2">
      <w:pPr>
        <w:pStyle w:val="ListParagraph"/>
        <w:numPr>
          <w:ilvl w:val="2"/>
          <w:numId w:val="27"/>
        </w:numPr>
        <w:spacing w:line="240" w:lineRule="auto"/>
        <w:rPr>
          <w:lang w:val="fr-CA"/>
        </w:rPr>
      </w:pPr>
      <w:r w:rsidRPr="00865EC4">
        <w:rPr>
          <w:lang w:val="fr-CA"/>
        </w:rPr>
        <w:t>Cimente les bactéries ensemble et sur la surface</w:t>
      </w:r>
    </w:p>
    <w:p w:rsidR="00E01DB2" w:rsidRPr="00124F03" w:rsidRDefault="005D7BD8" w:rsidP="00E927C2">
      <w:pPr>
        <w:pStyle w:val="ListParagraph"/>
        <w:numPr>
          <w:ilvl w:val="2"/>
          <w:numId w:val="27"/>
        </w:numPr>
        <w:spacing w:line="240" w:lineRule="auto"/>
      </w:pPr>
      <w:r w:rsidRPr="00865EC4">
        <w:rPr>
          <w:lang w:val="fr-CA"/>
        </w:rPr>
        <w:t>Barrière à la phagocytose</w:t>
      </w:r>
    </w:p>
    <w:p w:rsidR="00E01DB2" w:rsidRPr="00124F03" w:rsidRDefault="005D7BD8" w:rsidP="00E927C2">
      <w:pPr>
        <w:pStyle w:val="ListParagraph"/>
        <w:numPr>
          <w:ilvl w:val="2"/>
          <w:numId w:val="27"/>
        </w:numPr>
        <w:spacing w:line="240" w:lineRule="auto"/>
      </w:pPr>
      <w:r w:rsidRPr="00865EC4">
        <w:rPr>
          <w:lang w:val="fr-CA"/>
        </w:rPr>
        <w:t>Résistance aux antibiotiques</w:t>
      </w:r>
    </w:p>
    <w:p w:rsidR="00E01DB2" w:rsidRPr="00B555EF" w:rsidRDefault="005D7BD8" w:rsidP="00E927C2">
      <w:pPr>
        <w:pStyle w:val="ListParagraph"/>
        <w:numPr>
          <w:ilvl w:val="0"/>
          <w:numId w:val="28"/>
        </w:numPr>
        <w:spacing w:line="240" w:lineRule="auto"/>
      </w:pPr>
      <w:r w:rsidRPr="00B555EF">
        <w:rPr>
          <w:lang w:val="en-US"/>
        </w:rPr>
        <w:lastRenderedPageBreak/>
        <w:t>SCN – Formation de biofilm</w:t>
      </w:r>
    </w:p>
    <w:p w:rsidR="00E01DB2" w:rsidRPr="00B555EF" w:rsidRDefault="005D7BD8" w:rsidP="00E927C2">
      <w:pPr>
        <w:pStyle w:val="ListParagraph"/>
        <w:numPr>
          <w:ilvl w:val="0"/>
          <w:numId w:val="44"/>
        </w:numPr>
        <w:spacing w:line="240" w:lineRule="auto"/>
      </w:pPr>
      <w:r w:rsidRPr="00865EC4">
        <w:rPr>
          <w:lang w:val="fr-CA"/>
        </w:rPr>
        <w:t>Accumulation d’agrégats cellulaires</w:t>
      </w:r>
    </w:p>
    <w:p w:rsidR="00E01DB2" w:rsidRPr="00865EC4" w:rsidRDefault="005D7BD8" w:rsidP="00E927C2">
      <w:pPr>
        <w:pStyle w:val="ListParagraph"/>
        <w:numPr>
          <w:ilvl w:val="0"/>
          <w:numId w:val="44"/>
        </w:numPr>
        <w:spacing w:line="240" w:lineRule="auto"/>
        <w:rPr>
          <w:lang w:val="fr-CA"/>
        </w:rPr>
      </w:pPr>
      <w:r w:rsidRPr="00865EC4">
        <w:rPr>
          <w:lang w:val="fr-CA"/>
        </w:rPr>
        <w:t>Sécrétion du PIA (Polysaccharide adhérent)</w:t>
      </w:r>
    </w:p>
    <w:p w:rsidR="00E01DB2" w:rsidRPr="00B555EF" w:rsidRDefault="005D7BD8" w:rsidP="00E927C2">
      <w:pPr>
        <w:pStyle w:val="ListParagraph"/>
        <w:numPr>
          <w:ilvl w:val="0"/>
          <w:numId w:val="44"/>
        </w:numPr>
        <w:spacing w:line="240" w:lineRule="auto"/>
      </w:pPr>
      <w:r w:rsidRPr="00865EC4">
        <w:rPr>
          <w:lang w:val="fr-CA"/>
        </w:rPr>
        <w:t>Maturation du Biofilm</w:t>
      </w:r>
    </w:p>
    <w:p w:rsidR="00E01DB2" w:rsidRPr="00B555EF" w:rsidRDefault="005D7BD8" w:rsidP="00E927C2">
      <w:pPr>
        <w:pStyle w:val="ListParagraph"/>
        <w:numPr>
          <w:ilvl w:val="2"/>
          <w:numId w:val="28"/>
        </w:numPr>
        <w:spacing w:line="240" w:lineRule="auto"/>
      </w:pPr>
      <w:r w:rsidRPr="00B555EF">
        <w:rPr>
          <w:lang w:val="fr-CA"/>
        </w:rPr>
        <w:t>Production de l’exopolysaccharide</w:t>
      </w:r>
    </w:p>
    <w:p w:rsidR="00124F03" w:rsidRPr="00B555EF" w:rsidRDefault="00D323F6" w:rsidP="00E927C2">
      <w:pPr>
        <w:pStyle w:val="ListParagraph"/>
        <w:numPr>
          <w:ilvl w:val="2"/>
          <w:numId w:val="28"/>
        </w:numPr>
        <w:spacing w:line="240" w:lineRule="auto"/>
        <w:rPr>
          <w:lang w:val="fr-CA"/>
        </w:rPr>
      </w:pPr>
      <w:r>
        <w:rPr>
          <w:noProof/>
          <w:lang w:eastAsia="en-CA"/>
        </w:rPr>
        <w:drawing>
          <wp:anchor distT="0" distB="0" distL="114300" distR="114300" simplePos="0" relativeHeight="251669504" behindDoc="0" locked="0" layoutInCell="1" allowOverlap="1" wp14:anchorId="7DA86E8F" wp14:editId="41A64F06">
            <wp:simplePos x="0" y="0"/>
            <wp:positionH relativeFrom="column">
              <wp:posOffset>4014470</wp:posOffset>
            </wp:positionH>
            <wp:positionV relativeFrom="paragraph">
              <wp:posOffset>270510</wp:posOffset>
            </wp:positionV>
            <wp:extent cx="3027045" cy="2828925"/>
            <wp:effectExtent l="0" t="0" r="190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extLst>
                        <a:ext uri="{28A0092B-C50C-407E-A947-70E740481C1C}">
                          <a14:useLocalDpi xmlns:a14="http://schemas.microsoft.com/office/drawing/2010/main" val="0"/>
                        </a:ext>
                      </a:extLst>
                    </a:blip>
                    <a:srcRect l="23718" t="25656" r="44391" b="21323"/>
                    <a:stretch/>
                  </pic:blipFill>
                  <pic:spPr bwMode="auto">
                    <a:xfrm>
                      <a:off x="0" y="0"/>
                      <a:ext cx="3027045" cy="2828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D7BD8" w:rsidRPr="00B555EF">
        <w:rPr>
          <w:lang w:val="fr-CA"/>
        </w:rPr>
        <w:t>Encaissement des bactéries à l’intérieure du biofilm</w:t>
      </w:r>
    </w:p>
    <w:p w:rsidR="00B87CB7" w:rsidRPr="00D323F6" w:rsidRDefault="00B555EF" w:rsidP="00231DD5">
      <w:pPr>
        <w:spacing w:line="240" w:lineRule="auto"/>
        <w:rPr>
          <w:b/>
          <w:color w:val="7030A0"/>
          <w:sz w:val="28"/>
          <w:szCs w:val="28"/>
          <w:lang w:val="fr-CA"/>
        </w:rPr>
      </w:pPr>
      <w:r w:rsidRPr="00865EC4">
        <w:rPr>
          <w:b/>
          <w:iCs/>
          <w:color w:val="7030A0"/>
          <w:sz w:val="28"/>
          <w:szCs w:val="28"/>
          <w:lang w:val="en-US"/>
        </w:rPr>
        <w:t>Streptococcus</w:t>
      </w:r>
    </w:p>
    <w:p w:rsidR="00E01DB2" w:rsidRPr="00D323F6" w:rsidRDefault="005D7BD8" w:rsidP="00231DD5">
      <w:pPr>
        <w:spacing w:line="240" w:lineRule="auto"/>
        <w:rPr>
          <w:u w:val="single"/>
        </w:rPr>
      </w:pPr>
      <w:r w:rsidRPr="00D323F6">
        <w:rPr>
          <w:i/>
          <w:iCs/>
          <w:u w:val="single"/>
          <w:lang w:val="en-US"/>
        </w:rPr>
        <w:t>Streptococcus pyogenes</w:t>
      </w:r>
    </w:p>
    <w:p w:rsidR="00E01DB2" w:rsidRPr="00B87CB7" w:rsidRDefault="005D7BD8" w:rsidP="00E927C2">
      <w:pPr>
        <w:pStyle w:val="ListParagraph"/>
        <w:numPr>
          <w:ilvl w:val="0"/>
          <w:numId w:val="29"/>
        </w:numPr>
        <w:spacing w:line="240" w:lineRule="auto"/>
        <w:rPr>
          <w:lang w:val="fr-CA"/>
        </w:rPr>
      </w:pPr>
      <w:r w:rsidRPr="00B87CB7">
        <w:rPr>
          <w:lang w:val="fr-CA"/>
        </w:rPr>
        <w:t xml:space="preserve">Strep </w:t>
      </w:r>
      <w:r w:rsidRPr="00B87CB7">
        <w:rPr>
          <w:rFonts w:hint="eastAsia"/>
          <w:lang w:val="fr-CA"/>
        </w:rPr>
        <w:t>ß-</w:t>
      </w:r>
      <w:r w:rsidRPr="00B87CB7">
        <w:rPr>
          <w:lang w:val="fr-CA"/>
        </w:rPr>
        <w:t>hémolytique le plus important</w:t>
      </w:r>
    </w:p>
    <w:p w:rsidR="00E01DB2" w:rsidRPr="00B87CB7" w:rsidRDefault="005D7BD8" w:rsidP="00E927C2">
      <w:pPr>
        <w:pStyle w:val="ListParagraph"/>
        <w:numPr>
          <w:ilvl w:val="0"/>
          <w:numId w:val="29"/>
        </w:numPr>
        <w:spacing w:line="240" w:lineRule="auto"/>
      </w:pPr>
      <w:r w:rsidRPr="00B87CB7">
        <w:rPr>
          <w:lang w:val="fr-CA"/>
        </w:rPr>
        <w:t>Group A (GAS)</w:t>
      </w:r>
    </w:p>
    <w:p w:rsidR="00E01DB2" w:rsidRPr="00B87CB7" w:rsidRDefault="005D7BD8" w:rsidP="00E927C2">
      <w:pPr>
        <w:pStyle w:val="ListParagraph"/>
        <w:numPr>
          <w:ilvl w:val="0"/>
          <w:numId w:val="29"/>
        </w:numPr>
        <w:spacing w:line="240" w:lineRule="auto"/>
      </w:pPr>
      <w:r w:rsidRPr="00B87CB7">
        <w:rPr>
          <w:lang w:val="fr-CA"/>
        </w:rPr>
        <w:t>Habitats naturels</w:t>
      </w:r>
    </w:p>
    <w:p w:rsidR="00E01DB2" w:rsidRPr="00B87CB7" w:rsidRDefault="005D7BD8" w:rsidP="00E927C2">
      <w:pPr>
        <w:pStyle w:val="ListParagraph"/>
        <w:numPr>
          <w:ilvl w:val="0"/>
          <w:numId w:val="30"/>
        </w:numPr>
        <w:spacing w:line="240" w:lineRule="auto"/>
      </w:pPr>
      <w:r w:rsidRPr="00B87CB7">
        <w:rPr>
          <w:lang w:val="fr-CA"/>
        </w:rPr>
        <w:t>Pharynx</w:t>
      </w:r>
    </w:p>
    <w:p w:rsidR="00E01DB2" w:rsidRPr="00B87CB7" w:rsidRDefault="005D7BD8" w:rsidP="00E927C2">
      <w:pPr>
        <w:pStyle w:val="ListParagraph"/>
        <w:numPr>
          <w:ilvl w:val="0"/>
          <w:numId w:val="30"/>
        </w:numPr>
        <w:spacing w:line="240" w:lineRule="auto"/>
      </w:pPr>
      <w:r w:rsidRPr="00B87CB7">
        <w:rPr>
          <w:lang w:val="fr-CA"/>
        </w:rPr>
        <w:t>Nez</w:t>
      </w:r>
    </w:p>
    <w:p w:rsidR="00E01DB2" w:rsidRPr="00B87CB7" w:rsidRDefault="005D7BD8" w:rsidP="00E927C2">
      <w:pPr>
        <w:pStyle w:val="ListParagraph"/>
        <w:numPr>
          <w:ilvl w:val="0"/>
          <w:numId w:val="30"/>
        </w:numPr>
        <w:spacing w:line="240" w:lineRule="auto"/>
      </w:pPr>
      <w:r w:rsidRPr="00B87CB7">
        <w:rPr>
          <w:lang w:val="fr-CA"/>
        </w:rPr>
        <w:t>Peau</w:t>
      </w:r>
    </w:p>
    <w:p w:rsidR="00E01DB2" w:rsidRPr="00CF321E" w:rsidRDefault="005D7BD8" w:rsidP="00231DD5">
      <w:pPr>
        <w:spacing w:line="240" w:lineRule="auto"/>
        <w:rPr>
          <w:i/>
        </w:rPr>
      </w:pPr>
      <w:r w:rsidRPr="00CF321E">
        <w:rPr>
          <w:i/>
          <w:lang w:val="fr-CA"/>
        </w:rPr>
        <w:t>GAS – Manifestations cliniques</w:t>
      </w:r>
    </w:p>
    <w:p w:rsidR="00E01DB2" w:rsidRPr="00CF321E" w:rsidRDefault="005D7BD8" w:rsidP="00E927C2">
      <w:pPr>
        <w:pStyle w:val="ListParagraph"/>
        <w:numPr>
          <w:ilvl w:val="0"/>
          <w:numId w:val="31"/>
        </w:numPr>
        <w:spacing w:line="240" w:lineRule="auto"/>
      </w:pPr>
      <w:r w:rsidRPr="00CF321E">
        <w:rPr>
          <w:lang w:val="fr-CA"/>
        </w:rPr>
        <w:t>Infections cutanées suppuratives:</w:t>
      </w:r>
    </w:p>
    <w:p w:rsidR="00E01DB2" w:rsidRPr="00CF321E" w:rsidRDefault="005D7BD8" w:rsidP="00E927C2">
      <w:pPr>
        <w:pStyle w:val="ListParagraph"/>
        <w:numPr>
          <w:ilvl w:val="1"/>
          <w:numId w:val="32"/>
        </w:numPr>
        <w:spacing w:line="240" w:lineRule="auto"/>
      </w:pPr>
      <w:r w:rsidRPr="00CF321E">
        <w:rPr>
          <w:lang w:val="fr-CA"/>
        </w:rPr>
        <w:t>Pharyngite</w:t>
      </w:r>
    </w:p>
    <w:p w:rsidR="00E01DB2" w:rsidRPr="00CF321E" w:rsidRDefault="005D7BD8" w:rsidP="00E927C2">
      <w:pPr>
        <w:pStyle w:val="ListParagraph"/>
        <w:numPr>
          <w:ilvl w:val="1"/>
          <w:numId w:val="32"/>
        </w:numPr>
        <w:spacing w:line="240" w:lineRule="auto"/>
      </w:pPr>
      <w:r w:rsidRPr="00CF321E">
        <w:rPr>
          <w:lang w:val="fr-CA"/>
        </w:rPr>
        <w:t>Fièvre scarlatine</w:t>
      </w:r>
    </w:p>
    <w:p w:rsidR="00E01DB2" w:rsidRPr="00CF321E" w:rsidRDefault="005D7BD8" w:rsidP="00E927C2">
      <w:pPr>
        <w:pStyle w:val="ListParagraph"/>
        <w:numPr>
          <w:ilvl w:val="1"/>
          <w:numId w:val="32"/>
        </w:numPr>
        <w:spacing w:line="240" w:lineRule="auto"/>
      </w:pPr>
      <w:r w:rsidRPr="00CF321E">
        <w:rPr>
          <w:lang w:val="fr-CA"/>
        </w:rPr>
        <w:t>Cellulite</w:t>
      </w:r>
    </w:p>
    <w:p w:rsidR="00E01DB2" w:rsidRPr="00CF321E" w:rsidRDefault="005D7BD8" w:rsidP="00E927C2">
      <w:pPr>
        <w:pStyle w:val="ListParagraph"/>
        <w:numPr>
          <w:ilvl w:val="1"/>
          <w:numId w:val="32"/>
        </w:numPr>
        <w:spacing w:line="240" w:lineRule="auto"/>
        <w:rPr>
          <w:lang w:val="fr-CA"/>
        </w:rPr>
      </w:pPr>
      <w:r w:rsidRPr="00CF321E">
        <w:rPr>
          <w:lang w:val="fr-CA"/>
        </w:rPr>
        <w:t>Fasciite nécrosante (bactérie mange peau)</w:t>
      </w:r>
    </w:p>
    <w:p w:rsidR="00E01DB2" w:rsidRPr="00CF321E" w:rsidRDefault="005D7BD8" w:rsidP="00E927C2">
      <w:pPr>
        <w:pStyle w:val="ListParagraph"/>
        <w:numPr>
          <w:ilvl w:val="1"/>
          <w:numId w:val="32"/>
        </w:numPr>
        <w:spacing w:line="240" w:lineRule="auto"/>
      </w:pPr>
      <w:r w:rsidRPr="00CF321E">
        <w:rPr>
          <w:lang w:val="fr-CA"/>
        </w:rPr>
        <w:t>Pneumonie</w:t>
      </w:r>
    </w:p>
    <w:p w:rsidR="00E01DB2" w:rsidRPr="00CF321E" w:rsidRDefault="005D7BD8" w:rsidP="00E927C2">
      <w:pPr>
        <w:numPr>
          <w:ilvl w:val="0"/>
          <w:numId w:val="31"/>
        </w:numPr>
        <w:spacing w:line="240" w:lineRule="auto"/>
      </w:pPr>
      <w:r w:rsidRPr="00CF321E">
        <w:rPr>
          <w:lang w:val="fr-CA"/>
        </w:rPr>
        <w:t>Complications post-infectieuses, non suppuratives</w:t>
      </w:r>
    </w:p>
    <w:p w:rsidR="00E01DB2" w:rsidRPr="00CF321E" w:rsidRDefault="005D7BD8" w:rsidP="00E927C2">
      <w:pPr>
        <w:pStyle w:val="ListParagraph"/>
        <w:numPr>
          <w:ilvl w:val="1"/>
          <w:numId w:val="33"/>
        </w:numPr>
        <w:spacing w:line="240" w:lineRule="auto"/>
        <w:rPr>
          <w:lang w:val="fr-CA"/>
        </w:rPr>
      </w:pPr>
      <w:r w:rsidRPr="00CF321E">
        <w:rPr>
          <w:lang w:val="fr-CA"/>
        </w:rPr>
        <w:t xml:space="preserve">Fièvre rhumatismal (corps se retourne et attaque cœur, car antigène ressemble à celui de l,infection) </w:t>
      </w:r>
    </w:p>
    <w:p w:rsidR="00E01DB2" w:rsidRPr="00CF321E" w:rsidRDefault="005D7BD8" w:rsidP="00E927C2">
      <w:pPr>
        <w:pStyle w:val="ListParagraph"/>
        <w:numPr>
          <w:ilvl w:val="1"/>
          <w:numId w:val="33"/>
        </w:numPr>
        <w:spacing w:line="240" w:lineRule="auto"/>
        <w:rPr>
          <w:lang w:val="fr-CA"/>
        </w:rPr>
      </w:pPr>
      <w:r w:rsidRPr="00CF321E">
        <w:rPr>
          <w:lang w:val="fr-CA"/>
        </w:rPr>
        <w:t>Glomérulonéphrite (complexe AG et AC de grose taille qui bloque capillaire rénal, ce qui active la chaine du complément qui attaque nos propre tissu)</w:t>
      </w:r>
    </w:p>
    <w:p w:rsidR="00E01DB2" w:rsidRPr="00CF321E" w:rsidRDefault="005D7BD8" w:rsidP="00E927C2">
      <w:pPr>
        <w:pStyle w:val="ListParagraph"/>
        <w:numPr>
          <w:ilvl w:val="1"/>
          <w:numId w:val="33"/>
        </w:numPr>
        <w:spacing w:line="240" w:lineRule="auto"/>
      </w:pPr>
      <w:r w:rsidRPr="00CF321E">
        <w:rPr>
          <w:lang w:val="fr-CA"/>
        </w:rPr>
        <w:t>Maladie autoimmune</w:t>
      </w:r>
    </w:p>
    <w:p w:rsidR="00E01DB2" w:rsidRPr="00D323F6" w:rsidRDefault="005D7BD8" w:rsidP="00231DD5">
      <w:pPr>
        <w:spacing w:line="240" w:lineRule="auto"/>
        <w:rPr>
          <w:i/>
          <w:u w:val="single"/>
        </w:rPr>
      </w:pPr>
      <w:r w:rsidRPr="00D323F6">
        <w:rPr>
          <w:i/>
          <w:u w:val="single"/>
          <w:lang w:val="fr-CA"/>
        </w:rPr>
        <w:t>Facteurs de virulence</w:t>
      </w:r>
    </w:p>
    <w:p w:rsidR="001D0A01" w:rsidRDefault="005D7BD8" w:rsidP="00E927C2">
      <w:pPr>
        <w:pStyle w:val="ListParagraph"/>
        <w:numPr>
          <w:ilvl w:val="0"/>
          <w:numId w:val="31"/>
        </w:numPr>
        <w:spacing w:line="240" w:lineRule="auto"/>
      </w:pPr>
      <w:r w:rsidRPr="001D0A01">
        <w:rPr>
          <w:lang w:val="fr-CA"/>
        </w:rPr>
        <w:t>Facteurs de colonisation</w:t>
      </w:r>
    </w:p>
    <w:p w:rsidR="00E01DB2" w:rsidRPr="001D0A01" w:rsidRDefault="005D7BD8" w:rsidP="00E927C2">
      <w:pPr>
        <w:pStyle w:val="ListParagraph"/>
        <w:numPr>
          <w:ilvl w:val="1"/>
          <w:numId w:val="34"/>
        </w:numPr>
        <w:spacing w:line="240" w:lineRule="auto"/>
      </w:pPr>
      <w:r w:rsidRPr="001D0A01">
        <w:rPr>
          <w:lang w:val="fr-CA"/>
        </w:rPr>
        <w:t>Acides lipoteichoïque</w:t>
      </w:r>
    </w:p>
    <w:p w:rsidR="001D0A01" w:rsidRPr="001D0A01" w:rsidRDefault="005D7BD8" w:rsidP="00E927C2">
      <w:pPr>
        <w:pStyle w:val="ListParagraph"/>
        <w:numPr>
          <w:ilvl w:val="1"/>
          <w:numId w:val="34"/>
        </w:numPr>
        <w:spacing w:line="240" w:lineRule="auto"/>
      </w:pPr>
      <w:r w:rsidRPr="001D0A01">
        <w:rPr>
          <w:lang w:val="fr-CA"/>
        </w:rPr>
        <w:t>Protéines M</w:t>
      </w:r>
    </w:p>
    <w:p w:rsidR="00E01DB2" w:rsidRPr="001D0A01" w:rsidRDefault="005D7BD8" w:rsidP="00E927C2">
      <w:pPr>
        <w:pStyle w:val="ListParagraph"/>
        <w:numPr>
          <w:ilvl w:val="0"/>
          <w:numId w:val="31"/>
        </w:numPr>
        <w:spacing w:line="240" w:lineRule="auto"/>
      </w:pPr>
      <w:r w:rsidRPr="001D0A01">
        <w:rPr>
          <w:lang w:val="fr-CA"/>
        </w:rPr>
        <w:t>Facteurs anti-phagocytaire:</w:t>
      </w:r>
    </w:p>
    <w:p w:rsidR="00E01DB2" w:rsidRPr="001D0A01" w:rsidRDefault="005D7BD8" w:rsidP="00E927C2">
      <w:pPr>
        <w:pStyle w:val="ListParagraph"/>
        <w:numPr>
          <w:ilvl w:val="1"/>
          <w:numId w:val="31"/>
        </w:numPr>
        <w:spacing w:line="240" w:lineRule="auto"/>
      </w:pPr>
      <w:r w:rsidRPr="001D0A01">
        <w:rPr>
          <w:lang w:val="fr-CA"/>
        </w:rPr>
        <w:t xml:space="preserve">Protéines M </w:t>
      </w:r>
    </w:p>
    <w:p w:rsidR="00E01DB2" w:rsidRPr="001D0A01" w:rsidRDefault="005D7BD8" w:rsidP="00E927C2">
      <w:pPr>
        <w:pStyle w:val="ListParagraph"/>
        <w:numPr>
          <w:ilvl w:val="2"/>
          <w:numId w:val="31"/>
        </w:numPr>
        <w:spacing w:line="240" w:lineRule="auto"/>
        <w:rPr>
          <w:lang w:val="fr-CA"/>
        </w:rPr>
      </w:pPr>
      <w:r w:rsidRPr="001D0A01">
        <w:rPr>
          <w:lang w:val="fr-CA"/>
        </w:rPr>
        <w:t>Fixe le fibrinogène sur surface de bact. Donc se cache de ag en se camouflant</w:t>
      </w:r>
    </w:p>
    <w:p w:rsidR="00E01DB2" w:rsidRPr="001D0A01" w:rsidRDefault="005D7BD8" w:rsidP="00E927C2">
      <w:pPr>
        <w:pStyle w:val="ListParagraph"/>
        <w:numPr>
          <w:ilvl w:val="2"/>
          <w:numId w:val="31"/>
        </w:numPr>
        <w:spacing w:line="240" w:lineRule="auto"/>
        <w:rPr>
          <w:lang w:val="fr-CA"/>
        </w:rPr>
      </w:pPr>
      <w:r w:rsidRPr="001D0A01">
        <w:rPr>
          <w:lang w:val="fr-CA"/>
        </w:rPr>
        <w:t>Variabilité antigénique (nouvelle produite à chaque génération)</w:t>
      </w:r>
    </w:p>
    <w:p w:rsidR="00E01DB2" w:rsidRPr="001D0A01" w:rsidRDefault="005D7BD8" w:rsidP="00E927C2">
      <w:pPr>
        <w:pStyle w:val="ListParagraph"/>
        <w:numPr>
          <w:ilvl w:val="1"/>
          <w:numId w:val="31"/>
        </w:numPr>
        <w:spacing w:line="240" w:lineRule="auto"/>
        <w:rPr>
          <w:lang w:val="fr-CA"/>
        </w:rPr>
      </w:pPr>
      <w:r w:rsidRPr="001D0A01">
        <w:rPr>
          <w:lang w:val="fr-CA"/>
        </w:rPr>
        <w:t>Capsule – acide hyaluronique (antigène du soi)</w:t>
      </w:r>
    </w:p>
    <w:p w:rsidR="00857604" w:rsidRPr="00D323F6" w:rsidRDefault="00E927C2" w:rsidP="00231DD5">
      <w:pPr>
        <w:spacing w:line="240" w:lineRule="auto"/>
        <w:rPr>
          <w:i/>
          <w:u w:val="single"/>
        </w:rPr>
      </w:pPr>
      <w:r w:rsidRPr="00D323F6">
        <w:rPr>
          <w:i/>
          <w:u w:val="single"/>
          <w:lang w:val="fr-CA"/>
        </w:rPr>
        <w:t>Facteurs de virulence- GAS</w:t>
      </w:r>
    </w:p>
    <w:p w:rsidR="00D323F6" w:rsidRDefault="00D323F6" w:rsidP="00E927C2">
      <w:pPr>
        <w:pStyle w:val="ListParagraph"/>
        <w:numPr>
          <w:ilvl w:val="0"/>
          <w:numId w:val="35"/>
        </w:numPr>
        <w:spacing w:line="240" w:lineRule="auto"/>
        <w:rPr>
          <w:lang w:val="fr-CA"/>
        </w:rPr>
        <w:sectPr w:rsidR="00D323F6" w:rsidSect="000D29A0">
          <w:type w:val="continuous"/>
          <w:pgSz w:w="12240" w:h="15840"/>
          <w:pgMar w:top="1276" w:right="669" w:bottom="1276" w:left="669" w:header="708" w:footer="708" w:gutter="0"/>
          <w:cols w:space="708"/>
          <w:docGrid w:linePitch="360"/>
        </w:sectPr>
      </w:pPr>
    </w:p>
    <w:p w:rsidR="00857604" w:rsidRPr="001640A9" w:rsidRDefault="00E927C2" w:rsidP="00E927C2">
      <w:pPr>
        <w:pStyle w:val="ListParagraph"/>
        <w:numPr>
          <w:ilvl w:val="0"/>
          <w:numId w:val="35"/>
        </w:numPr>
        <w:spacing w:line="240" w:lineRule="auto"/>
        <w:rPr>
          <w:lang w:val="fr-CA"/>
        </w:rPr>
      </w:pPr>
      <w:r w:rsidRPr="001640A9">
        <w:rPr>
          <w:lang w:val="fr-CA"/>
        </w:rPr>
        <w:lastRenderedPageBreak/>
        <w:t>DNAse, Hyaluronidase, Streptokinase (</w:t>
      </w:r>
      <w:r w:rsidR="00D323F6">
        <w:rPr>
          <w:lang w:val="fr-CA"/>
        </w:rPr>
        <w:t>↓ caillot)</w:t>
      </w:r>
    </w:p>
    <w:p w:rsidR="00857604" w:rsidRPr="001640A9" w:rsidRDefault="00E927C2" w:rsidP="00E927C2">
      <w:pPr>
        <w:pStyle w:val="ListParagraph"/>
        <w:numPr>
          <w:ilvl w:val="0"/>
          <w:numId w:val="35"/>
        </w:numPr>
        <w:spacing w:line="240" w:lineRule="auto"/>
      </w:pPr>
      <w:r w:rsidRPr="001640A9">
        <w:rPr>
          <w:lang w:val="fr-CA"/>
        </w:rPr>
        <w:t>Hémolysines - beta</w:t>
      </w:r>
    </w:p>
    <w:p w:rsidR="00857604" w:rsidRPr="001640A9" w:rsidRDefault="00E927C2" w:rsidP="00E927C2">
      <w:pPr>
        <w:pStyle w:val="ListParagraph"/>
        <w:numPr>
          <w:ilvl w:val="1"/>
          <w:numId w:val="35"/>
        </w:numPr>
        <w:spacing w:line="240" w:lineRule="auto"/>
      </w:pPr>
      <w:r w:rsidRPr="001640A9">
        <w:rPr>
          <w:lang w:val="fr-CA"/>
        </w:rPr>
        <w:t xml:space="preserve">streptolysine O, S </w:t>
      </w:r>
    </w:p>
    <w:p w:rsidR="00857604" w:rsidRPr="001640A9" w:rsidRDefault="00E927C2" w:rsidP="00E927C2">
      <w:pPr>
        <w:pStyle w:val="ListParagraph"/>
        <w:numPr>
          <w:ilvl w:val="0"/>
          <w:numId w:val="35"/>
        </w:numPr>
        <w:spacing w:line="240" w:lineRule="auto"/>
      </w:pPr>
      <w:r w:rsidRPr="001640A9">
        <w:rPr>
          <w:lang w:val="fr-CA"/>
        </w:rPr>
        <w:lastRenderedPageBreak/>
        <w:t>Exotoxine pyrogène: SPE A, B, C, F</w:t>
      </w:r>
    </w:p>
    <w:p w:rsidR="00857604" w:rsidRPr="001640A9" w:rsidRDefault="00E927C2" w:rsidP="00E927C2">
      <w:pPr>
        <w:pStyle w:val="ListParagraph"/>
        <w:numPr>
          <w:ilvl w:val="1"/>
          <w:numId w:val="35"/>
        </w:numPr>
        <w:spacing w:line="240" w:lineRule="auto"/>
      </w:pPr>
      <w:r w:rsidRPr="001640A9">
        <w:rPr>
          <w:lang w:val="fr-CA"/>
        </w:rPr>
        <w:t>Éruption scarlatine, choc septique</w:t>
      </w:r>
    </w:p>
    <w:p w:rsidR="00D323F6" w:rsidRDefault="00D323F6" w:rsidP="00231DD5">
      <w:pPr>
        <w:spacing w:line="240" w:lineRule="auto"/>
        <w:rPr>
          <w:i/>
          <w:lang w:val="fr-CA"/>
        </w:rPr>
        <w:sectPr w:rsidR="00D323F6" w:rsidSect="00D323F6">
          <w:type w:val="continuous"/>
          <w:pgSz w:w="12240" w:h="15840"/>
          <w:pgMar w:top="1276" w:right="669" w:bottom="1276" w:left="669" w:header="708" w:footer="708" w:gutter="0"/>
          <w:cols w:num="2" w:space="708"/>
          <w:docGrid w:linePitch="360"/>
        </w:sectPr>
      </w:pPr>
    </w:p>
    <w:p w:rsidR="00857604" w:rsidRPr="00D323F6" w:rsidRDefault="00E927C2" w:rsidP="00231DD5">
      <w:pPr>
        <w:spacing w:line="240" w:lineRule="auto"/>
        <w:rPr>
          <w:i/>
          <w:u w:val="single"/>
        </w:rPr>
      </w:pPr>
      <w:r w:rsidRPr="00D323F6">
        <w:rPr>
          <w:i/>
          <w:u w:val="single"/>
          <w:lang w:val="fr-CA"/>
        </w:rPr>
        <w:lastRenderedPageBreak/>
        <w:t>Pharyngite</w:t>
      </w:r>
    </w:p>
    <w:p w:rsidR="00857604" w:rsidRPr="001640A9" w:rsidRDefault="00E927C2" w:rsidP="00E927C2">
      <w:pPr>
        <w:pStyle w:val="ListParagraph"/>
        <w:numPr>
          <w:ilvl w:val="0"/>
          <w:numId w:val="35"/>
        </w:numPr>
        <w:spacing w:line="240" w:lineRule="auto"/>
        <w:rPr>
          <w:lang w:val="fr-CA"/>
        </w:rPr>
      </w:pPr>
      <w:r w:rsidRPr="001640A9">
        <w:rPr>
          <w:lang w:val="fr-CA"/>
        </w:rPr>
        <w:t>Cause la plus fréquente de pharyngite bactérienne</w:t>
      </w:r>
    </w:p>
    <w:p w:rsidR="00857604" w:rsidRPr="001640A9" w:rsidRDefault="00E927C2" w:rsidP="00E927C2">
      <w:pPr>
        <w:pStyle w:val="ListParagraph"/>
        <w:numPr>
          <w:ilvl w:val="0"/>
          <w:numId w:val="35"/>
        </w:numPr>
        <w:spacing w:line="240" w:lineRule="auto"/>
      </w:pPr>
      <w:r w:rsidRPr="001640A9">
        <w:rPr>
          <w:lang w:val="fr-CA"/>
        </w:rPr>
        <w:t>Transmission:</w:t>
      </w:r>
    </w:p>
    <w:p w:rsidR="00857604" w:rsidRPr="001640A9" w:rsidRDefault="00E927C2" w:rsidP="00E927C2">
      <w:pPr>
        <w:pStyle w:val="ListParagraph"/>
        <w:numPr>
          <w:ilvl w:val="1"/>
          <w:numId w:val="35"/>
        </w:numPr>
        <w:spacing w:line="240" w:lineRule="auto"/>
        <w:rPr>
          <w:lang w:val="fr-CA"/>
        </w:rPr>
      </w:pPr>
      <w:r w:rsidRPr="001640A9">
        <w:rPr>
          <w:lang w:val="fr-CA"/>
        </w:rPr>
        <w:t>Contact entre personnes, les sécrétions nasales ou la salive</w:t>
      </w:r>
    </w:p>
    <w:p w:rsidR="00857604" w:rsidRPr="001640A9" w:rsidRDefault="00E927C2" w:rsidP="00E927C2">
      <w:pPr>
        <w:pStyle w:val="ListParagraph"/>
        <w:numPr>
          <w:ilvl w:val="1"/>
          <w:numId w:val="35"/>
        </w:numPr>
        <w:spacing w:line="240" w:lineRule="auto"/>
        <w:rPr>
          <w:lang w:val="fr-CA"/>
        </w:rPr>
      </w:pPr>
      <w:r w:rsidRPr="001640A9">
        <w:rPr>
          <w:lang w:val="fr-CA"/>
        </w:rPr>
        <w:t>10-20% de la population sont porteurs asymptomatiques</w:t>
      </w:r>
    </w:p>
    <w:p w:rsidR="00857604" w:rsidRPr="001640A9" w:rsidRDefault="00E927C2" w:rsidP="00E927C2">
      <w:pPr>
        <w:pStyle w:val="ListParagraph"/>
        <w:numPr>
          <w:ilvl w:val="1"/>
          <w:numId w:val="35"/>
        </w:numPr>
        <w:spacing w:line="240" w:lineRule="auto"/>
      </w:pPr>
      <w:r w:rsidRPr="001640A9">
        <w:rPr>
          <w:lang w:val="fr-CA"/>
        </w:rPr>
        <w:t>&lt;5% chez les adultes</w:t>
      </w:r>
    </w:p>
    <w:p w:rsidR="00857604" w:rsidRPr="001640A9" w:rsidRDefault="00E927C2" w:rsidP="00E927C2">
      <w:pPr>
        <w:pStyle w:val="ListParagraph"/>
        <w:numPr>
          <w:ilvl w:val="0"/>
          <w:numId w:val="35"/>
        </w:numPr>
        <w:spacing w:line="240" w:lineRule="auto"/>
        <w:rPr>
          <w:lang w:val="fr-CA"/>
        </w:rPr>
      </w:pPr>
      <w:r w:rsidRPr="001640A9">
        <w:rPr>
          <w:lang w:val="fr-CA"/>
        </w:rPr>
        <w:t>&lt;2-3 ans: adénopathies cervicales, fièvre, peu d’inflammation pharyngée</w:t>
      </w:r>
    </w:p>
    <w:p w:rsidR="00857604" w:rsidRPr="001640A9" w:rsidRDefault="00E927C2" w:rsidP="00E927C2">
      <w:pPr>
        <w:pStyle w:val="ListParagraph"/>
        <w:numPr>
          <w:ilvl w:val="0"/>
          <w:numId w:val="35"/>
        </w:numPr>
        <w:spacing w:line="240" w:lineRule="auto"/>
      </w:pPr>
      <w:r w:rsidRPr="001640A9">
        <w:rPr>
          <w:lang w:val="fr-CA"/>
        </w:rPr>
        <w:t>&gt;3 ans: angine aigue, fièvre, adénopathie</w:t>
      </w:r>
    </w:p>
    <w:p w:rsidR="001640A9" w:rsidRDefault="001640A9" w:rsidP="00231DD5">
      <w:pPr>
        <w:pStyle w:val="ListParagraph"/>
        <w:spacing w:line="240" w:lineRule="auto"/>
        <w:rPr>
          <w:lang w:val="fr-CA"/>
        </w:rPr>
      </w:pPr>
    </w:p>
    <w:p w:rsidR="00857604" w:rsidRPr="00D323F6" w:rsidRDefault="00E927C2" w:rsidP="00231DD5">
      <w:pPr>
        <w:spacing w:line="240" w:lineRule="auto"/>
        <w:rPr>
          <w:i/>
          <w:u w:val="single"/>
        </w:rPr>
      </w:pPr>
      <w:r w:rsidRPr="00D323F6">
        <w:rPr>
          <w:i/>
          <w:u w:val="single"/>
          <w:lang w:val="fr-CA"/>
        </w:rPr>
        <w:t>Fièvre Scarlatine</w:t>
      </w:r>
    </w:p>
    <w:p w:rsidR="00857604" w:rsidRPr="001640A9" w:rsidRDefault="00E927C2" w:rsidP="00E927C2">
      <w:pPr>
        <w:pStyle w:val="ListParagraph"/>
        <w:numPr>
          <w:ilvl w:val="0"/>
          <w:numId w:val="36"/>
        </w:numPr>
        <w:spacing w:line="240" w:lineRule="auto"/>
      </w:pPr>
      <w:r w:rsidRPr="001640A9">
        <w:rPr>
          <w:lang w:val="fr-CA"/>
        </w:rPr>
        <w:t>Complication de la pharyngite</w:t>
      </w:r>
    </w:p>
    <w:p w:rsidR="00857604" w:rsidRPr="001640A9" w:rsidRDefault="00E927C2" w:rsidP="00E927C2">
      <w:pPr>
        <w:pStyle w:val="ListParagraph"/>
        <w:numPr>
          <w:ilvl w:val="0"/>
          <w:numId w:val="36"/>
        </w:numPr>
        <w:spacing w:line="240" w:lineRule="auto"/>
        <w:rPr>
          <w:lang w:val="fr-CA"/>
        </w:rPr>
      </w:pPr>
      <w:r w:rsidRPr="001640A9">
        <w:rPr>
          <w:lang w:val="fr-CA"/>
        </w:rPr>
        <w:t>Causée par une infection avec une souche toxinique</w:t>
      </w:r>
    </w:p>
    <w:p w:rsidR="00857604" w:rsidRPr="001640A9" w:rsidRDefault="00E927C2" w:rsidP="00E927C2">
      <w:pPr>
        <w:pStyle w:val="ListParagraph"/>
        <w:numPr>
          <w:ilvl w:val="1"/>
          <w:numId w:val="36"/>
        </w:numPr>
        <w:spacing w:line="240" w:lineRule="auto"/>
      </w:pPr>
      <w:r w:rsidRPr="001640A9">
        <w:rPr>
          <w:lang w:val="fr-CA"/>
        </w:rPr>
        <w:t>Exotoxine pyogène (spe)</w:t>
      </w:r>
    </w:p>
    <w:p w:rsidR="00857604" w:rsidRDefault="00E927C2" w:rsidP="00E927C2">
      <w:pPr>
        <w:pStyle w:val="ListParagraph"/>
        <w:numPr>
          <w:ilvl w:val="0"/>
          <w:numId w:val="36"/>
        </w:numPr>
        <w:spacing w:line="240" w:lineRule="auto"/>
        <w:rPr>
          <w:lang w:val="fr-CA"/>
        </w:rPr>
      </w:pPr>
      <w:r w:rsidRPr="001640A9">
        <w:rPr>
          <w:lang w:val="fr-CA"/>
        </w:rPr>
        <w:t>Érythème scarlatiniforme, pharyngite, langue de fraise</w:t>
      </w:r>
    </w:p>
    <w:p w:rsidR="00857604" w:rsidRPr="00D323F6" w:rsidRDefault="00E927C2" w:rsidP="00231DD5">
      <w:pPr>
        <w:spacing w:line="240" w:lineRule="auto"/>
        <w:rPr>
          <w:i/>
          <w:u w:val="single"/>
        </w:rPr>
      </w:pPr>
      <w:r w:rsidRPr="00D323F6">
        <w:rPr>
          <w:i/>
          <w:u w:val="single"/>
        </w:rPr>
        <w:t>Fasciite nécrosante</w:t>
      </w:r>
    </w:p>
    <w:p w:rsidR="00857604" w:rsidRPr="001640A9" w:rsidRDefault="00E927C2" w:rsidP="00E927C2">
      <w:pPr>
        <w:numPr>
          <w:ilvl w:val="0"/>
          <w:numId w:val="36"/>
        </w:numPr>
        <w:spacing w:line="240" w:lineRule="auto"/>
        <w:rPr>
          <w:lang w:val="fr-CA"/>
        </w:rPr>
      </w:pPr>
      <w:r w:rsidRPr="001640A9">
        <w:rPr>
          <w:lang w:val="fr-CA"/>
        </w:rPr>
        <w:t>Homme de 43 ans en santé, se présente à l’urgence avec des rougeurs au coude, fièvre, frissons, Dx-goutte, retourne à la maison, mais revient quelques heures plus tard</w:t>
      </w:r>
    </w:p>
    <w:p w:rsidR="00D323F6" w:rsidRPr="00D323F6" w:rsidRDefault="00E927C2" w:rsidP="00E927C2">
      <w:pPr>
        <w:numPr>
          <w:ilvl w:val="0"/>
          <w:numId w:val="36"/>
        </w:numPr>
        <w:spacing w:line="240" w:lineRule="auto"/>
        <w:rPr>
          <w:lang w:val="fr-CA"/>
        </w:rPr>
      </w:pPr>
      <w:r w:rsidRPr="00D323F6">
        <w:rPr>
          <w:lang w:val="fr-CA"/>
        </w:rPr>
        <w:t>E/P: alerte et orienté, en quelques heures inconscient, hypotensif 90/60, T- 39</w:t>
      </w:r>
      <w:r w:rsidRPr="00D323F6">
        <w:rPr>
          <w:vertAlign w:val="superscript"/>
          <w:lang w:val="fr-CA"/>
        </w:rPr>
        <w:t>o</w:t>
      </w:r>
      <w:r w:rsidRPr="00D323F6">
        <w:rPr>
          <w:lang w:val="fr-CA"/>
        </w:rPr>
        <w:t>C</w:t>
      </w:r>
      <w:r w:rsidRPr="00D323F6">
        <w:rPr>
          <w:lang w:val="fr-CA"/>
        </w:rPr>
        <w:br/>
        <w:t>Bras droit: Inflammation, érythème jusqu’aux aisselles, nécrose</w:t>
      </w:r>
    </w:p>
    <w:p w:rsidR="00857604" w:rsidRPr="001640A9" w:rsidRDefault="00E927C2" w:rsidP="00E927C2">
      <w:pPr>
        <w:numPr>
          <w:ilvl w:val="0"/>
          <w:numId w:val="36"/>
        </w:numPr>
        <w:spacing w:line="240" w:lineRule="auto"/>
      </w:pPr>
      <w:r w:rsidRPr="00D323F6">
        <w:rPr>
          <w:lang w:val="fr-CA"/>
        </w:rPr>
        <w:t>Dx: Fasciite nécrosante</w:t>
      </w:r>
    </w:p>
    <w:p w:rsidR="00857604" w:rsidRPr="001640A9" w:rsidRDefault="00E927C2" w:rsidP="00E927C2">
      <w:pPr>
        <w:pStyle w:val="ListParagraph"/>
        <w:numPr>
          <w:ilvl w:val="0"/>
          <w:numId w:val="36"/>
        </w:numPr>
        <w:spacing w:line="240" w:lineRule="auto"/>
      </w:pPr>
      <w:r w:rsidRPr="001640A9">
        <w:rPr>
          <w:lang w:val="fr-CA"/>
        </w:rPr>
        <w:t xml:space="preserve">Microbiologie – </w:t>
      </w:r>
      <w:r w:rsidRPr="001640A9">
        <w:rPr>
          <w:i/>
          <w:iCs/>
          <w:lang w:val="fr-CA"/>
        </w:rPr>
        <w:t>S. pyogenes</w:t>
      </w:r>
    </w:p>
    <w:p w:rsidR="001640A9" w:rsidRPr="00865EC4" w:rsidRDefault="00E927C2" w:rsidP="00E927C2">
      <w:pPr>
        <w:pStyle w:val="ListParagraph"/>
        <w:numPr>
          <w:ilvl w:val="0"/>
          <w:numId w:val="36"/>
        </w:numPr>
        <w:spacing w:line="240" w:lineRule="auto"/>
        <w:rPr>
          <w:lang w:val="fr-CA"/>
        </w:rPr>
      </w:pPr>
      <w:r w:rsidRPr="001640A9">
        <w:rPr>
          <w:lang w:val="fr-CA"/>
        </w:rPr>
        <w:t>Rx: Amputation du bras droit, pénicilline/clindamycin</w:t>
      </w:r>
    </w:p>
    <w:p w:rsidR="001640A9" w:rsidRDefault="001640A9" w:rsidP="00231DD5">
      <w:pPr>
        <w:spacing w:line="240" w:lineRule="auto"/>
        <w:rPr>
          <w:b/>
          <w:color w:val="FF0000"/>
          <w:sz w:val="28"/>
          <w:szCs w:val="28"/>
          <w:lang w:val="fr-CA"/>
        </w:rPr>
      </w:pPr>
    </w:p>
    <w:p w:rsidR="00D323F6" w:rsidRDefault="00D323F6" w:rsidP="00231DD5">
      <w:pPr>
        <w:spacing w:line="240" w:lineRule="auto"/>
        <w:rPr>
          <w:b/>
          <w:color w:val="FF0000"/>
          <w:sz w:val="28"/>
          <w:szCs w:val="28"/>
          <w:lang w:val="fr-CA"/>
        </w:rPr>
      </w:pPr>
    </w:p>
    <w:p w:rsidR="00D323F6" w:rsidRDefault="00D323F6" w:rsidP="00231DD5">
      <w:pPr>
        <w:spacing w:line="240" w:lineRule="auto"/>
        <w:rPr>
          <w:b/>
          <w:color w:val="FF0000"/>
          <w:sz w:val="28"/>
          <w:szCs w:val="28"/>
          <w:lang w:val="fr-CA"/>
        </w:rPr>
      </w:pPr>
    </w:p>
    <w:p w:rsidR="00D323F6" w:rsidRDefault="00D323F6" w:rsidP="00231DD5">
      <w:pPr>
        <w:spacing w:line="240" w:lineRule="auto"/>
        <w:rPr>
          <w:b/>
          <w:color w:val="FF0000"/>
          <w:sz w:val="28"/>
          <w:szCs w:val="28"/>
          <w:lang w:val="fr-CA"/>
        </w:rPr>
      </w:pPr>
    </w:p>
    <w:p w:rsidR="00D323F6" w:rsidRDefault="00D323F6" w:rsidP="00231DD5">
      <w:pPr>
        <w:spacing w:line="240" w:lineRule="auto"/>
        <w:rPr>
          <w:b/>
          <w:color w:val="FF0000"/>
          <w:sz w:val="28"/>
          <w:szCs w:val="28"/>
          <w:lang w:val="fr-CA"/>
        </w:rPr>
      </w:pPr>
    </w:p>
    <w:p w:rsidR="00D323F6" w:rsidRDefault="00D323F6" w:rsidP="00231DD5">
      <w:pPr>
        <w:spacing w:line="240" w:lineRule="auto"/>
        <w:rPr>
          <w:b/>
          <w:color w:val="FF0000"/>
          <w:sz w:val="28"/>
          <w:szCs w:val="28"/>
          <w:lang w:val="fr-CA"/>
        </w:rPr>
      </w:pPr>
    </w:p>
    <w:p w:rsidR="00D323F6" w:rsidRDefault="00D323F6" w:rsidP="00231DD5">
      <w:pPr>
        <w:spacing w:line="240" w:lineRule="auto"/>
        <w:rPr>
          <w:b/>
          <w:color w:val="FF0000"/>
          <w:sz w:val="28"/>
          <w:szCs w:val="28"/>
          <w:lang w:val="fr-CA"/>
        </w:rPr>
      </w:pPr>
    </w:p>
    <w:p w:rsidR="00D323F6" w:rsidRDefault="00D323F6" w:rsidP="00231DD5">
      <w:pPr>
        <w:spacing w:line="240" w:lineRule="auto"/>
        <w:rPr>
          <w:b/>
          <w:color w:val="FF0000"/>
          <w:sz w:val="28"/>
          <w:szCs w:val="28"/>
          <w:lang w:val="fr-CA"/>
        </w:rPr>
      </w:pPr>
    </w:p>
    <w:p w:rsidR="00D323F6" w:rsidRDefault="00D323F6" w:rsidP="00231DD5">
      <w:pPr>
        <w:spacing w:line="240" w:lineRule="auto"/>
        <w:rPr>
          <w:b/>
          <w:color w:val="FF0000"/>
          <w:sz w:val="28"/>
          <w:szCs w:val="28"/>
          <w:lang w:val="fr-CA"/>
        </w:rPr>
      </w:pPr>
    </w:p>
    <w:p w:rsidR="00D323F6" w:rsidRPr="00865EC4" w:rsidRDefault="00D323F6" w:rsidP="00231DD5">
      <w:pPr>
        <w:spacing w:line="240" w:lineRule="auto"/>
        <w:rPr>
          <w:b/>
          <w:color w:val="FF0000"/>
          <w:sz w:val="28"/>
          <w:szCs w:val="28"/>
          <w:lang w:val="fr-CA"/>
        </w:rPr>
      </w:pPr>
    </w:p>
    <w:p w:rsidR="001640A9" w:rsidRPr="00865EC4" w:rsidRDefault="00865EC4" w:rsidP="00231DD5">
      <w:pPr>
        <w:spacing w:line="240" w:lineRule="auto"/>
        <w:rPr>
          <w:b/>
          <w:color w:val="FF0000"/>
          <w:sz w:val="28"/>
          <w:szCs w:val="28"/>
          <w:lang w:val="fr-CA"/>
        </w:rPr>
      </w:pPr>
      <w:r w:rsidRPr="00865EC4">
        <w:rPr>
          <w:b/>
          <w:color w:val="FF0000"/>
          <w:sz w:val="28"/>
          <w:szCs w:val="28"/>
        </w:rPr>
        <w:lastRenderedPageBreak/>
        <w:t>Testez vos connaissances</w:t>
      </w:r>
    </w:p>
    <w:p w:rsidR="00857604" w:rsidRPr="00865EC4" w:rsidRDefault="00E927C2" w:rsidP="00E927C2">
      <w:pPr>
        <w:numPr>
          <w:ilvl w:val="0"/>
          <w:numId w:val="37"/>
        </w:numPr>
        <w:spacing w:line="240" w:lineRule="auto"/>
        <w:rPr>
          <w:lang w:val="fr-CA"/>
        </w:rPr>
      </w:pPr>
      <w:r w:rsidRPr="00865EC4">
        <w:rPr>
          <w:lang w:val="fr-CA"/>
        </w:rPr>
        <w:t>Structure permettant aux bactéries d’adhérer ensemble</w:t>
      </w:r>
    </w:p>
    <w:p w:rsidR="00D323F6" w:rsidRDefault="00D323F6" w:rsidP="00E927C2">
      <w:pPr>
        <w:pStyle w:val="ListParagraph"/>
        <w:numPr>
          <w:ilvl w:val="0"/>
          <w:numId w:val="43"/>
        </w:numPr>
        <w:spacing w:line="240" w:lineRule="auto"/>
        <w:rPr>
          <w:lang w:val="fr-CA"/>
        </w:rPr>
        <w:sectPr w:rsidR="00D323F6" w:rsidSect="000D29A0">
          <w:type w:val="continuous"/>
          <w:pgSz w:w="12240" w:h="15840"/>
          <w:pgMar w:top="1276" w:right="669" w:bottom="1276" w:left="669" w:header="708" w:footer="708" w:gutter="0"/>
          <w:cols w:space="708"/>
          <w:docGrid w:linePitch="360"/>
        </w:sectPr>
      </w:pPr>
    </w:p>
    <w:p w:rsidR="00857604" w:rsidRPr="00865EC4" w:rsidRDefault="00E927C2" w:rsidP="00E927C2">
      <w:pPr>
        <w:pStyle w:val="ListParagraph"/>
        <w:numPr>
          <w:ilvl w:val="0"/>
          <w:numId w:val="43"/>
        </w:numPr>
        <w:spacing w:line="240" w:lineRule="auto"/>
      </w:pPr>
      <w:r w:rsidRPr="00865EC4">
        <w:rPr>
          <w:lang w:val="fr-CA"/>
        </w:rPr>
        <w:lastRenderedPageBreak/>
        <w:t>Capsule</w:t>
      </w:r>
    </w:p>
    <w:p w:rsidR="00857604" w:rsidRPr="00865EC4" w:rsidRDefault="00E927C2" w:rsidP="00E927C2">
      <w:pPr>
        <w:pStyle w:val="ListParagraph"/>
        <w:numPr>
          <w:ilvl w:val="0"/>
          <w:numId w:val="43"/>
        </w:numPr>
        <w:spacing w:line="240" w:lineRule="auto"/>
      </w:pPr>
      <w:r w:rsidRPr="00865EC4">
        <w:rPr>
          <w:lang w:val="fr-CA"/>
        </w:rPr>
        <w:t>Flagelle</w:t>
      </w:r>
    </w:p>
    <w:p w:rsidR="00857604" w:rsidRPr="00865EC4" w:rsidRDefault="00E927C2" w:rsidP="00E927C2">
      <w:pPr>
        <w:pStyle w:val="ListParagraph"/>
        <w:numPr>
          <w:ilvl w:val="0"/>
          <w:numId w:val="43"/>
        </w:numPr>
        <w:spacing w:line="240" w:lineRule="auto"/>
      </w:pPr>
      <w:r w:rsidRPr="00865EC4">
        <w:rPr>
          <w:lang w:val="fr-CA"/>
        </w:rPr>
        <w:t xml:space="preserve">Fimbriae </w:t>
      </w:r>
    </w:p>
    <w:p w:rsidR="00857604" w:rsidRPr="00865EC4" w:rsidRDefault="00E927C2" w:rsidP="00E927C2">
      <w:pPr>
        <w:pStyle w:val="ListParagraph"/>
        <w:numPr>
          <w:ilvl w:val="0"/>
          <w:numId w:val="43"/>
        </w:numPr>
        <w:spacing w:line="240" w:lineRule="auto"/>
      </w:pPr>
      <w:r w:rsidRPr="00865EC4">
        <w:rPr>
          <w:lang w:val="fr-CA"/>
        </w:rPr>
        <w:lastRenderedPageBreak/>
        <w:t>Peptidoglycan</w:t>
      </w:r>
    </w:p>
    <w:p w:rsidR="00857604" w:rsidRPr="00865EC4" w:rsidRDefault="00E927C2" w:rsidP="00E927C2">
      <w:pPr>
        <w:pStyle w:val="ListParagraph"/>
        <w:numPr>
          <w:ilvl w:val="0"/>
          <w:numId w:val="43"/>
        </w:numPr>
        <w:spacing w:line="240" w:lineRule="auto"/>
      </w:pPr>
      <w:r w:rsidRPr="00865EC4">
        <w:rPr>
          <w:lang w:val="fr-CA"/>
        </w:rPr>
        <w:t>Pili</w:t>
      </w:r>
    </w:p>
    <w:p w:rsidR="00D323F6" w:rsidRDefault="00D323F6" w:rsidP="00231DD5">
      <w:pPr>
        <w:spacing w:line="240" w:lineRule="auto"/>
        <w:rPr>
          <w:lang w:val="fr-CA"/>
        </w:rPr>
        <w:sectPr w:rsidR="00D323F6" w:rsidSect="00D323F6">
          <w:type w:val="continuous"/>
          <w:pgSz w:w="12240" w:h="15840"/>
          <w:pgMar w:top="1276" w:right="669" w:bottom="1276" w:left="669" w:header="708" w:footer="708" w:gutter="0"/>
          <w:cols w:num="2" w:space="708"/>
          <w:docGrid w:linePitch="360"/>
        </w:sectPr>
      </w:pPr>
    </w:p>
    <w:p w:rsidR="00865EC4" w:rsidRPr="00865EC4" w:rsidRDefault="00865EC4" w:rsidP="00231DD5">
      <w:pPr>
        <w:spacing w:line="240" w:lineRule="auto"/>
        <w:rPr>
          <w:lang w:val="fr-CA"/>
        </w:rPr>
      </w:pPr>
      <w:r w:rsidRPr="00865EC4">
        <w:rPr>
          <w:lang w:val="fr-CA"/>
        </w:rPr>
        <w:lastRenderedPageBreak/>
        <w:t>2. Le laboratoire de microbiologie accomplie une coloration de Gram et vous rapporte une infection à Gram positif, lequel des énoncés suivants est vrai :</w:t>
      </w:r>
    </w:p>
    <w:p w:rsidR="00857604" w:rsidRPr="00865EC4" w:rsidRDefault="00E927C2" w:rsidP="00E927C2">
      <w:pPr>
        <w:pStyle w:val="ListParagraph"/>
        <w:numPr>
          <w:ilvl w:val="0"/>
          <w:numId w:val="42"/>
        </w:numPr>
        <w:spacing w:line="240" w:lineRule="auto"/>
        <w:rPr>
          <w:lang w:val="fr-CA"/>
        </w:rPr>
      </w:pPr>
      <w:r w:rsidRPr="00865EC4">
        <w:rPr>
          <w:lang w:val="fr-CA"/>
        </w:rPr>
        <w:t xml:space="preserve">La bactérie en question possède un feuillet externe composé de lipopolysaccharide. </w:t>
      </w:r>
    </w:p>
    <w:p w:rsidR="00857604" w:rsidRPr="00865EC4" w:rsidRDefault="00E927C2" w:rsidP="00E927C2">
      <w:pPr>
        <w:pStyle w:val="ListParagraph"/>
        <w:numPr>
          <w:ilvl w:val="0"/>
          <w:numId w:val="42"/>
        </w:numPr>
        <w:spacing w:line="240" w:lineRule="auto"/>
        <w:rPr>
          <w:lang w:val="fr-CA"/>
        </w:rPr>
      </w:pPr>
      <w:r w:rsidRPr="00865EC4">
        <w:rPr>
          <w:lang w:val="fr-CA"/>
        </w:rPr>
        <w:t xml:space="preserve">La bactérie en question possède une paroi épaisse de peptidoglycan dans la région périplasmique. </w:t>
      </w:r>
    </w:p>
    <w:p w:rsidR="00857604" w:rsidRPr="00865EC4" w:rsidRDefault="00E927C2" w:rsidP="00E927C2">
      <w:pPr>
        <w:pStyle w:val="ListParagraph"/>
        <w:numPr>
          <w:ilvl w:val="0"/>
          <w:numId w:val="42"/>
        </w:numPr>
        <w:spacing w:line="240" w:lineRule="auto"/>
        <w:rPr>
          <w:lang w:val="fr-CA"/>
        </w:rPr>
      </w:pPr>
      <w:r w:rsidRPr="00865EC4">
        <w:rPr>
          <w:lang w:val="fr-CA"/>
        </w:rPr>
        <w:t xml:space="preserve">La bactérie en question possède des transporteurs protéiques dans sa membrane cytoplasmique. </w:t>
      </w:r>
    </w:p>
    <w:p w:rsidR="001640A9" w:rsidRPr="00D323F6" w:rsidRDefault="00E927C2" w:rsidP="00E927C2">
      <w:pPr>
        <w:pStyle w:val="ListParagraph"/>
        <w:numPr>
          <w:ilvl w:val="0"/>
          <w:numId w:val="42"/>
        </w:numPr>
        <w:spacing w:line="240" w:lineRule="auto"/>
        <w:rPr>
          <w:lang w:val="fr-CA"/>
        </w:rPr>
      </w:pPr>
      <w:r w:rsidRPr="00865EC4">
        <w:rPr>
          <w:lang w:val="fr-CA"/>
        </w:rPr>
        <w:t xml:space="preserve">La bactérie en question possède des porines dans sa membrane externe pour l’échange avec l’extérieure. </w:t>
      </w:r>
    </w:p>
    <w:p w:rsidR="00865EC4" w:rsidRPr="00865EC4" w:rsidRDefault="00865EC4" w:rsidP="00231DD5">
      <w:pPr>
        <w:spacing w:line="240" w:lineRule="auto"/>
        <w:rPr>
          <w:lang w:val="fr-CA"/>
        </w:rPr>
      </w:pPr>
      <w:r>
        <w:rPr>
          <w:lang w:val="fr-CA"/>
        </w:rPr>
        <w:t xml:space="preserve">3. </w:t>
      </w:r>
      <w:r w:rsidRPr="00865EC4">
        <w:rPr>
          <w:lang w:val="fr-CA"/>
        </w:rPr>
        <w:t>Vous faites une culture de la cavité nasale de votre patient ne présentant pas de symptômes et signes particuliers. La culture revient positif pour le S.aureus. On peut dire que votre patient est :</w:t>
      </w:r>
    </w:p>
    <w:p w:rsidR="00D323F6" w:rsidRDefault="00D323F6" w:rsidP="00E927C2">
      <w:pPr>
        <w:pStyle w:val="ListParagraph"/>
        <w:numPr>
          <w:ilvl w:val="0"/>
          <w:numId w:val="41"/>
        </w:numPr>
        <w:spacing w:line="240" w:lineRule="auto"/>
        <w:rPr>
          <w:lang w:val="fr-CA"/>
        </w:rPr>
        <w:sectPr w:rsidR="00D323F6" w:rsidSect="000D29A0">
          <w:type w:val="continuous"/>
          <w:pgSz w:w="12240" w:h="15840"/>
          <w:pgMar w:top="1276" w:right="669" w:bottom="1276" w:left="669" w:header="708" w:footer="708" w:gutter="0"/>
          <w:cols w:space="708"/>
          <w:docGrid w:linePitch="360"/>
        </w:sectPr>
      </w:pPr>
    </w:p>
    <w:p w:rsidR="00857604" w:rsidRPr="00865EC4" w:rsidRDefault="00E927C2" w:rsidP="00E927C2">
      <w:pPr>
        <w:pStyle w:val="ListParagraph"/>
        <w:numPr>
          <w:ilvl w:val="0"/>
          <w:numId w:val="41"/>
        </w:numPr>
        <w:spacing w:line="240" w:lineRule="auto"/>
        <w:rPr>
          <w:lang w:val="fr-CA"/>
        </w:rPr>
      </w:pPr>
      <w:r w:rsidRPr="00865EC4">
        <w:rPr>
          <w:lang w:val="fr-CA"/>
        </w:rPr>
        <w:lastRenderedPageBreak/>
        <w:t>Colonisé par le S. aureus</w:t>
      </w:r>
    </w:p>
    <w:p w:rsidR="00857604" w:rsidRPr="00865EC4" w:rsidRDefault="00E927C2" w:rsidP="00E927C2">
      <w:pPr>
        <w:pStyle w:val="ListParagraph"/>
        <w:numPr>
          <w:ilvl w:val="0"/>
          <w:numId w:val="41"/>
        </w:numPr>
        <w:spacing w:line="240" w:lineRule="auto"/>
        <w:rPr>
          <w:lang w:val="fr-CA"/>
        </w:rPr>
      </w:pPr>
      <w:r w:rsidRPr="00865EC4">
        <w:rPr>
          <w:lang w:val="fr-CA"/>
        </w:rPr>
        <w:t>Infecté par le S. aureus</w:t>
      </w:r>
    </w:p>
    <w:p w:rsidR="00857604" w:rsidRPr="00865EC4" w:rsidRDefault="00E927C2" w:rsidP="00E927C2">
      <w:pPr>
        <w:pStyle w:val="ListParagraph"/>
        <w:numPr>
          <w:ilvl w:val="0"/>
          <w:numId w:val="41"/>
        </w:numPr>
        <w:spacing w:line="240" w:lineRule="auto"/>
        <w:rPr>
          <w:lang w:val="fr-CA"/>
        </w:rPr>
      </w:pPr>
      <w:r w:rsidRPr="00865EC4">
        <w:rPr>
          <w:lang w:val="fr-CA"/>
        </w:rPr>
        <w:t xml:space="preserve">Immunocompromis </w:t>
      </w:r>
    </w:p>
    <w:p w:rsidR="00857604" w:rsidRPr="00865EC4" w:rsidRDefault="00E927C2" w:rsidP="00E927C2">
      <w:pPr>
        <w:pStyle w:val="ListParagraph"/>
        <w:numPr>
          <w:ilvl w:val="0"/>
          <w:numId w:val="41"/>
        </w:numPr>
        <w:spacing w:line="240" w:lineRule="auto"/>
        <w:rPr>
          <w:lang w:val="fr-CA"/>
        </w:rPr>
      </w:pPr>
      <w:r w:rsidRPr="00865EC4">
        <w:rPr>
          <w:lang w:val="fr-CA"/>
        </w:rPr>
        <w:lastRenderedPageBreak/>
        <w:t>À risque d’infections suppuratives superficielles</w:t>
      </w:r>
    </w:p>
    <w:p w:rsidR="00865EC4" w:rsidRPr="00D323F6" w:rsidRDefault="00E927C2" w:rsidP="00E927C2">
      <w:pPr>
        <w:pStyle w:val="ListParagraph"/>
        <w:numPr>
          <w:ilvl w:val="0"/>
          <w:numId w:val="41"/>
        </w:numPr>
        <w:spacing w:line="240" w:lineRule="auto"/>
        <w:rPr>
          <w:lang w:val="fr-CA"/>
        </w:rPr>
      </w:pPr>
      <w:r w:rsidRPr="00865EC4">
        <w:rPr>
          <w:lang w:val="fr-CA"/>
        </w:rPr>
        <w:t xml:space="preserve">Doit être traité par des antibiotiques </w:t>
      </w:r>
    </w:p>
    <w:p w:rsidR="00D323F6" w:rsidRDefault="00D323F6" w:rsidP="00231DD5">
      <w:pPr>
        <w:spacing w:line="240" w:lineRule="auto"/>
        <w:rPr>
          <w:lang w:val="fr-CA"/>
        </w:rPr>
        <w:sectPr w:rsidR="00D323F6" w:rsidSect="00D323F6">
          <w:type w:val="continuous"/>
          <w:pgSz w:w="12240" w:h="15840"/>
          <w:pgMar w:top="1276" w:right="669" w:bottom="1276" w:left="669" w:header="708" w:footer="708" w:gutter="0"/>
          <w:cols w:num="2" w:space="708"/>
          <w:docGrid w:linePitch="360"/>
        </w:sectPr>
      </w:pPr>
    </w:p>
    <w:p w:rsidR="00865EC4" w:rsidRDefault="00865EC4" w:rsidP="00231DD5">
      <w:pPr>
        <w:spacing w:line="240" w:lineRule="auto"/>
        <w:rPr>
          <w:lang w:val="fr-CA"/>
        </w:rPr>
      </w:pPr>
      <w:r>
        <w:rPr>
          <w:lang w:val="fr-CA"/>
        </w:rPr>
        <w:lastRenderedPageBreak/>
        <w:t xml:space="preserve">4. </w:t>
      </w:r>
      <w:r w:rsidRPr="00865EC4">
        <w:rPr>
          <w:lang w:val="fr-CA"/>
        </w:rPr>
        <w:t>Nommer cinq moyens de propagation pour un pathogène dans l’environnement</w:t>
      </w:r>
    </w:p>
    <w:p w:rsidR="00D323F6" w:rsidRPr="00865EC4" w:rsidRDefault="00D323F6" w:rsidP="00231DD5">
      <w:pPr>
        <w:spacing w:line="240" w:lineRule="auto"/>
        <w:rPr>
          <w:lang w:val="fr-CA"/>
        </w:rPr>
      </w:pPr>
    </w:p>
    <w:p w:rsidR="00865EC4" w:rsidRPr="00865EC4" w:rsidRDefault="00865EC4" w:rsidP="00231DD5">
      <w:pPr>
        <w:spacing w:line="240" w:lineRule="auto"/>
        <w:rPr>
          <w:lang w:val="fr-CA"/>
        </w:rPr>
      </w:pPr>
      <w:r w:rsidRPr="00865EC4">
        <w:rPr>
          <w:lang w:val="fr-CA"/>
        </w:rPr>
        <w:t>5. Parmi les facteurs de virulences suivants, lesquels permettent un pouvoir anti-phagocytaire au S. aureus?</w:t>
      </w:r>
    </w:p>
    <w:p w:rsidR="00D323F6" w:rsidRDefault="00D323F6" w:rsidP="00E927C2">
      <w:pPr>
        <w:pStyle w:val="ListParagraph"/>
        <w:numPr>
          <w:ilvl w:val="0"/>
          <w:numId w:val="40"/>
        </w:numPr>
        <w:spacing w:line="240" w:lineRule="auto"/>
        <w:rPr>
          <w:lang w:val="fr-CA"/>
        </w:rPr>
        <w:sectPr w:rsidR="00D323F6" w:rsidSect="000D29A0">
          <w:type w:val="continuous"/>
          <w:pgSz w:w="12240" w:h="15840"/>
          <w:pgMar w:top="1276" w:right="669" w:bottom="1276" w:left="669" w:header="708" w:footer="708" w:gutter="0"/>
          <w:cols w:space="708"/>
          <w:docGrid w:linePitch="360"/>
        </w:sectPr>
      </w:pPr>
    </w:p>
    <w:p w:rsidR="00857604" w:rsidRPr="00865EC4" w:rsidRDefault="00E927C2" w:rsidP="00E927C2">
      <w:pPr>
        <w:pStyle w:val="ListParagraph"/>
        <w:numPr>
          <w:ilvl w:val="0"/>
          <w:numId w:val="40"/>
        </w:numPr>
        <w:spacing w:line="240" w:lineRule="auto"/>
      </w:pPr>
      <w:r w:rsidRPr="00865EC4">
        <w:rPr>
          <w:lang w:val="fr-CA"/>
        </w:rPr>
        <w:lastRenderedPageBreak/>
        <w:t>Acide téichoïque</w:t>
      </w:r>
    </w:p>
    <w:p w:rsidR="00857604" w:rsidRPr="00865EC4" w:rsidRDefault="00E927C2" w:rsidP="00E927C2">
      <w:pPr>
        <w:pStyle w:val="ListParagraph"/>
        <w:numPr>
          <w:ilvl w:val="0"/>
          <w:numId w:val="40"/>
        </w:numPr>
        <w:spacing w:line="240" w:lineRule="auto"/>
      </w:pPr>
      <w:r w:rsidRPr="00865EC4">
        <w:rPr>
          <w:lang w:val="fr-CA"/>
        </w:rPr>
        <w:t>Protéine A</w:t>
      </w:r>
    </w:p>
    <w:p w:rsidR="00857604" w:rsidRPr="00865EC4" w:rsidRDefault="00E927C2" w:rsidP="00E927C2">
      <w:pPr>
        <w:pStyle w:val="ListParagraph"/>
        <w:numPr>
          <w:ilvl w:val="0"/>
          <w:numId w:val="40"/>
        </w:numPr>
        <w:spacing w:line="240" w:lineRule="auto"/>
      </w:pPr>
      <w:r w:rsidRPr="00865EC4">
        <w:rPr>
          <w:lang w:val="fr-CA"/>
        </w:rPr>
        <w:t>Catalse</w:t>
      </w:r>
    </w:p>
    <w:p w:rsidR="00857604" w:rsidRPr="00865EC4" w:rsidRDefault="00E927C2" w:rsidP="00E927C2">
      <w:pPr>
        <w:pStyle w:val="ListParagraph"/>
        <w:numPr>
          <w:ilvl w:val="0"/>
          <w:numId w:val="40"/>
        </w:numPr>
        <w:spacing w:line="240" w:lineRule="auto"/>
      </w:pPr>
      <w:r w:rsidRPr="00865EC4">
        <w:rPr>
          <w:lang w:val="fr-CA"/>
        </w:rPr>
        <w:lastRenderedPageBreak/>
        <w:t>Hyaluronidase</w:t>
      </w:r>
    </w:p>
    <w:p w:rsidR="00857604" w:rsidRPr="00865EC4" w:rsidRDefault="00E927C2" w:rsidP="00E927C2">
      <w:pPr>
        <w:pStyle w:val="ListParagraph"/>
        <w:numPr>
          <w:ilvl w:val="0"/>
          <w:numId w:val="40"/>
        </w:numPr>
        <w:spacing w:line="240" w:lineRule="auto"/>
      </w:pPr>
      <w:r w:rsidRPr="00865EC4">
        <w:rPr>
          <w:lang w:val="fr-CA"/>
        </w:rPr>
        <w:t>Capsule</w:t>
      </w:r>
    </w:p>
    <w:p w:rsidR="00D323F6" w:rsidRDefault="00D323F6" w:rsidP="00E927C2">
      <w:pPr>
        <w:pStyle w:val="ListParagraph"/>
        <w:numPr>
          <w:ilvl w:val="0"/>
          <w:numId w:val="40"/>
        </w:numPr>
        <w:spacing w:line="240" w:lineRule="auto"/>
        <w:rPr>
          <w:lang w:val="fr-CA"/>
        </w:rPr>
        <w:sectPr w:rsidR="00D323F6" w:rsidSect="00D323F6">
          <w:type w:val="continuous"/>
          <w:pgSz w:w="12240" w:h="15840"/>
          <w:pgMar w:top="1276" w:right="669" w:bottom="1276" w:left="669" w:header="708" w:footer="708" w:gutter="0"/>
          <w:cols w:num="2" w:space="708"/>
          <w:docGrid w:linePitch="360"/>
        </w:sectPr>
      </w:pPr>
      <w:r>
        <w:rPr>
          <w:lang w:val="fr-CA"/>
        </w:rPr>
        <w:t>Exfoliatine</w:t>
      </w:r>
    </w:p>
    <w:p w:rsidR="00865EC4" w:rsidRPr="00865EC4" w:rsidRDefault="00865EC4" w:rsidP="00231DD5">
      <w:pPr>
        <w:spacing w:line="240" w:lineRule="auto"/>
        <w:rPr>
          <w:lang w:val="fr-CA"/>
        </w:rPr>
      </w:pPr>
      <w:r w:rsidRPr="00865EC4">
        <w:rPr>
          <w:lang w:val="fr-CA"/>
        </w:rPr>
        <w:lastRenderedPageBreak/>
        <w:t>6. Le syndrome de la peau ébouillantée est causée par lequel des facteurs de virulence suivants du S. aureus :</w:t>
      </w:r>
    </w:p>
    <w:p w:rsidR="00857604" w:rsidRPr="00865EC4" w:rsidRDefault="00E927C2" w:rsidP="00E927C2">
      <w:pPr>
        <w:pStyle w:val="ListParagraph"/>
        <w:numPr>
          <w:ilvl w:val="0"/>
          <w:numId w:val="39"/>
        </w:numPr>
        <w:spacing w:line="240" w:lineRule="auto"/>
      </w:pPr>
      <w:r w:rsidRPr="00865EC4">
        <w:rPr>
          <w:lang w:val="fr-CA"/>
        </w:rPr>
        <w:t>TSST-1</w:t>
      </w:r>
    </w:p>
    <w:p w:rsidR="00857604" w:rsidRPr="00865EC4" w:rsidRDefault="00E927C2" w:rsidP="00E927C2">
      <w:pPr>
        <w:pStyle w:val="ListParagraph"/>
        <w:numPr>
          <w:ilvl w:val="0"/>
          <w:numId w:val="39"/>
        </w:numPr>
        <w:spacing w:line="240" w:lineRule="auto"/>
      </w:pPr>
      <w:r w:rsidRPr="00865EC4">
        <w:rPr>
          <w:lang w:val="fr-CA"/>
        </w:rPr>
        <w:t>Hyaluronidase</w:t>
      </w:r>
    </w:p>
    <w:p w:rsidR="00857604" w:rsidRPr="00865EC4" w:rsidRDefault="00E927C2" w:rsidP="00E927C2">
      <w:pPr>
        <w:pStyle w:val="ListParagraph"/>
        <w:numPr>
          <w:ilvl w:val="0"/>
          <w:numId w:val="39"/>
        </w:numPr>
        <w:spacing w:line="240" w:lineRule="auto"/>
      </w:pPr>
      <w:r w:rsidRPr="00865EC4">
        <w:rPr>
          <w:lang w:val="fr-CA"/>
        </w:rPr>
        <w:t xml:space="preserve">Entérotoxine </w:t>
      </w:r>
    </w:p>
    <w:p w:rsidR="00857604" w:rsidRPr="00865EC4" w:rsidRDefault="00E927C2" w:rsidP="00E927C2">
      <w:pPr>
        <w:pStyle w:val="ListParagraph"/>
        <w:numPr>
          <w:ilvl w:val="0"/>
          <w:numId w:val="39"/>
        </w:numPr>
        <w:spacing w:line="240" w:lineRule="auto"/>
      </w:pPr>
      <w:r w:rsidRPr="00865EC4">
        <w:rPr>
          <w:lang w:val="fr-CA"/>
        </w:rPr>
        <w:t>Exfoliatine</w:t>
      </w:r>
    </w:p>
    <w:p w:rsidR="00857604" w:rsidRPr="00865EC4" w:rsidRDefault="00E927C2" w:rsidP="00E927C2">
      <w:pPr>
        <w:pStyle w:val="ListParagraph"/>
        <w:numPr>
          <w:ilvl w:val="0"/>
          <w:numId w:val="39"/>
        </w:numPr>
        <w:spacing w:line="240" w:lineRule="auto"/>
      </w:pPr>
      <w:r w:rsidRPr="00865EC4">
        <w:rPr>
          <w:lang w:val="fr-CA"/>
        </w:rPr>
        <w:t>Protéine A</w:t>
      </w:r>
    </w:p>
    <w:p w:rsidR="00865EC4" w:rsidRDefault="00865EC4" w:rsidP="00231DD5">
      <w:pPr>
        <w:spacing w:line="240" w:lineRule="auto"/>
        <w:rPr>
          <w:lang w:val="fr-CA"/>
        </w:rPr>
      </w:pPr>
      <w:r w:rsidRPr="00865EC4">
        <w:rPr>
          <w:lang w:val="fr-CA"/>
        </w:rPr>
        <w:t>7. Décrire les avantages d’une bactérie à vivre en biofilm</w:t>
      </w:r>
    </w:p>
    <w:p w:rsidR="00D323F6" w:rsidRPr="00865EC4" w:rsidRDefault="00D323F6" w:rsidP="00231DD5">
      <w:pPr>
        <w:spacing w:line="240" w:lineRule="auto"/>
        <w:rPr>
          <w:lang w:val="fr-CA"/>
        </w:rPr>
      </w:pPr>
    </w:p>
    <w:p w:rsidR="00865EC4" w:rsidRPr="00865EC4" w:rsidRDefault="00865EC4" w:rsidP="00231DD5">
      <w:pPr>
        <w:spacing w:line="240" w:lineRule="auto"/>
        <w:rPr>
          <w:lang w:val="fr-CA"/>
        </w:rPr>
      </w:pPr>
      <w:r w:rsidRPr="00865EC4">
        <w:rPr>
          <w:lang w:val="fr-CA"/>
        </w:rPr>
        <w:t>8. Lequel des énoncés suivants est faux au sujet du S. pyogenes?</w:t>
      </w:r>
    </w:p>
    <w:p w:rsidR="00857604" w:rsidRPr="00865EC4" w:rsidRDefault="00E927C2" w:rsidP="00E927C2">
      <w:pPr>
        <w:pStyle w:val="ListParagraph"/>
        <w:numPr>
          <w:ilvl w:val="0"/>
          <w:numId w:val="38"/>
        </w:numPr>
        <w:spacing w:line="240" w:lineRule="auto"/>
      </w:pPr>
      <w:r w:rsidRPr="00865EC4">
        <w:rPr>
          <w:lang w:val="fr-CA"/>
        </w:rPr>
        <w:t>Il possède l’hémolysine β</w:t>
      </w:r>
    </w:p>
    <w:p w:rsidR="00857604" w:rsidRPr="00865EC4" w:rsidRDefault="00E927C2" w:rsidP="00E927C2">
      <w:pPr>
        <w:pStyle w:val="ListParagraph"/>
        <w:numPr>
          <w:ilvl w:val="0"/>
          <w:numId w:val="38"/>
        </w:numPr>
        <w:spacing w:line="240" w:lineRule="auto"/>
        <w:rPr>
          <w:lang w:val="fr-CA"/>
        </w:rPr>
      </w:pPr>
      <w:r w:rsidRPr="00865EC4">
        <w:rPr>
          <w:lang w:val="fr-CA"/>
        </w:rPr>
        <w:t xml:space="preserve">Le pharynx est un de ses habitats naturels </w:t>
      </w:r>
    </w:p>
    <w:p w:rsidR="00857604" w:rsidRPr="00865EC4" w:rsidRDefault="00E927C2" w:rsidP="00E927C2">
      <w:pPr>
        <w:pStyle w:val="ListParagraph"/>
        <w:numPr>
          <w:ilvl w:val="0"/>
          <w:numId w:val="38"/>
        </w:numPr>
        <w:spacing w:line="240" w:lineRule="auto"/>
        <w:rPr>
          <w:lang w:val="fr-CA"/>
        </w:rPr>
      </w:pPr>
      <w:r w:rsidRPr="00865EC4">
        <w:rPr>
          <w:lang w:val="fr-CA"/>
        </w:rPr>
        <w:t>La fièvre scarlatine est une des ses complications</w:t>
      </w:r>
    </w:p>
    <w:p w:rsidR="00857604" w:rsidRPr="00865EC4" w:rsidRDefault="00E927C2" w:rsidP="00E927C2">
      <w:pPr>
        <w:pStyle w:val="ListParagraph"/>
        <w:numPr>
          <w:ilvl w:val="0"/>
          <w:numId w:val="38"/>
        </w:numPr>
        <w:spacing w:line="240" w:lineRule="auto"/>
        <w:rPr>
          <w:lang w:val="fr-CA"/>
        </w:rPr>
      </w:pPr>
      <w:r w:rsidRPr="00865EC4">
        <w:rPr>
          <w:lang w:val="fr-CA"/>
        </w:rPr>
        <w:t>Ses facteurs de colonisation sont les protéines A et les acides lipoteichoïque</w:t>
      </w:r>
    </w:p>
    <w:p w:rsidR="00B87CB7" w:rsidRPr="00D323F6" w:rsidRDefault="00E927C2" w:rsidP="00E927C2">
      <w:pPr>
        <w:pStyle w:val="ListParagraph"/>
        <w:numPr>
          <w:ilvl w:val="0"/>
          <w:numId w:val="38"/>
        </w:numPr>
        <w:spacing w:line="240" w:lineRule="auto"/>
        <w:rPr>
          <w:lang w:val="fr-CA"/>
        </w:rPr>
      </w:pPr>
      <w:r w:rsidRPr="00D323F6">
        <w:rPr>
          <w:lang w:val="fr-CA"/>
        </w:rPr>
        <w:t>Il est la cause la plus fréquente de pharyngite bactérienne</w:t>
      </w:r>
    </w:p>
    <w:sectPr w:rsidR="00B87CB7" w:rsidRPr="00D323F6" w:rsidSect="000D29A0">
      <w:type w:val="continuous"/>
      <w:pgSz w:w="12240" w:h="15840"/>
      <w:pgMar w:top="1276" w:right="669" w:bottom="1276" w:left="66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0506" w:rsidRDefault="000C0506" w:rsidP="00E93377">
      <w:pPr>
        <w:spacing w:after="0" w:line="240" w:lineRule="auto"/>
      </w:pPr>
      <w:r>
        <w:separator/>
      </w:r>
    </w:p>
  </w:endnote>
  <w:endnote w:type="continuationSeparator" w:id="0">
    <w:p w:rsidR="000C0506" w:rsidRDefault="000C0506" w:rsidP="00E933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0506" w:rsidRDefault="000C0506" w:rsidP="00E93377">
      <w:pPr>
        <w:spacing w:after="0" w:line="240" w:lineRule="auto"/>
      </w:pPr>
      <w:r>
        <w:separator/>
      </w:r>
    </w:p>
  </w:footnote>
  <w:footnote w:type="continuationSeparator" w:id="0">
    <w:p w:rsidR="000C0506" w:rsidRDefault="000C0506" w:rsidP="00E933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3E5F" w:rsidRDefault="004E3E5F">
    <w:pPr>
      <w:pStyle w:val="Header"/>
      <w:jc w:val="right"/>
    </w:pPr>
    <w:r>
      <w:t xml:space="preserve">HSS 1500   </w:t>
    </w:r>
    <w:sdt>
      <w:sdtPr>
        <w:id w:val="1793097443"/>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1</w:t>
        </w:r>
        <w:r>
          <w:rPr>
            <w:noProof/>
          </w:rPr>
          <w:fldChar w:fldCharType="end"/>
        </w:r>
      </w:sdtContent>
    </w:sdt>
  </w:p>
  <w:p w:rsidR="0024280C" w:rsidRPr="00E93377" w:rsidRDefault="0024280C">
    <w:pPr>
      <w:pStyle w:val="Header"/>
      <w:rPr>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347B5"/>
    <w:multiLevelType w:val="hybridMultilevel"/>
    <w:tmpl w:val="4D087C76"/>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2437326"/>
    <w:multiLevelType w:val="hybridMultilevel"/>
    <w:tmpl w:val="FB78C5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2495954"/>
    <w:multiLevelType w:val="hybridMultilevel"/>
    <w:tmpl w:val="6A6AE1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39F1CC7"/>
    <w:multiLevelType w:val="hybridMultilevel"/>
    <w:tmpl w:val="850824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3BB4C6E"/>
    <w:multiLevelType w:val="hybridMultilevel"/>
    <w:tmpl w:val="CF28DCBC"/>
    <w:lvl w:ilvl="0" w:tplc="4AD43DE4">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1015228E"/>
    <w:multiLevelType w:val="hybridMultilevel"/>
    <w:tmpl w:val="CB4E12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1C266C7"/>
    <w:multiLevelType w:val="hybridMultilevel"/>
    <w:tmpl w:val="510A77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2520339"/>
    <w:multiLevelType w:val="hybridMultilevel"/>
    <w:tmpl w:val="B30659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3B95798"/>
    <w:multiLevelType w:val="hybridMultilevel"/>
    <w:tmpl w:val="6E2028A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3FB2EAC"/>
    <w:multiLevelType w:val="hybridMultilevel"/>
    <w:tmpl w:val="3A928106"/>
    <w:lvl w:ilvl="0" w:tplc="10090003">
      <w:start w:val="1"/>
      <w:numFmt w:val="bullet"/>
      <w:lvlText w:val="o"/>
      <w:lvlJc w:val="left"/>
      <w:pPr>
        <w:ind w:left="720" w:hanging="360"/>
      </w:pPr>
      <w:rPr>
        <w:rFonts w:ascii="Courier New" w:hAnsi="Courier New" w:cs="Courier New" w:hint="default"/>
      </w:rPr>
    </w:lvl>
    <w:lvl w:ilvl="1" w:tplc="10090001">
      <w:start w:val="1"/>
      <w:numFmt w:val="bullet"/>
      <w:lvlText w:val=""/>
      <w:lvlJc w:val="left"/>
      <w:pPr>
        <w:ind w:left="1440" w:hanging="360"/>
      </w:pPr>
      <w:rPr>
        <w:rFonts w:ascii="Symbol" w:hAnsi="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4E00BAE"/>
    <w:multiLevelType w:val="hybridMultilevel"/>
    <w:tmpl w:val="7D209FAA"/>
    <w:lvl w:ilvl="0" w:tplc="4AD43DE4">
      <w:start w:val="1"/>
      <w:numFmt w:val="decimal"/>
      <w:lvlText w:val="%1)"/>
      <w:lvlJc w:val="left"/>
      <w:pPr>
        <w:ind w:left="144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nsid w:val="1A542CEE"/>
    <w:multiLevelType w:val="hybridMultilevel"/>
    <w:tmpl w:val="CAB637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D061E82"/>
    <w:multiLevelType w:val="hybridMultilevel"/>
    <w:tmpl w:val="16426A64"/>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0A1E5E18" w:tentative="1">
      <w:start w:val="1"/>
      <w:numFmt w:val="bullet"/>
      <w:lvlText w:val=""/>
      <w:lvlJc w:val="left"/>
      <w:pPr>
        <w:tabs>
          <w:tab w:val="num" w:pos="2160"/>
        </w:tabs>
        <w:ind w:left="2160" w:hanging="360"/>
      </w:pPr>
      <w:rPr>
        <w:rFonts w:ascii="Wingdings" w:hAnsi="Wingdings" w:hint="default"/>
      </w:rPr>
    </w:lvl>
    <w:lvl w:ilvl="3" w:tplc="1CF07690" w:tentative="1">
      <w:start w:val="1"/>
      <w:numFmt w:val="bullet"/>
      <w:lvlText w:val=""/>
      <w:lvlJc w:val="left"/>
      <w:pPr>
        <w:tabs>
          <w:tab w:val="num" w:pos="2880"/>
        </w:tabs>
        <w:ind w:left="2880" w:hanging="360"/>
      </w:pPr>
      <w:rPr>
        <w:rFonts w:ascii="Wingdings" w:hAnsi="Wingdings" w:hint="default"/>
      </w:rPr>
    </w:lvl>
    <w:lvl w:ilvl="4" w:tplc="F2B22D9C" w:tentative="1">
      <w:start w:val="1"/>
      <w:numFmt w:val="bullet"/>
      <w:lvlText w:val=""/>
      <w:lvlJc w:val="left"/>
      <w:pPr>
        <w:tabs>
          <w:tab w:val="num" w:pos="3600"/>
        </w:tabs>
        <w:ind w:left="3600" w:hanging="360"/>
      </w:pPr>
      <w:rPr>
        <w:rFonts w:ascii="Wingdings" w:hAnsi="Wingdings" w:hint="default"/>
      </w:rPr>
    </w:lvl>
    <w:lvl w:ilvl="5" w:tplc="100E5E60" w:tentative="1">
      <w:start w:val="1"/>
      <w:numFmt w:val="bullet"/>
      <w:lvlText w:val=""/>
      <w:lvlJc w:val="left"/>
      <w:pPr>
        <w:tabs>
          <w:tab w:val="num" w:pos="4320"/>
        </w:tabs>
        <w:ind w:left="4320" w:hanging="360"/>
      </w:pPr>
      <w:rPr>
        <w:rFonts w:ascii="Wingdings" w:hAnsi="Wingdings" w:hint="default"/>
      </w:rPr>
    </w:lvl>
    <w:lvl w:ilvl="6" w:tplc="026408E8" w:tentative="1">
      <w:start w:val="1"/>
      <w:numFmt w:val="bullet"/>
      <w:lvlText w:val=""/>
      <w:lvlJc w:val="left"/>
      <w:pPr>
        <w:tabs>
          <w:tab w:val="num" w:pos="5040"/>
        </w:tabs>
        <w:ind w:left="5040" w:hanging="360"/>
      </w:pPr>
      <w:rPr>
        <w:rFonts w:ascii="Wingdings" w:hAnsi="Wingdings" w:hint="default"/>
      </w:rPr>
    </w:lvl>
    <w:lvl w:ilvl="7" w:tplc="11147084" w:tentative="1">
      <w:start w:val="1"/>
      <w:numFmt w:val="bullet"/>
      <w:lvlText w:val=""/>
      <w:lvlJc w:val="left"/>
      <w:pPr>
        <w:tabs>
          <w:tab w:val="num" w:pos="5760"/>
        </w:tabs>
        <w:ind w:left="5760" w:hanging="360"/>
      </w:pPr>
      <w:rPr>
        <w:rFonts w:ascii="Wingdings" w:hAnsi="Wingdings" w:hint="default"/>
      </w:rPr>
    </w:lvl>
    <w:lvl w:ilvl="8" w:tplc="FFC86626" w:tentative="1">
      <w:start w:val="1"/>
      <w:numFmt w:val="bullet"/>
      <w:lvlText w:val=""/>
      <w:lvlJc w:val="left"/>
      <w:pPr>
        <w:tabs>
          <w:tab w:val="num" w:pos="6480"/>
        </w:tabs>
        <w:ind w:left="6480" w:hanging="360"/>
      </w:pPr>
      <w:rPr>
        <w:rFonts w:ascii="Wingdings" w:hAnsi="Wingdings" w:hint="default"/>
      </w:rPr>
    </w:lvl>
  </w:abstractNum>
  <w:abstractNum w:abstractNumId="13">
    <w:nsid w:val="1D520CE3"/>
    <w:multiLevelType w:val="hybridMultilevel"/>
    <w:tmpl w:val="B8E830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2EE34AB"/>
    <w:multiLevelType w:val="hybridMultilevel"/>
    <w:tmpl w:val="8A008B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44937EF"/>
    <w:multiLevelType w:val="hybridMultilevel"/>
    <w:tmpl w:val="5E788AA6"/>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
    <w:nsid w:val="25AE2D52"/>
    <w:multiLevelType w:val="hybridMultilevel"/>
    <w:tmpl w:val="A7144C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61F363D"/>
    <w:multiLevelType w:val="hybridMultilevel"/>
    <w:tmpl w:val="83828B3A"/>
    <w:lvl w:ilvl="0" w:tplc="10090003">
      <w:start w:val="1"/>
      <w:numFmt w:val="bullet"/>
      <w:lvlText w:val="o"/>
      <w:lvlJc w:val="left"/>
      <w:pPr>
        <w:ind w:left="720" w:hanging="360"/>
      </w:pPr>
      <w:rPr>
        <w:rFonts w:ascii="Courier New" w:hAnsi="Courier New" w:cs="Courier New"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7936F60"/>
    <w:multiLevelType w:val="hybridMultilevel"/>
    <w:tmpl w:val="1280FAE6"/>
    <w:lvl w:ilvl="0" w:tplc="10090017">
      <w:start w:val="1"/>
      <w:numFmt w:val="lowerLetter"/>
      <w:lvlText w:val="%1)"/>
      <w:lvlJc w:val="lef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9">
    <w:nsid w:val="2B3974CE"/>
    <w:multiLevelType w:val="hybridMultilevel"/>
    <w:tmpl w:val="ABA2E70E"/>
    <w:lvl w:ilvl="0" w:tplc="10090003">
      <w:start w:val="1"/>
      <w:numFmt w:val="bullet"/>
      <w:lvlText w:val="o"/>
      <w:lvlJc w:val="left"/>
      <w:pPr>
        <w:ind w:left="720" w:hanging="360"/>
      </w:pPr>
      <w:rPr>
        <w:rFonts w:ascii="Courier New" w:hAnsi="Courier New" w:cs="Courier New"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E86755D"/>
    <w:multiLevelType w:val="hybridMultilevel"/>
    <w:tmpl w:val="88E2E76A"/>
    <w:lvl w:ilvl="0" w:tplc="10090003">
      <w:start w:val="1"/>
      <w:numFmt w:val="bullet"/>
      <w:lvlText w:val="o"/>
      <w:lvlJc w:val="left"/>
      <w:pPr>
        <w:ind w:left="1080" w:hanging="360"/>
      </w:pPr>
      <w:rPr>
        <w:rFonts w:ascii="Courier New" w:hAnsi="Courier New" w:cs="Courier New" w:hint="default"/>
      </w:rPr>
    </w:lvl>
    <w:lvl w:ilvl="1" w:tplc="10090001">
      <w:start w:val="1"/>
      <w:numFmt w:val="bullet"/>
      <w:lvlText w:val=""/>
      <w:lvlJc w:val="left"/>
      <w:pPr>
        <w:ind w:left="1800" w:hanging="360"/>
      </w:pPr>
      <w:rPr>
        <w:rFonts w:ascii="Symbol" w:hAnsi="Symbol"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1">
    <w:nsid w:val="2EE71B0D"/>
    <w:multiLevelType w:val="hybridMultilevel"/>
    <w:tmpl w:val="8D1843DC"/>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3575323"/>
    <w:multiLevelType w:val="hybridMultilevel"/>
    <w:tmpl w:val="5802A3B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66154FB"/>
    <w:multiLevelType w:val="hybridMultilevel"/>
    <w:tmpl w:val="AB86E2BC"/>
    <w:lvl w:ilvl="0" w:tplc="10090003">
      <w:start w:val="1"/>
      <w:numFmt w:val="bullet"/>
      <w:lvlText w:val="o"/>
      <w:lvlJc w:val="left"/>
      <w:pPr>
        <w:ind w:left="720" w:hanging="360"/>
      </w:pPr>
      <w:rPr>
        <w:rFonts w:ascii="Courier New" w:hAnsi="Courier New" w:cs="Courier New"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C6E7C7B"/>
    <w:multiLevelType w:val="hybridMultilevel"/>
    <w:tmpl w:val="9EBE5A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EF32D68"/>
    <w:multiLevelType w:val="hybridMultilevel"/>
    <w:tmpl w:val="728AB948"/>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6">
    <w:nsid w:val="428072DB"/>
    <w:multiLevelType w:val="hybridMultilevel"/>
    <w:tmpl w:val="229E92C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29B6709"/>
    <w:multiLevelType w:val="hybridMultilevel"/>
    <w:tmpl w:val="A88EF242"/>
    <w:lvl w:ilvl="0" w:tplc="10090003">
      <w:start w:val="1"/>
      <w:numFmt w:val="bullet"/>
      <w:lvlText w:val="o"/>
      <w:lvlJc w:val="left"/>
      <w:pPr>
        <w:ind w:left="1080" w:hanging="360"/>
      </w:pPr>
      <w:rPr>
        <w:rFonts w:ascii="Courier New" w:hAnsi="Courier New" w:cs="Courier New" w:hint="default"/>
      </w:rPr>
    </w:lvl>
    <w:lvl w:ilvl="1" w:tplc="10090001">
      <w:start w:val="1"/>
      <w:numFmt w:val="bullet"/>
      <w:lvlText w:val=""/>
      <w:lvlJc w:val="left"/>
      <w:pPr>
        <w:ind w:left="1800" w:hanging="360"/>
      </w:pPr>
      <w:rPr>
        <w:rFonts w:ascii="Symbol" w:hAnsi="Symbol"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8">
    <w:nsid w:val="456211FD"/>
    <w:multiLevelType w:val="hybridMultilevel"/>
    <w:tmpl w:val="90EAE7B4"/>
    <w:lvl w:ilvl="0" w:tplc="10090017">
      <w:start w:val="1"/>
      <w:numFmt w:val="lowerLetter"/>
      <w:lvlText w:val="%1)"/>
      <w:lvlJc w:val="lef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9">
    <w:nsid w:val="464464AB"/>
    <w:multiLevelType w:val="hybridMultilevel"/>
    <w:tmpl w:val="A2B4468C"/>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474020CB"/>
    <w:multiLevelType w:val="hybridMultilevel"/>
    <w:tmpl w:val="6F963CDE"/>
    <w:lvl w:ilvl="0" w:tplc="10090003">
      <w:start w:val="1"/>
      <w:numFmt w:val="bullet"/>
      <w:lvlText w:val="o"/>
      <w:lvlJc w:val="left"/>
      <w:pPr>
        <w:ind w:left="720" w:hanging="360"/>
      </w:pPr>
      <w:rPr>
        <w:rFonts w:ascii="Courier New" w:hAnsi="Courier New" w:cs="Courier New" w:hint="default"/>
      </w:rPr>
    </w:lvl>
    <w:lvl w:ilvl="1" w:tplc="10090001">
      <w:start w:val="1"/>
      <w:numFmt w:val="bullet"/>
      <w:lvlText w:val=""/>
      <w:lvlJc w:val="left"/>
      <w:pPr>
        <w:ind w:left="1440" w:hanging="360"/>
      </w:pPr>
      <w:rPr>
        <w:rFonts w:ascii="Symbol" w:hAnsi="Symbol"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499A4F13"/>
    <w:multiLevelType w:val="hybridMultilevel"/>
    <w:tmpl w:val="A18E64C2"/>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2">
    <w:nsid w:val="4CFD4BE0"/>
    <w:multiLevelType w:val="hybridMultilevel"/>
    <w:tmpl w:val="5298023E"/>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0C71BFE"/>
    <w:multiLevelType w:val="hybridMultilevel"/>
    <w:tmpl w:val="222099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52AC6177"/>
    <w:multiLevelType w:val="hybridMultilevel"/>
    <w:tmpl w:val="70028428"/>
    <w:lvl w:ilvl="0" w:tplc="1009000F">
      <w:start w:val="1"/>
      <w:numFmt w:val="decimal"/>
      <w:lvlText w:val="%1."/>
      <w:lvlJc w:val="left"/>
      <w:pPr>
        <w:ind w:left="1080" w:hanging="360"/>
      </w:pPr>
    </w:lvl>
    <w:lvl w:ilvl="1" w:tplc="10090003">
      <w:start w:val="1"/>
      <w:numFmt w:val="bullet"/>
      <w:lvlText w:val="o"/>
      <w:lvlJc w:val="left"/>
      <w:pPr>
        <w:ind w:left="1800" w:hanging="360"/>
      </w:pPr>
      <w:rPr>
        <w:rFonts w:ascii="Courier New" w:hAnsi="Courier New" w:cs="Courier New" w:hint="default"/>
      </w:rPr>
    </w:lvl>
    <w:lvl w:ilvl="2" w:tplc="1009001B">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5">
    <w:nsid w:val="55833EC5"/>
    <w:multiLevelType w:val="hybridMultilevel"/>
    <w:tmpl w:val="9238DF7C"/>
    <w:lvl w:ilvl="0" w:tplc="10090017">
      <w:start w:val="1"/>
      <w:numFmt w:val="lowerLetter"/>
      <w:lvlText w:val="%1)"/>
      <w:lvlJc w:val="left"/>
      <w:pPr>
        <w:tabs>
          <w:tab w:val="num" w:pos="1800"/>
        </w:tabs>
        <w:ind w:left="1800" w:hanging="360"/>
      </w:pPr>
    </w:lvl>
    <w:lvl w:ilvl="1" w:tplc="66D22596">
      <w:start w:val="1"/>
      <w:numFmt w:val="lowerLetter"/>
      <w:lvlText w:val="%2."/>
      <w:lvlJc w:val="left"/>
      <w:pPr>
        <w:tabs>
          <w:tab w:val="num" w:pos="2520"/>
        </w:tabs>
        <w:ind w:left="2520" w:hanging="360"/>
      </w:pPr>
    </w:lvl>
    <w:lvl w:ilvl="2" w:tplc="549C592A" w:tentative="1">
      <w:start w:val="1"/>
      <w:numFmt w:val="decimal"/>
      <w:lvlText w:val="%3)"/>
      <w:lvlJc w:val="left"/>
      <w:pPr>
        <w:tabs>
          <w:tab w:val="num" w:pos="3240"/>
        </w:tabs>
        <w:ind w:left="3240" w:hanging="360"/>
      </w:pPr>
    </w:lvl>
    <w:lvl w:ilvl="3" w:tplc="F9A27034" w:tentative="1">
      <w:start w:val="1"/>
      <w:numFmt w:val="decimal"/>
      <w:lvlText w:val="%4)"/>
      <w:lvlJc w:val="left"/>
      <w:pPr>
        <w:tabs>
          <w:tab w:val="num" w:pos="3960"/>
        </w:tabs>
        <w:ind w:left="3960" w:hanging="360"/>
      </w:pPr>
    </w:lvl>
    <w:lvl w:ilvl="4" w:tplc="E326E716" w:tentative="1">
      <w:start w:val="1"/>
      <w:numFmt w:val="decimal"/>
      <w:lvlText w:val="%5)"/>
      <w:lvlJc w:val="left"/>
      <w:pPr>
        <w:tabs>
          <w:tab w:val="num" w:pos="4680"/>
        </w:tabs>
        <w:ind w:left="4680" w:hanging="360"/>
      </w:pPr>
    </w:lvl>
    <w:lvl w:ilvl="5" w:tplc="C60AE9BC" w:tentative="1">
      <w:start w:val="1"/>
      <w:numFmt w:val="decimal"/>
      <w:lvlText w:val="%6)"/>
      <w:lvlJc w:val="left"/>
      <w:pPr>
        <w:tabs>
          <w:tab w:val="num" w:pos="5400"/>
        </w:tabs>
        <w:ind w:left="5400" w:hanging="360"/>
      </w:pPr>
    </w:lvl>
    <w:lvl w:ilvl="6" w:tplc="93EA1098" w:tentative="1">
      <w:start w:val="1"/>
      <w:numFmt w:val="decimal"/>
      <w:lvlText w:val="%7)"/>
      <w:lvlJc w:val="left"/>
      <w:pPr>
        <w:tabs>
          <w:tab w:val="num" w:pos="6120"/>
        </w:tabs>
        <w:ind w:left="6120" w:hanging="360"/>
      </w:pPr>
    </w:lvl>
    <w:lvl w:ilvl="7" w:tplc="1B9ED55E" w:tentative="1">
      <w:start w:val="1"/>
      <w:numFmt w:val="decimal"/>
      <w:lvlText w:val="%8)"/>
      <w:lvlJc w:val="left"/>
      <w:pPr>
        <w:tabs>
          <w:tab w:val="num" w:pos="6840"/>
        </w:tabs>
        <w:ind w:left="6840" w:hanging="360"/>
      </w:pPr>
    </w:lvl>
    <w:lvl w:ilvl="8" w:tplc="FC2271AC" w:tentative="1">
      <w:start w:val="1"/>
      <w:numFmt w:val="decimal"/>
      <w:lvlText w:val="%9)"/>
      <w:lvlJc w:val="left"/>
      <w:pPr>
        <w:tabs>
          <w:tab w:val="num" w:pos="7560"/>
        </w:tabs>
        <w:ind w:left="7560" w:hanging="360"/>
      </w:pPr>
    </w:lvl>
  </w:abstractNum>
  <w:abstractNum w:abstractNumId="36">
    <w:nsid w:val="56C21B59"/>
    <w:multiLevelType w:val="hybridMultilevel"/>
    <w:tmpl w:val="484E53E0"/>
    <w:lvl w:ilvl="0" w:tplc="7D827D2C">
      <w:start w:val="1"/>
      <w:numFmt w:val="decimal"/>
      <w:lvlText w:val="%1)"/>
      <w:lvlJc w:val="left"/>
      <w:pPr>
        <w:tabs>
          <w:tab w:val="num" w:pos="720"/>
        </w:tabs>
        <w:ind w:left="720" w:hanging="360"/>
      </w:pPr>
    </w:lvl>
    <w:lvl w:ilvl="1" w:tplc="66D22596">
      <w:start w:val="1"/>
      <w:numFmt w:val="lowerLetter"/>
      <w:lvlText w:val="%2."/>
      <w:lvlJc w:val="left"/>
      <w:pPr>
        <w:tabs>
          <w:tab w:val="num" w:pos="1440"/>
        </w:tabs>
        <w:ind w:left="1440" w:hanging="360"/>
      </w:pPr>
    </w:lvl>
    <w:lvl w:ilvl="2" w:tplc="549C592A" w:tentative="1">
      <w:start w:val="1"/>
      <w:numFmt w:val="decimal"/>
      <w:lvlText w:val="%3)"/>
      <w:lvlJc w:val="left"/>
      <w:pPr>
        <w:tabs>
          <w:tab w:val="num" w:pos="2160"/>
        </w:tabs>
        <w:ind w:left="2160" w:hanging="360"/>
      </w:pPr>
    </w:lvl>
    <w:lvl w:ilvl="3" w:tplc="F9A27034" w:tentative="1">
      <w:start w:val="1"/>
      <w:numFmt w:val="decimal"/>
      <w:lvlText w:val="%4)"/>
      <w:lvlJc w:val="left"/>
      <w:pPr>
        <w:tabs>
          <w:tab w:val="num" w:pos="2880"/>
        </w:tabs>
        <w:ind w:left="2880" w:hanging="360"/>
      </w:pPr>
    </w:lvl>
    <w:lvl w:ilvl="4" w:tplc="E326E716" w:tentative="1">
      <w:start w:val="1"/>
      <w:numFmt w:val="decimal"/>
      <w:lvlText w:val="%5)"/>
      <w:lvlJc w:val="left"/>
      <w:pPr>
        <w:tabs>
          <w:tab w:val="num" w:pos="3600"/>
        </w:tabs>
        <w:ind w:left="3600" w:hanging="360"/>
      </w:pPr>
    </w:lvl>
    <w:lvl w:ilvl="5" w:tplc="C60AE9BC" w:tentative="1">
      <w:start w:val="1"/>
      <w:numFmt w:val="decimal"/>
      <w:lvlText w:val="%6)"/>
      <w:lvlJc w:val="left"/>
      <w:pPr>
        <w:tabs>
          <w:tab w:val="num" w:pos="4320"/>
        </w:tabs>
        <w:ind w:left="4320" w:hanging="360"/>
      </w:pPr>
    </w:lvl>
    <w:lvl w:ilvl="6" w:tplc="93EA1098" w:tentative="1">
      <w:start w:val="1"/>
      <w:numFmt w:val="decimal"/>
      <w:lvlText w:val="%7)"/>
      <w:lvlJc w:val="left"/>
      <w:pPr>
        <w:tabs>
          <w:tab w:val="num" w:pos="5040"/>
        </w:tabs>
        <w:ind w:left="5040" w:hanging="360"/>
      </w:pPr>
    </w:lvl>
    <w:lvl w:ilvl="7" w:tplc="1B9ED55E" w:tentative="1">
      <w:start w:val="1"/>
      <w:numFmt w:val="decimal"/>
      <w:lvlText w:val="%8)"/>
      <w:lvlJc w:val="left"/>
      <w:pPr>
        <w:tabs>
          <w:tab w:val="num" w:pos="5760"/>
        </w:tabs>
        <w:ind w:left="5760" w:hanging="360"/>
      </w:pPr>
    </w:lvl>
    <w:lvl w:ilvl="8" w:tplc="FC2271AC" w:tentative="1">
      <w:start w:val="1"/>
      <w:numFmt w:val="decimal"/>
      <w:lvlText w:val="%9)"/>
      <w:lvlJc w:val="left"/>
      <w:pPr>
        <w:tabs>
          <w:tab w:val="num" w:pos="6480"/>
        </w:tabs>
        <w:ind w:left="6480" w:hanging="360"/>
      </w:pPr>
    </w:lvl>
  </w:abstractNum>
  <w:abstractNum w:abstractNumId="37">
    <w:nsid w:val="57B0370C"/>
    <w:multiLevelType w:val="hybridMultilevel"/>
    <w:tmpl w:val="0636923A"/>
    <w:lvl w:ilvl="0" w:tplc="1009000F">
      <w:start w:val="1"/>
      <w:numFmt w:val="decimal"/>
      <w:lvlText w:val="%1."/>
      <w:lvlJc w:val="left"/>
      <w:pPr>
        <w:ind w:left="2520" w:hanging="360"/>
      </w:p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38">
    <w:nsid w:val="59E91587"/>
    <w:multiLevelType w:val="hybridMultilevel"/>
    <w:tmpl w:val="FC18DDF6"/>
    <w:lvl w:ilvl="0" w:tplc="10090017">
      <w:start w:val="1"/>
      <w:numFmt w:val="lowerLetter"/>
      <w:lvlText w:val="%1)"/>
      <w:lvlJc w:val="lef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39">
    <w:nsid w:val="5AA00136"/>
    <w:multiLevelType w:val="hybridMultilevel"/>
    <w:tmpl w:val="AA60B31E"/>
    <w:lvl w:ilvl="0" w:tplc="10090003">
      <w:start w:val="1"/>
      <w:numFmt w:val="bullet"/>
      <w:lvlText w:val="o"/>
      <w:lvlJc w:val="left"/>
      <w:pPr>
        <w:ind w:left="720" w:hanging="360"/>
      </w:pPr>
      <w:rPr>
        <w:rFonts w:ascii="Courier New" w:hAnsi="Courier New" w:cs="Courier New" w:hint="default"/>
      </w:rPr>
    </w:lvl>
    <w:lvl w:ilvl="1" w:tplc="10090001">
      <w:start w:val="1"/>
      <w:numFmt w:val="bullet"/>
      <w:lvlText w:val=""/>
      <w:lvlJc w:val="left"/>
      <w:pPr>
        <w:ind w:left="1440" w:hanging="360"/>
      </w:pPr>
      <w:rPr>
        <w:rFonts w:ascii="Symbol" w:hAnsi="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5E1A5C6C"/>
    <w:multiLevelType w:val="hybridMultilevel"/>
    <w:tmpl w:val="E9145C86"/>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1">
    <w:nsid w:val="630868FD"/>
    <w:multiLevelType w:val="hybridMultilevel"/>
    <w:tmpl w:val="EEA4BC6E"/>
    <w:lvl w:ilvl="0" w:tplc="10090017">
      <w:start w:val="1"/>
      <w:numFmt w:val="lowerLetter"/>
      <w:lvlText w:val="%1)"/>
      <w:lvlJc w:val="left"/>
      <w:pPr>
        <w:tabs>
          <w:tab w:val="num" w:pos="2160"/>
        </w:tabs>
        <w:ind w:left="216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42">
    <w:nsid w:val="68247887"/>
    <w:multiLevelType w:val="hybridMultilevel"/>
    <w:tmpl w:val="385477B4"/>
    <w:lvl w:ilvl="0" w:tplc="10090017">
      <w:start w:val="1"/>
      <w:numFmt w:val="lowerLetter"/>
      <w:lvlText w:val="%1)"/>
      <w:lvlJc w:val="lef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43">
    <w:nsid w:val="69930790"/>
    <w:multiLevelType w:val="hybridMultilevel"/>
    <w:tmpl w:val="A8FEA6BE"/>
    <w:lvl w:ilvl="0" w:tplc="10090001">
      <w:start w:val="1"/>
      <w:numFmt w:val="bullet"/>
      <w:lvlText w:val=""/>
      <w:lvlJc w:val="left"/>
      <w:pPr>
        <w:tabs>
          <w:tab w:val="num" w:pos="720"/>
        </w:tabs>
        <w:ind w:left="720" w:hanging="360"/>
      </w:pPr>
      <w:rPr>
        <w:rFonts w:ascii="Symbol" w:hAnsi="Symbol" w:hint="default"/>
      </w:rPr>
    </w:lvl>
    <w:lvl w:ilvl="1" w:tplc="10090001">
      <w:start w:val="1"/>
      <w:numFmt w:val="bullet"/>
      <w:lvlText w:val=""/>
      <w:lvlJc w:val="left"/>
      <w:pPr>
        <w:tabs>
          <w:tab w:val="num" w:pos="1440"/>
        </w:tabs>
        <w:ind w:left="1440" w:hanging="360"/>
      </w:pPr>
      <w:rPr>
        <w:rFonts w:ascii="Symbol" w:hAnsi="Symbol" w:hint="default"/>
      </w:rPr>
    </w:lvl>
    <w:lvl w:ilvl="2" w:tplc="822C309E">
      <w:start w:val="1"/>
      <w:numFmt w:val="bullet"/>
      <w:lvlText w:val=""/>
      <w:lvlJc w:val="left"/>
      <w:pPr>
        <w:tabs>
          <w:tab w:val="num" w:pos="2160"/>
        </w:tabs>
        <w:ind w:left="2160" w:hanging="360"/>
      </w:pPr>
      <w:rPr>
        <w:rFonts w:ascii="Wingdings" w:hAnsi="Wingdings" w:hint="default"/>
      </w:rPr>
    </w:lvl>
    <w:lvl w:ilvl="3" w:tplc="6C7E774E" w:tentative="1">
      <w:start w:val="1"/>
      <w:numFmt w:val="bullet"/>
      <w:lvlText w:val=""/>
      <w:lvlJc w:val="left"/>
      <w:pPr>
        <w:tabs>
          <w:tab w:val="num" w:pos="2880"/>
        </w:tabs>
        <w:ind w:left="2880" w:hanging="360"/>
      </w:pPr>
      <w:rPr>
        <w:rFonts w:ascii="Wingdings" w:hAnsi="Wingdings" w:hint="default"/>
      </w:rPr>
    </w:lvl>
    <w:lvl w:ilvl="4" w:tplc="898436B8" w:tentative="1">
      <w:start w:val="1"/>
      <w:numFmt w:val="bullet"/>
      <w:lvlText w:val=""/>
      <w:lvlJc w:val="left"/>
      <w:pPr>
        <w:tabs>
          <w:tab w:val="num" w:pos="3600"/>
        </w:tabs>
        <w:ind w:left="3600" w:hanging="360"/>
      </w:pPr>
      <w:rPr>
        <w:rFonts w:ascii="Wingdings" w:hAnsi="Wingdings" w:hint="default"/>
      </w:rPr>
    </w:lvl>
    <w:lvl w:ilvl="5" w:tplc="B798B6AE" w:tentative="1">
      <w:start w:val="1"/>
      <w:numFmt w:val="bullet"/>
      <w:lvlText w:val=""/>
      <w:lvlJc w:val="left"/>
      <w:pPr>
        <w:tabs>
          <w:tab w:val="num" w:pos="4320"/>
        </w:tabs>
        <w:ind w:left="4320" w:hanging="360"/>
      </w:pPr>
      <w:rPr>
        <w:rFonts w:ascii="Wingdings" w:hAnsi="Wingdings" w:hint="default"/>
      </w:rPr>
    </w:lvl>
    <w:lvl w:ilvl="6" w:tplc="C7FE115C" w:tentative="1">
      <w:start w:val="1"/>
      <w:numFmt w:val="bullet"/>
      <w:lvlText w:val=""/>
      <w:lvlJc w:val="left"/>
      <w:pPr>
        <w:tabs>
          <w:tab w:val="num" w:pos="5040"/>
        </w:tabs>
        <w:ind w:left="5040" w:hanging="360"/>
      </w:pPr>
      <w:rPr>
        <w:rFonts w:ascii="Wingdings" w:hAnsi="Wingdings" w:hint="default"/>
      </w:rPr>
    </w:lvl>
    <w:lvl w:ilvl="7" w:tplc="69428188" w:tentative="1">
      <w:start w:val="1"/>
      <w:numFmt w:val="bullet"/>
      <w:lvlText w:val=""/>
      <w:lvlJc w:val="left"/>
      <w:pPr>
        <w:tabs>
          <w:tab w:val="num" w:pos="5760"/>
        </w:tabs>
        <w:ind w:left="5760" w:hanging="360"/>
      </w:pPr>
      <w:rPr>
        <w:rFonts w:ascii="Wingdings" w:hAnsi="Wingdings" w:hint="default"/>
      </w:rPr>
    </w:lvl>
    <w:lvl w:ilvl="8" w:tplc="D2E2E82E" w:tentative="1">
      <w:start w:val="1"/>
      <w:numFmt w:val="bullet"/>
      <w:lvlText w:val=""/>
      <w:lvlJc w:val="left"/>
      <w:pPr>
        <w:tabs>
          <w:tab w:val="num" w:pos="6480"/>
        </w:tabs>
        <w:ind w:left="6480" w:hanging="360"/>
      </w:pPr>
      <w:rPr>
        <w:rFonts w:ascii="Wingdings" w:hAnsi="Wingdings" w:hint="default"/>
      </w:rPr>
    </w:lvl>
  </w:abstractNum>
  <w:abstractNum w:abstractNumId="44">
    <w:nsid w:val="6B7E1789"/>
    <w:multiLevelType w:val="hybridMultilevel"/>
    <w:tmpl w:val="1DA21BBE"/>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45">
    <w:nsid w:val="6CB66163"/>
    <w:multiLevelType w:val="hybridMultilevel"/>
    <w:tmpl w:val="B1B4B8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71883BC0"/>
    <w:multiLevelType w:val="hybridMultilevel"/>
    <w:tmpl w:val="8632CC7E"/>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7">
    <w:nsid w:val="74EE3140"/>
    <w:multiLevelType w:val="hybridMultilevel"/>
    <w:tmpl w:val="4974458A"/>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8">
    <w:nsid w:val="750D3C5F"/>
    <w:multiLevelType w:val="hybridMultilevel"/>
    <w:tmpl w:val="96A24A10"/>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9">
    <w:nsid w:val="794D484B"/>
    <w:multiLevelType w:val="hybridMultilevel"/>
    <w:tmpl w:val="5B927E84"/>
    <w:lvl w:ilvl="0" w:tplc="1009000F">
      <w:start w:val="1"/>
      <w:numFmt w:val="decimal"/>
      <w:lvlText w:val="%1."/>
      <w:lvlJc w:val="lef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50">
    <w:nsid w:val="7D917933"/>
    <w:multiLevelType w:val="hybridMultilevel"/>
    <w:tmpl w:val="F1D880A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14"/>
  </w:num>
  <w:num w:numId="2">
    <w:abstractNumId w:val="2"/>
  </w:num>
  <w:num w:numId="3">
    <w:abstractNumId w:val="44"/>
  </w:num>
  <w:num w:numId="4">
    <w:abstractNumId w:val="24"/>
  </w:num>
  <w:num w:numId="5">
    <w:abstractNumId w:val="7"/>
  </w:num>
  <w:num w:numId="6">
    <w:abstractNumId w:val="15"/>
  </w:num>
  <w:num w:numId="7">
    <w:abstractNumId w:val="0"/>
  </w:num>
  <w:num w:numId="8">
    <w:abstractNumId w:val="46"/>
  </w:num>
  <w:num w:numId="9">
    <w:abstractNumId w:val="21"/>
  </w:num>
  <w:num w:numId="10">
    <w:abstractNumId w:val="29"/>
  </w:num>
  <w:num w:numId="11">
    <w:abstractNumId w:val="13"/>
  </w:num>
  <w:num w:numId="12">
    <w:abstractNumId w:val="1"/>
  </w:num>
  <w:num w:numId="13">
    <w:abstractNumId w:val="12"/>
  </w:num>
  <w:num w:numId="14">
    <w:abstractNumId w:val="33"/>
  </w:num>
  <w:num w:numId="15">
    <w:abstractNumId w:val="6"/>
  </w:num>
  <w:num w:numId="16">
    <w:abstractNumId w:val="16"/>
  </w:num>
  <w:num w:numId="17">
    <w:abstractNumId w:val="31"/>
  </w:num>
  <w:num w:numId="18">
    <w:abstractNumId w:val="20"/>
  </w:num>
  <w:num w:numId="19">
    <w:abstractNumId w:val="27"/>
  </w:num>
  <w:num w:numId="20">
    <w:abstractNumId w:val="34"/>
  </w:num>
  <w:num w:numId="21">
    <w:abstractNumId w:val="40"/>
  </w:num>
  <w:num w:numId="22">
    <w:abstractNumId w:val="25"/>
  </w:num>
  <w:num w:numId="23">
    <w:abstractNumId w:val="9"/>
  </w:num>
  <w:num w:numId="24">
    <w:abstractNumId w:val="4"/>
  </w:num>
  <w:num w:numId="25">
    <w:abstractNumId w:val="22"/>
  </w:num>
  <w:num w:numId="26">
    <w:abstractNumId w:val="32"/>
  </w:num>
  <w:num w:numId="27">
    <w:abstractNumId w:val="30"/>
  </w:num>
  <w:num w:numId="28">
    <w:abstractNumId w:val="8"/>
  </w:num>
  <w:num w:numId="29">
    <w:abstractNumId w:val="48"/>
  </w:num>
  <w:num w:numId="30">
    <w:abstractNumId w:val="10"/>
  </w:num>
  <w:num w:numId="31">
    <w:abstractNumId w:val="26"/>
  </w:num>
  <w:num w:numId="32">
    <w:abstractNumId w:val="19"/>
  </w:num>
  <w:num w:numId="33">
    <w:abstractNumId w:val="39"/>
  </w:num>
  <w:num w:numId="34">
    <w:abstractNumId w:val="23"/>
  </w:num>
  <w:num w:numId="35">
    <w:abstractNumId w:val="45"/>
  </w:num>
  <w:num w:numId="36">
    <w:abstractNumId w:val="5"/>
  </w:num>
  <w:num w:numId="37">
    <w:abstractNumId w:val="36"/>
  </w:num>
  <w:num w:numId="38">
    <w:abstractNumId w:val="38"/>
  </w:num>
  <w:num w:numId="39">
    <w:abstractNumId w:val="28"/>
  </w:num>
  <w:num w:numId="40">
    <w:abstractNumId w:val="18"/>
  </w:num>
  <w:num w:numId="41">
    <w:abstractNumId w:val="42"/>
  </w:num>
  <w:num w:numId="42">
    <w:abstractNumId w:val="41"/>
  </w:num>
  <w:num w:numId="43">
    <w:abstractNumId w:val="35"/>
  </w:num>
  <w:num w:numId="44">
    <w:abstractNumId w:val="47"/>
  </w:num>
  <w:num w:numId="45">
    <w:abstractNumId w:val="50"/>
  </w:num>
  <w:num w:numId="46">
    <w:abstractNumId w:val="3"/>
  </w:num>
  <w:num w:numId="47">
    <w:abstractNumId w:val="37"/>
  </w:num>
  <w:num w:numId="48">
    <w:abstractNumId w:val="11"/>
  </w:num>
  <w:num w:numId="49">
    <w:abstractNumId w:val="49"/>
  </w:num>
  <w:num w:numId="50">
    <w:abstractNumId w:val="17"/>
  </w:num>
  <w:num w:numId="51">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3377"/>
    <w:rsid w:val="00034D6D"/>
    <w:rsid w:val="00037769"/>
    <w:rsid w:val="000878F4"/>
    <w:rsid w:val="000C0506"/>
    <w:rsid w:val="000D29A0"/>
    <w:rsid w:val="00124F03"/>
    <w:rsid w:val="001341D7"/>
    <w:rsid w:val="001640A9"/>
    <w:rsid w:val="00194FD6"/>
    <w:rsid w:val="001D0A01"/>
    <w:rsid w:val="001E5E0C"/>
    <w:rsid w:val="00231DD5"/>
    <w:rsid w:val="00232735"/>
    <w:rsid w:val="0024280C"/>
    <w:rsid w:val="00284503"/>
    <w:rsid w:val="00346384"/>
    <w:rsid w:val="0046288F"/>
    <w:rsid w:val="004A7C18"/>
    <w:rsid w:val="004C3958"/>
    <w:rsid w:val="004E3E5F"/>
    <w:rsid w:val="00572773"/>
    <w:rsid w:val="005B188E"/>
    <w:rsid w:val="005D7BD8"/>
    <w:rsid w:val="005E4555"/>
    <w:rsid w:val="005F33C6"/>
    <w:rsid w:val="0081405B"/>
    <w:rsid w:val="00857604"/>
    <w:rsid w:val="00865EC4"/>
    <w:rsid w:val="00885C1B"/>
    <w:rsid w:val="00896DD6"/>
    <w:rsid w:val="008E0C71"/>
    <w:rsid w:val="008F3EA6"/>
    <w:rsid w:val="00A13F7E"/>
    <w:rsid w:val="00A8689D"/>
    <w:rsid w:val="00AC59EF"/>
    <w:rsid w:val="00B36619"/>
    <w:rsid w:val="00B555EF"/>
    <w:rsid w:val="00B87CB7"/>
    <w:rsid w:val="00BE6823"/>
    <w:rsid w:val="00BF5458"/>
    <w:rsid w:val="00BF5F43"/>
    <w:rsid w:val="00C90366"/>
    <w:rsid w:val="00CF321E"/>
    <w:rsid w:val="00CF377C"/>
    <w:rsid w:val="00D323F6"/>
    <w:rsid w:val="00DC26D8"/>
    <w:rsid w:val="00E01DB2"/>
    <w:rsid w:val="00E60C6F"/>
    <w:rsid w:val="00E75001"/>
    <w:rsid w:val="00E927C2"/>
    <w:rsid w:val="00E93377"/>
    <w:rsid w:val="00F130F2"/>
    <w:rsid w:val="00F523F3"/>
    <w:rsid w:val="00F54F0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33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3377"/>
  </w:style>
  <w:style w:type="paragraph" w:styleId="Footer">
    <w:name w:val="footer"/>
    <w:basedOn w:val="Normal"/>
    <w:link w:val="FooterChar"/>
    <w:uiPriority w:val="99"/>
    <w:unhideWhenUsed/>
    <w:rsid w:val="00E933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3377"/>
  </w:style>
  <w:style w:type="paragraph" w:styleId="ListParagraph">
    <w:name w:val="List Paragraph"/>
    <w:basedOn w:val="Normal"/>
    <w:uiPriority w:val="34"/>
    <w:qFormat/>
    <w:rsid w:val="00E93377"/>
    <w:pPr>
      <w:ind w:left="720"/>
      <w:contextualSpacing/>
    </w:pPr>
  </w:style>
  <w:style w:type="paragraph" w:styleId="BalloonText">
    <w:name w:val="Balloon Text"/>
    <w:basedOn w:val="Normal"/>
    <w:link w:val="BalloonTextChar"/>
    <w:uiPriority w:val="99"/>
    <w:semiHidden/>
    <w:unhideWhenUsed/>
    <w:rsid w:val="00E933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377"/>
    <w:rPr>
      <w:rFonts w:ascii="Tahoma" w:hAnsi="Tahoma" w:cs="Tahoma"/>
      <w:sz w:val="16"/>
      <w:szCs w:val="16"/>
    </w:rPr>
  </w:style>
  <w:style w:type="paragraph" w:styleId="NormalWeb">
    <w:name w:val="Normal (Web)"/>
    <w:basedOn w:val="Normal"/>
    <w:uiPriority w:val="99"/>
    <w:semiHidden/>
    <w:unhideWhenUsed/>
    <w:rsid w:val="005B188E"/>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33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3377"/>
  </w:style>
  <w:style w:type="paragraph" w:styleId="Footer">
    <w:name w:val="footer"/>
    <w:basedOn w:val="Normal"/>
    <w:link w:val="FooterChar"/>
    <w:uiPriority w:val="99"/>
    <w:unhideWhenUsed/>
    <w:rsid w:val="00E933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3377"/>
  </w:style>
  <w:style w:type="paragraph" w:styleId="ListParagraph">
    <w:name w:val="List Paragraph"/>
    <w:basedOn w:val="Normal"/>
    <w:uiPriority w:val="34"/>
    <w:qFormat/>
    <w:rsid w:val="00E93377"/>
    <w:pPr>
      <w:ind w:left="720"/>
      <w:contextualSpacing/>
    </w:pPr>
  </w:style>
  <w:style w:type="paragraph" w:styleId="BalloonText">
    <w:name w:val="Balloon Text"/>
    <w:basedOn w:val="Normal"/>
    <w:link w:val="BalloonTextChar"/>
    <w:uiPriority w:val="99"/>
    <w:semiHidden/>
    <w:unhideWhenUsed/>
    <w:rsid w:val="00E933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377"/>
    <w:rPr>
      <w:rFonts w:ascii="Tahoma" w:hAnsi="Tahoma" w:cs="Tahoma"/>
      <w:sz w:val="16"/>
      <w:szCs w:val="16"/>
    </w:rPr>
  </w:style>
  <w:style w:type="paragraph" w:styleId="NormalWeb">
    <w:name w:val="Normal (Web)"/>
    <w:basedOn w:val="Normal"/>
    <w:uiPriority w:val="99"/>
    <w:semiHidden/>
    <w:unhideWhenUsed/>
    <w:rsid w:val="005B188E"/>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41554">
      <w:bodyDiv w:val="1"/>
      <w:marLeft w:val="0"/>
      <w:marRight w:val="0"/>
      <w:marTop w:val="0"/>
      <w:marBottom w:val="0"/>
      <w:divBdr>
        <w:top w:val="none" w:sz="0" w:space="0" w:color="auto"/>
        <w:left w:val="none" w:sz="0" w:space="0" w:color="auto"/>
        <w:bottom w:val="none" w:sz="0" w:space="0" w:color="auto"/>
        <w:right w:val="none" w:sz="0" w:space="0" w:color="auto"/>
      </w:divBdr>
    </w:div>
    <w:div w:id="19287883">
      <w:bodyDiv w:val="1"/>
      <w:marLeft w:val="0"/>
      <w:marRight w:val="0"/>
      <w:marTop w:val="0"/>
      <w:marBottom w:val="0"/>
      <w:divBdr>
        <w:top w:val="none" w:sz="0" w:space="0" w:color="auto"/>
        <w:left w:val="none" w:sz="0" w:space="0" w:color="auto"/>
        <w:bottom w:val="none" w:sz="0" w:space="0" w:color="auto"/>
        <w:right w:val="none" w:sz="0" w:space="0" w:color="auto"/>
      </w:divBdr>
      <w:divsChild>
        <w:div w:id="1034160666">
          <w:marLeft w:val="547"/>
          <w:marRight w:val="0"/>
          <w:marTop w:val="163"/>
          <w:marBottom w:val="0"/>
          <w:divBdr>
            <w:top w:val="none" w:sz="0" w:space="0" w:color="auto"/>
            <w:left w:val="none" w:sz="0" w:space="0" w:color="auto"/>
            <w:bottom w:val="none" w:sz="0" w:space="0" w:color="auto"/>
            <w:right w:val="none" w:sz="0" w:space="0" w:color="auto"/>
          </w:divBdr>
        </w:div>
        <w:div w:id="761225573">
          <w:marLeft w:val="1166"/>
          <w:marRight w:val="0"/>
          <w:marTop w:val="144"/>
          <w:marBottom w:val="0"/>
          <w:divBdr>
            <w:top w:val="none" w:sz="0" w:space="0" w:color="auto"/>
            <w:left w:val="none" w:sz="0" w:space="0" w:color="auto"/>
            <w:bottom w:val="none" w:sz="0" w:space="0" w:color="auto"/>
            <w:right w:val="none" w:sz="0" w:space="0" w:color="auto"/>
          </w:divBdr>
        </w:div>
        <w:div w:id="1096363801">
          <w:marLeft w:val="1166"/>
          <w:marRight w:val="0"/>
          <w:marTop w:val="144"/>
          <w:marBottom w:val="0"/>
          <w:divBdr>
            <w:top w:val="none" w:sz="0" w:space="0" w:color="auto"/>
            <w:left w:val="none" w:sz="0" w:space="0" w:color="auto"/>
            <w:bottom w:val="none" w:sz="0" w:space="0" w:color="auto"/>
            <w:right w:val="none" w:sz="0" w:space="0" w:color="auto"/>
          </w:divBdr>
        </w:div>
        <w:div w:id="832797234">
          <w:marLeft w:val="1166"/>
          <w:marRight w:val="0"/>
          <w:marTop w:val="144"/>
          <w:marBottom w:val="0"/>
          <w:divBdr>
            <w:top w:val="none" w:sz="0" w:space="0" w:color="auto"/>
            <w:left w:val="none" w:sz="0" w:space="0" w:color="auto"/>
            <w:bottom w:val="none" w:sz="0" w:space="0" w:color="auto"/>
            <w:right w:val="none" w:sz="0" w:space="0" w:color="auto"/>
          </w:divBdr>
        </w:div>
        <w:div w:id="560216230">
          <w:marLeft w:val="1166"/>
          <w:marRight w:val="0"/>
          <w:marTop w:val="144"/>
          <w:marBottom w:val="0"/>
          <w:divBdr>
            <w:top w:val="none" w:sz="0" w:space="0" w:color="auto"/>
            <w:left w:val="none" w:sz="0" w:space="0" w:color="auto"/>
            <w:bottom w:val="none" w:sz="0" w:space="0" w:color="auto"/>
            <w:right w:val="none" w:sz="0" w:space="0" w:color="auto"/>
          </w:divBdr>
        </w:div>
        <w:div w:id="666978993">
          <w:marLeft w:val="1166"/>
          <w:marRight w:val="0"/>
          <w:marTop w:val="144"/>
          <w:marBottom w:val="0"/>
          <w:divBdr>
            <w:top w:val="none" w:sz="0" w:space="0" w:color="auto"/>
            <w:left w:val="none" w:sz="0" w:space="0" w:color="auto"/>
            <w:bottom w:val="none" w:sz="0" w:space="0" w:color="auto"/>
            <w:right w:val="none" w:sz="0" w:space="0" w:color="auto"/>
          </w:divBdr>
        </w:div>
        <w:div w:id="693188736">
          <w:marLeft w:val="1166"/>
          <w:marRight w:val="0"/>
          <w:marTop w:val="144"/>
          <w:marBottom w:val="0"/>
          <w:divBdr>
            <w:top w:val="none" w:sz="0" w:space="0" w:color="auto"/>
            <w:left w:val="none" w:sz="0" w:space="0" w:color="auto"/>
            <w:bottom w:val="none" w:sz="0" w:space="0" w:color="auto"/>
            <w:right w:val="none" w:sz="0" w:space="0" w:color="auto"/>
          </w:divBdr>
        </w:div>
        <w:div w:id="455031081">
          <w:marLeft w:val="1166"/>
          <w:marRight w:val="0"/>
          <w:marTop w:val="144"/>
          <w:marBottom w:val="0"/>
          <w:divBdr>
            <w:top w:val="none" w:sz="0" w:space="0" w:color="auto"/>
            <w:left w:val="none" w:sz="0" w:space="0" w:color="auto"/>
            <w:bottom w:val="none" w:sz="0" w:space="0" w:color="auto"/>
            <w:right w:val="none" w:sz="0" w:space="0" w:color="auto"/>
          </w:divBdr>
        </w:div>
      </w:divsChild>
    </w:div>
    <w:div w:id="56979381">
      <w:bodyDiv w:val="1"/>
      <w:marLeft w:val="0"/>
      <w:marRight w:val="0"/>
      <w:marTop w:val="0"/>
      <w:marBottom w:val="0"/>
      <w:divBdr>
        <w:top w:val="none" w:sz="0" w:space="0" w:color="auto"/>
        <w:left w:val="none" w:sz="0" w:space="0" w:color="auto"/>
        <w:bottom w:val="none" w:sz="0" w:space="0" w:color="auto"/>
        <w:right w:val="none" w:sz="0" w:space="0" w:color="auto"/>
      </w:divBdr>
    </w:div>
    <w:div w:id="80487942">
      <w:bodyDiv w:val="1"/>
      <w:marLeft w:val="0"/>
      <w:marRight w:val="0"/>
      <w:marTop w:val="0"/>
      <w:marBottom w:val="0"/>
      <w:divBdr>
        <w:top w:val="none" w:sz="0" w:space="0" w:color="auto"/>
        <w:left w:val="none" w:sz="0" w:space="0" w:color="auto"/>
        <w:bottom w:val="none" w:sz="0" w:space="0" w:color="auto"/>
        <w:right w:val="none" w:sz="0" w:space="0" w:color="auto"/>
      </w:divBdr>
      <w:divsChild>
        <w:div w:id="1971549814">
          <w:marLeft w:val="547"/>
          <w:marRight w:val="0"/>
          <w:marTop w:val="144"/>
          <w:marBottom w:val="0"/>
          <w:divBdr>
            <w:top w:val="none" w:sz="0" w:space="0" w:color="auto"/>
            <w:left w:val="none" w:sz="0" w:space="0" w:color="auto"/>
            <w:bottom w:val="none" w:sz="0" w:space="0" w:color="auto"/>
            <w:right w:val="none" w:sz="0" w:space="0" w:color="auto"/>
          </w:divBdr>
        </w:div>
        <w:div w:id="501164186">
          <w:marLeft w:val="547"/>
          <w:marRight w:val="0"/>
          <w:marTop w:val="144"/>
          <w:marBottom w:val="0"/>
          <w:divBdr>
            <w:top w:val="none" w:sz="0" w:space="0" w:color="auto"/>
            <w:left w:val="none" w:sz="0" w:space="0" w:color="auto"/>
            <w:bottom w:val="none" w:sz="0" w:space="0" w:color="auto"/>
            <w:right w:val="none" w:sz="0" w:space="0" w:color="auto"/>
          </w:divBdr>
        </w:div>
        <w:div w:id="1525441235">
          <w:marLeft w:val="1166"/>
          <w:marRight w:val="0"/>
          <w:marTop w:val="134"/>
          <w:marBottom w:val="0"/>
          <w:divBdr>
            <w:top w:val="none" w:sz="0" w:space="0" w:color="auto"/>
            <w:left w:val="none" w:sz="0" w:space="0" w:color="auto"/>
            <w:bottom w:val="none" w:sz="0" w:space="0" w:color="auto"/>
            <w:right w:val="none" w:sz="0" w:space="0" w:color="auto"/>
          </w:divBdr>
        </w:div>
        <w:div w:id="2072606743">
          <w:marLeft w:val="1166"/>
          <w:marRight w:val="0"/>
          <w:marTop w:val="134"/>
          <w:marBottom w:val="0"/>
          <w:divBdr>
            <w:top w:val="none" w:sz="0" w:space="0" w:color="auto"/>
            <w:left w:val="none" w:sz="0" w:space="0" w:color="auto"/>
            <w:bottom w:val="none" w:sz="0" w:space="0" w:color="auto"/>
            <w:right w:val="none" w:sz="0" w:space="0" w:color="auto"/>
          </w:divBdr>
        </w:div>
        <w:div w:id="263195417">
          <w:marLeft w:val="1166"/>
          <w:marRight w:val="0"/>
          <w:marTop w:val="134"/>
          <w:marBottom w:val="0"/>
          <w:divBdr>
            <w:top w:val="none" w:sz="0" w:space="0" w:color="auto"/>
            <w:left w:val="none" w:sz="0" w:space="0" w:color="auto"/>
            <w:bottom w:val="none" w:sz="0" w:space="0" w:color="auto"/>
            <w:right w:val="none" w:sz="0" w:space="0" w:color="auto"/>
          </w:divBdr>
        </w:div>
        <w:div w:id="1997564670">
          <w:marLeft w:val="1800"/>
          <w:marRight w:val="0"/>
          <w:marTop w:val="115"/>
          <w:marBottom w:val="0"/>
          <w:divBdr>
            <w:top w:val="none" w:sz="0" w:space="0" w:color="auto"/>
            <w:left w:val="none" w:sz="0" w:space="0" w:color="auto"/>
            <w:bottom w:val="none" w:sz="0" w:space="0" w:color="auto"/>
            <w:right w:val="none" w:sz="0" w:space="0" w:color="auto"/>
          </w:divBdr>
        </w:div>
        <w:div w:id="43792832">
          <w:marLeft w:val="1800"/>
          <w:marRight w:val="0"/>
          <w:marTop w:val="115"/>
          <w:marBottom w:val="0"/>
          <w:divBdr>
            <w:top w:val="none" w:sz="0" w:space="0" w:color="auto"/>
            <w:left w:val="none" w:sz="0" w:space="0" w:color="auto"/>
            <w:bottom w:val="none" w:sz="0" w:space="0" w:color="auto"/>
            <w:right w:val="none" w:sz="0" w:space="0" w:color="auto"/>
          </w:divBdr>
        </w:div>
      </w:divsChild>
    </w:div>
    <w:div w:id="85394081">
      <w:bodyDiv w:val="1"/>
      <w:marLeft w:val="0"/>
      <w:marRight w:val="0"/>
      <w:marTop w:val="0"/>
      <w:marBottom w:val="0"/>
      <w:divBdr>
        <w:top w:val="none" w:sz="0" w:space="0" w:color="auto"/>
        <w:left w:val="none" w:sz="0" w:space="0" w:color="auto"/>
        <w:bottom w:val="none" w:sz="0" w:space="0" w:color="auto"/>
        <w:right w:val="none" w:sz="0" w:space="0" w:color="auto"/>
      </w:divBdr>
      <w:divsChild>
        <w:div w:id="1538660801">
          <w:marLeft w:val="547"/>
          <w:marRight w:val="0"/>
          <w:marTop w:val="115"/>
          <w:marBottom w:val="0"/>
          <w:divBdr>
            <w:top w:val="none" w:sz="0" w:space="0" w:color="auto"/>
            <w:left w:val="none" w:sz="0" w:space="0" w:color="auto"/>
            <w:bottom w:val="none" w:sz="0" w:space="0" w:color="auto"/>
            <w:right w:val="none" w:sz="0" w:space="0" w:color="auto"/>
          </w:divBdr>
        </w:div>
        <w:div w:id="1524856081">
          <w:marLeft w:val="1166"/>
          <w:marRight w:val="0"/>
          <w:marTop w:val="96"/>
          <w:marBottom w:val="0"/>
          <w:divBdr>
            <w:top w:val="none" w:sz="0" w:space="0" w:color="auto"/>
            <w:left w:val="none" w:sz="0" w:space="0" w:color="auto"/>
            <w:bottom w:val="none" w:sz="0" w:space="0" w:color="auto"/>
            <w:right w:val="none" w:sz="0" w:space="0" w:color="auto"/>
          </w:divBdr>
        </w:div>
        <w:div w:id="1838770235">
          <w:marLeft w:val="1800"/>
          <w:marRight w:val="0"/>
          <w:marTop w:val="86"/>
          <w:marBottom w:val="0"/>
          <w:divBdr>
            <w:top w:val="none" w:sz="0" w:space="0" w:color="auto"/>
            <w:left w:val="none" w:sz="0" w:space="0" w:color="auto"/>
            <w:bottom w:val="none" w:sz="0" w:space="0" w:color="auto"/>
            <w:right w:val="none" w:sz="0" w:space="0" w:color="auto"/>
          </w:divBdr>
        </w:div>
        <w:div w:id="624046688">
          <w:marLeft w:val="1166"/>
          <w:marRight w:val="0"/>
          <w:marTop w:val="96"/>
          <w:marBottom w:val="0"/>
          <w:divBdr>
            <w:top w:val="none" w:sz="0" w:space="0" w:color="auto"/>
            <w:left w:val="none" w:sz="0" w:space="0" w:color="auto"/>
            <w:bottom w:val="none" w:sz="0" w:space="0" w:color="auto"/>
            <w:right w:val="none" w:sz="0" w:space="0" w:color="auto"/>
          </w:divBdr>
        </w:div>
        <w:div w:id="31660084">
          <w:marLeft w:val="547"/>
          <w:marRight w:val="0"/>
          <w:marTop w:val="115"/>
          <w:marBottom w:val="0"/>
          <w:divBdr>
            <w:top w:val="none" w:sz="0" w:space="0" w:color="auto"/>
            <w:left w:val="none" w:sz="0" w:space="0" w:color="auto"/>
            <w:bottom w:val="none" w:sz="0" w:space="0" w:color="auto"/>
            <w:right w:val="none" w:sz="0" w:space="0" w:color="auto"/>
          </w:divBdr>
        </w:div>
        <w:div w:id="1478261781">
          <w:marLeft w:val="1166"/>
          <w:marRight w:val="0"/>
          <w:marTop w:val="96"/>
          <w:marBottom w:val="0"/>
          <w:divBdr>
            <w:top w:val="none" w:sz="0" w:space="0" w:color="auto"/>
            <w:left w:val="none" w:sz="0" w:space="0" w:color="auto"/>
            <w:bottom w:val="none" w:sz="0" w:space="0" w:color="auto"/>
            <w:right w:val="none" w:sz="0" w:space="0" w:color="auto"/>
          </w:divBdr>
        </w:div>
        <w:div w:id="1956515848">
          <w:marLeft w:val="1166"/>
          <w:marRight w:val="0"/>
          <w:marTop w:val="96"/>
          <w:marBottom w:val="0"/>
          <w:divBdr>
            <w:top w:val="none" w:sz="0" w:space="0" w:color="auto"/>
            <w:left w:val="none" w:sz="0" w:space="0" w:color="auto"/>
            <w:bottom w:val="none" w:sz="0" w:space="0" w:color="auto"/>
            <w:right w:val="none" w:sz="0" w:space="0" w:color="auto"/>
          </w:divBdr>
        </w:div>
        <w:div w:id="1260141854">
          <w:marLeft w:val="547"/>
          <w:marRight w:val="0"/>
          <w:marTop w:val="115"/>
          <w:marBottom w:val="0"/>
          <w:divBdr>
            <w:top w:val="none" w:sz="0" w:space="0" w:color="auto"/>
            <w:left w:val="none" w:sz="0" w:space="0" w:color="auto"/>
            <w:bottom w:val="none" w:sz="0" w:space="0" w:color="auto"/>
            <w:right w:val="none" w:sz="0" w:space="0" w:color="auto"/>
          </w:divBdr>
        </w:div>
        <w:div w:id="1927108060">
          <w:marLeft w:val="1166"/>
          <w:marRight w:val="0"/>
          <w:marTop w:val="96"/>
          <w:marBottom w:val="0"/>
          <w:divBdr>
            <w:top w:val="none" w:sz="0" w:space="0" w:color="auto"/>
            <w:left w:val="none" w:sz="0" w:space="0" w:color="auto"/>
            <w:bottom w:val="none" w:sz="0" w:space="0" w:color="auto"/>
            <w:right w:val="none" w:sz="0" w:space="0" w:color="auto"/>
          </w:divBdr>
        </w:div>
      </w:divsChild>
    </w:div>
    <w:div w:id="152843436">
      <w:bodyDiv w:val="1"/>
      <w:marLeft w:val="0"/>
      <w:marRight w:val="0"/>
      <w:marTop w:val="0"/>
      <w:marBottom w:val="0"/>
      <w:divBdr>
        <w:top w:val="none" w:sz="0" w:space="0" w:color="auto"/>
        <w:left w:val="none" w:sz="0" w:space="0" w:color="auto"/>
        <w:bottom w:val="none" w:sz="0" w:space="0" w:color="auto"/>
        <w:right w:val="none" w:sz="0" w:space="0" w:color="auto"/>
      </w:divBdr>
    </w:div>
    <w:div w:id="169611204">
      <w:bodyDiv w:val="1"/>
      <w:marLeft w:val="0"/>
      <w:marRight w:val="0"/>
      <w:marTop w:val="0"/>
      <w:marBottom w:val="0"/>
      <w:divBdr>
        <w:top w:val="none" w:sz="0" w:space="0" w:color="auto"/>
        <w:left w:val="none" w:sz="0" w:space="0" w:color="auto"/>
        <w:bottom w:val="none" w:sz="0" w:space="0" w:color="auto"/>
        <w:right w:val="none" w:sz="0" w:space="0" w:color="auto"/>
      </w:divBdr>
      <w:divsChild>
        <w:div w:id="569460283">
          <w:marLeft w:val="547"/>
          <w:marRight w:val="0"/>
          <w:marTop w:val="125"/>
          <w:marBottom w:val="0"/>
          <w:divBdr>
            <w:top w:val="none" w:sz="0" w:space="0" w:color="auto"/>
            <w:left w:val="none" w:sz="0" w:space="0" w:color="auto"/>
            <w:bottom w:val="none" w:sz="0" w:space="0" w:color="auto"/>
            <w:right w:val="none" w:sz="0" w:space="0" w:color="auto"/>
          </w:divBdr>
        </w:div>
        <w:div w:id="623082463">
          <w:marLeft w:val="1166"/>
          <w:marRight w:val="0"/>
          <w:marTop w:val="115"/>
          <w:marBottom w:val="0"/>
          <w:divBdr>
            <w:top w:val="none" w:sz="0" w:space="0" w:color="auto"/>
            <w:left w:val="none" w:sz="0" w:space="0" w:color="auto"/>
            <w:bottom w:val="none" w:sz="0" w:space="0" w:color="auto"/>
            <w:right w:val="none" w:sz="0" w:space="0" w:color="auto"/>
          </w:divBdr>
        </w:div>
        <w:div w:id="1479878271">
          <w:marLeft w:val="1166"/>
          <w:marRight w:val="0"/>
          <w:marTop w:val="115"/>
          <w:marBottom w:val="0"/>
          <w:divBdr>
            <w:top w:val="none" w:sz="0" w:space="0" w:color="auto"/>
            <w:left w:val="none" w:sz="0" w:space="0" w:color="auto"/>
            <w:bottom w:val="none" w:sz="0" w:space="0" w:color="auto"/>
            <w:right w:val="none" w:sz="0" w:space="0" w:color="auto"/>
          </w:divBdr>
        </w:div>
        <w:div w:id="2082289544">
          <w:marLeft w:val="1166"/>
          <w:marRight w:val="0"/>
          <w:marTop w:val="115"/>
          <w:marBottom w:val="0"/>
          <w:divBdr>
            <w:top w:val="none" w:sz="0" w:space="0" w:color="auto"/>
            <w:left w:val="none" w:sz="0" w:space="0" w:color="auto"/>
            <w:bottom w:val="none" w:sz="0" w:space="0" w:color="auto"/>
            <w:right w:val="none" w:sz="0" w:space="0" w:color="auto"/>
          </w:divBdr>
        </w:div>
        <w:div w:id="515654229">
          <w:marLeft w:val="1166"/>
          <w:marRight w:val="0"/>
          <w:marTop w:val="115"/>
          <w:marBottom w:val="0"/>
          <w:divBdr>
            <w:top w:val="none" w:sz="0" w:space="0" w:color="auto"/>
            <w:left w:val="none" w:sz="0" w:space="0" w:color="auto"/>
            <w:bottom w:val="none" w:sz="0" w:space="0" w:color="auto"/>
            <w:right w:val="none" w:sz="0" w:space="0" w:color="auto"/>
          </w:divBdr>
        </w:div>
        <w:div w:id="1956055591">
          <w:marLeft w:val="1166"/>
          <w:marRight w:val="0"/>
          <w:marTop w:val="115"/>
          <w:marBottom w:val="0"/>
          <w:divBdr>
            <w:top w:val="none" w:sz="0" w:space="0" w:color="auto"/>
            <w:left w:val="none" w:sz="0" w:space="0" w:color="auto"/>
            <w:bottom w:val="none" w:sz="0" w:space="0" w:color="auto"/>
            <w:right w:val="none" w:sz="0" w:space="0" w:color="auto"/>
          </w:divBdr>
        </w:div>
      </w:divsChild>
    </w:div>
    <w:div w:id="208302701">
      <w:bodyDiv w:val="1"/>
      <w:marLeft w:val="0"/>
      <w:marRight w:val="0"/>
      <w:marTop w:val="0"/>
      <w:marBottom w:val="0"/>
      <w:divBdr>
        <w:top w:val="none" w:sz="0" w:space="0" w:color="auto"/>
        <w:left w:val="none" w:sz="0" w:space="0" w:color="auto"/>
        <w:bottom w:val="none" w:sz="0" w:space="0" w:color="auto"/>
        <w:right w:val="none" w:sz="0" w:space="0" w:color="auto"/>
      </w:divBdr>
      <w:divsChild>
        <w:div w:id="455757426">
          <w:marLeft w:val="547"/>
          <w:marRight w:val="0"/>
          <w:marTop w:val="144"/>
          <w:marBottom w:val="0"/>
          <w:divBdr>
            <w:top w:val="none" w:sz="0" w:space="0" w:color="auto"/>
            <w:left w:val="none" w:sz="0" w:space="0" w:color="auto"/>
            <w:bottom w:val="none" w:sz="0" w:space="0" w:color="auto"/>
            <w:right w:val="none" w:sz="0" w:space="0" w:color="auto"/>
          </w:divBdr>
        </w:div>
        <w:div w:id="1563979407">
          <w:marLeft w:val="662"/>
          <w:marRight w:val="0"/>
          <w:marTop w:val="125"/>
          <w:marBottom w:val="0"/>
          <w:divBdr>
            <w:top w:val="none" w:sz="0" w:space="0" w:color="auto"/>
            <w:left w:val="none" w:sz="0" w:space="0" w:color="auto"/>
            <w:bottom w:val="none" w:sz="0" w:space="0" w:color="auto"/>
            <w:right w:val="none" w:sz="0" w:space="0" w:color="auto"/>
          </w:divBdr>
        </w:div>
        <w:div w:id="1952202553">
          <w:marLeft w:val="1325"/>
          <w:marRight w:val="0"/>
          <w:marTop w:val="101"/>
          <w:marBottom w:val="0"/>
          <w:divBdr>
            <w:top w:val="none" w:sz="0" w:space="0" w:color="auto"/>
            <w:left w:val="none" w:sz="0" w:space="0" w:color="auto"/>
            <w:bottom w:val="none" w:sz="0" w:space="0" w:color="auto"/>
            <w:right w:val="none" w:sz="0" w:space="0" w:color="auto"/>
          </w:divBdr>
        </w:div>
        <w:div w:id="1959405687">
          <w:marLeft w:val="1325"/>
          <w:marRight w:val="0"/>
          <w:marTop w:val="101"/>
          <w:marBottom w:val="0"/>
          <w:divBdr>
            <w:top w:val="none" w:sz="0" w:space="0" w:color="auto"/>
            <w:left w:val="none" w:sz="0" w:space="0" w:color="auto"/>
            <w:bottom w:val="none" w:sz="0" w:space="0" w:color="auto"/>
            <w:right w:val="none" w:sz="0" w:space="0" w:color="auto"/>
          </w:divBdr>
        </w:div>
        <w:div w:id="1682001231">
          <w:marLeft w:val="662"/>
          <w:marRight w:val="0"/>
          <w:marTop w:val="125"/>
          <w:marBottom w:val="0"/>
          <w:divBdr>
            <w:top w:val="none" w:sz="0" w:space="0" w:color="auto"/>
            <w:left w:val="none" w:sz="0" w:space="0" w:color="auto"/>
            <w:bottom w:val="none" w:sz="0" w:space="0" w:color="auto"/>
            <w:right w:val="none" w:sz="0" w:space="0" w:color="auto"/>
          </w:divBdr>
        </w:div>
        <w:div w:id="505440602">
          <w:marLeft w:val="1325"/>
          <w:marRight w:val="0"/>
          <w:marTop w:val="101"/>
          <w:marBottom w:val="0"/>
          <w:divBdr>
            <w:top w:val="none" w:sz="0" w:space="0" w:color="auto"/>
            <w:left w:val="none" w:sz="0" w:space="0" w:color="auto"/>
            <w:bottom w:val="none" w:sz="0" w:space="0" w:color="auto"/>
            <w:right w:val="none" w:sz="0" w:space="0" w:color="auto"/>
          </w:divBdr>
        </w:div>
        <w:div w:id="43720974">
          <w:marLeft w:val="1987"/>
          <w:marRight w:val="0"/>
          <w:marTop w:val="91"/>
          <w:marBottom w:val="0"/>
          <w:divBdr>
            <w:top w:val="none" w:sz="0" w:space="0" w:color="auto"/>
            <w:left w:val="none" w:sz="0" w:space="0" w:color="auto"/>
            <w:bottom w:val="none" w:sz="0" w:space="0" w:color="auto"/>
            <w:right w:val="none" w:sz="0" w:space="0" w:color="auto"/>
          </w:divBdr>
        </w:div>
        <w:div w:id="823090074">
          <w:marLeft w:val="1987"/>
          <w:marRight w:val="0"/>
          <w:marTop w:val="91"/>
          <w:marBottom w:val="0"/>
          <w:divBdr>
            <w:top w:val="none" w:sz="0" w:space="0" w:color="auto"/>
            <w:left w:val="none" w:sz="0" w:space="0" w:color="auto"/>
            <w:bottom w:val="none" w:sz="0" w:space="0" w:color="auto"/>
            <w:right w:val="none" w:sz="0" w:space="0" w:color="auto"/>
          </w:divBdr>
        </w:div>
        <w:div w:id="1995915432">
          <w:marLeft w:val="1325"/>
          <w:marRight w:val="0"/>
          <w:marTop w:val="101"/>
          <w:marBottom w:val="0"/>
          <w:divBdr>
            <w:top w:val="none" w:sz="0" w:space="0" w:color="auto"/>
            <w:left w:val="none" w:sz="0" w:space="0" w:color="auto"/>
            <w:bottom w:val="none" w:sz="0" w:space="0" w:color="auto"/>
            <w:right w:val="none" w:sz="0" w:space="0" w:color="auto"/>
          </w:divBdr>
        </w:div>
      </w:divsChild>
    </w:div>
    <w:div w:id="229272838">
      <w:bodyDiv w:val="1"/>
      <w:marLeft w:val="0"/>
      <w:marRight w:val="0"/>
      <w:marTop w:val="0"/>
      <w:marBottom w:val="0"/>
      <w:divBdr>
        <w:top w:val="none" w:sz="0" w:space="0" w:color="auto"/>
        <w:left w:val="none" w:sz="0" w:space="0" w:color="auto"/>
        <w:bottom w:val="none" w:sz="0" w:space="0" w:color="auto"/>
        <w:right w:val="none" w:sz="0" w:space="0" w:color="auto"/>
      </w:divBdr>
      <w:divsChild>
        <w:div w:id="670372111">
          <w:marLeft w:val="547"/>
          <w:marRight w:val="0"/>
          <w:marTop w:val="91"/>
          <w:marBottom w:val="0"/>
          <w:divBdr>
            <w:top w:val="none" w:sz="0" w:space="0" w:color="auto"/>
            <w:left w:val="none" w:sz="0" w:space="0" w:color="auto"/>
            <w:bottom w:val="none" w:sz="0" w:space="0" w:color="auto"/>
            <w:right w:val="none" w:sz="0" w:space="0" w:color="auto"/>
          </w:divBdr>
        </w:div>
        <w:div w:id="1167555726">
          <w:marLeft w:val="1166"/>
          <w:marRight w:val="0"/>
          <w:marTop w:val="86"/>
          <w:marBottom w:val="0"/>
          <w:divBdr>
            <w:top w:val="none" w:sz="0" w:space="0" w:color="auto"/>
            <w:left w:val="none" w:sz="0" w:space="0" w:color="auto"/>
            <w:bottom w:val="none" w:sz="0" w:space="0" w:color="auto"/>
            <w:right w:val="none" w:sz="0" w:space="0" w:color="auto"/>
          </w:divBdr>
        </w:div>
        <w:div w:id="1401100026">
          <w:marLeft w:val="547"/>
          <w:marRight w:val="0"/>
          <w:marTop w:val="86"/>
          <w:marBottom w:val="0"/>
          <w:divBdr>
            <w:top w:val="none" w:sz="0" w:space="0" w:color="auto"/>
            <w:left w:val="none" w:sz="0" w:space="0" w:color="auto"/>
            <w:bottom w:val="none" w:sz="0" w:space="0" w:color="auto"/>
            <w:right w:val="none" w:sz="0" w:space="0" w:color="auto"/>
          </w:divBdr>
        </w:div>
        <w:div w:id="434599294">
          <w:marLeft w:val="1166"/>
          <w:marRight w:val="0"/>
          <w:marTop w:val="82"/>
          <w:marBottom w:val="0"/>
          <w:divBdr>
            <w:top w:val="none" w:sz="0" w:space="0" w:color="auto"/>
            <w:left w:val="none" w:sz="0" w:space="0" w:color="auto"/>
            <w:bottom w:val="none" w:sz="0" w:space="0" w:color="auto"/>
            <w:right w:val="none" w:sz="0" w:space="0" w:color="auto"/>
          </w:divBdr>
        </w:div>
        <w:div w:id="844199967">
          <w:marLeft w:val="1166"/>
          <w:marRight w:val="0"/>
          <w:marTop w:val="82"/>
          <w:marBottom w:val="0"/>
          <w:divBdr>
            <w:top w:val="none" w:sz="0" w:space="0" w:color="auto"/>
            <w:left w:val="none" w:sz="0" w:space="0" w:color="auto"/>
            <w:bottom w:val="none" w:sz="0" w:space="0" w:color="auto"/>
            <w:right w:val="none" w:sz="0" w:space="0" w:color="auto"/>
          </w:divBdr>
        </w:div>
        <w:div w:id="1914772342">
          <w:marLeft w:val="1166"/>
          <w:marRight w:val="0"/>
          <w:marTop w:val="82"/>
          <w:marBottom w:val="0"/>
          <w:divBdr>
            <w:top w:val="none" w:sz="0" w:space="0" w:color="auto"/>
            <w:left w:val="none" w:sz="0" w:space="0" w:color="auto"/>
            <w:bottom w:val="none" w:sz="0" w:space="0" w:color="auto"/>
            <w:right w:val="none" w:sz="0" w:space="0" w:color="auto"/>
          </w:divBdr>
        </w:div>
      </w:divsChild>
    </w:div>
    <w:div w:id="233857162">
      <w:bodyDiv w:val="1"/>
      <w:marLeft w:val="0"/>
      <w:marRight w:val="0"/>
      <w:marTop w:val="0"/>
      <w:marBottom w:val="0"/>
      <w:divBdr>
        <w:top w:val="none" w:sz="0" w:space="0" w:color="auto"/>
        <w:left w:val="none" w:sz="0" w:space="0" w:color="auto"/>
        <w:bottom w:val="none" w:sz="0" w:space="0" w:color="auto"/>
        <w:right w:val="none" w:sz="0" w:space="0" w:color="auto"/>
      </w:divBdr>
      <w:divsChild>
        <w:div w:id="1105275366">
          <w:marLeft w:val="547"/>
          <w:marRight w:val="0"/>
          <w:marTop w:val="144"/>
          <w:marBottom w:val="0"/>
          <w:divBdr>
            <w:top w:val="none" w:sz="0" w:space="0" w:color="auto"/>
            <w:left w:val="none" w:sz="0" w:space="0" w:color="auto"/>
            <w:bottom w:val="none" w:sz="0" w:space="0" w:color="auto"/>
            <w:right w:val="none" w:sz="0" w:space="0" w:color="auto"/>
          </w:divBdr>
        </w:div>
        <w:div w:id="1274365528">
          <w:marLeft w:val="547"/>
          <w:marRight w:val="0"/>
          <w:marTop w:val="163"/>
          <w:marBottom w:val="0"/>
          <w:divBdr>
            <w:top w:val="none" w:sz="0" w:space="0" w:color="auto"/>
            <w:left w:val="none" w:sz="0" w:space="0" w:color="auto"/>
            <w:bottom w:val="none" w:sz="0" w:space="0" w:color="auto"/>
            <w:right w:val="none" w:sz="0" w:space="0" w:color="auto"/>
          </w:divBdr>
        </w:div>
        <w:div w:id="1451977642">
          <w:marLeft w:val="547"/>
          <w:marRight w:val="0"/>
          <w:marTop w:val="163"/>
          <w:marBottom w:val="0"/>
          <w:divBdr>
            <w:top w:val="none" w:sz="0" w:space="0" w:color="auto"/>
            <w:left w:val="none" w:sz="0" w:space="0" w:color="auto"/>
            <w:bottom w:val="none" w:sz="0" w:space="0" w:color="auto"/>
            <w:right w:val="none" w:sz="0" w:space="0" w:color="auto"/>
          </w:divBdr>
        </w:div>
        <w:div w:id="77364124">
          <w:marLeft w:val="547"/>
          <w:marRight w:val="0"/>
          <w:marTop w:val="163"/>
          <w:marBottom w:val="0"/>
          <w:divBdr>
            <w:top w:val="none" w:sz="0" w:space="0" w:color="auto"/>
            <w:left w:val="none" w:sz="0" w:space="0" w:color="auto"/>
            <w:bottom w:val="none" w:sz="0" w:space="0" w:color="auto"/>
            <w:right w:val="none" w:sz="0" w:space="0" w:color="auto"/>
          </w:divBdr>
        </w:div>
        <w:div w:id="1770855549">
          <w:marLeft w:val="1526"/>
          <w:marRight w:val="0"/>
          <w:marTop w:val="144"/>
          <w:marBottom w:val="0"/>
          <w:divBdr>
            <w:top w:val="none" w:sz="0" w:space="0" w:color="auto"/>
            <w:left w:val="none" w:sz="0" w:space="0" w:color="auto"/>
            <w:bottom w:val="none" w:sz="0" w:space="0" w:color="auto"/>
            <w:right w:val="none" w:sz="0" w:space="0" w:color="auto"/>
          </w:divBdr>
        </w:div>
        <w:div w:id="943655511">
          <w:marLeft w:val="1526"/>
          <w:marRight w:val="0"/>
          <w:marTop w:val="144"/>
          <w:marBottom w:val="0"/>
          <w:divBdr>
            <w:top w:val="none" w:sz="0" w:space="0" w:color="auto"/>
            <w:left w:val="none" w:sz="0" w:space="0" w:color="auto"/>
            <w:bottom w:val="none" w:sz="0" w:space="0" w:color="auto"/>
            <w:right w:val="none" w:sz="0" w:space="0" w:color="auto"/>
          </w:divBdr>
        </w:div>
        <w:div w:id="1227495963">
          <w:marLeft w:val="1526"/>
          <w:marRight w:val="0"/>
          <w:marTop w:val="144"/>
          <w:marBottom w:val="0"/>
          <w:divBdr>
            <w:top w:val="none" w:sz="0" w:space="0" w:color="auto"/>
            <w:left w:val="none" w:sz="0" w:space="0" w:color="auto"/>
            <w:bottom w:val="none" w:sz="0" w:space="0" w:color="auto"/>
            <w:right w:val="none" w:sz="0" w:space="0" w:color="auto"/>
          </w:divBdr>
        </w:div>
      </w:divsChild>
    </w:div>
    <w:div w:id="259919069">
      <w:bodyDiv w:val="1"/>
      <w:marLeft w:val="0"/>
      <w:marRight w:val="0"/>
      <w:marTop w:val="0"/>
      <w:marBottom w:val="0"/>
      <w:divBdr>
        <w:top w:val="none" w:sz="0" w:space="0" w:color="auto"/>
        <w:left w:val="none" w:sz="0" w:space="0" w:color="auto"/>
        <w:bottom w:val="none" w:sz="0" w:space="0" w:color="auto"/>
        <w:right w:val="none" w:sz="0" w:space="0" w:color="auto"/>
      </w:divBdr>
    </w:div>
    <w:div w:id="287245762">
      <w:bodyDiv w:val="1"/>
      <w:marLeft w:val="0"/>
      <w:marRight w:val="0"/>
      <w:marTop w:val="0"/>
      <w:marBottom w:val="0"/>
      <w:divBdr>
        <w:top w:val="none" w:sz="0" w:space="0" w:color="auto"/>
        <w:left w:val="none" w:sz="0" w:space="0" w:color="auto"/>
        <w:bottom w:val="none" w:sz="0" w:space="0" w:color="auto"/>
        <w:right w:val="none" w:sz="0" w:space="0" w:color="auto"/>
      </w:divBdr>
      <w:divsChild>
        <w:div w:id="276564754">
          <w:marLeft w:val="547"/>
          <w:marRight w:val="0"/>
          <w:marTop w:val="144"/>
          <w:marBottom w:val="0"/>
          <w:divBdr>
            <w:top w:val="none" w:sz="0" w:space="0" w:color="auto"/>
            <w:left w:val="none" w:sz="0" w:space="0" w:color="auto"/>
            <w:bottom w:val="none" w:sz="0" w:space="0" w:color="auto"/>
            <w:right w:val="none" w:sz="0" w:space="0" w:color="auto"/>
          </w:divBdr>
        </w:div>
        <w:div w:id="1403480670">
          <w:marLeft w:val="778"/>
          <w:marRight w:val="0"/>
          <w:marTop w:val="106"/>
          <w:marBottom w:val="0"/>
          <w:divBdr>
            <w:top w:val="none" w:sz="0" w:space="0" w:color="auto"/>
            <w:left w:val="none" w:sz="0" w:space="0" w:color="auto"/>
            <w:bottom w:val="none" w:sz="0" w:space="0" w:color="auto"/>
            <w:right w:val="none" w:sz="0" w:space="0" w:color="auto"/>
          </w:divBdr>
        </w:div>
        <w:div w:id="744303933">
          <w:marLeft w:val="1440"/>
          <w:marRight w:val="0"/>
          <w:marTop w:val="96"/>
          <w:marBottom w:val="0"/>
          <w:divBdr>
            <w:top w:val="none" w:sz="0" w:space="0" w:color="auto"/>
            <w:left w:val="none" w:sz="0" w:space="0" w:color="auto"/>
            <w:bottom w:val="none" w:sz="0" w:space="0" w:color="auto"/>
            <w:right w:val="none" w:sz="0" w:space="0" w:color="auto"/>
          </w:divBdr>
        </w:div>
        <w:div w:id="1768235621">
          <w:marLeft w:val="1440"/>
          <w:marRight w:val="0"/>
          <w:marTop w:val="96"/>
          <w:marBottom w:val="0"/>
          <w:divBdr>
            <w:top w:val="none" w:sz="0" w:space="0" w:color="auto"/>
            <w:left w:val="none" w:sz="0" w:space="0" w:color="auto"/>
            <w:bottom w:val="none" w:sz="0" w:space="0" w:color="auto"/>
            <w:right w:val="none" w:sz="0" w:space="0" w:color="auto"/>
          </w:divBdr>
        </w:div>
        <w:div w:id="1780174346">
          <w:marLeft w:val="778"/>
          <w:marRight w:val="0"/>
          <w:marTop w:val="106"/>
          <w:marBottom w:val="0"/>
          <w:divBdr>
            <w:top w:val="none" w:sz="0" w:space="0" w:color="auto"/>
            <w:left w:val="none" w:sz="0" w:space="0" w:color="auto"/>
            <w:bottom w:val="none" w:sz="0" w:space="0" w:color="auto"/>
            <w:right w:val="none" w:sz="0" w:space="0" w:color="auto"/>
          </w:divBdr>
        </w:div>
        <w:div w:id="948469586">
          <w:marLeft w:val="1440"/>
          <w:marRight w:val="0"/>
          <w:marTop w:val="96"/>
          <w:marBottom w:val="0"/>
          <w:divBdr>
            <w:top w:val="none" w:sz="0" w:space="0" w:color="auto"/>
            <w:left w:val="none" w:sz="0" w:space="0" w:color="auto"/>
            <w:bottom w:val="none" w:sz="0" w:space="0" w:color="auto"/>
            <w:right w:val="none" w:sz="0" w:space="0" w:color="auto"/>
          </w:divBdr>
        </w:div>
        <w:div w:id="37974918">
          <w:marLeft w:val="2045"/>
          <w:marRight w:val="0"/>
          <w:marTop w:val="86"/>
          <w:marBottom w:val="0"/>
          <w:divBdr>
            <w:top w:val="none" w:sz="0" w:space="0" w:color="auto"/>
            <w:left w:val="none" w:sz="0" w:space="0" w:color="auto"/>
            <w:bottom w:val="none" w:sz="0" w:space="0" w:color="auto"/>
            <w:right w:val="none" w:sz="0" w:space="0" w:color="auto"/>
          </w:divBdr>
        </w:div>
        <w:div w:id="1739594964">
          <w:marLeft w:val="2045"/>
          <w:marRight w:val="0"/>
          <w:marTop w:val="86"/>
          <w:marBottom w:val="0"/>
          <w:divBdr>
            <w:top w:val="none" w:sz="0" w:space="0" w:color="auto"/>
            <w:left w:val="none" w:sz="0" w:space="0" w:color="auto"/>
            <w:bottom w:val="none" w:sz="0" w:space="0" w:color="auto"/>
            <w:right w:val="none" w:sz="0" w:space="0" w:color="auto"/>
          </w:divBdr>
        </w:div>
      </w:divsChild>
    </w:div>
    <w:div w:id="295843284">
      <w:bodyDiv w:val="1"/>
      <w:marLeft w:val="0"/>
      <w:marRight w:val="0"/>
      <w:marTop w:val="0"/>
      <w:marBottom w:val="0"/>
      <w:divBdr>
        <w:top w:val="none" w:sz="0" w:space="0" w:color="auto"/>
        <w:left w:val="none" w:sz="0" w:space="0" w:color="auto"/>
        <w:bottom w:val="none" w:sz="0" w:space="0" w:color="auto"/>
        <w:right w:val="none" w:sz="0" w:space="0" w:color="auto"/>
      </w:divBdr>
      <w:divsChild>
        <w:div w:id="269581938">
          <w:marLeft w:val="1440"/>
          <w:marRight w:val="0"/>
          <w:marTop w:val="96"/>
          <w:marBottom w:val="0"/>
          <w:divBdr>
            <w:top w:val="none" w:sz="0" w:space="0" w:color="auto"/>
            <w:left w:val="none" w:sz="0" w:space="0" w:color="auto"/>
            <w:bottom w:val="none" w:sz="0" w:space="0" w:color="auto"/>
            <w:right w:val="none" w:sz="0" w:space="0" w:color="auto"/>
          </w:divBdr>
        </w:div>
        <w:div w:id="172113586">
          <w:marLeft w:val="1440"/>
          <w:marRight w:val="0"/>
          <w:marTop w:val="96"/>
          <w:marBottom w:val="0"/>
          <w:divBdr>
            <w:top w:val="none" w:sz="0" w:space="0" w:color="auto"/>
            <w:left w:val="none" w:sz="0" w:space="0" w:color="auto"/>
            <w:bottom w:val="none" w:sz="0" w:space="0" w:color="auto"/>
            <w:right w:val="none" w:sz="0" w:space="0" w:color="auto"/>
          </w:divBdr>
        </w:div>
        <w:div w:id="1393306780">
          <w:marLeft w:val="1440"/>
          <w:marRight w:val="0"/>
          <w:marTop w:val="96"/>
          <w:marBottom w:val="0"/>
          <w:divBdr>
            <w:top w:val="none" w:sz="0" w:space="0" w:color="auto"/>
            <w:left w:val="none" w:sz="0" w:space="0" w:color="auto"/>
            <w:bottom w:val="none" w:sz="0" w:space="0" w:color="auto"/>
            <w:right w:val="none" w:sz="0" w:space="0" w:color="auto"/>
          </w:divBdr>
        </w:div>
        <w:div w:id="1469082878">
          <w:marLeft w:val="1440"/>
          <w:marRight w:val="0"/>
          <w:marTop w:val="96"/>
          <w:marBottom w:val="0"/>
          <w:divBdr>
            <w:top w:val="none" w:sz="0" w:space="0" w:color="auto"/>
            <w:left w:val="none" w:sz="0" w:space="0" w:color="auto"/>
            <w:bottom w:val="none" w:sz="0" w:space="0" w:color="auto"/>
            <w:right w:val="none" w:sz="0" w:space="0" w:color="auto"/>
          </w:divBdr>
        </w:div>
        <w:div w:id="610740868">
          <w:marLeft w:val="1440"/>
          <w:marRight w:val="0"/>
          <w:marTop w:val="96"/>
          <w:marBottom w:val="0"/>
          <w:divBdr>
            <w:top w:val="none" w:sz="0" w:space="0" w:color="auto"/>
            <w:left w:val="none" w:sz="0" w:space="0" w:color="auto"/>
            <w:bottom w:val="none" w:sz="0" w:space="0" w:color="auto"/>
            <w:right w:val="none" w:sz="0" w:space="0" w:color="auto"/>
          </w:divBdr>
        </w:div>
      </w:divsChild>
    </w:div>
    <w:div w:id="323825201">
      <w:bodyDiv w:val="1"/>
      <w:marLeft w:val="0"/>
      <w:marRight w:val="0"/>
      <w:marTop w:val="0"/>
      <w:marBottom w:val="0"/>
      <w:divBdr>
        <w:top w:val="none" w:sz="0" w:space="0" w:color="auto"/>
        <w:left w:val="none" w:sz="0" w:space="0" w:color="auto"/>
        <w:bottom w:val="none" w:sz="0" w:space="0" w:color="auto"/>
        <w:right w:val="none" w:sz="0" w:space="0" w:color="auto"/>
      </w:divBdr>
      <w:divsChild>
        <w:div w:id="335155180">
          <w:marLeft w:val="547"/>
          <w:marRight w:val="0"/>
          <w:marTop w:val="144"/>
          <w:marBottom w:val="0"/>
          <w:divBdr>
            <w:top w:val="none" w:sz="0" w:space="0" w:color="auto"/>
            <w:left w:val="none" w:sz="0" w:space="0" w:color="auto"/>
            <w:bottom w:val="none" w:sz="0" w:space="0" w:color="auto"/>
            <w:right w:val="none" w:sz="0" w:space="0" w:color="auto"/>
          </w:divBdr>
        </w:div>
        <w:div w:id="739980290">
          <w:marLeft w:val="547"/>
          <w:marRight w:val="0"/>
          <w:marTop w:val="77"/>
          <w:marBottom w:val="0"/>
          <w:divBdr>
            <w:top w:val="none" w:sz="0" w:space="0" w:color="auto"/>
            <w:left w:val="none" w:sz="0" w:space="0" w:color="auto"/>
            <w:bottom w:val="none" w:sz="0" w:space="0" w:color="auto"/>
            <w:right w:val="none" w:sz="0" w:space="0" w:color="auto"/>
          </w:divBdr>
        </w:div>
        <w:div w:id="189611616">
          <w:marLeft w:val="547"/>
          <w:marRight w:val="0"/>
          <w:marTop w:val="77"/>
          <w:marBottom w:val="0"/>
          <w:divBdr>
            <w:top w:val="none" w:sz="0" w:space="0" w:color="auto"/>
            <w:left w:val="none" w:sz="0" w:space="0" w:color="auto"/>
            <w:bottom w:val="none" w:sz="0" w:space="0" w:color="auto"/>
            <w:right w:val="none" w:sz="0" w:space="0" w:color="auto"/>
          </w:divBdr>
        </w:div>
        <w:div w:id="522524398">
          <w:marLeft w:val="1166"/>
          <w:marRight w:val="0"/>
          <w:marTop w:val="77"/>
          <w:marBottom w:val="0"/>
          <w:divBdr>
            <w:top w:val="none" w:sz="0" w:space="0" w:color="auto"/>
            <w:left w:val="none" w:sz="0" w:space="0" w:color="auto"/>
            <w:bottom w:val="none" w:sz="0" w:space="0" w:color="auto"/>
            <w:right w:val="none" w:sz="0" w:space="0" w:color="auto"/>
          </w:divBdr>
        </w:div>
        <w:div w:id="1471903">
          <w:marLeft w:val="547"/>
          <w:marRight w:val="0"/>
          <w:marTop w:val="82"/>
          <w:marBottom w:val="0"/>
          <w:divBdr>
            <w:top w:val="none" w:sz="0" w:space="0" w:color="auto"/>
            <w:left w:val="none" w:sz="0" w:space="0" w:color="auto"/>
            <w:bottom w:val="none" w:sz="0" w:space="0" w:color="auto"/>
            <w:right w:val="none" w:sz="0" w:space="0" w:color="auto"/>
          </w:divBdr>
        </w:div>
        <w:div w:id="74517820">
          <w:marLeft w:val="1166"/>
          <w:marRight w:val="0"/>
          <w:marTop w:val="77"/>
          <w:marBottom w:val="0"/>
          <w:divBdr>
            <w:top w:val="none" w:sz="0" w:space="0" w:color="auto"/>
            <w:left w:val="none" w:sz="0" w:space="0" w:color="auto"/>
            <w:bottom w:val="none" w:sz="0" w:space="0" w:color="auto"/>
            <w:right w:val="none" w:sz="0" w:space="0" w:color="auto"/>
          </w:divBdr>
        </w:div>
        <w:div w:id="1308819890">
          <w:marLeft w:val="547"/>
          <w:marRight w:val="0"/>
          <w:marTop w:val="82"/>
          <w:marBottom w:val="0"/>
          <w:divBdr>
            <w:top w:val="none" w:sz="0" w:space="0" w:color="auto"/>
            <w:left w:val="none" w:sz="0" w:space="0" w:color="auto"/>
            <w:bottom w:val="none" w:sz="0" w:space="0" w:color="auto"/>
            <w:right w:val="none" w:sz="0" w:space="0" w:color="auto"/>
          </w:divBdr>
        </w:div>
      </w:divsChild>
    </w:div>
    <w:div w:id="363294427">
      <w:bodyDiv w:val="1"/>
      <w:marLeft w:val="0"/>
      <w:marRight w:val="0"/>
      <w:marTop w:val="0"/>
      <w:marBottom w:val="0"/>
      <w:divBdr>
        <w:top w:val="none" w:sz="0" w:space="0" w:color="auto"/>
        <w:left w:val="none" w:sz="0" w:space="0" w:color="auto"/>
        <w:bottom w:val="none" w:sz="0" w:space="0" w:color="auto"/>
        <w:right w:val="none" w:sz="0" w:space="0" w:color="auto"/>
      </w:divBdr>
    </w:div>
    <w:div w:id="407503328">
      <w:bodyDiv w:val="1"/>
      <w:marLeft w:val="0"/>
      <w:marRight w:val="0"/>
      <w:marTop w:val="0"/>
      <w:marBottom w:val="0"/>
      <w:divBdr>
        <w:top w:val="none" w:sz="0" w:space="0" w:color="auto"/>
        <w:left w:val="none" w:sz="0" w:space="0" w:color="auto"/>
        <w:bottom w:val="none" w:sz="0" w:space="0" w:color="auto"/>
        <w:right w:val="none" w:sz="0" w:space="0" w:color="auto"/>
      </w:divBdr>
      <w:divsChild>
        <w:div w:id="2005627394">
          <w:marLeft w:val="547"/>
          <w:marRight w:val="0"/>
          <w:marTop w:val="144"/>
          <w:marBottom w:val="0"/>
          <w:divBdr>
            <w:top w:val="none" w:sz="0" w:space="0" w:color="auto"/>
            <w:left w:val="none" w:sz="0" w:space="0" w:color="auto"/>
            <w:bottom w:val="none" w:sz="0" w:space="0" w:color="auto"/>
            <w:right w:val="none" w:sz="0" w:space="0" w:color="auto"/>
          </w:divBdr>
        </w:div>
        <w:div w:id="1577519377">
          <w:marLeft w:val="547"/>
          <w:marRight w:val="0"/>
          <w:marTop w:val="173"/>
          <w:marBottom w:val="0"/>
          <w:divBdr>
            <w:top w:val="none" w:sz="0" w:space="0" w:color="auto"/>
            <w:left w:val="none" w:sz="0" w:space="0" w:color="auto"/>
            <w:bottom w:val="none" w:sz="0" w:space="0" w:color="auto"/>
            <w:right w:val="none" w:sz="0" w:space="0" w:color="auto"/>
          </w:divBdr>
        </w:div>
        <w:div w:id="1145508001">
          <w:marLeft w:val="1166"/>
          <w:marRight w:val="0"/>
          <w:marTop w:val="154"/>
          <w:marBottom w:val="0"/>
          <w:divBdr>
            <w:top w:val="none" w:sz="0" w:space="0" w:color="auto"/>
            <w:left w:val="none" w:sz="0" w:space="0" w:color="auto"/>
            <w:bottom w:val="none" w:sz="0" w:space="0" w:color="auto"/>
            <w:right w:val="none" w:sz="0" w:space="0" w:color="auto"/>
          </w:divBdr>
        </w:div>
        <w:div w:id="676662921">
          <w:marLeft w:val="1166"/>
          <w:marRight w:val="0"/>
          <w:marTop w:val="144"/>
          <w:marBottom w:val="0"/>
          <w:divBdr>
            <w:top w:val="none" w:sz="0" w:space="0" w:color="auto"/>
            <w:left w:val="none" w:sz="0" w:space="0" w:color="auto"/>
            <w:bottom w:val="none" w:sz="0" w:space="0" w:color="auto"/>
            <w:right w:val="none" w:sz="0" w:space="0" w:color="auto"/>
          </w:divBdr>
        </w:div>
        <w:div w:id="1181160723">
          <w:marLeft w:val="1166"/>
          <w:marRight w:val="0"/>
          <w:marTop w:val="144"/>
          <w:marBottom w:val="0"/>
          <w:divBdr>
            <w:top w:val="none" w:sz="0" w:space="0" w:color="auto"/>
            <w:left w:val="none" w:sz="0" w:space="0" w:color="auto"/>
            <w:bottom w:val="none" w:sz="0" w:space="0" w:color="auto"/>
            <w:right w:val="none" w:sz="0" w:space="0" w:color="auto"/>
          </w:divBdr>
        </w:div>
      </w:divsChild>
    </w:div>
    <w:div w:id="455029075">
      <w:bodyDiv w:val="1"/>
      <w:marLeft w:val="0"/>
      <w:marRight w:val="0"/>
      <w:marTop w:val="0"/>
      <w:marBottom w:val="0"/>
      <w:divBdr>
        <w:top w:val="none" w:sz="0" w:space="0" w:color="auto"/>
        <w:left w:val="none" w:sz="0" w:space="0" w:color="auto"/>
        <w:bottom w:val="none" w:sz="0" w:space="0" w:color="auto"/>
        <w:right w:val="none" w:sz="0" w:space="0" w:color="auto"/>
      </w:divBdr>
      <w:divsChild>
        <w:div w:id="1134374319">
          <w:marLeft w:val="547"/>
          <w:marRight w:val="0"/>
          <w:marTop w:val="221"/>
          <w:marBottom w:val="0"/>
          <w:divBdr>
            <w:top w:val="none" w:sz="0" w:space="0" w:color="auto"/>
            <w:left w:val="none" w:sz="0" w:space="0" w:color="auto"/>
            <w:bottom w:val="none" w:sz="0" w:space="0" w:color="auto"/>
            <w:right w:val="none" w:sz="0" w:space="0" w:color="auto"/>
          </w:divBdr>
        </w:div>
        <w:div w:id="2101412530">
          <w:marLeft w:val="835"/>
          <w:marRight w:val="0"/>
          <w:marTop w:val="106"/>
          <w:marBottom w:val="0"/>
          <w:divBdr>
            <w:top w:val="none" w:sz="0" w:space="0" w:color="auto"/>
            <w:left w:val="none" w:sz="0" w:space="0" w:color="auto"/>
            <w:bottom w:val="none" w:sz="0" w:space="0" w:color="auto"/>
            <w:right w:val="none" w:sz="0" w:space="0" w:color="auto"/>
          </w:divBdr>
        </w:div>
        <w:div w:id="916476364">
          <w:marLeft w:val="835"/>
          <w:marRight w:val="0"/>
          <w:marTop w:val="106"/>
          <w:marBottom w:val="0"/>
          <w:divBdr>
            <w:top w:val="none" w:sz="0" w:space="0" w:color="auto"/>
            <w:left w:val="none" w:sz="0" w:space="0" w:color="auto"/>
            <w:bottom w:val="none" w:sz="0" w:space="0" w:color="auto"/>
            <w:right w:val="none" w:sz="0" w:space="0" w:color="auto"/>
          </w:divBdr>
        </w:div>
        <w:div w:id="767652873">
          <w:marLeft w:val="835"/>
          <w:marRight w:val="0"/>
          <w:marTop w:val="106"/>
          <w:marBottom w:val="0"/>
          <w:divBdr>
            <w:top w:val="none" w:sz="0" w:space="0" w:color="auto"/>
            <w:left w:val="none" w:sz="0" w:space="0" w:color="auto"/>
            <w:bottom w:val="none" w:sz="0" w:space="0" w:color="auto"/>
            <w:right w:val="none" w:sz="0" w:space="0" w:color="auto"/>
          </w:divBdr>
        </w:div>
        <w:div w:id="1351296607">
          <w:marLeft w:val="1440"/>
          <w:marRight w:val="0"/>
          <w:marTop w:val="91"/>
          <w:marBottom w:val="0"/>
          <w:divBdr>
            <w:top w:val="none" w:sz="0" w:space="0" w:color="auto"/>
            <w:left w:val="none" w:sz="0" w:space="0" w:color="auto"/>
            <w:bottom w:val="none" w:sz="0" w:space="0" w:color="auto"/>
            <w:right w:val="none" w:sz="0" w:space="0" w:color="auto"/>
          </w:divBdr>
        </w:div>
        <w:div w:id="1198932193">
          <w:marLeft w:val="1440"/>
          <w:marRight w:val="0"/>
          <w:marTop w:val="91"/>
          <w:marBottom w:val="0"/>
          <w:divBdr>
            <w:top w:val="none" w:sz="0" w:space="0" w:color="auto"/>
            <w:left w:val="none" w:sz="0" w:space="0" w:color="auto"/>
            <w:bottom w:val="none" w:sz="0" w:space="0" w:color="auto"/>
            <w:right w:val="none" w:sz="0" w:space="0" w:color="auto"/>
          </w:divBdr>
        </w:div>
      </w:divsChild>
    </w:div>
    <w:div w:id="492523595">
      <w:bodyDiv w:val="1"/>
      <w:marLeft w:val="0"/>
      <w:marRight w:val="0"/>
      <w:marTop w:val="0"/>
      <w:marBottom w:val="0"/>
      <w:divBdr>
        <w:top w:val="none" w:sz="0" w:space="0" w:color="auto"/>
        <w:left w:val="none" w:sz="0" w:space="0" w:color="auto"/>
        <w:bottom w:val="none" w:sz="0" w:space="0" w:color="auto"/>
        <w:right w:val="none" w:sz="0" w:space="0" w:color="auto"/>
      </w:divBdr>
    </w:div>
    <w:div w:id="533081184">
      <w:bodyDiv w:val="1"/>
      <w:marLeft w:val="0"/>
      <w:marRight w:val="0"/>
      <w:marTop w:val="0"/>
      <w:marBottom w:val="0"/>
      <w:divBdr>
        <w:top w:val="none" w:sz="0" w:space="0" w:color="auto"/>
        <w:left w:val="none" w:sz="0" w:space="0" w:color="auto"/>
        <w:bottom w:val="none" w:sz="0" w:space="0" w:color="auto"/>
        <w:right w:val="none" w:sz="0" w:space="0" w:color="auto"/>
      </w:divBdr>
    </w:div>
    <w:div w:id="600378142">
      <w:bodyDiv w:val="1"/>
      <w:marLeft w:val="0"/>
      <w:marRight w:val="0"/>
      <w:marTop w:val="0"/>
      <w:marBottom w:val="0"/>
      <w:divBdr>
        <w:top w:val="none" w:sz="0" w:space="0" w:color="auto"/>
        <w:left w:val="none" w:sz="0" w:space="0" w:color="auto"/>
        <w:bottom w:val="none" w:sz="0" w:space="0" w:color="auto"/>
        <w:right w:val="none" w:sz="0" w:space="0" w:color="auto"/>
      </w:divBdr>
      <w:divsChild>
        <w:div w:id="2007123140">
          <w:marLeft w:val="547"/>
          <w:marRight w:val="0"/>
          <w:marTop w:val="125"/>
          <w:marBottom w:val="0"/>
          <w:divBdr>
            <w:top w:val="none" w:sz="0" w:space="0" w:color="auto"/>
            <w:left w:val="none" w:sz="0" w:space="0" w:color="auto"/>
            <w:bottom w:val="none" w:sz="0" w:space="0" w:color="auto"/>
            <w:right w:val="none" w:sz="0" w:space="0" w:color="auto"/>
          </w:divBdr>
        </w:div>
        <w:div w:id="1834760147">
          <w:marLeft w:val="1166"/>
          <w:marRight w:val="0"/>
          <w:marTop w:val="115"/>
          <w:marBottom w:val="0"/>
          <w:divBdr>
            <w:top w:val="none" w:sz="0" w:space="0" w:color="auto"/>
            <w:left w:val="none" w:sz="0" w:space="0" w:color="auto"/>
            <w:bottom w:val="none" w:sz="0" w:space="0" w:color="auto"/>
            <w:right w:val="none" w:sz="0" w:space="0" w:color="auto"/>
          </w:divBdr>
        </w:div>
        <w:div w:id="747655214">
          <w:marLeft w:val="1166"/>
          <w:marRight w:val="0"/>
          <w:marTop w:val="115"/>
          <w:marBottom w:val="0"/>
          <w:divBdr>
            <w:top w:val="none" w:sz="0" w:space="0" w:color="auto"/>
            <w:left w:val="none" w:sz="0" w:space="0" w:color="auto"/>
            <w:bottom w:val="none" w:sz="0" w:space="0" w:color="auto"/>
            <w:right w:val="none" w:sz="0" w:space="0" w:color="auto"/>
          </w:divBdr>
        </w:div>
        <w:div w:id="1817988333">
          <w:marLeft w:val="547"/>
          <w:marRight w:val="0"/>
          <w:marTop w:val="125"/>
          <w:marBottom w:val="0"/>
          <w:divBdr>
            <w:top w:val="none" w:sz="0" w:space="0" w:color="auto"/>
            <w:left w:val="none" w:sz="0" w:space="0" w:color="auto"/>
            <w:bottom w:val="none" w:sz="0" w:space="0" w:color="auto"/>
            <w:right w:val="none" w:sz="0" w:space="0" w:color="auto"/>
          </w:divBdr>
        </w:div>
        <w:div w:id="1761753790">
          <w:marLeft w:val="1166"/>
          <w:marRight w:val="0"/>
          <w:marTop w:val="115"/>
          <w:marBottom w:val="0"/>
          <w:divBdr>
            <w:top w:val="none" w:sz="0" w:space="0" w:color="auto"/>
            <w:left w:val="none" w:sz="0" w:space="0" w:color="auto"/>
            <w:bottom w:val="none" w:sz="0" w:space="0" w:color="auto"/>
            <w:right w:val="none" w:sz="0" w:space="0" w:color="auto"/>
          </w:divBdr>
        </w:div>
      </w:divsChild>
    </w:div>
    <w:div w:id="633296414">
      <w:bodyDiv w:val="1"/>
      <w:marLeft w:val="0"/>
      <w:marRight w:val="0"/>
      <w:marTop w:val="0"/>
      <w:marBottom w:val="0"/>
      <w:divBdr>
        <w:top w:val="none" w:sz="0" w:space="0" w:color="auto"/>
        <w:left w:val="none" w:sz="0" w:space="0" w:color="auto"/>
        <w:bottom w:val="none" w:sz="0" w:space="0" w:color="auto"/>
        <w:right w:val="none" w:sz="0" w:space="0" w:color="auto"/>
      </w:divBdr>
    </w:div>
    <w:div w:id="637763300">
      <w:bodyDiv w:val="1"/>
      <w:marLeft w:val="0"/>
      <w:marRight w:val="0"/>
      <w:marTop w:val="0"/>
      <w:marBottom w:val="0"/>
      <w:divBdr>
        <w:top w:val="none" w:sz="0" w:space="0" w:color="auto"/>
        <w:left w:val="none" w:sz="0" w:space="0" w:color="auto"/>
        <w:bottom w:val="none" w:sz="0" w:space="0" w:color="auto"/>
        <w:right w:val="none" w:sz="0" w:space="0" w:color="auto"/>
      </w:divBdr>
      <w:divsChild>
        <w:div w:id="1363172547">
          <w:marLeft w:val="547"/>
          <w:marRight w:val="0"/>
          <w:marTop w:val="125"/>
          <w:marBottom w:val="0"/>
          <w:divBdr>
            <w:top w:val="none" w:sz="0" w:space="0" w:color="auto"/>
            <w:left w:val="none" w:sz="0" w:space="0" w:color="auto"/>
            <w:bottom w:val="none" w:sz="0" w:space="0" w:color="auto"/>
            <w:right w:val="none" w:sz="0" w:space="0" w:color="auto"/>
          </w:divBdr>
        </w:div>
        <w:div w:id="743768801">
          <w:marLeft w:val="1166"/>
          <w:marRight w:val="0"/>
          <w:marTop w:val="101"/>
          <w:marBottom w:val="0"/>
          <w:divBdr>
            <w:top w:val="none" w:sz="0" w:space="0" w:color="auto"/>
            <w:left w:val="none" w:sz="0" w:space="0" w:color="auto"/>
            <w:bottom w:val="none" w:sz="0" w:space="0" w:color="auto"/>
            <w:right w:val="none" w:sz="0" w:space="0" w:color="auto"/>
          </w:divBdr>
        </w:div>
        <w:div w:id="1640190798">
          <w:marLeft w:val="547"/>
          <w:marRight w:val="0"/>
          <w:marTop w:val="125"/>
          <w:marBottom w:val="0"/>
          <w:divBdr>
            <w:top w:val="none" w:sz="0" w:space="0" w:color="auto"/>
            <w:left w:val="none" w:sz="0" w:space="0" w:color="auto"/>
            <w:bottom w:val="none" w:sz="0" w:space="0" w:color="auto"/>
            <w:right w:val="none" w:sz="0" w:space="0" w:color="auto"/>
          </w:divBdr>
        </w:div>
        <w:div w:id="1414622101">
          <w:marLeft w:val="1166"/>
          <w:marRight w:val="0"/>
          <w:marTop w:val="101"/>
          <w:marBottom w:val="0"/>
          <w:divBdr>
            <w:top w:val="none" w:sz="0" w:space="0" w:color="auto"/>
            <w:left w:val="none" w:sz="0" w:space="0" w:color="auto"/>
            <w:bottom w:val="none" w:sz="0" w:space="0" w:color="auto"/>
            <w:right w:val="none" w:sz="0" w:space="0" w:color="auto"/>
          </w:divBdr>
        </w:div>
        <w:div w:id="1451167075">
          <w:marLeft w:val="1166"/>
          <w:marRight w:val="0"/>
          <w:marTop w:val="101"/>
          <w:marBottom w:val="0"/>
          <w:divBdr>
            <w:top w:val="none" w:sz="0" w:space="0" w:color="auto"/>
            <w:left w:val="none" w:sz="0" w:space="0" w:color="auto"/>
            <w:bottom w:val="none" w:sz="0" w:space="0" w:color="auto"/>
            <w:right w:val="none" w:sz="0" w:space="0" w:color="auto"/>
          </w:divBdr>
        </w:div>
      </w:divsChild>
    </w:div>
    <w:div w:id="708530268">
      <w:bodyDiv w:val="1"/>
      <w:marLeft w:val="0"/>
      <w:marRight w:val="0"/>
      <w:marTop w:val="0"/>
      <w:marBottom w:val="0"/>
      <w:divBdr>
        <w:top w:val="none" w:sz="0" w:space="0" w:color="auto"/>
        <w:left w:val="none" w:sz="0" w:space="0" w:color="auto"/>
        <w:bottom w:val="none" w:sz="0" w:space="0" w:color="auto"/>
        <w:right w:val="none" w:sz="0" w:space="0" w:color="auto"/>
      </w:divBdr>
      <w:divsChild>
        <w:div w:id="1666780219">
          <w:marLeft w:val="547"/>
          <w:marRight w:val="0"/>
          <w:marTop w:val="144"/>
          <w:marBottom w:val="0"/>
          <w:divBdr>
            <w:top w:val="none" w:sz="0" w:space="0" w:color="auto"/>
            <w:left w:val="none" w:sz="0" w:space="0" w:color="auto"/>
            <w:bottom w:val="none" w:sz="0" w:space="0" w:color="auto"/>
            <w:right w:val="none" w:sz="0" w:space="0" w:color="auto"/>
          </w:divBdr>
        </w:div>
        <w:div w:id="1690401336">
          <w:marLeft w:val="547"/>
          <w:marRight w:val="0"/>
          <w:marTop w:val="125"/>
          <w:marBottom w:val="0"/>
          <w:divBdr>
            <w:top w:val="none" w:sz="0" w:space="0" w:color="auto"/>
            <w:left w:val="none" w:sz="0" w:space="0" w:color="auto"/>
            <w:bottom w:val="none" w:sz="0" w:space="0" w:color="auto"/>
            <w:right w:val="none" w:sz="0" w:space="0" w:color="auto"/>
          </w:divBdr>
        </w:div>
        <w:div w:id="1292437999">
          <w:marLeft w:val="547"/>
          <w:marRight w:val="0"/>
          <w:marTop w:val="125"/>
          <w:marBottom w:val="0"/>
          <w:divBdr>
            <w:top w:val="none" w:sz="0" w:space="0" w:color="auto"/>
            <w:left w:val="none" w:sz="0" w:space="0" w:color="auto"/>
            <w:bottom w:val="none" w:sz="0" w:space="0" w:color="auto"/>
            <w:right w:val="none" w:sz="0" w:space="0" w:color="auto"/>
          </w:divBdr>
        </w:div>
        <w:div w:id="1423531405">
          <w:marLeft w:val="547"/>
          <w:marRight w:val="0"/>
          <w:marTop w:val="125"/>
          <w:marBottom w:val="0"/>
          <w:divBdr>
            <w:top w:val="none" w:sz="0" w:space="0" w:color="auto"/>
            <w:left w:val="none" w:sz="0" w:space="0" w:color="auto"/>
            <w:bottom w:val="none" w:sz="0" w:space="0" w:color="auto"/>
            <w:right w:val="none" w:sz="0" w:space="0" w:color="auto"/>
          </w:divBdr>
        </w:div>
        <w:div w:id="666707124">
          <w:marLeft w:val="547"/>
          <w:marRight w:val="0"/>
          <w:marTop w:val="125"/>
          <w:marBottom w:val="0"/>
          <w:divBdr>
            <w:top w:val="none" w:sz="0" w:space="0" w:color="auto"/>
            <w:left w:val="none" w:sz="0" w:space="0" w:color="auto"/>
            <w:bottom w:val="none" w:sz="0" w:space="0" w:color="auto"/>
            <w:right w:val="none" w:sz="0" w:space="0" w:color="auto"/>
          </w:divBdr>
        </w:div>
      </w:divsChild>
    </w:div>
    <w:div w:id="745298933">
      <w:bodyDiv w:val="1"/>
      <w:marLeft w:val="0"/>
      <w:marRight w:val="0"/>
      <w:marTop w:val="0"/>
      <w:marBottom w:val="0"/>
      <w:divBdr>
        <w:top w:val="none" w:sz="0" w:space="0" w:color="auto"/>
        <w:left w:val="none" w:sz="0" w:space="0" w:color="auto"/>
        <w:bottom w:val="none" w:sz="0" w:space="0" w:color="auto"/>
        <w:right w:val="none" w:sz="0" w:space="0" w:color="auto"/>
      </w:divBdr>
    </w:div>
    <w:div w:id="801461753">
      <w:bodyDiv w:val="1"/>
      <w:marLeft w:val="0"/>
      <w:marRight w:val="0"/>
      <w:marTop w:val="0"/>
      <w:marBottom w:val="0"/>
      <w:divBdr>
        <w:top w:val="none" w:sz="0" w:space="0" w:color="auto"/>
        <w:left w:val="none" w:sz="0" w:space="0" w:color="auto"/>
        <w:bottom w:val="none" w:sz="0" w:space="0" w:color="auto"/>
        <w:right w:val="none" w:sz="0" w:space="0" w:color="auto"/>
      </w:divBdr>
      <w:divsChild>
        <w:div w:id="1431587096">
          <w:marLeft w:val="360"/>
          <w:marRight w:val="0"/>
          <w:marTop w:val="86"/>
          <w:marBottom w:val="0"/>
          <w:divBdr>
            <w:top w:val="none" w:sz="0" w:space="0" w:color="auto"/>
            <w:left w:val="none" w:sz="0" w:space="0" w:color="auto"/>
            <w:bottom w:val="none" w:sz="0" w:space="0" w:color="auto"/>
            <w:right w:val="none" w:sz="0" w:space="0" w:color="auto"/>
          </w:divBdr>
        </w:div>
        <w:div w:id="874661104">
          <w:marLeft w:val="360"/>
          <w:marRight w:val="0"/>
          <w:marTop w:val="86"/>
          <w:marBottom w:val="0"/>
          <w:divBdr>
            <w:top w:val="none" w:sz="0" w:space="0" w:color="auto"/>
            <w:left w:val="none" w:sz="0" w:space="0" w:color="auto"/>
            <w:bottom w:val="none" w:sz="0" w:space="0" w:color="auto"/>
            <w:right w:val="none" w:sz="0" w:space="0" w:color="auto"/>
          </w:divBdr>
        </w:div>
        <w:div w:id="503859705">
          <w:marLeft w:val="360"/>
          <w:marRight w:val="0"/>
          <w:marTop w:val="86"/>
          <w:marBottom w:val="0"/>
          <w:divBdr>
            <w:top w:val="none" w:sz="0" w:space="0" w:color="auto"/>
            <w:left w:val="none" w:sz="0" w:space="0" w:color="auto"/>
            <w:bottom w:val="none" w:sz="0" w:space="0" w:color="auto"/>
            <w:right w:val="none" w:sz="0" w:space="0" w:color="auto"/>
          </w:divBdr>
        </w:div>
        <w:div w:id="1107235977">
          <w:marLeft w:val="360"/>
          <w:marRight w:val="0"/>
          <w:marTop w:val="86"/>
          <w:marBottom w:val="0"/>
          <w:divBdr>
            <w:top w:val="none" w:sz="0" w:space="0" w:color="auto"/>
            <w:left w:val="none" w:sz="0" w:space="0" w:color="auto"/>
            <w:bottom w:val="none" w:sz="0" w:space="0" w:color="auto"/>
            <w:right w:val="none" w:sz="0" w:space="0" w:color="auto"/>
          </w:divBdr>
        </w:div>
        <w:div w:id="2108696007">
          <w:marLeft w:val="360"/>
          <w:marRight w:val="0"/>
          <w:marTop w:val="86"/>
          <w:marBottom w:val="0"/>
          <w:divBdr>
            <w:top w:val="none" w:sz="0" w:space="0" w:color="auto"/>
            <w:left w:val="none" w:sz="0" w:space="0" w:color="auto"/>
            <w:bottom w:val="none" w:sz="0" w:space="0" w:color="auto"/>
            <w:right w:val="none" w:sz="0" w:space="0" w:color="auto"/>
          </w:divBdr>
        </w:div>
        <w:div w:id="618071749">
          <w:marLeft w:val="360"/>
          <w:marRight w:val="0"/>
          <w:marTop w:val="86"/>
          <w:marBottom w:val="0"/>
          <w:divBdr>
            <w:top w:val="none" w:sz="0" w:space="0" w:color="auto"/>
            <w:left w:val="none" w:sz="0" w:space="0" w:color="auto"/>
            <w:bottom w:val="none" w:sz="0" w:space="0" w:color="auto"/>
            <w:right w:val="none" w:sz="0" w:space="0" w:color="auto"/>
          </w:divBdr>
        </w:div>
      </w:divsChild>
    </w:div>
    <w:div w:id="892351984">
      <w:bodyDiv w:val="1"/>
      <w:marLeft w:val="0"/>
      <w:marRight w:val="0"/>
      <w:marTop w:val="0"/>
      <w:marBottom w:val="0"/>
      <w:divBdr>
        <w:top w:val="none" w:sz="0" w:space="0" w:color="auto"/>
        <w:left w:val="none" w:sz="0" w:space="0" w:color="auto"/>
        <w:bottom w:val="none" w:sz="0" w:space="0" w:color="auto"/>
        <w:right w:val="none" w:sz="0" w:space="0" w:color="auto"/>
      </w:divBdr>
      <w:divsChild>
        <w:div w:id="1164541378">
          <w:marLeft w:val="547"/>
          <w:marRight w:val="0"/>
          <w:marTop w:val="144"/>
          <w:marBottom w:val="0"/>
          <w:divBdr>
            <w:top w:val="none" w:sz="0" w:space="0" w:color="auto"/>
            <w:left w:val="none" w:sz="0" w:space="0" w:color="auto"/>
            <w:bottom w:val="none" w:sz="0" w:space="0" w:color="auto"/>
            <w:right w:val="none" w:sz="0" w:space="0" w:color="auto"/>
          </w:divBdr>
        </w:div>
        <w:div w:id="1369990074">
          <w:marLeft w:val="547"/>
          <w:marRight w:val="0"/>
          <w:marTop w:val="106"/>
          <w:marBottom w:val="0"/>
          <w:divBdr>
            <w:top w:val="none" w:sz="0" w:space="0" w:color="auto"/>
            <w:left w:val="none" w:sz="0" w:space="0" w:color="auto"/>
            <w:bottom w:val="none" w:sz="0" w:space="0" w:color="auto"/>
            <w:right w:val="none" w:sz="0" w:space="0" w:color="auto"/>
          </w:divBdr>
        </w:div>
        <w:div w:id="843279158">
          <w:marLeft w:val="1440"/>
          <w:marRight w:val="0"/>
          <w:marTop w:val="96"/>
          <w:marBottom w:val="0"/>
          <w:divBdr>
            <w:top w:val="none" w:sz="0" w:space="0" w:color="auto"/>
            <w:left w:val="none" w:sz="0" w:space="0" w:color="auto"/>
            <w:bottom w:val="none" w:sz="0" w:space="0" w:color="auto"/>
            <w:right w:val="none" w:sz="0" w:space="0" w:color="auto"/>
          </w:divBdr>
        </w:div>
        <w:div w:id="850216978">
          <w:marLeft w:val="1440"/>
          <w:marRight w:val="0"/>
          <w:marTop w:val="96"/>
          <w:marBottom w:val="0"/>
          <w:divBdr>
            <w:top w:val="none" w:sz="0" w:space="0" w:color="auto"/>
            <w:left w:val="none" w:sz="0" w:space="0" w:color="auto"/>
            <w:bottom w:val="none" w:sz="0" w:space="0" w:color="auto"/>
            <w:right w:val="none" w:sz="0" w:space="0" w:color="auto"/>
          </w:divBdr>
        </w:div>
        <w:div w:id="1307970457">
          <w:marLeft w:val="547"/>
          <w:marRight w:val="0"/>
          <w:marTop w:val="106"/>
          <w:marBottom w:val="0"/>
          <w:divBdr>
            <w:top w:val="none" w:sz="0" w:space="0" w:color="auto"/>
            <w:left w:val="none" w:sz="0" w:space="0" w:color="auto"/>
            <w:bottom w:val="none" w:sz="0" w:space="0" w:color="auto"/>
            <w:right w:val="none" w:sz="0" w:space="0" w:color="auto"/>
          </w:divBdr>
        </w:div>
        <w:div w:id="1494950710">
          <w:marLeft w:val="1440"/>
          <w:marRight w:val="0"/>
          <w:marTop w:val="96"/>
          <w:marBottom w:val="0"/>
          <w:divBdr>
            <w:top w:val="none" w:sz="0" w:space="0" w:color="auto"/>
            <w:left w:val="none" w:sz="0" w:space="0" w:color="auto"/>
            <w:bottom w:val="none" w:sz="0" w:space="0" w:color="auto"/>
            <w:right w:val="none" w:sz="0" w:space="0" w:color="auto"/>
          </w:divBdr>
        </w:div>
        <w:div w:id="1727534612">
          <w:marLeft w:val="1440"/>
          <w:marRight w:val="0"/>
          <w:marTop w:val="96"/>
          <w:marBottom w:val="0"/>
          <w:divBdr>
            <w:top w:val="none" w:sz="0" w:space="0" w:color="auto"/>
            <w:left w:val="none" w:sz="0" w:space="0" w:color="auto"/>
            <w:bottom w:val="none" w:sz="0" w:space="0" w:color="auto"/>
            <w:right w:val="none" w:sz="0" w:space="0" w:color="auto"/>
          </w:divBdr>
        </w:div>
        <w:div w:id="1564103718">
          <w:marLeft w:val="547"/>
          <w:marRight w:val="0"/>
          <w:marTop w:val="106"/>
          <w:marBottom w:val="0"/>
          <w:divBdr>
            <w:top w:val="none" w:sz="0" w:space="0" w:color="auto"/>
            <w:left w:val="none" w:sz="0" w:space="0" w:color="auto"/>
            <w:bottom w:val="none" w:sz="0" w:space="0" w:color="auto"/>
            <w:right w:val="none" w:sz="0" w:space="0" w:color="auto"/>
          </w:divBdr>
        </w:div>
        <w:div w:id="1511065072">
          <w:marLeft w:val="1440"/>
          <w:marRight w:val="0"/>
          <w:marTop w:val="96"/>
          <w:marBottom w:val="0"/>
          <w:divBdr>
            <w:top w:val="none" w:sz="0" w:space="0" w:color="auto"/>
            <w:left w:val="none" w:sz="0" w:space="0" w:color="auto"/>
            <w:bottom w:val="none" w:sz="0" w:space="0" w:color="auto"/>
            <w:right w:val="none" w:sz="0" w:space="0" w:color="auto"/>
          </w:divBdr>
        </w:div>
        <w:div w:id="520358168">
          <w:marLeft w:val="1440"/>
          <w:marRight w:val="0"/>
          <w:marTop w:val="96"/>
          <w:marBottom w:val="0"/>
          <w:divBdr>
            <w:top w:val="none" w:sz="0" w:space="0" w:color="auto"/>
            <w:left w:val="none" w:sz="0" w:space="0" w:color="auto"/>
            <w:bottom w:val="none" w:sz="0" w:space="0" w:color="auto"/>
            <w:right w:val="none" w:sz="0" w:space="0" w:color="auto"/>
          </w:divBdr>
        </w:div>
        <w:div w:id="720128950">
          <w:marLeft w:val="1440"/>
          <w:marRight w:val="0"/>
          <w:marTop w:val="96"/>
          <w:marBottom w:val="0"/>
          <w:divBdr>
            <w:top w:val="none" w:sz="0" w:space="0" w:color="auto"/>
            <w:left w:val="none" w:sz="0" w:space="0" w:color="auto"/>
            <w:bottom w:val="none" w:sz="0" w:space="0" w:color="auto"/>
            <w:right w:val="none" w:sz="0" w:space="0" w:color="auto"/>
          </w:divBdr>
        </w:div>
      </w:divsChild>
    </w:div>
    <w:div w:id="915628095">
      <w:bodyDiv w:val="1"/>
      <w:marLeft w:val="0"/>
      <w:marRight w:val="0"/>
      <w:marTop w:val="0"/>
      <w:marBottom w:val="0"/>
      <w:divBdr>
        <w:top w:val="none" w:sz="0" w:space="0" w:color="auto"/>
        <w:left w:val="none" w:sz="0" w:space="0" w:color="auto"/>
        <w:bottom w:val="none" w:sz="0" w:space="0" w:color="auto"/>
        <w:right w:val="none" w:sz="0" w:space="0" w:color="auto"/>
      </w:divBdr>
      <w:divsChild>
        <w:div w:id="1680498191">
          <w:marLeft w:val="547"/>
          <w:marRight w:val="0"/>
          <w:marTop w:val="125"/>
          <w:marBottom w:val="0"/>
          <w:divBdr>
            <w:top w:val="none" w:sz="0" w:space="0" w:color="auto"/>
            <w:left w:val="none" w:sz="0" w:space="0" w:color="auto"/>
            <w:bottom w:val="none" w:sz="0" w:space="0" w:color="auto"/>
            <w:right w:val="none" w:sz="0" w:space="0" w:color="auto"/>
          </w:divBdr>
        </w:div>
        <w:div w:id="2145150157">
          <w:marLeft w:val="1166"/>
          <w:marRight w:val="0"/>
          <w:marTop w:val="115"/>
          <w:marBottom w:val="0"/>
          <w:divBdr>
            <w:top w:val="none" w:sz="0" w:space="0" w:color="auto"/>
            <w:left w:val="none" w:sz="0" w:space="0" w:color="auto"/>
            <w:bottom w:val="none" w:sz="0" w:space="0" w:color="auto"/>
            <w:right w:val="none" w:sz="0" w:space="0" w:color="auto"/>
          </w:divBdr>
        </w:div>
      </w:divsChild>
    </w:div>
    <w:div w:id="917322310">
      <w:bodyDiv w:val="1"/>
      <w:marLeft w:val="0"/>
      <w:marRight w:val="0"/>
      <w:marTop w:val="0"/>
      <w:marBottom w:val="0"/>
      <w:divBdr>
        <w:top w:val="none" w:sz="0" w:space="0" w:color="auto"/>
        <w:left w:val="none" w:sz="0" w:space="0" w:color="auto"/>
        <w:bottom w:val="none" w:sz="0" w:space="0" w:color="auto"/>
        <w:right w:val="none" w:sz="0" w:space="0" w:color="auto"/>
      </w:divBdr>
      <w:divsChild>
        <w:div w:id="1644502632">
          <w:marLeft w:val="547"/>
          <w:marRight w:val="0"/>
          <w:marTop w:val="163"/>
          <w:marBottom w:val="0"/>
          <w:divBdr>
            <w:top w:val="none" w:sz="0" w:space="0" w:color="auto"/>
            <w:left w:val="none" w:sz="0" w:space="0" w:color="auto"/>
            <w:bottom w:val="none" w:sz="0" w:space="0" w:color="auto"/>
            <w:right w:val="none" w:sz="0" w:space="0" w:color="auto"/>
          </w:divBdr>
        </w:div>
        <w:div w:id="1025986076">
          <w:marLeft w:val="1166"/>
          <w:marRight w:val="0"/>
          <w:marTop w:val="144"/>
          <w:marBottom w:val="0"/>
          <w:divBdr>
            <w:top w:val="none" w:sz="0" w:space="0" w:color="auto"/>
            <w:left w:val="none" w:sz="0" w:space="0" w:color="auto"/>
            <w:bottom w:val="none" w:sz="0" w:space="0" w:color="auto"/>
            <w:right w:val="none" w:sz="0" w:space="0" w:color="auto"/>
          </w:divBdr>
        </w:div>
        <w:div w:id="846483445">
          <w:marLeft w:val="1166"/>
          <w:marRight w:val="0"/>
          <w:marTop w:val="144"/>
          <w:marBottom w:val="0"/>
          <w:divBdr>
            <w:top w:val="none" w:sz="0" w:space="0" w:color="auto"/>
            <w:left w:val="none" w:sz="0" w:space="0" w:color="auto"/>
            <w:bottom w:val="none" w:sz="0" w:space="0" w:color="auto"/>
            <w:right w:val="none" w:sz="0" w:space="0" w:color="auto"/>
          </w:divBdr>
        </w:div>
        <w:div w:id="1105032475">
          <w:marLeft w:val="1166"/>
          <w:marRight w:val="0"/>
          <w:marTop w:val="144"/>
          <w:marBottom w:val="0"/>
          <w:divBdr>
            <w:top w:val="none" w:sz="0" w:space="0" w:color="auto"/>
            <w:left w:val="none" w:sz="0" w:space="0" w:color="auto"/>
            <w:bottom w:val="none" w:sz="0" w:space="0" w:color="auto"/>
            <w:right w:val="none" w:sz="0" w:space="0" w:color="auto"/>
          </w:divBdr>
        </w:div>
      </w:divsChild>
    </w:div>
    <w:div w:id="928150897">
      <w:bodyDiv w:val="1"/>
      <w:marLeft w:val="0"/>
      <w:marRight w:val="0"/>
      <w:marTop w:val="0"/>
      <w:marBottom w:val="0"/>
      <w:divBdr>
        <w:top w:val="none" w:sz="0" w:space="0" w:color="auto"/>
        <w:left w:val="none" w:sz="0" w:space="0" w:color="auto"/>
        <w:bottom w:val="none" w:sz="0" w:space="0" w:color="auto"/>
        <w:right w:val="none" w:sz="0" w:space="0" w:color="auto"/>
      </w:divBdr>
      <w:divsChild>
        <w:div w:id="1881165728">
          <w:marLeft w:val="547"/>
          <w:marRight w:val="0"/>
          <w:marTop w:val="144"/>
          <w:marBottom w:val="0"/>
          <w:divBdr>
            <w:top w:val="none" w:sz="0" w:space="0" w:color="auto"/>
            <w:left w:val="none" w:sz="0" w:space="0" w:color="auto"/>
            <w:bottom w:val="none" w:sz="0" w:space="0" w:color="auto"/>
            <w:right w:val="none" w:sz="0" w:space="0" w:color="auto"/>
          </w:divBdr>
        </w:div>
        <w:div w:id="1415205490">
          <w:marLeft w:val="547"/>
          <w:marRight w:val="0"/>
          <w:marTop w:val="163"/>
          <w:marBottom w:val="0"/>
          <w:divBdr>
            <w:top w:val="none" w:sz="0" w:space="0" w:color="auto"/>
            <w:left w:val="none" w:sz="0" w:space="0" w:color="auto"/>
            <w:bottom w:val="none" w:sz="0" w:space="0" w:color="auto"/>
            <w:right w:val="none" w:sz="0" w:space="0" w:color="auto"/>
          </w:divBdr>
        </w:div>
        <w:div w:id="1820342468">
          <w:marLeft w:val="547"/>
          <w:marRight w:val="0"/>
          <w:marTop w:val="163"/>
          <w:marBottom w:val="0"/>
          <w:divBdr>
            <w:top w:val="none" w:sz="0" w:space="0" w:color="auto"/>
            <w:left w:val="none" w:sz="0" w:space="0" w:color="auto"/>
            <w:bottom w:val="none" w:sz="0" w:space="0" w:color="auto"/>
            <w:right w:val="none" w:sz="0" w:space="0" w:color="auto"/>
          </w:divBdr>
        </w:div>
        <w:div w:id="1566602815">
          <w:marLeft w:val="1166"/>
          <w:marRight w:val="0"/>
          <w:marTop w:val="144"/>
          <w:marBottom w:val="0"/>
          <w:divBdr>
            <w:top w:val="none" w:sz="0" w:space="0" w:color="auto"/>
            <w:left w:val="none" w:sz="0" w:space="0" w:color="auto"/>
            <w:bottom w:val="none" w:sz="0" w:space="0" w:color="auto"/>
            <w:right w:val="none" w:sz="0" w:space="0" w:color="auto"/>
          </w:divBdr>
        </w:div>
        <w:div w:id="1208644708">
          <w:marLeft w:val="1166"/>
          <w:marRight w:val="0"/>
          <w:marTop w:val="144"/>
          <w:marBottom w:val="0"/>
          <w:divBdr>
            <w:top w:val="none" w:sz="0" w:space="0" w:color="auto"/>
            <w:left w:val="none" w:sz="0" w:space="0" w:color="auto"/>
            <w:bottom w:val="none" w:sz="0" w:space="0" w:color="auto"/>
            <w:right w:val="none" w:sz="0" w:space="0" w:color="auto"/>
          </w:divBdr>
        </w:div>
        <w:div w:id="1423842724">
          <w:marLeft w:val="1166"/>
          <w:marRight w:val="0"/>
          <w:marTop w:val="144"/>
          <w:marBottom w:val="0"/>
          <w:divBdr>
            <w:top w:val="none" w:sz="0" w:space="0" w:color="auto"/>
            <w:left w:val="none" w:sz="0" w:space="0" w:color="auto"/>
            <w:bottom w:val="none" w:sz="0" w:space="0" w:color="auto"/>
            <w:right w:val="none" w:sz="0" w:space="0" w:color="auto"/>
          </w:divBdr>
        </w:div>
      </w:divsChild>
    </w:div>
    <w:div w:id="928538334">
      <w:bodyDiv w:val="1"/>
      <w:marLeft w:val="0"/>
      <w:marRight w:val="0"/>
      <w:marTop w:val="0"/>
      <w:marBottom w:val="0"/>
      <w:divBdr>
        <w:top w:val="none" w:sz="0" w:space="0" w:color="auto"/>
        <w:left w:val="none" w:sz="0" w:space="0" w:color="auto"/>
        <w:bottom w:val="none" w:sz="0" w:space="0" w:color="auto"/>
        <w:right w:val="none" w:sz="0" w:space="0" w:color="auto"/>
      </w:divBdr>
    </w:div>
    <w:div w:id="946932429">
      <w:bodyDiv w:val="1"/>
      <w:marLeft w:val="0"/>
      <w:marRight w:val="0"/>
      <w:marTop w:val="0"/>
      <w:marBottom w:val="0"/>
      <w:divBdr>
        <w:top w:val="none" w:sz="0" w:space="0" w:color="auto"/>
        <w:left w:val="none" w:sz="0" w:space="0" w:color="auto"/>
        <w:bottom w:val="none" w:sz="0" w:space="0" w:color="auto"/>
        <w:right w:val="none" w:sz="0" w:space="0" w:color="auto"/>
      </w:divBdr>
    </w:div>
    <w:div w:id="988048658">
      <w:bodyDiv w:val="1"/>
      <w:marLeft w:val="0"/>
      <w:marRight w:val="0"/>
      <w:marTop w:val="0"/>
      <w:marBottom w:val="0"/>
      <w:divBdr>
        <w:top w:val="none" w:sz="0" w:space="0" w:color="auto"/>
        <w:left w:val="none" w:sz="0" w:space="0" w:color="auto"/>
        <w:bottom w:val="none" w:sz="0" w:space="0" w:color="auto"/>
        <w:right w:val="none" w:sz="0" w:space="0" w:color="auto"/>
      </w:divBdr>
      <w:divsChild>
        <w:div w:id="386417973">
          <w:marLeft w:val="547"/>
          <w:marRight w:val="0"/>
          <w:marTop w:val="144"/>
          <w:marBottom w:val="0"/>
          <w:divBdr>
            <w:top w:val="none" w:sz="0" w:space="0" w:color="auto"/>
            <w:left w:val="none" w:sz="0" w:space="0" w:color="auto"/>
            <w:bottom w:val="none" w:sz="0" w:space="0" w:color="auto"/>
            <w:right w:val="none" w:sz="0" w:space="0" w:color="auto"/>
          </w:divBdr>
        </w:div>
        <w:div w:id="383794255">
          <w:marLeft w:val="547"/>
          <w:marRight w:val="0"/>
          <w:marTop w:val="101"/>
          <w:marBottom w:val="0"/>
          <w:divBdr>
            <w:top w:val="none" w:sz="0" w:space="0" w:color="auto"/>
            <w:left w:val="none" w:sz="0" w:space="0" w:color="auto"/>
            <w:bottom w:val="none" w:sz="0" w:space="0" w:color="auto"/>
            <w:right w:val="none" w:sz="0" w:space="0" w:color="auto"/>
          </w:divBdr>
        </w:div>
        <w:div w:id="1899629292">
          <w:marLeft w:val="547"/>
          <w:marRight w:val="0"/>
          <w:marTop w:val="101"/>
          <w:marBottom w:val="0"/>
          <w:divBdr>
            <w:top w:val="none" w:sz="0" w:space="0" w:color="auto"/>
            <w:left w:val="none" w:sz="0" w:space="0" w:color="auto"/>
            <w:bottom w:val="none" w:sz="0" w:space="0" w:color="auto"/>
            <w:right w:val="none" w:sz="0" w:space="0" w:color="auto"/>
          </w:divBdr>
        </w:div>
        <w:div w:id="1546403788">
          <w:marLeft w:val="547"/>
          <w:marRight w:val="0"/>
          <w:marTop w:val="101"/>
          <w:marBottom w:val="0"/>
          <w:divBdr>
            <w:top w:val="none" w:sz="0" w:space="0" w:color="auto"/>
            <w:left w:val="none" w:sz="0" w:space="0" w:color="auto"/>
            <w:bottom w:val="none" w:sz="0" w:space="0" w:color="auto"/>
            <w:right w:val="none" w:sz="0" w:space="0" w:color="auto"/>
          </w:divBdr>
        </w:div>
        <w:div w:id="577399450">
          <w:marLeft w:val="547"/>
          <w:marRight w:val="0"/>
          <w:marTop w:val="101"/>
          <w:marBottom w:val="0"/>
          <w:divBdr>
            <w:top w:val="none" w:sz="0" w:space="0" w:color="auto"/>
            <w:left w:val="none" w:sz="0" w:space="0" w:color="auto"/>
            <w:bottom w:val="none" w:sz="0" w:space="0" w:color="auto"/>
            <w:right w:val="none" w:sz="0" w:space="0" w:color="auto"/>
          </w:divBdr>
        </w:div>
        <w:div w:id="728769481">
          <w:marLeft w:val="547"/>
          <w:marRight w:val="0"/>
          <w:marTop w:val="101"/>
          <w:marBottom w:val="0"/>
          <w:divBdr>
            <w:top w:val="none" w:sz="0" w:space="0" w:color="auto"/>
            <w:left w:val="none" w:sz="0" w:space="0" w:color="auto"/>
            <w:bottom w:val="none" w:sz="0" w:space="0" w:color="auto"/>
            <w:right w:val="none" w:sz="0" w:space="0" w:color="auto"/>
          </w:divBdr>
        </w:div>
        <w:div w:id="1979534700">
          <w:marLeft w:val="547"/>
          <w:marRight w:val="0"/>
          <w:marTop w:val="101"/>
          <w:marBottom w:val="0"/>
          <w:divBdr>
            <w:top w:val="none" w:sz="0" w:space="0" w:color="auto"/>
            <w:left w:val="none" w:sz="0" w:space="0" w:color="auto"/>
            <w:bottom w:val="none" w:sz="0" w:space="0" w:color="auto"/>
            <w:right w:val="none" w:sz="0" w:space="0" w:color="auto"/>
          </w:divBdr>
        </w:div>
        <w:div w:id="556207543">
          <w:marLeft w:val="547"/>
          <w:marRight w:val="0"/>
          <w:marTop w:val="101"/>
          <w:marBottom w:val="0"/>
          <w:divBdr>
            <w:top w:val="none" w:sz="0" w:space="0" w:color="auto"/>
            <w:left w:val="none" w:sz="0" w:space="0" w:color="auto"/>
            <w:bottom w:val="none" w:sz="0" w:space="0" w:color="auto"/>
            <w:right w:val="none" w:sz="0" w:space="0" w:color="auto"/>
          </w:divBdr>
        </w:div>
        <w:div w:id="1456635449">
          <w:marLeft w:val="547"/>
          <w:marRight w:val="0"/>
          <w:marTop w:val="101"/>
          <w:marBottom w:val="0"/>
          <w:divBdr>
            <w:top w:val="none" w:sz="0" w:space="0" w:color="auto"/>
            <w:left w:val="none" w:sz="0" w:space="0" w:color="auto"/>
            <w:bottom w:val="none" w:sz="0" w:space="0" w:color="auto"/>
            <w:right w:val="none" w:sz="0" w:space="0" w:color="auto"/>
          </w:divBdr>
        </w:div>
        <w:div w:id="1004816690">
          <w:marLeft w:val="547"/>
          <w:marRight w:val="0"/>
          <w:marTop w:val="101"/>
          <w:marBottom w:val="0"/>
          <w:divBdr>
            <w:top w:val="none" w:sz="0" w:space="0" w:color="auto"/>
            <w:left w:val="none" w:sz="0" w:space="0" w:color="auto"/>
            <w:bottom w:val="none" w:sz="0" w:space="0" w:color="auto"/>
            <w:right w:val="none" w:sz="0" w:space="0" w:color="auto"/>
          </w:divBdr>
        </w:div>
        <w:div w:id="496653724">
          <w:marLeft w:val="547"/>
          <w:marRight w:val="0"/>
          <w:marTop w:val="101"/>
          <w:marBottom w:val="0"/>
          <w:divBdr>
            <w:top w:val="none" w:sz="0" w:space="0" w:color="auto"/>
            <w:left w:val="none" w:sz="0" w:space="0" w:color="auto"/>
            <w:bottom w:val="none" w:sz="0" w:space="0" w:color="auto"/>
            <w:right w:val="none" w:sz="0" w:space="0" w:color="auto"/>
          </w:divBdr>
        </w:div>
        <w:div w:id="1280339438">
          <w:marLeft w:val="1166"/>
          <w:marRight w:val="0"/>
          <w:marTop w:val="96"/>
          <w:marBottom w:val="0"/>
          <w:divBdr>
            <w:top w:val="none" w:sz="0" w:space="0" w:color="auto"/>
            <w:left w:val="none" w:sz="0" w:space="0" w:color="auto"/>
            <w:bottom w:val="none" w:sz="0" w:space="0" w:color="auto"/>
            <w:right w:val="none" w:sz="0" w:space="0" w:color="auto"/>
          </w:divBdr>
        </w:div>
        <w:div w:id="1157769526">
          <w:marLeft w:val="1166"/>
          <w:marRight w:val="0"/>
          <w:marTop w:val="96"/>
          <w:marBottom w:val="0"/>
          <w:divBdr>
            <w:top w:val="none" w:sz="0" w:space="0" w:color="auto"/>
            <w:left w:val="none" w:sz="0" w:space="0" w:color="auto"/>
            <w:bottom w:val="none" w:sz="0" w:space="0" w:color="auto"/>
            <w:right w:val="none" w:sz="0" w:space="0" w:color="auto"/>
          </w:divBdr>
        </w:div>
        <w:div w:id="617221940">
          <w:marLeft w:val="1800"/>
          <w:marRight w:val="0"/>
          <w:marTop w:val="96"/>
          <w:marBottom w:val="0"/>
          <w:divBdr>
            <w:top w:val="none" w:sz="0" w:space="0" w:color="auto"/>
            <w:left w:val="none" w:sz="0" w:space="0" w:color="auto"/>
            <w:bottom w:val="none" w:sz="0" w:space="0" w:color="auto"/>
            <w:right w:val="none" w:sz="0" w:space="0" w:color="auto"/>
          </w:divBdr>
        </w:div>
        <w:div w:id="85031389">
          <w:marLeft w:val="1800"/>
          <w:marRight w:val="0"/>
          <w:marTop w:val="96"/>
          <w:marBottom w:val="0"/>
          <w:divBdr>
            <w:top w:val="none" w:sz="0" w:space="0" w:color="auto"/>
            <w:left w:val="none" w:sz="0" w:space="0" w:color="auto"/>
            <w:bottom w:val="none" w:sz="0" w:space="0" w:color="auto"/>
            <w:right w:val="none" w:sz="0" w:space="0" w:color="auto"/>
          </w:divBdr>
        </w:div>
        <w:div w:id="1358769935">
          <w:marLeft w:val="1800"/>
          <w:marRight w:val="0"/>
          <w:marTop w:val="96"/>
          <w:marBottom w:val="0"/>
          <w:divBdr>
            <w:top w:val="none" w:sz="0" w:space="0" w:color="auto"/>
            <w:left w:val="none" w:sz="0" w:space="0" w:color="auto"/>
            <w:bottom w:val="none" w:sz="0" w:space="0" w:color="auto"/>
            <w:right w:val="none" w:sz="0" w:space="0" w:color="auto"/>
          </w:divBdr>
        </w:div>
        <w:div w:id="1349864962">
          <w:marLeft w:val="1800"/>
          <w:marRight w:val="0"/>
          <w:marTop w:val="96"/>
          <w:marBottom w:val="0"/>
          <w:divBdr>
            <w:top w:val="none" w:sz="0" w:space="0" w:color="auto"/>
            <w:left w:val="none" w:sz="0" w:space="0" w:color="auto"/>
            <w:bottom w:val="none" w:sz="0" w:space="0" w:color="auto"/>
            <w:right w:val="none" w:sz="0" w:space="0" w:color="auto"/>
          </w:divBdr>
        </w:div>
      </w:divsChild>
    </w:div>
    <w:div w:id="1037897818">
      <w:bodyDiv w:val="1"/>
      <w:marLeft w:val="0"/>
      <w:marRight w:val="0"/>
      <w:marTop w:val="0"/>
      <w:marBottom w:val="0"/>
      <w:divBdr>
        <w:top w:val="none" w:sz="0" w:space="0" w:color="auto"/>
        <w:left w:val="none" w:sz="0" w:space="0" w:color="auto"/>
        <w:bottom w:val="none" w:sz="0" w:space="0" w:color="auto"/>
        <w:right w:val="none" w:sz="0" w:space="0" w:color="auto"/>
      </w:divBdr>
      <w:divsChild>
        <w:div w:id="339966799">
          <w:marLeft w:val="547"/>
          <w:marRight w:val="0"/>
          <w:marTop w:val="125"/>
          <w:marBottom w:val="0"/>
          <w:divBdr>
            <w:top w:val="none" w:sz="0" w:space="0" w:color="auto"/>
            <w:left w:val="none" w:sz="0" w:space="0" w:color="auto"/>
            <w:bottom w:val="none" w:sz="0" w:space="0" w:color="auto"/>
            <w:right w:val="none" w:sz="0" w:space="0" w:color="auto"/>
          </w:divBdr>
        </w:div>
        <w:div w:id="185338839">
          <w:marLeft w:val="1166"/>
          <w:marRight w:val="0"/>
          <w:marTop w:val="115"/>
          <w:marBottom w:val="0"/>
          <w:divBdr>
            <w:top w:val="none" w:sz="0" w:space="0" w:color="auto"/>
            <w:left w:val="none" w:sz="0" w:space="0" w:color="auto"/>
            <w:bottom w:val="none" w:sz="0" w:space="0" w:color="auto"/>
            <w:right w:val="none" w:sz="0" w:space="0" w:color="auto"/>
          </w:divBdr>
        </w:div>
        <w:div w:id="1056971524">
          <w:marLeft w:val="1166"/>
          <w:marRight w:val="0"/>
          <w:marTop w:val="115"/>
          <w:marBottom w:val="0"/>
          <w:divBdr>
            <w:top w:val="none" w:sz="0" w:space="0" w:color="auto"/>
            <w:left w:val="none" w:sz="0" w:space="0" w:color="auto"/>
            <w:bottom w:val="none" w:sz="0" w:space="0" w:color="auto"/>
            <w:right w:val="none" w:sz="0" w:space="0" w:color="auto"/>
          </w:divBdr>
        </w:div>
        <w:div w:id="954216944">
          <w:marLeft w:val="1166"/>
          <w:marRight w:val="0"/>
          <w:marTop w:val="115"/>
          <w:marBottom w:val="0"/>
          <w:divBdr>
            <w:top w:val="none" w:sz="0" w:space="0" w:color="auto"/>
            <w:left w:val="none" w:sz="0" w:space="0" w:color="auto"/>
            <w:bottom w:val="none" w:sz="0" w:space="0" w:color="auto"/>
            <w:right w:val="none" w:sz="0" w:space="0" w:color="auto"/>
          </w:divBdr>
        </w:div>
        <w:div w:id="433401137">
          <w:marLeft w:val="1166"/>
          <w:marRight w:val="0"/>
          <w:marTop w:val="115"/>
          <w:marBottom w:val="0"/>
          <w:divBdr>
            <w:top w:val="none" w:sz="0" w:space="0" w:color="auto"/>
            <w:left w:val="none" w:sz="0" w:space="0" w:color="auto"/>
            <w:bottom w:val="none" w:sz="0" w:space="0" w:color="auto"/>
            <w:right w:val="none" w:sz="0" w:space="0" w:color="auto"/>
          </w:divBdr>
        </w:div>
        <w:div w:id="1392846498">
          <w:marLeft w:val="1166"/>
          <w:marRight w:val="0"/>
          <w:marTop w:val="115"/>
          <w:marBottom w:val="0"/>
          <w:divBdr>
            <w:top w:val="none" w:sz="0" w:space="0" w:color="auto"/>
            <w:left w:val="none" w:sz="0" w:space="0" w:color="auto"/>
            <w:bottom w:val="none" w:sz="0" w:space="0" w:color="auto"/>
            <w:right w:val="none" w:sz="0" w:space="0" w:color="auto"/>
          </w:divBdr>
        </w:div>
        <w:div w:id="2135561808">
          <w:marLeft w:val="1166"/>
          <w:marRight w:val="0"/>
          <w:marTop w:val="115"/>
          <w:marBottom w:val="0"/>
          <w:divBdr>
            <w:top w:val="none" w:sz="0" w:space="0" w:color="auto"/>
            <w:left w:val="none" w:sz="0" w:space="0" w:color="auto"/>
            <w:bottom w:val="none" w:sz="0" w:space="0" w:color="auto"/>
            <w:right w:val="none" w:sz="0" w:space="0" w:color="auto"/>
          </w:divBdr>
        </w:div>
        <w:div w:id="1845973209">
          <w:marLeft w:val="1166"/>
          <w:marRight w:val="0"/>
          <w:marTop w:val="115"/>
          <w:marBottom w:val="0"/>
          <w:divBdr>
            <w:top w:val="none" w:sz="0" w:space="0" w:color="auto"/>
            <w:left w:val="none" w:sz="0" w:space="0" w:color="auto"/>
            <w:bottom w:val="none" w:sz="0" w:space="0" w:color="auto"/>
            <w:right w:val="none" w:sz="0" w:space="0" w:color="auto"/>
          </w:divBdr>
        </w:div>
      </w:divsChild>
    </w:div>
    <w:div w:id="1046106302">
      <w:bodyDiv w:val="1"/>
      <w:marLeft w:val="0"/>
      <w:marRight w:val="0"/>
      <w:marTop w:val="0"/>
      <w:marBottom w:val="0"/>
      <w:divBdr>
        <w:top w:val="none" w:sz="0" w:space="0" w:color="auto"/>
        <w:left w:val="none" w:sz="0" w:space="0" w:color="auto"/>
        <w:bottom w:val="none" w:sz="0" w:space="0" w:color="auto"/>
        <w:right w:val="none" w:sz="0" w:space="0" w:color="auto"/>
      </w:divBdr>
      <w:divsChild>
        <w:div w:id="560671972">
          <w:marLeft w:val="547"/>
          <w:marRight w:val="0"/>
          <w:marTop w:val="144"/>
          <w:marBottom w:val="0"/>
          <w:divBdr>
            <w:top w:val="none" w:sz="0" w:space="0" w:color="auto"/>
            <w:left w:val="none" w:sz="0" w:space="0" w:color="auto"/>
            <w:bottom w:val="none" w:sz="0" w:space="0" w:color="auto"/>
            <w:right w:val="none" w:sz="0" w:space="0" w:color="auto"/>
          </w:divBdr>
        </w:div>
        <w:div w:id="1790081106">
          <w:marLeft w:val="547"/>
          <w:marRight w:val="0"/>
          <w:marTop w:val="125"/>
          <w:marBottom w:val="0"/>
          <w:divBdr>
            <w:top w:val="none" w:sz="0" w:space="0" w:color="auto"/>
            <w:left w:val="none" w:sz="0" w:space="0" w:color="auto"/>
            <w:bottom w:val="none" w:sz="0" w:space="0" w:color="auto"/>
            <w:right w:val="none" w:sz="0" w:space="0" w:color="auto"/>
          </w:divBdr>
        </w:div>
        <w:div w:id="1158381090">
          <w:marLeft w:val="1166"/>
          <w:marRight w:val="0"/>
          <w:marTop w:val="115"/>
          <w:marBottom w:val="0"/>
          <w:divBdr>
            <w:top w:val="none" w:sz="0" w:space="0" w:color="auto"/>
            <w:left w:val="none" w:sz="0" w:space="0" w:color="auto"/>
            <w:bottom w:val="none" w:sz="0" w:space="0" w:color="auto"/>
            <w:right w:val="none" w:sz="0" w:space="0" w:color="auto"/>
          </w:divBdr>
        </w:div>
        <w:div w:id="163598051">
          <w:marLeft w:val="547"/>
          <w:marRight w:val="0"/>
          <w:marTop w:val="125"/>
          <w:marBottom w:val="0"/>
          <w:divBdr>
            <w:top w:val="none" w:sz="0" w:space="0" w:color="auto"/>
            <w:left w:val="none" w:sz="0" w:space="0" w:color="auto"/>
            <w:bottom w:val="none" w:sz="0" w:space="0" w:color="auto"/>
            <w:right w:val="none" w:sz="0" w:space="0" w:color="auto"/>
          </w:divBdr>
        </w:div>
        <w:div w:id="253248195">
          <w:marLeft w:val="1166"/>
          <w:marRight w:val="0"/>
          <w:marTop w:val="115"/>
          <w:marBottom w:val="0"/>
          <w:divBdr>
            <w:top w:val="none" w:sz="0" w:space="0" w:color="auto"/>
            <w:left w:val="none" w:sz="0" w:space="0" w:color="auto"/>
            <w:bottom w:val="none" w:sz="0" w:space="0" w:color="auto"/>
            <w:right w:val="none" w:sz="0" w:space="0" w:color="auto"/>
          </w:divBdr>
        </w:div>
      </w:divsChild>
    </w:div>
    <w:div w:id="1052146509">
      <w:bodyDiv w:val="1"/>
      <w:marLeft w:val="0"/>
      <w:marRight w:val="0"/>
      <w:marTop w:val="0"/>
      <w:marBottom w:val="0"/>
      <w:divBdr>
        <w:top w:val="none" w:sz="0" w:space="0" w:color="auto"/>
        <w:left w:val="none" w:sz="0" w:space="0" w:color="auto"/>
        <w:bottom w:val="none" w:sz="0" w:space="0" w:color="auto"/>
        <w:right w:val="none" w:sz="0" w:space="0" w:color="auto"/>
      </w:divBdr>
      <w:divsChild>
        <w:div w:id="120272854">
          <w:marLeft w:val="547"/>
          <w:marRight w:val="0"/>
          <w:marTop w:val="125"/>
          <w:marBottom w:val="0"/>
          <w:divBdr>
            <w:top w:val="none" w:sz="0" w:space="0" w:color="auto"/>
            <w:left w:val="none" w:sz="0" w:space="0" w:color="auto"/>
            <w:bottom w:val="none" w:sz="0" w:space="0" w:color="auto"/>
            <w:right w:val="none" w:sz="0" w:space="0" w:color="auto"/>
          </w:divBdr>
        </w:div>
        <w:div w:id="1372143802">
          <w:marLeft w:val="547"/>
          <w:marRight w:val="0"/>
          <w:marTop w:val="125"/>
          <w:marBottom w:val="0"/>
          <w:divBdr>
            <w:top w:val="none" w:sz="0" w:space="0" w:color="auto"/>
            <w:left w:val="none" w:sz="0" w:space="0" w:color="auto"/>
            <w:bottom w:val="none" w:sz="0" w:space="0" w:color="auto"/>
            <w:right w:val="none" w:sz="0" w:space="0" w:color="auto"/>
          </w:divBdr>
        </w:div>
        <w:div w:id="1727337238">
          <w:marLeft w:val="1166"/>
          <w:marRight w:val="0"/>
          <w:marTop w:val="115"/>
          <w:marBottom w:val="0"/>
          <w:divBdr>
            <w:top w:val="none" w:sz="0" w:space="0" w:color="auto"/>
            <w:left w:val="none" w:sz="0" w:space="0" w:color="auto"/>
            <w:bottom w:val="none" w:sz="0" w:space="0" w:color="auto"/>
            <w:right w:val="none" w:sz="0" w:space="0" w:color="auto"/>
          </w:divBdr>
        </w:div>
      </w:divsChild>
    </w:div>
    <w:div w:id="1071076847">
      <w:bodyDiv w:val="1"/>
      <w:marLeft w:val="0"/>
      <w:marRight w:val="0"/>
      <w:marTop w:val="0"/>
      <w:marBottom w:val="0"/>
      <w:divBdr>
        <w:top w:val="none" w:sz="0" w:space="0" w:color="auto"/>
        <w:left w:val="none" w:sz="0" w:space="0" w:color="auto"/>
        <w:bottom w:val="none" w:sz="0" w:space="0" w:color="auto"/>
        <w:right w:val="none" w:sz="0" w:space="0" w:color="auto"/>
      </w:divBdr>
      <w:divsChild>
        <w:div w:id="90398411">
          <w:marLeft w:val="547"/>
          <w:marRight w:val="0"/>
          <w:marTop w:val="144"/>
          <w:marBottom w:val="0"/>
          <w:divBdr>
            <w:top w:val="none" w:sz="0" w:space="0" w:color="auto"/>
            <w:left w:val="none" w:sz="0" w:space="0" w:color="auto"/>
            <w:bottom w:val="none" w:sz="0" w:space="0" w:color="auto"/>
            <w:right w:val="none" w:sz="0" w:space="0" w:color="auto"/>
          </w:divBdr>
        </w:div>
        <w:div w:id="919020928">
          <w:marLeft w:val="547"/>
          <w:marRight w:val="0"/>
          <w:marTop w:val="106"/>
          <w:marBottom w:val="0"/>
          <w:divBdr>
            <w:top w:val="none" w:sz="0" w:space="0" w:color="auto"/>
            <w:left w:val="none" w:sz="0" w:space="0" w:color="auto"/>
            <w:bottom w:val="none" w:sz="0" w:space="0" w:color="auto"/>
            <w:right w:val="none" w:sz="0" w:space="0" w:color="auto"/>
          </w:divBdr>
        </w:div>
        <w:div w:id="969362285">
          <w:marLeft w:val="547"/>
          <w:marRight w:val="0"/>
          <w:marTop w:val="106"/>
          <w:marBottom w:val="0"/>
          <w:divBdr>
            <w:top w:val="none" w:sz="0" w:space="0" w:color="auto"/>
            <w:left w:val="none" w:sz="0" w:space="0" w:color="auto"/>
            <w:bottom w:val="none" w:sz="0" w:space="0" w:color="auto"/>
            <w:right w:val="none" w:sz="0" w:space="0" w:color="auto"/>
          </w:divBdr>
        </w:div>
        <w:div w:id="288711765">
          <w:marLeft w:val="1166"/>
          <w:marRight w:val="0"/>
          <w:marTop w:val="115"/>
          <w:marBottom w:val="0"/>
          <w:divBdr>
            <w:top w:val="none" w:sz="0" w:space="0" w:color="auto"/>
            <w:left w:val="none" w:sz="0" w:space="0" w:color="auto"/>
            <w:bottom w:val="none" w:sz="0" w:space="0" w:color="auto"/>
            <w:right w:val="none" w:sz="0" w:space="0" w:color="auto"/>
          </w:divBdr>
        </w:div>
        <w:div w:id="112678426">
          <w:marLeft w:val="547"/>
          <w:marRight w:val="0"/>
          <w:marTop w:val="106"/>
          <w:marBottom w:val="0"/>
          <w:divBdr>
            <w:top w:val="none" w:sz="0" w:space="0" w:color="auto"/>
            <w:left w:val="none" w:sz="0" w:space="0" w:color="auto"/>
            <w:bottom w:val="none" w:sz="0" w:space="0" w:color="auto"/>
            <w:right w:val="none" w:sz="0" w:space="0" w:color="auto"/>
          </w:divBdr>
        </w:div>
      </w:divsChild>
    </w:div>
    <w:div w:id="1127697618">
      <w:bodyDiv w:val="1"/>
      <w:marLeft w:val="0"/>
      <w:marRight w:val="0"/>
      <w:marTop w:val="0"/>
      <w:marBottom w:val="0"/>
      <w:divBdr>
        <w:top w:val="none" w:sz="0" w:space="0" w:color="auto"/>
        <w:left w:val="none" w:sz="0" w:space="0" w:color="auto"/>
        <w:bottom w:val="none" w:sz="0" w:space="0" w:color="auto"/>
        <w:right w:val="none" w:sz="0" w:space="0" w:color="auto"/>
      </w:divBdr>
    </w:div>
    <w:div w:id="1154033349">
      <w:bodyDiv w:val="1"/>
      <w:marLeft w:val="0"/>
      <w:marRight w:val="0"/>
      <w:marTop w:val="0"/>
      <w:marBottom w:val="0"/>
      <w:divBdr>
        <w:top w:val="none" w:sz="0" w:space="0" w:color="auto"/>
        <w:left w:val="none" w:sz="0" w:space="0" w:color="auto"/>
        <w:bottom w:val="none" w:sz="0" w:space="0" w:color="auto"/>
        <w:right w:val="none" w:sz="0" w:space="0" w:color="auto"/>
      </w:divBdr>
    </w:div>
    <w:div w:id="1155805294">
      <w:bodyDiv w:val="1"/>
      <w:marLeft w:val="0"/>
      <w:marRight w:val="0"/>
      <w:marTop w:val="0"/>
      <w:marBottom w:val="0"/>
      <w:divBdr>
        <w:top w:val="none" w:sz="0" w:space="0" w:color="auto"/>
        <w:left w:val="none" w:sz="0" w:space="0" w:color="auto"/>
        <w:bottom w:val="none" w:sz="0" w:space="0" w:color="auto"/>
        <w:right w:val="none" w:sz="0" w:space="0" w:color="auto"/>
      </w:divBdr>
      <w:divsChild>
        <w:div w:id="1395818194">
          <w:marLeft w:val="547"/>
          <w:marRight w:val="0"/>
          <w:marTop w:val="144"/>
          <w:marBottom w:val="0"/>
          <w:divBdr>
            <w:top w:val="none" w:sz="0" w:space="0" w:color="auto"/>
            <w:left w:val="none" w:sz="0" w:space="0" w:color="auto"/>
            <w:bottom w:val="none" w:sz="0" w:space="0" w:color="auto"/>
            <w:right w:val="none" w:sz="0" w:space="0" w:color="auto"/>
          </w:divBdr>
        </w:div>
        <w:div w:id="786848022">
          <w:marLeft w:val="547"/>
          <w:marRight w:val="0"/>
          <w:marTop w:val="96"/>
          <w:marBottom w:val="0"/>
          <w:divBdr>
            <w:top w:val="none" w:sz="0" w:space="0" w:color="auto"/>
            <w:left w:val="none" w:sz="0" w:space="0" w:color="auto"/>
            <w:bottom w:val="none" w:sz="0" w:space="0" w:color="auto"/>
            <w:right w:val="none" w:sz="0" w:space="0" w:color="auto"/>
          </w:divBdr>
        </w:div>
        <w:div w:id="1716732630">
          <w:marLeft w:val="547"/>
          <w:marRight w:val="0"/>
          <w:marTop w:val="96"/>
          <w:marBottom w:val="0"/>
          <w:divBdr>
            <w:top w:val="none" w:sz="0" w:space="0" w:color="auto"/>
            <w:left w:val="none" w:sz="0" w:space="0" w:color="auto"/>
            <w:bottom w:val="none" w:sz="0" w:space="0" w:color="auto"/>
            <w:right w:val="none" w:sz="0" w:space="0" w:color="auto"/>
          </w:divBdr>
        </w:div>
        <w:div w:id="1289773189">
          <w:marLeft w:val="1166"/>
          <w:marRight w:val="0"/>
          <w:marTop w:val="96"/>
          <w:marBottom w:val="0"/>
          <w:divBdr>
            <w:top w:val="none" w:sz="0" w:space="0" w:color="auto"/>
            <w:left w:val="none" w:sz="0" w:space="0" w:color="auto"/>
            <w:bottom w:val="none" w:sz="0" w:space="0" w:color="auto"/>
            <w:right w:val="none" w:sz="0" w:space="0" w:color="auto"/>
          </w:divBdr>
        </w:div>
        <w:div w:id="1860966713">
          <w:marLeft w:val="1166"/>
          <w:marRight w:val="0"/>
          <w:marTop w:val="96"/>
          <w:marBottom w:val="0"/>
          <w:divBdr>
            <w:top w:val="none" w:sz="0" w:space="0" w:color="auto"/>
            <w:left w:val="none" w:sz="0" w:space="0" w:color="auto"/>
            <w:bottom w:val="none" w:sz="0" w:space="0" w:color="auto"/>
            <w:right w:val="none" w:sz="0" w:space="0" w:color="auto"/>
          </w:divBdr>
        </w:div>
        <w:div w:id="578171210">
          <w:marLeft w:val="1166"/>
          <w:marRight w:val="0"/>
          <w:marTop w:val="96"/>
          <w:marBottom w:val="0"/>
          <w:divBdr>
            <w:top w:val="none" w:sz="0" w:space="0" w:color="auto"/>
            <w:left w:val="none" w:sz="0" w:space="0" w:color="auto"/>
            <w:bottom w:val="none" w:sz="0" w:space="0" w:color="auto"/>
            <w:right w:val="none" w:sz="0" w:space="0" w:color="auto"/>
          </w:divBdr>
        </w:div>
        <w:div w:id="603921355">
          <w:marLeft w:val="547"/>
          <w:marRight w:val="0"/>
          <w:marTop w:val="96"/>
          <w:marBottom w:val="0"/>
          <w:divBdr>
            <w:top w:val="none" w:sz="0" w:space="0" w:color="auto"/>
            <w:left w:val="none" w:sz="0" w:space="0" w:color="auto"/>
            <w:bottom w:val="none" w:sz="0" w:space="0" w:color="auto"/>
            <w:right w:val="none" w:sz="0" w:space="0" w:color="auto"/>
          </w:divBdr>
        </w:div>
        <w:div w:id="1699088263">
          <w:marLeft w:val="547"/>
          <w:marRight w:val="0"/>
          <w:marTop w:val="96"/>
          <w:marBottom w:val="0"/>
          <w:divBdr>
            <w:top w:val="none" w:sz="0" w:space="0" w:color="auto"/>
            <w:left w:val="none" w:sz="0" w:space="0" w:color="auto"/>
            <w:bottom w:val="none" w:sz="0" w:space="0" w:color="auto"/>
            <w:right w:val="none" w:sz="0" w:space="0" w:color="auto"/>
          </w:divBdr>
        </w:div>
      </w:divsChild>
    </w:div>
    <w:div w:id="1193497451">
      <w:bodyDiv w:val="1"/>
      <w:marLeft w:val="0"/>
      <w:marRight w:val="0"/>
      <w:marTop w:val="0"/>
      <w:marBottom w:val="0"/>
      <w:divBdr>
        <w:top w:val="none" w:sz="0" w:space="0" w:color="auto"/>
        <w:left w:val="none" w:sz="0" w:space="0" w:color="auto"/>
        <w:bottom w:val="none" w:sz="0" w:space="0" w:color="auto"/>
        <w:right w:val="none" w:sz="0" w:space="0" w:color="auto"/>
      </w:divBdr>
      <w:divsChild>
        <w:div w:id="787629730">
          <w:marLeft w:val="547"/>
          <w:marRight w:val="0"/>
          <w:marTop w:val="106"/>
          <w:marBottom w:val="0"/>
          <w:divBdr>
            <w:top w:val="none" w:sz="0" w:space="0" w:color="auto"/>
            <w:left w:val="none" w:sz="0" w:space="0" w:color="auto"/>
            <w:bottom w:val="none" w:sz="0" w:space="0" w:color="auto"/>
            <w:right w:val="none" w:sz="0" w:space="0" w:color="auto"/>
          </w:divBdr>
        </w:div>
        <w:div w:id="1216358037">
          <w:marLeft w:val="1166"/>
          <w:marRight w:val="0"/>
          <w:marTop w:val="106"/>
          <w:marBottom w:val="0"/>
          <w:divBdr>
            <w:top w:val="none" w:sz="0" w:space="0" w:color="auto"/>
            <w:left w:val="none" w:sz="0" w:space="0" w:color="auto"/>
            <w:bottom w:val="none" w:sz="0" w:space="0" w:color="auto"/>
            <w:right w:val="none" w:sz="0" w:space="0" w:color="auto"/>
          </w:divBdr>
        </w:div>
        <w:div w:id="530798778">
          <w:marLeft w:val="1166"/>
          <w:marRight w:val="0"/>
          <w:marTop w:val="96"/>
          <w:marBottom w:val="0"/>
          <w:divBdr>
            <w:top w:val="none" w:sz="0" w:space="0" w:color="auto"/>
            <w:left w:val="none" w:sz="0" w:space="0" w:color="auto"/>
            <w:bottom w:val="none" w:sz="0" w:space="0" w:color="auto"/>
            <w:right w:val="none" w:sz="0" w:space="0" w:color="auto"/>
          </w:divBdr>
        </w:div>
        <w:div w:id="1841850322">
          <w:marLeft w:val="1166"/>
          <w:marRight w:val="0"/>
          <w:marTop w:val="96"/>
          <w:marBottom w:val="0"/>
          <w:divBdr>
            <w:top w:val="none" w:sz="0" w:space="0" w:color="auto"/>
            <w:left w:val="none" w:sz="0" w:space="0" w:color="auto"/>
            <w:bottom w:val="none" w:sz="0" w:space="0" w:color="auto"/>
            <w:right w:val="none" w:sz="0" w:space="0" w:color="auto"/>
          </w:divBdr>
        </w:div>
        <w:div w:id="1992247199">
          <w:marLeft w:val="1166"/>
          <w:marRight w:val="0"/>
          <w:marTop w:val="96"/>
          <w:marBottom w:val="0"/>
          <w:divBdr>
            <w:top w:val="none" w:sz="0" w:space="0" w:color="auto"/>
            <w:left w:val="none" w:sz="0" w:space="0" w:color="auto"/>
            <w:bottom w:val="none" w:sz="0" w:space="0" w:color="auto"/>
            <w:right w:val="none" w:sz="0" w:space="0" w:color="auto"/>
          </w:divBdr>
        </w:div>
      </w:divsChild>
    </w:div>
    <w:div w:id="1200967739">
      <w:bodyDiv w:val="1"/>
      <w:marLeft w:val="0"/>
      <w:marRight w:val="0"/>
      <w:marTop w:val="0"/>
      <w:marBottom w:val="0"/>
      <w:divBdr>
        <w:top w:val="none" w:sz="0" w:space="0" w:color="auto"/>
        <w:left w:val="none" w:sz="0" w:space="0" w:color="auto"/>
        <w:bottom w:val="none" w:sz="0" w:space="0" w:color="auto"/>
        <w:right w:val="none" w:sz="0" w:space="0" w:color="auto"/>
      </w:divBdr>
      <w:divsChild>
        <w:div w:id="1589922870">
          <w:marLeft w:val="547"/>
          <w:marRight w:val="0"/>
          <w:marTop w:val="115"/>
          <w:marBottom w:val="0"/>
          <w:divBdr>
            <w:top w:val="none" w:sz="0" w:space="0" w:color="auto"/>
            <w:left w:val="none" w:sz="0" w:space="0" w:color="auto"/>
            <w:bottom w:val="none" w:sz="0" w:space="0" w:color="auto"/>
            <w:right w:val="none" w:sz="0" w:space="0" w:color="auto"/>
          </w:divBdr>
        </w:div>
        <w:div w:id="479999185">
          <w:marLeft w:val="1166"/>
          <w:marRight w:val="0"/>
          <w:marTop w:val="96"/>
          <w:marBottom w:val="0"/>
          <w:divBdr>
            <w:top w:val="none" w:sz="0" w:space="0" w:color="auto"/>
            <w:left w:val="none" w:sz="0" w:space="0" w:color="auto"/>
            <w:bottom w:val="none" w:sz="0" w:space="0" w:color="auto"/>
            <w:right w:val="none" w:sz="0" w:space="0" w:color="auto"/>
          </w:divBdr>
        </w:div>
        <w:div w:id="499851518">
          <w:marLeft w:val="1166"/>
          <w:marRight w:val="0"/>
          <w:marTop w:val="96"/>
          <w:marBottom w:val="0"/>
          <w:divBdr>
            <w:top w:val="none" w:sz="0" w:space="0" w:color="auto"/>
            <w:left w:val="none" w:sz="0" w:space="0" w:color="auto"/>
            <w:bottom w:val="none" w:sz="0" w:space="0" w:color="auto"/>
            <w:right w:val="none" w:sz="0" w:space="0" w:color="auto"/>
          </w:divBdr>
        </w:div>
      </w:divsChild>
    </w:div>
    <w:div w:id="1274165483">
      <w:bodyDiv w:val="1"/>
      <w:marLeft w:val="0"/>
      <w:marRight w:val="0"/>
      <w:marTop w:val="0"/>
      <w:marBottom w:val="0"/>
      <w:divBdr>
        <w:top w:val="none" w:sz="0" w:space="0" w:color="auto"/>
        <w:left w:val="none" w:sz="0" w:space="0" w:color="auto"/>
        <w:bottom w:val="none" w:sz="0" w:space="0" w:color="auto"/>
        <w:right w:val="none" w:sz="0" w:space="0" w:color="auto"/>
      </w:divBdr>
    </w:div>
    <w:div w:id="1314332180">
      <w:bodyDiv w:val="1"/>
      <w:marLeft w:val="0"/>
      <w:marRight w:val="0"/>
      <w:marTop w:val="0"/>
      <w:marBottom w:val="0"/>
      <w:divBdr>
        <w:top w:val="none" w:sz="0" w:space="0" w:color="auto"/>
        <w:left w:val="none" w:sz="0" w:space="0" w:color="auto"/>
        <w:bottom w:val="none" w:sz="0" w:space="0" w:color="auto"/>
        <w:right w:val="none" w:sz="0" w:space="0" w:color="auto"/>
      </w:divBdr>
    </w:div>
    <w:div w:id="1337270194">
      <w:bodyDiv w:val="1"/>
      <w:marLeft w:val="0"/>
      <w:marRight w:val="0"/>
      <w:marTop w:val="0"/>
      <w:marBottom w:val="0"/>
      <w:divBdr>
        <w:top w:val="none" w:sz="0" w:space="0" w:color="auto"/>
        <w:left w:val="none" w:sz="0" w:space="0" w:color="auto"/>
        <w:bottom w:val="none" w:sz="0" w:space="0" w:color="auto"/>
        <w:right w:val="none" w:sz="0" w:space="0" w:color="auto"/>
      </w:divBdr>
      <w:divsChild>
        <w:div w:id="436340168">
          <w:marLeft w:val="547"/>
          <w:marRight w:val="0"/>
          <w:marTop w:val="125"/>
          <w:marBottom w:val="0"/>
          <w:divBdr>
            <w:top w:val="none" w:sz="0" w:space="0" w:color="auto"/>
            <w:left w:val="none" w:sz="0" w:space="0" w:color="auto"/>
            <w:bottom w:val="none" w:sz="0" w:space="0" w:color="auto"/>
            <w:right w:val="none" w:sz="0" w:space="0" w:color="auto"/>
          </w:divBdr>
        </w:div>
        <w:div w:id="1434669217">
          <w:marLeft w:val="1166"/>
          <w:marRight w:val="0"/>
          <w:marTop w:val="115"/>
          <w:marBottom w:val="0"/>
          <w:divBdr>
            <w:top w:val="none" w:sz="0" w:space="0" w:color="auto"/>
            <w:left w:val="none" w:sz="0" w:space="0" w:color="auto"/>
            <w:bottom w:val="none" w:sz="0" w:space="0" w:color="auto"/>
            <w:right w:val="none" w:sz="0" w:space="0" w:color="auto"/>
          </w:divBdr>
        </w:div>
        <w:div w:id="285279262">
          <w:marLeft w:val="547"/>
          <w:marRight w:val="0"/>
          <w:marTop w:val="125"/>
          <w:marBottom w:val="0"/>
          <w:divBdr>
            <w:top w:val="none" w:sz="0" w:space="0" w:color="auto"/>
            <w:left w:val="none" w:sz="0" w:space="0" w:color="auto"/>
            <w:bottom w:val="none" w:sz="0" w:space="0" w:color="auto"/>
            <w:right w:val="none" w:sz="0" w:space="0" w:color="auto"/>
          </w:divBdr>
        </w:div>
        <w:div w:id="1393040387">
          <w:marLeft w:val="1166"/>
          <w:marRight w:val="0"/>
          <w:marTop w:val="115"/>
          <w:marBottom w:val="0"/>
          <w:divBdr>
            <w:top w:val="none" w:sz="0" w:space="0" w:color="auto"/>
            <w:left w:val="none" w:sz="0" w:space="0" w:color="auto"/>
            <w:bottom w:val="none" w:sz="0" w:space="0" w:color="auto"/>
            <w:right w:val="none" w:sz="0" w:space="0" w:color="auto"/>
          </w:divBdr>
        </w:div>
        <w:div w:id="1253658403">
          <w:marLeft w:val="547"/>
          <w:marRight w:val="0"/>
          <w:marTop w:val="125"/>
          <w:marBottom w:val="0"/>
          <w:divBdr>
            <w:top w:val="none" w:sz="0" w:space="0" w:color="auto"/>
            <w:left w:val="none" w:sz="0" w:space="0" w:color="auto"/>
            <w:bottom w:val="none" w:sz="0" w:space="0" w:color="auto"/>
            <w:right w:val="none" w:sz="0" w:space="0" w:color="auto"/>
          </w:divBdr>
        </w:div>
        <w:div w:id="1431663072">
          <w:marLeft w:val="1166"/>
          <w:marRight w:val="0"/>
          <w:marTop w:val="115"/>
          <w:marBottom w:val="0"/>
          <w:divBdr>
            <w:top w:val="none" w:sz="0" w:space="0" w:color="auto"/>
            <w:left w:val="none" w:sz="0" w:space="0" w:color="auto"/>
            <w:bottom w:val="none" w:sz="0" w:space="0" w:color="auto"/>
            <w:right w:val="none" w:sz="0" w:space="0" w:color="auto"/>
          </w:divBdr>
        </w:div>
      </w:divsChild>
    </w:div>
    <w:div w:id="1345477118">
      <w:bodyDiv w:val="1"/>
      <w:marLeft w:val="0"/>
      <w:marRight w:val="0"/>
      <w:marTop w:val="0"/>
      <w:marBottom w:val="0"/>
      <w:divBdr>
        <w:top w:val="none" w:sz="0" w:space="0" w:color="auto"/>
        <w:left w:val="none" w:sz="0" w:space="0" w:color="auto"/>
        <w:bottom w:val="none" w:sz="0" w:space="0" w:color="auto"/>
        <w:right w:val="none" w:sz="0" w:space="0" w:color="auto"/>
      </w:divBdr>
      <w:divsChild>
        <w:div w:id="1639800699">
          <w:marLeft w:val="547"/>
          <w:marRight w:val="0"/>
          <w:marTop w:val="182"/>
          <w:marBottom w:val="0"/>
          <w:divBdr>
            <w:top w:val="none" w:sz="0" w:space="0" w:color="auto"/>
            <w:left w:val="none" w:sz="0" w:space="0" w:color="auto"/>
            <w:bottom w:val="none" w:sz="0" w:space="0" w:color="auto"/>
            <w:right w:val="none" w:sz="0" w:space="0" w:color="auto"/>
          </w:divBdr>
        </w:div>
        <w:div w:id="535629356">
          <w:marLeft w:val="547"/>
          <w:marRight w:val="0"/>
          <w:marTop w:val="182"/>
          <w:marBottom w:val="0"/>
          <w:divBdr>
            <w:top w:val="none" w:sz="0" w:space="0" w:color="auto"/>
            <w:left w:val="none" w:sz="0" w:space="0" w:color="auto"/>
            <w:bottom w:val="none" w:sz="0" w:space="0" w:color="auto"/>
            <w:right w:val="none" w:sz="0" w:space="0" w:color="auto"/>
          </w:divBdr>
        </w:div>
        <w:div w:id="1248809105">
          <w:marLeft w:val="907"/>
          <w:marRight w:val="0"/>
          <w:marTop w:val="144"/>
          <w:marBottom w:val="0"/>
          <w:divBdr>
            <w:top w:val="none" w:sz="0" w:space="0" w:color="auto"/>
            <w:left w:val="none" w:sz="0" w:space="0" w:color="auto"/>
            <w:bottom w:val="none" w:sz="0" w:space="0" w:color="auto"/>
            <w:right w:val="none" w:sz="0" w:space="0" w:color="auto"/>
          </w:divBdr>
        </w:div>
        <w:div w:id="557666776">
          <w:marLeft w:val="907"/>
          <w:marRight w:val="0"/>
          <w:marTop w:val="144"/>
          <w:marBottom w:val="0"/>
          <w:divBdr>
            <w:top w:val="none" w:sz="0" w:space="0" w:color="auto"/>
            <w:left w:val="none" w:sz="0" w:space="0" w:color="auto"/>
            <w:bottom w:val="none" w:sz="0" w:space="0" w:color="auto"/>
            <w:right w:val="none" w:sz="0" w:space="0" w:color="auto"/>
          </w:divBdr>
        </w:div>
        <w:div w:id="1014309354">
          <w:marLeft w:val="907"/>
          <w:marRight w:val="0"/>
          <w:marTop w:val="144"/>
          <w:marBottom w:val="0"/>
          <w:divBdr>
            <w:top w:val="none" w:sz="0" w:space="0" w:color="auto"/>
            <w:left w:val="none" w:sz="0" w:space="0" w:color="auto"/>
            <w:bottom w:val="none" w:sz="0" w:space="0" w:color="auto"/>
            <w:right w:val="none" w:sz="0" w:space="0" w:color="auto"/>
          </w:divBdr>
        </w:div>
        <w:div w:id="1826781448">
          <w:marLeft w:val="907"/>
          <w:marRight w:val="0"/>
          <w:marTop w:val="144"/>
          <w:marBottom w:val="0"/>
          <w:divBdr>
            <w:top w:val="none" w:sz="0" w:space="0" w:color="auto"/>
            <w:left w:val="none" w:sz="0" w:space="0" w:color="auto"/>
            <w:bottom w:val="none" w:sz="0" w:space="0" w:color="auto"/>
            <w:right w:val="none" w:sz="0" w:space="0" w:color="auto"/>
          </w:divBdr>
        </w:div>
      </w:divsChild>
    </w:div>
    <w:div w:id="1362633407">
      <w:bodyDiv w:val="1"/>
      <w:marLeft w:val="0"/>
      <w:marRight w:val="0"/>
      <w:marTop w:val="0"/>
      <w:marBottom w:val="0"/>
      <w:divBdr>
        <w:top w:val="none" w:sz="0" w:space="0" w:color="auto"/>
        <w:left w:val="none" w:sz="0" w:space="0" w:color="auto"/>
        <w:bottom w:val="none" w:sz="0" w:space="0" w:color="auto"/>
        <w:right w:val="none" w:sz="0" w:space="0" w:color="auto"/>
      </w:divBdr>
      <w:divsChild>
        <w:div w:id="165167955">
          <w:marLeft w:val="547"/>
          <w:marRight w:val="0"/>
          <w:marTop w:val="144"/>
          <w:marBottom w:val="0"/>
          <w:divBdr>
            <w:top w:val="none" w:sz="0" w:space="0" w:color="auto"/>
            <w:left w:val="none" w:sz="0" w:space="0" w:color="auto"/>
            <w:bottom w:val="none" w:sz="0" w:space="0" w:color="auto"/>
            <w:right w:val="none" w:sz="0" w:space="0" w:color="auto"/>
          </w:divBdr>
        </w:div>
        <w:div w:id="15272994">
          <w:marLeft w:val="907"/>
          <w:marRight w:val="0"/>
          <w:marTop w:val="144"/>
          <w:marBottom w:val="0"/>
          <w:divBdr>
            <w:top w:val="none" w:sz="0" w:space="0" w:color="auto"/>
            <w:left w:val="none" w:sz="0" w:space="0" w:color="auto"/>
            <w:bottom w:val="none" w:sz="0" w:space="0" w:color="auto"/>
            <w:right w:val="none" w:sz="0" w:space="0" w:color="auto"/>
          </w:divBdr>
        </w:div>
        <w:div w:id="1983608937">
          <w:marLeft w:val="1843"/>
          <w:marRight w:val="0"/>
          <w:marTop w:val="134"/>
          <w:marBottom w:val="0"/>
          <w:divBdr>
            <w:top w:val="none" w:sz="0" w:space="0" w:color="auto"/>
            <w:left w:val="none" w:sz="0" w:space="0" w:color="auto"/>
            <w:bottom w:val="none" w:sz="0" w:space="0" w:color="auto"/>
            <w:right w:val="none" w:sz="0" w:space="0" w:color="auto"/>
          </w:divBdr>
        </w:div>
        <w:div w:id="1407655089">
          <w:marLeft w:val="2736"/>
          <w:marRight w:val="0"/>
          <w:marTop w:val="115"/>
          <w:marBottom w:val="0"/>
          <w:divBdr>
            <w:top w:val="none" w:sz="0" w:space="0" w:color="auto"/>
            <w:left w:val="none" w:sz="0" w:space="0" w:color="auto"/>
            <w:bottom w:val="none" w:sz="0" w:space="0" w:color="auto"/>
            <w:right w:val="none" w:sz="0" w:space="0" w:color="auto"/>
          </w:divBdr>
        </w:div>
        <w:div w:id="69280370">
          <w:marLeft w:val="2736"/>
          <w:marRight w:val="0"/>
          <w:marTop w:val="115"/>
          <w:marBottom w:val="0"/>
          <w:divBdr>
            <w:top w:val="none" w:sz="0" w:space="0" w:color="auto"/>
            <w:left w:val="none" w:sz="0" w:space="0" w:color="auto"/>
            <w:bottom w:val="none" w:sz="0" w:space="0" w:color="auto"/>
            <w:right w:val="none" w:sz="0" w:space="0" w:color="auto"/>
          </w:divBdr>
        </w:div>
        <w:div w:id="668680284">
          <w:marLeft w:val="1843"/>
          <w:marRight w:val="0"/>
          <w:marTop w:val="134"/>
          <w:marBottom w:val="0"/>
          <w:divBdr>
            <w:top w:val="none" w:sz="0" w:space="0" w:color="auto"/>
            <w:left w:val="none" w:sz="0" w:space="0" w:color="auto"/>
            <w:bottom w:val="none" w:sz="0" w:space="0" w:color="auto"/>
            <w:right w:val="none" w:sz="0" w:space="0" w:color="auto"/>
          </w:divBdr>
        </w:div>
        <w:div w:id="622690047">
          <w:marLeft w:val="1843"/>
          <w:marRight w:val="0"/>
          <w:marTop w:val="134"/>
          <w:marBottom w:val="0"/>
          <w:divBdr>
            <w:top w:val="none" w:sz="0" w:space="0" w:color="auto"/>
            <w:left w:val="none" w:sz="0" w:space="0" w:color="auto"/>
            <w:bottom w:val="none" w:sz="0" w:space="0" w:color="auto"/>
            <w:right w:val="none" w:sz="0" w:space="0" w:color="auto"/>
          </w:divBdr>
        </w:div>
        <w:div w:id="1014769772">
          <w:marLeft w:val="2736"/>
          <w:marRight w:val="0"/>
          <w:marTop w:val="115"/>
          <w:marBottom w:val="0"/>
          <w:divBdr>
            <w:top w:val="none" w:sz="0" w:space="0" w:color="auto"/>
            <w:left w:val="none" w:sz="0" w:space="0" w:color="auto"/>
            <w:bottom w:val="none" w:sz="0" w:space="0" w:color="auto"/>
            <w:right w:val="none" w:sz="0" w:space="0" w:color="auto"/>
          </w:divBdr>
        </w:div>
      </w:divsChild>
    </w:div>
    <w:div w:id="1370498524">
      <w:bodyDiv w:val="1"/>
      <w:marLeft w:val="0"/>
      <w:marRight w:val="0"/>
      <w:marTop w:val="0"/>
      <w:marBottom w:val="0"/>
      <w:divBdr>
        <w:top w:val="none" w:sz="0" w:space="0" w:color="auto"/>
        <w:left w:val="none" w:sz="0" w:space="0" w:color="auto"/>
        <w:bottom w:val="none" w:sz="0" w:space="0" w:color="auto"/>
        <w:right w:val="none" w:sz="0" w:space="0" w:color="auto"/>
      </w:divBdr>
      <w:divsChild>
        <w:div w:id="35861375">
          <w:marLeft w:val="547"/>
          <w:marRight w:val="0"/>
          <w:marTop w:val="115"/>
          <w:marBottom w:val="0"/>
          <w:divBdr>
            <w:top w:val="none" w:sz="0" w:space="0" w:color="auto"/>
            <w:left w:val="none" w:sz="0" w:space="0" w:color="auto"/>
            <w:bottom w:val="none" w:sz="0" w:space="0" w:color="auto"/>
            <w:right w:val="none" w:sz="0" w:space="0" w:color="auto"/>
          </w:divBdr>
        </w:div>
        <w:div w:id="412698662">
          <w:marLeft w:val="1166"/>
          <w:marRight w:val="0"/>
          <w:marTop w:val="96"/>
          <w:marBottom w:val="0"/>
          <w:divBdr>
            <w:top w:val="none" w:sz="0" w:space="0" w:color="auto"/>
            <w:left w:val="none" w:sz="0" w:space="0" w:color="auto"/>
            <w:bottom w:val="none" w:sz="0" w:space="0" w:color="auto"/>
            <w:right w:val="none" w:sz="0" w:space="0" w:color="auto"/>
          </w:divBdr>
        </w:div>
        <w:div w:id="1862426740">
          <w:marLeft w:val="1166"/>
          <w:marRight w:val="0"/>
          <w:marTop w:val="96"/>
          <w:marBottom w:val="0"/>
          <w:divBdr>
            <w:top w:val="none" w:sz="0" w:space="0" w:color="auto"/>
            <w:left w:val="none" w:sz="0" w:space="0" w:color="auto"/>
            <w:bottom w:val="none" w:sz="0" w:space="0" w:color="auto"/>
            <w:right w:val="none" w:sz="0" w:space="0" w:color="auto"/>
          </w:divBdr>
        </w:div>
        <w:div w:id="1547260735">
          <w:marLeft w:val="1166"/>
          <w:marRight w:val="0"/>
          <w:marTop w:val="96"/>
          <w:marBottom w:val="0"/>
          <w:divBdr>
            <w:top w:val="none" w:sz="0" w:space="0" w:color="auto"/>
            <w:left w:val="none" w:sz="0" w:space="0" w:color="auto"/>
            <w:bottom w:val="none" w:sz="0" w:space="0" w:color="auto"/>
            <w:right w:val="none" w:sz="0" w:space="0" w:color="auto"/>
          </w:divBdr>
        </w:div>
        <w:div w:id="747583436">
          <w:marLeft w:val="547"/>
          <w:marRight w:val="0"/>
          <w:marTop w:val="115"/>
          <w:marBottom w:val="0"/>
          <w:divBdr>
            <w:top w:val="none" w:sz="0" w:space="0" w:color="auto"/>
            <w:left w:val="none" w:sz="0" w:space="0" w:color="auto"/>
            <w:bottom w:val="none" w:sz="0" w:space="0" w:color="auto"/>
            <w:right w:val="none" w:sz="0" w:space="0" w:color="auto"/>
          </w:divBdr>
        </w:div>
        <w:div w:id="1027873951">
          <w:marLeft w:val="1166"/>
          <w:marRight w:val="0"/>
          <w:marTop w:val="96"/>
          <w:marBottom w:val="0"/>
          <w:divBdr>
            <w:top w:val="none" w:sz="0" w:space="0" w:color="auto"/>
            <w:left w:val="none" w:sz="0" w:space="0" w:color="auto"/>
            <w:bottom w:val="none" w:sz="0" w:space="0" w:color="auto"/>
            <w:right w:val="none" w:sz="0" w:space="0" w:color="auto"/>
          </w:divBdr>
        </w:div>
        <w:div w:id="1372263168">
          <w:marLeft w:val="1166"/>
          <w:marRight w:val="0"/>
          <w:marTop w:val="96"/>
          <w:marBottom w:val="0"/>
          <w:divBdr>
            <w:top w:val="none" w:sz="0" w:space="0" w:color="auto"/>
            <w:left w:val="none" w:sz="0" w:space="0" w:color="auto"/>
            <w:bottom w:val="none" w:sz="0" w:space="0" w:color="auto"/>
            <w:right w:val="none" w:sz="0" w:space="0" w:color="auto"/>
          </w:divBdr>
        </w:div>
        <w:div w:id="2006201639">
          <w:marLeft w:val="1166"/>
          <w:marRight w:val="0"/>
          <w:marTop w:val="96"/>
          <w:marBottom w:val="0"/>
          <w:divBdr>
            <w:top w:val="none" w:sz="0" w:space="0" w:color="auto"/>
            <w:left w:val="none" w:sz="0" w:space="0" w:color="auto"/>
            <w:bottom w:val="none" w:sz="0" w:space="0" w:color="auto"/>
            <w:right w:val="none" w:sz="0" w:space="0" w:color="auto"/>
          </w:divBdr>
        </w:div>
        <w:div w:id="76100363">
          <w:marLeft w:val="1166"/>
          <w:marRight w:val="0"/>
          <w:marTop w:val="96"/>
          <w:marBottom w:val="0"/>
          <w:divBdr>
            <w:top w:val="none" w:sz="0" w:space="0" w:color="auto"/>
            <w:left w:val="none" w:sz="0" w:space="0" w:color="auto"/>
            <w:bottom w:val="none" w:sz="0" w:space="0" w:color="auto"/>
            <w:right w:val="none" w:sz="0" w:space="0" w:color="auto"/>
          </w:divBdr>
        </w:div>
      </w:divsChild>
    </w:div>
    <w:div w:id="1394238110">
      <w:bodyDiv w:val="1"/>
      <w:marLeft w:val="0"/>
      <w:marRight w:val="0"/>
      <w:marTop w:val="0"/>
      <w:marBottom w:val="0"/>
      <w:divBdr>
        <w:top w:val="none" w:sz="0" w:space="0" w:color="auto"/>
        <w:left w:val="none" w:sz="0" w:space="0" w:color="auto"/>
        <w:bottom w:val="none" w:sz="0" w:space="0" w:color="auto"/>
        <w:right w:val="none" w:sz="0" w:space="0" w:color="auto"/>
      </w:divBdr>
      <w:divsChild>
        <w:div w:id="2021545724">
          <w:marLeft w:val="547"/>
          <w:marRight w:val="0"/>
          <w:marTop w:val="144"/>
          <w:marBottom w:val="0"/>
          <w:divBdr>
            <w:top w:val="none" w:sz="0" w:space="0" w:color="auto"/>
            <w:left w:val="none" w:sz="0" w:space="0" w:color="auto"/>
            <w:bottom w:val="none" w:sz="0" w:space="0" w:color="auto"/>
            <w:right w:val="none" w:sz="0" w:space="0" w:color="auto"/>
          </w:divBdr>
        </w:div>
        <w:div w:id="1528829432">
          <w:marLeft w:val="547"/>
          <w:marRight w:val="0"/>
          <w:marTop w:val="144"/>
          <w:marBottom w:val="0"/>
          <w:divBdr>
            <w:top w:val="none" w:sz="0" w:space="0" w:color="auto"/>
            <w:left w:val="none" w:sz="0" w:space="0" w:color="auto"/>
            <w:bottom w:val="none" w:sz="0" w:space="0" w:color="auto"/>
            <w:right w:val="none" w:sz="0" w:space="0" w:color="auto"/>
          </w:divBdr>
        </w:div>
      </w:divsChild>
    </w:div>
    <w:div w:id="1456949945">
      <w:bodyDiv w:val="1"/>
      <w:marLeft w:val="0"/>
      <w:marRight w:val="0"/>
      <w:marTop w:val="0"/>
      <w:marBottom w:val="0"/>
      <w:divBdr>
        <w:top w:val="none" w:sz="0" w:space="0" w:color="auto"/>
        <w:left w:val="none" w:sz="0" w:space="0" w:color="auto"/>
        <w:bottom w:val="none" w:sz="0" w:space="0" w:color="auto"/>
        <w:right w:val="none" w:sz="0" w:space="0" w:color="auto"/>
      </w:divBdr>
      <w:divsChild>
        <w:div w:id="1556043237">
          <w:marLeft w:val="1526"/>
          <w:marRight w:val="0"/>
          <w:marTop w:val="96"/>
          <w:marBottom w:val="0"/>
          <w:divBdr>
            <w:top w:val="none" w:sz="0" w:space="0" w:color="auto"/>
            <w:left w:val="none" w:sz="0" w:space="0" w:color="auto"/>
            <w:bottom w:val="none" w:sz="0" w:space="0" w:color="auto"/>
            <w:right w:val="none" w:sz="0" w:space="0" w:color="auto"/>
          </w:divBdr>
        </w:div>
        <w:div w:id="1288201982">
          <w:marLeft w:val="1526"/>
          <w:marRight w:val="0"/>
          <w:marTop w:val="96"/>
          <w:marBottom w:val="0"/>
          <w:divBdr>
            <w:top w:val="none" w:sz="0" w:space="0" w:color="auto"/>
            <w:left w:val="none" w:sz="0" w:space="0" w:color="auto"/>
            <w:bottom w:val="none" w:sz="0" w:space="0" w:color="auto"/>
            <w:right w:val="none" w:sz="0" w:space="0" w:color="auto"/>
          </w:divBdr>
        </w:div>
        <w:div w:id="792597369">
          <w:marLeft w:val="1526"/>
          <w:marRight w:val="0"/>
          <w:marTop w:val="96"/>
          <w:marBottom w:val="0"/>
          <w:divBdr>
            <w:top w:val="none" w:sz="0" w:space="0" w:color="auto"/>
            <w:left w:val="none" w:sz="0" w:space="0" w:color="auto"/>
            <w:bottom w:val="none" w:sz="0" w:space="0" w:color="auto"/>
            <w:right w:val="none" w:sz="0" w:space="0" w:color="auto"/>
          </w:divBdr>
        </w:div>
        <w:div w:id="676226220">
          <w:marLeft w:val="1526"/>
          <w:marRight w:val="0"/>
          <w:marTop w:val="96"/>
          <w:marBottom w:val="0"/>
          <w:divBdr>
            <w:top w:val="none" w:sz="0" w:space="0" w:color="auto"/>
            <w:left w:val="none" w:sz="0" w:space="0" w:color="auto"/>
            <w:bottom w:val="none" w:sz="0" w:space="0" w:color="auto"/>
            <w:right w:val="none" w:sz="0" w:space="0" w:color="auto"/>
          </w:divBdr>
        </w:div>
        <w:div w:id="730347422">
          <w:marLeft w:val="1526"/>
          <w:marRight w:val="0"/>
          <w:marTop w:val="96"/>
          <w:marBottom w:val="0"/>
          <w:divBdr>
            <w:top w:val="none" w:sz="0" w:space="0" w:color="auto"/>
            <w:left w:val="none" w:sz="0" w:space="0" w:color="auto"/>
            <w:bottom w:val="none" w:sz="0" w:space="0" w:color="auto"/>
            <w:right w:val="none" w:sz="0" w:space="0" w:color="auto"/>
          </w:divBdr>
        </w:div>
        <w:div w:id="642321204">
          <w:marLeft w:val="1526"/>
          <w:marRight w:val="0"/>
          <w:marTop w:val="96"/>
          <w:marBottom w:val="0"/>
          <w:divBdr>
            <w:top w:val="none" w:sz="0" w:space="0" w:color="auto"/>
            <w:left w:val="none" w:sz="0" w:space="0" w:color="auto"/>
            <w:bottom w:val="none" w:sz="0" w:space="0" w:color="auto"/>
            <w:right w:val="none" w:sz="0" w:space="0" w:color="auto"/>
          </w:divBdr>
        </w:div>
      </w:divsChild>
    </w:div>
    <w:div w:id="1498109331">
      <w:bodyDiv w:val="1"/>
      <w:marLeft w:val="0"/>
      <w:marRight w:val="0"/>
      <w:marTop w:val="0"/>
      <w:marBottom w:val="0"/>
      <w:divBdr>
        <w:top w:val="none" w:sz="0" w:space="0" w:color="auto"/>
        <w:left w:val="none" w:sz="0" w:space="0" w:color="auto"/>
        <w:bottom w:val="none" w:sz="0" w:space="0" w:color="auto"/>
        <w:right w:val="none" w:sz="0" w:space="0" w:color="auto"/>
      </w:divBdr>
      <w:divsChild>
        <w:div w:id="118307641">
          <w:marLeft w:val="547"/>
          <w:marRight w:val="0"/>
          <w:marTop w:val="144"/>
          <w:marBottom w:val="0"/>
          <w:divBdr>
            <w:top w:val="none" w:sz="0" w:space="0" w:color="auto"/>
            <w:left w:val="none" w:sz="0" w:space="0" w:color="auto"/>
            <w:bottom w:val="none" w:sz="0" w:space="0" w:color="auto"/>
            <w:right w:val="none" w:sz="0" w:space="0" w:color="auto"/>
          </w:divBdr>
        </w:div>
        <w:div w:id="457190984">
          <w:marLeft w:val="547"/>
          <w:marRight w:val="0"/>
          <w:marTop w:val="106"/>
          <w:marBottom w:val="0"/>
          <w:divBdr>
            <w:top w:val="none" w:sz="0" w:space="0" w:color="auto"/>
            <w:left w:val="none" w:sz="0" w:space="0" w:color="auto"/>
            <w:bottom w:val="none" w:sz="0" w:space="0" w:color="auto"/>
            <w:right w:val="none" w:sz="0" w:space="0" w:color="auto"/>
          </w:divBdr>
        </w:div>
        <w:div w:id="1119567772">
          <w:marLeft w:val="547"/>
          <w:marRight w:val="0"/>
          <w:marTop w:val="106"/>
          <w:marBottom w:val="0"/>
          <w:divBdr>
            <w:top w:val="none" w:sz="0" w:space="0" w:color="auto"/>
            <w:left w:val="none" w:sz="0" w:space="0" w:color="auto"/>
            <w:bottom w:val="none" w:sz="0" w:space="0" w:color="auto"/>
            <w:right w:val="none" w:sz="0" w:space="0" w:color="auto"/>
          </w:divBdr>
        </w:div>
      </w:divsChild>
    </w:div>
    <w:div w:id="1534884697">
      <w:bodyDiv w:val="1"/>
      <w:marLeft w:val="0"/>
      <w:marRight w:val="0"/>
      <w:marTop w:val="0"/>
      <w:marBottom w:val="0"/>
      <w:divBdr>
        <w:top w:val="none" w:sz="0" w:space="0" w:color="auto"/>
        <w:left w:val="none" w:sz="0" w:space="0" w:color="auto"/>
        <w:bottom w:val="none" w:sz="0" w:space="0" w:color="auto"/>
        <w:right w:val="none" w:sz="0" w:space="0" w:color="auto"/>
      </w:divBdr>
      <w:divsChild>
        <w:div w:id="1465586071">
          <w:marLeft w:val="547"/>
          <w:marRight w:val="0"/>
          <w:marTop w:val="144"/>
          <w:marBottom w:val="0"/>
          <w:divBdr>
            <w:top w:val="none" w:sz="0" w:space="0" w:color="auto"/>
            <w:left w:val="none" w:sz="0" w:space="0" w:color="auto"/>
            <w:bottom w:val="none" w:sz="0" w:space="0" w:color="auto"/>
            <w:right w:val="none" w:sz="0" w:space="0" w:color="auto"/>
          </w:divBdr>
        </w:div>
        <w:div w:id="1716196941">
          <w:marLeft w:val="907"/>
          <w:marRight w:val="0"/>
          <w:marTop w:val="144"/>
          <w:marBottom w:val="0"/>
          <w:divBdr>
            <w:top w:val="none" w:sz="0" w:space="0" w:color="auto"/>
            <w:left w:val="none" w:sz="0" w:space="0" w:color="auto"/>
            <w:bottom w:val="none" w:sz="0" w:space="0" w:color="auto"/>
            <w:right w:val="none" w:sz="0" w:space="0" w:color="auto"/>
          </w:divBdr>
        </w:div>
        <w:div w:id="248391595">
          <w:marLeft w:val="1987"/>
          <w:marRight w:val="0"/>
          <w:marTop w:val="134"/>
          <w:marBottom w:val="0"/>
          <w:divBdr>
            <w:top w:val="none" w:sz="0" w:space="0" w:color="auto"/>
            <w:left w:val="none" w:sz="0" w:space="0" w:color="auto"/>
            <w:bottom w:val="none" w:sz="0" w:space="0" w:color="auto"/>
            <w:right w:val="none" w:sz="0" w:space="0" w:color="auto"/>
          </w:divBdr>
        </w:div>
        <w:div w:id="1128282725">
          <w:marLeft w:val="1987"/>
          <w:marRight w:val="0"/>
          <w:marTop w:val="134"/>
          <w:marBottom w:val="0"/>
          <w:divBdr>
            <w:top w:val="none" w:sz="0" w:space="0" w:color="auto"/>
            <w:left w:val="none" w:sz="0" w:space="0" w:color="auto"/>
            <w:bottom w:val="none" w:sz="0" w:space="0" w:color="auto"/>
            <w:right w:val="none" w:sz="0" w:space="0" w:color="auto"/>
          </w:divBdr>
        </w:div>
        <w:div w:id="1715352046">
          <w:marLeft w:val="1987"/>
          <w:marRight w:val="0"/>
          <w:marTop w:val="134"/>
          <w:marBottom w:val="0"/>
          <w:divBdr>
            <w:top w:val="none" w:sz="0" w:space="0" w:color="auto"/>
            <w:left w:val="none" w:sz="0" w:space="0" w:color="auto"/>
            <w:bottom w:val="none" w:sz="0" w:space="0" w:color="auto"/>
            <w:right w:val="none" w:sz="0" w:space="0" w:color="auto"/>
          </w:divBdr>
        </w:div>
        <w:div w:id="1624263088">
          <w:marLeft w:val="1987"/>
          <w:marRight w:val="0"/>
          <w:marTop w:val="134"/>
          <w:marBottom w:val="0"/>
          <w:divBdr>
            <w:top w:val="none" w:sz="0" w:space="0" w:color="auto"/>
            <w:left w:val="none" w:sz="0" w:space="0" w:color="auto"/>
            <w:bottom w:val="none" w:sz="0" w:space="0" w:color="auto"/>
            <w:right w:val="none" w:sz="0" w:space="0" w:color="auto"/>
          </w:divBdr>
        </w:div>
        <w:div w:id="111021873">
          <w:marLeft w:val="1987"/>
          <w:marRight w:val="0"/>
          <w:marTop w:val="134"/>
          <w:marBottom w:val="0"/>
          <w:divBdr>
            <w:top w:val="none" w:sz="0" w:space="0" w:color="auto"/>
            <w:left w:val="none" w:sz="0" w:space="0" w:color="auto"/>
            <w:bottom w:val="none" w:sz="0" w:space="0" w:color="auto"/>
            <w:right w:val="none" w:sz="0" w:space="0" w:color="auto"/>
          </w:divBdr>
        </w:div>
        <w:div w:id="1771272780">
          <w:marLeft w:val="1987"/>
          <w:marRight w:val="0"/>
          <w:marTop w:val="134"/>
          <w:marBottom w:val="0"/>
          <w:divBdr>
            <w:top w:val="none" w:sz="0" w:space="0" w:color="auto"/>
            <w:left w:val="none" w:sz="0" w:space="0" w:color="auto"/>
            <w:bottom w:val="none" w:sz="0" w:space="0" w:color="auto"/>
            <w:right w:val="none" w:sz="0" w:space="0" w:color="auto"/>
          </w:divBdr>
        </w:div>
      </w:divsChild>
    </w:div>
    <w:div w:id="1537503620">
      <w:bodyDiv w:val="1"/>
      <w:marLeft w:val="0"/>
      <w:marRight w:val="0"/>
      <w:marTop w:val="0"/>
      <w:marBottom w:val="0"/>
      <w:divBdr>
        <w:top w:val="none" w:sz="0" w:space="0" w:color="auto"/>
        <w:left w:val="none" w:sz="0" w:space="0" w:color="auto"/>
        <w:bottom w:val="none" w:sz="0" w:space="0" w:color="auto"/>
        <w:right w:val="none" w:sz="0" w:space="0" w:color="auto"/>
      </w:divBdr>
      <w:divsChild>
        <w:div w:id="473763292">
          <w:marLeft w:val="547"/>
          <w:marRight w:val="0"/>
          <w:marTop w:val="144"/>
          <w:marBottom w:val="0"/>
          <w:divBdr>
            <w:top w:val="none" w:sz="0" w:space="0" w:color="auto"/>
            <w:left w:val="none" w:sz="0" w:space="0" w:color="auto"/>
            <w:bottom w:val="none" w:sz="0" w:space="0" w:color="auto"/>
            <w:right w:val="none" w:sz="0" w:space="0" w:color="auto"/>
          </w:divBdr>
        </w:div>
        <w:div w:id="465899429">
          <w:marLeft w:val="547"/>
          <w:marRight w:val="0"/>
          <w:marTop w:val="125"/>
          <w:marBottom w:val="0"/>
          <w:divBdr>
            <w:top w:val="none" w:sz="0" w:space="0" w:color="auto"/>
            <w:left w:val="none" w:sz="0" w:space="0" w:color="auto"/>
            <w:bottom w:val="none" w:sz="0" w:space="0" w:color="auto"/>
            <w:right w:val="none" w:sz="0" w:space="0" w:color="auto"/>
          </w:divBdr>
        </w:div>
        <w:div w:id="1199204644">
          <w:marLeft w:val="1166"/>
          <w:marRight w:val="0"/>
          <w:marTop w:val="115"/>
          <w:marBottom w:val="0"/>
          <w:divBdr>
            <w:top w:val="none" w:sz="0" w:space="0" w:color="auto"/>
            <w:left w:val="none" w:sz="0" w:space="0" w:color="auto"/>
            <w:bottom w:val="none" w:sz="0" w:space="0" w:color="auto"/>
            <w:right w:val="none" w:sz="0" w:space="0" w:color="auto"/>
          </w:divBdr>
        </w:div>
        <w:div w:id="689263958">
          <w:marLeft w:val="547"/>
          <w:marRight w:val="0"/>
          <w:marTop w:val="125"/>
          <w:marBottom w:val="0"/>
          <w:divBdr>
            <w:top w:val="none" w:sz="0" w:space="0" w:color="auto"/>
            <w:left w:val="none" w:sz="0" w:space="0" w:color="auto"/>
            <w:bottom w:val="none" w:sz="0" w:space="0" w:color="auto"/>
            <w:right w:val="none" w:sz="0" w:space="0" w:color="auto"/>
          </w:divBdr>
        </w:div>
        <w:div w:id="1684822788">
          <w:marLeft w:val="547"/>
          <w:marRight w:val="0"/>
          <w:marTop w:val="125"/>
          <w:marBottom w:val="0"/>
          <w:divBdr>
            <w:top w:val="none" w:sz="0" w:space="0" w:color="auto"/>
            <w:left w:val="none" w:sz="0" w:space="0" w:color="auto"/>
            <w:bottom w:val="none" w:sz="0" w:space="0" w:color="auto"/>
            <w:right w:val="none" w:sz="0" w:space="0" w:color="auto"/>
          </w:divBdr>
        </w:div>
      </w:divsChild>
    </w:div>
    <w:div w:id="1559513985">
      <w:bodyDiv w:val="1"/>
      <w:marLeft w:val="0"/>
      <w:marRight w:val="0"/>
      <w:marTop w:val="0"/>
      <w:marBottom w:val="0"/>
      <w:divBdr>
        <w:top w:val="none" w:sz="0" w:space="0" w:color="auto"/>
        <w:left w:val="none" w:sz="0" w:space="0" w:color="auto"/>
        <w:bottom w:val="none" w:sz="0" w:space="0" w:color="auto"/>
        <w:right w:val="none" w:sz="0" w:space="0" w:color="auto"/>
      </w:divBdr>
      <w:divsChild>
        <w:div w:id="1903179868">
          <w:marLeft w:val="907"/>
          <w:marRight w:val="0"/>
          <w:marTop w:val="144"/>
          <w:marBottom w:val="0"/>
          <w:divBdr>
            <w:top w:val="none" w:sz="0" w:space="0" w:color="auto"/>
            <w:left w:val="none" w:sz="0" w:space="0" w:color="auto"/>
            <w:bottom w:val="none" w:sz="0" w:space="0" w:color="auto"/>
            <w:right w:val="none" w:sz="0" w:space="0" w:color="auto"/>
          </w:divBdr>
        </w:div>
        <w:div w:id="1211267149">
          <w:marLeft w:val="1555"/>
          <w:marRight w:val="0"/>
          <w:marTop w:val="134"/>
          <w:marBottom w:val="0"/>
          <w:divBdr>
            <w:top w:val="none" w:sz="0" w:space="0" w:color="auto"/>
            <w:left w:val="none" w:sz="0" w:space="0" w:color="auto"/>
            <w:bottom w:val="none" w:sz="0" w:space="0" w:color="auto"/>
            <w:right w:val="none" w:sz="0" w:space="0" w:color="auto"/>
          </w:divBdr>
        </w:div>
        <w:div w:id="701519896">
          <w:marLeft w:val="1555"/>
          <w:marRight w:val="0"/>
          <w:marTop w:val="134"/>
          <w:marBottom w:val="0"/>
          <w:divBdr>
            <w:top w:val="none" w:sz="0" w:space="0" w:color="auto"/>
            <w:left w:val="none" w:sz="0" w:space="0" w:color="auto"/>
            <w:bottom w:val="none" w:sz="0" w:space="0" w:color="auto"/>
            <w:right w:val="none" w:sz="0" w:space="0" w:color="auto"/>
          </w:divBdr>
        </w:div>
        <w:div w:id="1998068675">
          <w:marLeft w:val="907"/>
          <w:marRight w:val="0"/>
          <w:marTop w:val="144"/>
          <w:marBottom w:val="0"/>
          <w:divBdr>
            <w:top w:val="none" w:sz="0" w:space="0" w:color="auto"/>
            <w:left w:val="none" w:sz="0" w:space="0" w:color="auto"/>
            <w:bottom w:val="none" w:sz="0" w:space="0" w:color="auto"/>
            <w:right w:val="none" w:sz="0" w:space="0" w:color="auto"/>
          </w:divBdr>
        </w:div>
        <w:div w:id="2033719767">
          <w:marLeft w:val="1555"/>
          <w:marRight w:val="0"/>
          <w:marTop w:val="134"/>
          <w:marBottom w:val="0"/>
          <w:divBdr>
            <w:top w:val="none" w:sz="0" w:space="0" w:color="auto"/>
            <w:left w:val="none" w:sz="0" w:space="0" w:color="auto"/>
            <w:bottom w:val="none" w:sz="0" w:space="0" w:color="auto"/>
            <w:right w:val="none" w:sz="0" w:space="0" w:color="auto"/>
          </w:divBdr>
        </w:div>
      </w:divsChild>
    </w:div>
    <w:div w:id="1560088910">
      <w:bodyDiv w:val="1"/>
      <w:marLeft w:val="0"/>
      <w:marRight w:val="0"/>
      <w:marTop w:val="0"/>
      <w:marBottom w:val="0"/>
      <w:divBdr>
        <w:top w:val="none" w:sz="0" w:space="0" w:color="auto"/>
        <w:left w:val="none" w:sz="0" w:space="0" w:color="auto"/>
        <w:bottom w:val="none" w:sz="0" w:space="0" w:color="auto"/>
        <w:right w:val="none" w:sz="0" w:space="0" w:color="auto"/>
      </w:divBdr>
      <w:divsChild>
        <w:div w:id="1520240071">
          <w:marLeft w:val="1440"/>
          <w:marRight w:val="0"/>
          <w:marTop w:val="96"/>
          <w:marBottom w:val="0"/>
          <w:divBdr>
            <w:top w:val="none" w:sz="0" w:space="0" w:color="auto"/>
            <w:left w:val="none" w:sz="0" w:space="0" w:color="auto"/>
            <w:bottom w:val="none" w:sz="0" w:space="0" w:color="auto"/>
            <w:right w:val="none" w:sz="0" w:space="0" w:color="auto"/>
          </w:divBdr>
        </w:div>
        <w:div w:id="1142818298">
          <w:marLeft w:val="1440"/>
          <w:marRight w:val="0"/>
          <w:marTop w:val="96"/>
          <w:marBottom w:val="0"/>
          <w:divBdr>
            <w:top w:val="none" w:sz="0" w:space="0" w:color="auto"/>
            <w:left w:val="none" w:sz="0" w:space="0" w:color="auto"/>
            <w:bottom w:val="none" w:sz="0" w:space="0" w:color="auto"/>
            <w:right w:val="none" w:sz="0" w:space="0" w:color="auto"/>
          </w:divBdr>
        </w:div>
        <w:div w:id="194314540">
          <w:marLeft w:val="1440"/>
          <w:marRight w:val="0"/>
          <w:marTop w:val="96"/>
          <w:marBottom w:val="0"/>
          <w:divBdr>
            <w:top w:val="none" w:sz="0" w:space="0" w:color="auto"/>
            <w:left w:val="none" w:sz="0" w:space="0" w:color="auto"/>
            <w:bottom w:val="none" w:sz="0" w:space="0" w:color="auto"/>
            <w:right w:val="none" w:sz="0" w:space="0" w:color="auto"/>
          </w:divBdr>
        </w:div>
        <w:div w:id="95830604">
          <w:marLeft w:val="1440"/>
          <w:marRight w:val="0"/>
          <w:marTop w:val="96"/>
          <w:marBottom w:val="0"/>
          <w:divBdr>
            <w:top w:val="none" w:sz="0" w:space="0" w:color="auto"/>
            <w:left w:val="none" w:sz="0" w:space="0" w:color="auto"/>
            <w:bottom w:val="none" w:sz="0" w:space="0" w:color="auto"/>
            <w:right w:val="none" w:sz="0" w:space="0" w:color="auto"/>
          </w:divBdr>
        </w:div>
        <w:div w:id="39205511">
          <w:marLeft w:val="1440"/>
          <w:marRight w:val="0"/>
          <w:marTop w:val="96"/>
          <w:marBottom w:val="0"/>
          <w:divBdr>
            <w:top w:val="none" w:sz="0" w:space="0" w:color="auto"/>
            <w:left w:val="none" w:sz="0" w:space="0" w:color="auto"/>
            <w:bottom w:val="none" w:sz="0" w:space="0" w:color="auto"/>
            <w:right w:val="none" w:sz="0" w:space="0" w:color="auto"/>
          </w:divBdr>
        </w:div>
      </w:divsChild>
    </w:div>
    <w:div w:id="1590385592">
      <w:bodyDiv w:val="1"/>
      <w:marLeft w:val="0"/>
      <w:marRight w:val="0"/>
      <w:marTop w:val="0"/>
      <w:marBottom w:val="0"/>
      <w:divBdr>
        <w:top w:val="none" w:sz="0" w:space="0" w:color="auto"/>
        <w:left w:val="none" w:sz="0" w:space="0" w:color="auto"/>
        <w:bottom w:val="none" w:sz="0" w:space="0" w:color="auto"/>
        <w:right w:val="none" w:sz="0" w:space="0" w:color="auto"/>
      </w:divBdr>
      <w:divsChild>
        <w:div w:id="535393244">
          <w:marLeft w:val="547"/>
          <w:marRight w:val="0"/>
          <w:marTop w:val="144"/>
          <w:marBottom w:val="0"/>
          <w:divBdr>
            <w:top w:val="none" w:sz="0" w:space="0" w:color="auto"/>
            <w:left w:val="none" w:sz="0" w:space="0" w:color="auto"/>
            <w:bottom w:val="none" w:sz="0" w:space="0" w:color="auto"/>
            <w:right w:val="none" w:sz="0" w:space="0" w:color="auto"/>
          </w:divBdr>
        </w:div>
        <w:div w:id="1240990577">
          <w:marLeft w:val="547"/>
          <w:marRight w:val="0"/>
          <w:marTop w:val="125"/>
          <w:marBottom w:val="0"/>
          <w:divBdr>
            <w:top w:val="none" w:sz="0" w:space="0" w:color="auto"/>
            <w:left w:val="none" w:sz="0" w:space="0" w:color="auto"/>
            <w:bottom w:val="none" w:sz="0" w:space="0" w:color="auto"/>
            <w:right w:val="none" w:sz="0" w:space="0" w:color="auto"/>
          </w:divBdr>
        </w:div>
        <w:div w:id="1615937623">
          <w:marLeft w:val="1166"/>
          <w:marRight w:val="0"/>
          <w:marTop w:val="134"/>
          <w:marBottom w:val="0"/>
          <w:divBdr>
            <w:top w:val="none" w:sz="0" w:space="0" w:color="auto"/>
            <w:left w:val="none" w:sz="0" w:space="0" w:color="auto"/>
            <w:bottom w:val="none" w:sz="0" w:space="0" w:color="auto"/>
            <w:right w:val="none" w:sz="0" w:space="0" w:color="auto"/>
          </w:divBdr>
        </w:div>
      </w:divsChild>
    </w:div>
    <w:div w:id="1618412047">
      <w:bodyDiv w:val="1"/>
      <w:marLeft w:val="0"/>
      <w:marRight w:val="0"/>
      <w:marTop w:val="0"/>
      <w:marBottom w:val="0"/>
      <w:divBdr>
        <w:top w:val="none" w:sz="0" w:space="0" w:color="auto"/>
        <w:left w:val="none" w:sz="0" w:space="0" w:color="auto"/>
        <w:bottom w:val="none" w:sz="0" w:space="0" w:color="auto"/>
        <w:right w:val="none" w:sz="0" w:space="0" w:color="auto"/>
      </w:divBdr>
      <w:divsChild>
        <w:div w:id="345600600">
          <w:marLeft w:val="547"/>
          <w:marRight w:val="0"/>
          <w:marTop w:val="144"/>
          <w:marBottom w:val="0"/>
          <w:divBdr>
            <w:top w:val="none" w:sz="0" w:space="0" w:color="auto"/>
            <w:left w:val="none" w:sz="0" w:space="0" w:color="auto"/>
            <w:bottom w:val="none" w:sz="0" w:space="0" w:color="auto"/>
            <w:right w:val="none" w:sz="0" w:space="0" w:color="auto"/>
          </w:divBdr>
        </w:div>
        <w:div w:id="1156579583">
          <w:marLeft w:val="547"/>
          <w:marRight w:val="0"/>
          <w:marTop w:val="101"/>
          <w:marBottom w:val="0"/>
          <w:divBdr>
            <w:top w:val="none" w:sz="0" w:space="0" w:color="auto"/>
            <w:left w:val="none" w:sz="0" w:space="0" w:color="auto"/>
            <w:bottom w:val="none" w:sz="0" w:space="0" w:color="auto"/>
            <w:right w:val="none" w:sz="0" w:space="0" w:color="auto"/>
          </w:divBdr>
        </w:div>
        <w:div w:id="1074161696">
          <w:marLeft w:val="547"/>
          <w:marRight w:val="0"/>
          <w:marTop w:val="101"/>
          <w:marBottom w:val="0"/>
          <w:divBdr>
            <w:top w:val="none" w:sz="0" w:space="0" w:color="auto"/>
            <w:left w:val="none" w:sz="0" w:space="0" w:color="auto"/>
            <w:bottom w:val="none" w:sz="0" w:space="0" w:color="auto"/>
            <w:right w:val="none" w:sz="0" w:space="0" w:color="auto"/>
          </w:divBdr>
        </w:div>
        <w:div w:id="174270950">
          <w:marLeft w:val="1166"/>
          <w:marRight w:val="0"/>
          <w:marTop w:val="96"/>
          <w:marBottom w:val="0"/>
          <w:divBdr>
            <w:top w:val="none" w:sz="0" w:space="0" w:color="auto"/>
            <w:left w:val="none" w:sz="0" w:space="0" w:color="auto"/>
            <w:bottom w:val="none" w:sz="0" w:space="0" w:color="auto"/>
            <w:right w:val="none" w:sz="0" w:space="0" w:color="auto"/>
          </w:divBdr>
        </w:div>
        <w:div w:id="59914568">
          <w:marLeft w:val="547"/>
          <w:marRight w:val="0"/>
          <w:marTop w:val="101"/>
          <w:marBottom w:val="0"/>
          <w:divBdr>
            <w:top w:val="none" w:sz="0" w:space="0" w:color="auto"/>
            <w:left w:val="none" w:sz="0" w:space="0" w:color="auto"/>
            <w:bottom w:val="none" w:sz="0" w:space="0" w:color="auto"/>
            <w:right w:val="none" w:sz="0" w:space="0" w:color="auto"/>
          </w:divBdr>
        </w:div>
        <w:div w:id="2124763242">
          <w:marLeft w:val="1166"/>
          <w:marRight w:val="0"/>
          <w:marTop w:val="106"/>
          <w:marBottom w:val="0"/>
          <w:divBdr>
            <w:top w:val="none" w:sz="0" w:space="0" w:color="auto"/>
            <w:left w:val="none" w:sz="0" w:space="0" w:color="auto"/>
            <w:bottom w:val="none" w:sz="0" w:space="0" w:color="auto"/>
            <w:right w:val="none" w:sz="0" w:space="0" w:color="auto"/>
          </w:divBdr>
        </w:div>
        <w:div w:id="736586293">
          <w:marLeft w:val="1166"/>
          <w:marRight w:val="0"/>
          <w:marTop w:val="96"/>
          <w:marBottom w:val="0"/>
          <w:divBdr>
            <w:top w:val="none" w:sz="0" w:space="0" w:color="auto"/>
            <w:left w:val="none" w:sz="0" w:space="0" w:color="auto"/>
            <w:bottom w:val="none" w:sz="0" w:space="0" w:color="auto"/>
            <w:right w:val="none" w:sz="0" w:space="0" w:color="auto"/>
          </w:divBdr>
        </w:div>
        <w:div w:id="472992978">
          <w:marLeft w:val="1166"/>
          <w:marRight w:val="0"/>
          <w:marTop w:val="96"/>
          <w:marBottom w:val="0"/>
          <w:divBdr>
            <w:top w:val="none" w:sz="0" w:space="0" w:color="auto"/>
            <w:left w:val="none" w:sz="0" w:space="0" w:color="auto"/>
            <w:bottom w:val="none" w:sz="0" w:space="0" w:color="auto"/>
            <w:right w:val="none" w:sz="0" w:space="0" w:color="auto"/>
          </w:divBdr>
        </w:div>
        <w:div w:id="451481704">
          <w:marLeft w:val="1166"/>
          <w:marRight w:val="0"/>
          <w:marTop w:val="96"/>
          <w:marBottom w:val="0"/>
          <w:divBdr>
            <w:top w:val="none" w:sz="0" w:space="0" w:color="auto"/>
            <w:left w:val="none" w:sz="0" w:space="0" w:color="auto"/>
            <w:bottom w:val="none" w:sz="0" w:space="0" w:color="auto"/>
            <w:right w:val="none" w:sz="0" w:space="0" w:color="auto"/>
          </w:divBdr>
        </w:div>
      </w:divsChild>
    </w:div>
    <w:div w:id="1629631111">
      <w:bodyDiv w:val="1"/>
      <w:marLeft w:val="0"/>
      <w:marRight w:val="0"/>
      <w:marTop w:val="0"/>
      <w:marBottom w:val="0"/>
      <w:divBdr>
        <w:top w:val="none" w:sz="0" w:space="0" w:color="auto"/>
        <w:left w:val="none" w:sz="0" w:space="0" w:color="auto"/>
        <w:bottom w:val="none" w:sz="0" w:space="0" w:color="auto"/>
        <w:right w:val="none" w:sz="0" w:space="0" w:color="auto"/>
      </w:divBdr>
      <w:divsChild>
        <w:div w:id="847794219">
          <w:marLeft w:val="547"/>
          <w:marRight w:val="0"/>
          <w:marTop w:val="67"/>
          <w:marBottom w:val="0"/>
          <w:divBdr>
            <w:top w:val="none" w:sz="0" w:space="0" w:color="auto"/>
            <w:left w:val="none" w:sz="0" w:space="0" w:color="auto"/>
            <w:bottom w:val="none" w:sz="0" w:space="0" w:color="auto"/>
            <w:right w:val="none" w:sz="0" w:space="0" w:color="auto"/>
          </w:divBdr>
        </w:div>
        <w:div w:id="1095829981">
          <w:marLeft w:val="547"/>
          <w:marRight w:val="0"/>
          <w:marTop w:val="67"/>
          <w:marBottom w:val="0"/>
          <w:divBdr>
            <w:top w:val="none" w:sz="0" w:space="0" w:color="auto"/>
            <w:left w:val="none" w:sz="0" w:space="0" w:color="auto"/>
            <w:bottom w:val="none" w:sz="0" w:space="0" w:color="auto"/>
            <w:right w:val="none" w:sz="0" w:space="0" w:color="auto"/>
          </w:divBdr>
        </w:div>
        <w:div w:id="2049603722">
          <w:marLeft w:val="547"/>
          <w:marRight w:val="0"/>
          <w:marTop w:val="67"/>
          <w:marBottom w:val="0"/>
          <w:divBdr>
            <w:top w:val="none" w:sz="0" w:space="0" w:color="auto"/>
            <w:left w:val="none" w:sz="0" w:space="0" w:color="auto"/>
            <w:bottom w:val="none" w:sz="0" w:space="0" w:color="auto"/>
            <w:right w:val="none" w:sz="0" w:space="0" w:color="auto"/>
          </w:divBdr>
        </w:div>
        <w:div w:id="1019352937">
          <w:marLeft w:val="547"/>
          <w:marRight w:val="0"/>
          <w:marTop w:val="67"/>
          <w:marBottom w:val="0"/>
          <w:divBdr>
            <w:top w:val="none" w:sz="0" w:space="0" w:color="auto"/>
            <w:left w:val="none" w:sz="0" w:space="0" w:color="auto"/>
            <w:bottom w:val="none" w:sz="0" w:space="0" w:color="auto"/>
            <w:right w:val="none" w:sz="0" w:space="0" w:color="auto"/>
          </w:divBdr>
        </w:div>
        <w:div w:id="504590092">
          <w:marLeft w:val="547"/>
          <w:marRight w:val="0"/>
          <w:marTop w:val="67"/>
          <w:marBottom w:val="0"/>
          <w:divBdr>
            <w:top w:val="none" w:sz="0" w:space="0" w:color="auto"/>
            <w:left w:val="none" w:sz="0" w:space="0" w:color="auto"/>
            <w:bottom w:val="none" w:sz="0" w:space="0" w:color="auto"/>
            <w:right w:val="none" w:sz="0" w:space="0" w:color="auto"/>
          </w:divBdr>
        </w:div>
        <w:div w:id="243682939">
          <w:marLeft w:val="547"/>
          <w:marRight w:val="0"/>
          <w:marTop w:val="67"/>
          <w:marBottom w:val="0"/>
          <w:divBdr>
            <w:top w:val="none" w:sz="0" w:space="0" w:color="auto"/>
            <w:left w:val="none" w:sz="0" w:space="0" w:color="auto"/>
            <w:bottom w:val="none" w:sz="0" w:space="0" w:color="auto"/>
            <w:right w:val="none" w:sz="0" w:space="0" w:color="auto"/>
          </w:divBdr>
        </w:div>
        <w:div w:id="1505168678">
          <w:marLeft w:val="547"/>
          <w:marRight w:val="0"/>
          <w:marTop w:val="67"/>
          <w:marBottom w:val="0"/>
          <w:divBdr>
            <w:top w:val="none" w:sz="0" w:space="0" w:color="auto"/>
            <w:left w:val="none" w:sz="0" w:space="0" w:color="auto"/>
            <w:bottom w:val="none" w:sz="0" w:space="0" w:color="auto"/>
            <w:right w:val="none" w:sz="0" w:space="0" w:color="auto"/>
          </w:divBdr>
        </w:div>
        <w:div w:id="642656513">
          <w:marLeft w:val="1166"/>
          <w:marRight w:val="0"/>
          <w:marTop w:val="62"/>
          <w:marBottom w:val="0"/>
          <w:divBdr>
            <w:top w:val="none" w:sz="0" w:space="0" w:color="auto"/>
            <w:left w:val="none" w:sz="0" w:space="0" w:color="auto"/>
            <w:bottom w:val="none" w:sz="0" w:space="0" w:color="auto"/>
            <w:right w:val="none" w:sz="0" w:space="0" w:color="auto"/>
          </w:divBdr>
        </w:div>
        <w:div w:id="1541627449">
          <w:marLeft w:val="547"/>
          <w:marRight w:val="0"/>
          <w:marTop w:val="67"/>
          <w:marBottom w:val="0"/>
          <w:divBdr>
            <w:top w:val="none" w:sz="0" w:space="0" w:color="auto"/>
            <w:left w:val="none" w:sz="0" w:space="0" w:color="auto"/>
            <w:bottom w:val="none" w:sz="0" w:space="0" w:color="auto"/>
            <w:right w:val="none" w:sz="0" w:space="0" w:color="auto"/>
          </w:divBdr>
        </w:div>
        <w:div w:id="289164593">
          <w:marLeft w:val="1166"/>
          <w:marRight w:val="0"/>
          <w:marTop w:val="67"/>
          <w:marBottom w:val="0"/>
          <w:divBdr>
            <w:top w:val="none" w:sz="0" w:space="0" w:color="auto"/>
            <w:left w:val="none" w:sz="0" w:space="0" w:color="auto"/>
            <w:bottom w:val="none" w:sz="0" w:space="0" w:color="auto"/>
            <w:right w:val="none" w:sz="0" w:space="0" w:color="auto"/>
          </w:divBdr>
        </w:div>
      </w:divsChild>
    </w:div>
    <w:div w:id="1633636485">
      <w:bodyDiv w:val="1"/>
      <w:marLeft w:val="0"/>
      <w:marRight w:val="0"/>
      <w:marTop w:val="0"/>
      <w:marBottom w:val="0"/>
      <w:divBdr>
        <w:top w:val="none" w:sz="0" w:space="0" w:color="auto"/>
        <w:left w:val="none" w:sz="0" w:space="0" w:color="auto"/>
        <w:bottom w:val="none" w:sz="0" w:space="0" w:color="auto"/>
        <w:right w:val="none" w:sz="0" w:space="0" w:color="auto"/>
      </w:divBdr>
    </w:div>
    <w:div w:id="1645158053">
      <w:bodyDiv w:val="1"/>
      <w:marLeft w:val="0"/>
      <w:marRight w:val="0"/>
      <w:marTop w:val="0"/>
      <w:marBottom w:val="0"/>
      <w:divBdr>
        <w:top w:val="none" w:sz="0" w:space="0" w:color="auto"/>
        <w:left w:val="none" w:sz="0" w:space="0" w:color="auto"/>
        <w:bottom w:val="none" w:sz="0" w:space="0" w:color="auto"/>
        <w:right w:val="none" w:sz="0" w:space="0" w:color="auto"/>
      </w:divBdr>
    </w:div>
    <w:div w:id="1652320193">
      <w:bodyDiv w:val="1"/>
      <w:marLeft w:val="0"/>
      <w:marRight w:val="0"/>
      <w:marTop w:val="0"/>
      <w:marBottom w:val="0"/>
      <w:divBdr>
        <w:top w:val="none" w:sz="0" w:space="0" w:color="auto"/>
        <w:left w:val="none" w:sz="0" w:space="0" w:color="auto"/>
        <w:bottom w:val="none" w:sz="0" w:space="0" w:color="auto"/>
        <w:right w:val="none" w:sz="0" w:space="0" w:color="auto"/>
      </w:divBdr>
      <w:divsChild>
        <w:div w:id="87775854">
          <w:marLeft w:val="547"/>
          <w:marRight w:val="0"/>
          <w:marTop w:val="144"/>
          <w:marBottom w:val="0"/>
          <w:divBdr>
            <w:top w:val="none" w:sz="0" w:space="0" w:color="auto"/>
            <w:left w:val="none" w:sz="0" w:space="0" w:color="auto"/>
            <w:bottom w:val="none" w:sz="0" w:space="0" w:color="auto"/>
            <w:right w:val="none" w:sz="0" w:space="0" w:color="auto"/>
          </w:divBdr>
        </w:div>
        <w:div w:id="236131455">
          <w:marLeft w:val="547"/>
          <w:marRight w:val="0"/>
          <w:marTop w:val="163"/>
          <w:marBottom w:val="0"/>
          <w:divBdr>
            <w:top w:val="none" w:sz="0" w:space="0" w:color="auto"/>
            <w:left w:val="none" w:sz="0" w:space="0" w:color="auto"/>
            <w:bottom w:val="none" w:sz="0" w:space="0" w:color="auto"/>
            <w:right w:val="none" w:sz="0" w:space="0" w:color="auto"/>
          </w:divBdr>
        </w:div>
        <w:div w:id="448285881">
          <w:marLeft w:val="547"/>
          <w:marRight w:val="0"/>
          <w:marTop w:val="163"/>
          <w:marBottom w:val="0"/>
          <w:divBdr>
            <w:top w:val="none" w:sz="0" w:space="0" w:color="auto"/>
            <w:left w:val="none" w:sz="0" w:space="0" w:color="auto"/>
            <w:bottom w:val="none" w:sz="0" w:space="0" w:color="auto"/>
            <w:right w:val="none" w:sz="0" w:space="0" w:color="auto"/>
          </w:divBdr>
        </w:div>
        <w:div w:id="2069959717">
          <w:marLeft w:val="547"/>
          <w:marRight w:val="0"/>
          <w:marTop w:val="163"/>
          <w:marBottom w:val="0"/>
          <w:divBdr>
            <w:top w:val="none" w:sz="0" w:space="0" w:color="auto"/>
            <w:left w:val="none" w:sz="0" w:space="0" w:color="auto"/>
            <w:bottom w:val="none" w:sz="0" w:space="0" w:color="auto"/>
            <w:right w:val="none" w:sz="0" w:space="0" w:color="auto"/>
          </w:divBdr>
        </w:div>
      </w:divsChild>
    </w:div>
    <w:div w:id="1685863674">
      <w:bodyDiv w:val="1"/>
      <w:marLeft w:val="0"/>
      <w:marRight w:val="0"/>
      <w:marTop w:val="0"/>
      <w:marBottom w:val="0"/>
      <w:divBdr>
        <w:top w:val="none" w:sz="0" w:space="0" w:color="auto"/>
        <w:left w:val="none" w:sz="0" w:space="0" w:color="auto"/>
        <w:bottom w:val="none" w:sz="0" w:space="0" w:color="auto"/>
        <w:right w:val="none" w:sz="0" w:space="0" w:color="auto"/>
      </w:divBdr>
      <w:divsChild>
        <w:div w:id="846407299">
          <w:marLeft w:val="547"/>
          <w:marRight w:val="0"/>
          <w:marTop w:val="149"/>
          <w:marBottom w:val="0"/>
          <w:divBdr>
            <w:top w:val="none" w:sz="0" w:space="0" w:color="auto"/>
            <w:left w:val="none" w:sz="0" w:space="0" w:color="auto"/>
            <w:bottom w:val="none" w:sz="0" w:space="0" w:color="auto"/>
            <w:right w:val="none" w:sz="0" w:space="0" w:color="auto"/>
          </w:divBdr>
        </w:div>
        <w:div w:id="1847162859">
          <w:marLeft w:val="1166"/>
          <w:marRight w:val="0"/>
          <w:marTop w:val="115"/>
          <w:marBottom w:val="0"/>
          <w:divBdr>
            <w:top w:val="none" w:sz="0" w:space="0" w:color="auto"/>
            <w:left w:val="none" w:sz="0" w:space="0" w:color="auto"/>
            <w:bottom w:val="none" w:sz="0" w:space="0" w:color="auto"/>
            <w:right w:val="none" w:sz="0" w:space="0" w:color="auto"/>
          </w:divBdr>
        </w:div>
        <w:div w:id="520970144">
          <w:marLeft w:val="1166"/>
          <w:marRight w:val="0"/>
          <w:marTop w:val="115"/>
          <w:marBottom w:val="0"/>
          <w:divBdr>
            <w:top w:val="none" w:sz="0" w:space="0" w:color="auto"/>
            <w:left w:val="none" w:sz="0" w:space="0" w:color="auto"/>
            <w:bottom w:val="none" w:sz="0" w:space="0" w:color="auto"/>
            <w:right w:val="none" w:sz="0" w:space="0" w:color="auto"/>
          </w:divBdr>
        </w:div>
        <w:div w:id="1016467893">
          <w:marLeft w:val="1800"/>
          <w:marRight w:val="0"/>
          <w:marTop w:val="96"/>
          <w:marBottom w:val="0"/>
          <w:divBdr>
            <w:top w:val="none" w:sz="0" w:space="0" w:color="auto"/>
            <w:left w:val="none" w:sz="0" w:space="0" w:color="auto"/>
            <w:bottom w:val="none" w:sz="0" w:space="0" w:color="auto"/>
            <w:right w:val="none" w:sz="0" w:space="0" w:color="auto"/>
          </w:divBdr>
        </w:div>
        <w:div w:id="146478740">
          <w:marLeft w:val="1800"/>
          <w:marRight w:val="0"/>
          <w:marTop w:val="96"/>
          <w:marBottom w:val="0"/>
          <w:divBdr>
            <w:top w:val="none" w:sz="0" w:space="0" w:color="auto"/>
            <w:left w:val="none" w:sz="0" w:space="0" w:color="auto"/>
            <w:bottom w:val="none" w:sz="0" w:space="0" w:color="auto"/>
            <w:right w:val="none" w:sz="0" w:space="0" w:color="auto"/>
          </w:divBdr>
        </w:div>
        <w:div w:id="425925120">
          <w:marLeft w:val="1166"/>
          <w:marRight w:val="0"/>
          <w:marTop w:val="115"/>
          <w:marBottom w:val="0"/>
          <w:divBdr>
            <w:top w:val="none" w:sz="0" w:space="0" w:color="auto"/>
            <w:left w:val="none" w:sz="0" w:space="0" w:color="auto"/>
            <w:bottom w:val="none" w:sz="0" w:space="0" w:color="auto"/>
            <w:right w:val="none" w:sz="0" w:space="0" w:color="auto"/>
          </w:divBdr>
        </w:div>
        <w:div w:id="491722930">
          <w:marLeft w:val="1800"/>
          <w:marRight w:val="0"/>
          <w:marTop w:val="96"/>
          <w:marBottom w:val="0"/>
          <w:divBdr>
            <w:top w:val="none" w:sz="0" w:space="0" w:color="auto"/>
            <w:left w:val="none" w:sz="0" w:space="0" w:color="auto"/>
            <w:bottom w:val="none" w:sz="0" w:space="0" w:color="auto"/>
            <w:right w:val="none" w:sz="0" w:space="0" w:color="auto"/>
          </w:divBdr>
        </w:div>
      </w:divsChild>
    </w:div>
    <w:div w:id="1739089199">
      <w:bodyDiv w:val="1"/>
      <w:marLeft w:val="0"/>
      <w:marRight w:val="0"/>
      <w:marTop w:val="0"/>
      <w:marBottom w:val="0"/>
      <w:divBdr>
        <w:top w:val="none" w:sz="0" w:space="0" w:color="auto"/>
        <w:left w:val="none" w:sz="0" w:space="0" w:color="auto"/>
        <w:bottom w:val="none" w:sz="0" w:space="0" w:color="auto"/>
        <w:right w:val="none" w:sz="0" w:space="0" w:color="auto"/>
      </w:divBdr>
      <w:divsChild>
        <w:div w:id="651059344">
          <w:marLeft w:val="547"/>
          <w:marRight w:val="0"/>
          <w:marTop w:val="144"/>
          <w:marBottom w:val="0"/>
          <w:divBdr>
            <w:top w:val="none" w:sz="0" w:space="0" w:color="auto"/>
            <w:left w:val="none" w:sz="0" w:space="0" w:color="auto"/>
            <w:bottom w:val="none" w:sz="0" w:space="0" w:color="auto"/>
            <w:right w:val="none" w:sz="0" w:space="0" w:color="auto"/>
          </w:divBdr>
        </w:div>
        <w:div w:id="81535448">
          <w:marLeft w:val="1166"/>
          <w:marRight w:val="0"/>
          <w:marTop w:val="134"/>
          <w:marBottom w:val="0"/>
          <w:divBdr>
            <w:top w:val="none" w:sz="0" w:space="0" w:color="auto"/>
            <w:left w:val="none" w:sz="0" w:space="0" w:color="auto"/>
            <w:bottom w:val="none" w:sz="0" w:space="0" w:color="auto"/>
            <w:right w:val="none" w:sz="0" w:space="0" w:color="auto"/>
          </w:divBdr>
        </w:div>
        <w:div w:id="704716325">
          <w:marLeft w:val="1166"/>
          <w:marRight w:val="0"/>
          <w:marTop w:val="134"/>
          <w:marBottom w:val="0"/>
          <w:divBdr>
            <w:top w:val="none" w:sz="0" w:space="0" w:color="auto"/>
            <w:left w:val="none" w:sz="0" w:space="0" w:color="auto"/>
            <w:bottom w:val="none" w:sz="0" w:space="0" w:color="auto"/>
            <w:right w:val="none" w:sz="0" w:space="0" w:color="auto"/>
          </w:divBdr>
        </w:div>
        <w:div w:id="578757263">
          <w:marLeft w:val="1166"/>
          <w:marRight w:val="0"/>
          <w:marTop w:val="134"/>
          <w:marBottom w:val="0"/>
          <w:divBdr>
            <w:top w:val="none" w:sz="0" w:space="0" w:color="auto"/>
            <w:left w:val="none" w:sz="0" w:space="0" w:color="auto"/>
            <w:bottom w:val="none" w:sz="0" w:space="0" w:color="auto"/>
            <w:right w:val="none" w:sz="0" w:space="0" w:color="auto"/>
          </w:divBdr>
        </w:div>
      </w:divsChild>
    </w:div>
    <w:div w:id="1768848565">
      <w:bodyDiv w:val="1"/>
      <w:marLeft w:val="0"/>
      <w:marRight w:val="0"/>
      <w:marTop w:val="0"/>
      <w:marBottom w:val="0"/>
      <w:divBdr>
        <w:top w:val="none" w:sz="0" w:space="0" w:color="auto"/>
        <w:left w:val="none" w:sz="0" w:space="0" w:color="auto"/>
        <w:bottom w:val="none" w:sz="0" w:space="0" w:color="auto"/>
        <w:right w:val="none" w:sz="0" w:space="0" w:color="auto"/>
      </w:divBdr>
      <w:divsChild>
        <w:div w:id="657851281">
          <w:marLeft w:val="547"/>
          <w:marRight w:val="0"/>
          <w:marTop w:val="144"/>
          <w:marBottom w:val="0"/>
          <w:divBdr>
            <w:top w:val="none" w:sz="0" w:space="0" w:color="auto"/>
            <w:left w:val="none" w:sz="0" w:space="0" w:color="auto"/>
            <w:bottom w:val="none" w:sz="0" w:space="0" w:color="auto"/>
            <w:right w:val="none" w:sz="0" w:space="0" w:color="auto"/>
          </w:divBdr>
        </w:div>
        <w:div w:id="185213882">
          <w:marLeft w:val="1166"/>
          <w:marRight w:val="0"/>
          <w:marTop w:val="125"/>
          <w:marBottom w:val="0"/>
          <w:divBdr>
            <w:top w:val="none" w:sz="0" w:space="0" w:color="auto"/>
            <w:left w:val="none" w:sz="0" w:space="0" w:color="auto"/>
            <w:bottom w:val="none" w:sz="0" w:space="0" w:color="auto"/>
            <w:right w:val="none" w:sz="0" w:space="0" w:color="auto"/>
          </w:divBdr>
        </w:div>
        <w:div w:id="1026248375">
          <w:marLeft w:val="1166"/>
          <w:marRight w:val="0"/>
          <w:marTop w:val="125"/>
          <w:marBottom w:val="0"/>
          <w:divBdr>
            <w:top w:val="none" w:sz="0" w:space="0" w:color="auto"/>
            <w:left w:val="none" w:sz="0" w:space="0" w:color="auto"/>
            <w:bottom w:val="none" w:sz="0" w:space="0" w:color="auto"/>
            <w:right w:val="none" w:sz="0" w:space="0" w:color="auto"/>
          </w:divBdr>
        </w:div>
        <w:div w:id="284629046">
          <w:marLeft w:val="1800"/>
          <w:marRight w:val="0"/>
          <w:marTop w:val="106"/>
          <w:marBottom w:val="0"/>
          <w:divBdr>
            <w:top w:val="none" w:sz="0" w:space="0" w:color="auto"/>
            <w:left w:val="none" w:sz="0" w:space="0" w:color="auto"/>
            <w:bottom w:val="none" w:sz="0" w:space="0" w:color="auto"/>
            <w:right w:val="none" w:sz="0" w:space="0" w:color="auto"/>
          </w:divBdr>
        </w:div>
        <w:div w:id="1564102421">
          <w:marLeft w:val="1800"/>
          <w:marRight w:val="0"/>
          <w:marTop w:val="106"/>
          <w:marBottom w:val="0"/>
          <w:divBdr>
            <w:top w:val="none" w:sz="0" w:space="0" w:color="auto"/>
            <w:left w:val="none" w:sz="0" w:space="0" w:color="auto"/>
            <w:bottom w:val="none" w:sz="0" w:space="0" w:color="auto"/>
            <w:right w:val="none" w:sz="0" w:space="0" w:color="auto"/>
          </w:divBdr>
        </w:div>
      </w:divsChild>
    </w:div>
    <w:div w:id="1773356291">
      <w:bodyDiv w:val="1"/>
      <w:marLeft w:val="0"/>
      <w:marRight w:val="0"/>
      <w:marTop w:val="0"/>
      <w:marBottom w:val="0"/>
      <w:divBdr>
        <w:top w:val="none" w:sz="0" w:space="0" w:color="auto"/>
        <w:left w:val="none" w:sz="0" w:space="0" w:color="auto"/>
        <w:bottom w:val="none" w:sz="0" w:space="0" w:color="auto"/>
        <w:right w:val="none" w:sz="0" w:space="0" w:color="auto"/>
      </w:divBdr>
      <w:divsChild>
        <w:div w:id="1960143975">
          <w:marLeft w:val="547"/>
          <w:marRight w:val="0"/>
          <w:marTop w:val="211"/>
          <w:marBottom w:val="0"/>
          <w:divBdr>
            <w:top w:val="none" w:sz="0" w:space="0" w:color="auto"/>
            <w:left w:val="none" w:sz="0" w:space="0" w:color="auto"/>
            <w:bottom w:val="none" w:sz="0" w:space="0" w:color="auto"/>
            <w:right w:val="none" w:sz="0" w:space="0" w:color="auto"/>
          </w:divBdr>
        </w:div>
        <w:div w:id="85657244">
          <w:marLeft w:val="547"/>
          <w:marRight w:val="0"/>
          <w:marTop w:val="144"/>
          <w:marBottom w:val="0"/>
          <w:divBdr>
            <w:top w:val="none" w:sz="0" w:space="0" w:color="auto"/>
            <w:left w:val="none" w:sz="0" w:space="0" w:color="auto"/>
            <w:bottom w:val="none" w:sz="0" w:space="0" w:color="auto"/>
            <w:right w:val="none" w:sz="0" w:space="0" w:color="auto"/>
          </w:divBdr>
        </w:div>
        <w:div w:id="1629824135">
          <w:marLeft w:val="547"/>
          <w:marRight w:val="0"/>
          <w:marTop w:val="144"/>
          <w:marBottom w:val="0"/>
          <w:divBdr>
            <w:top w:val="none" w:sz="0" w:space="0" w:color="auto"/>
            <w:left w:val="none" w:sz="0" w:space="0" w:color="auto"/>
            <w:bottom w:val="none" w:sz="0" w:space="0" w:color="auto"/>
            <w:right w:val="none" w:sz="0" w:space="0" w:color="auto"/>
          </w:divBdr>
        </w:div>
        <w:div w:id="1051268563">
          <w:marLeft w:val="1166"/>
          <w:marRight w:val="0"/>
          <w:marTop w:val="125"/>
          <w:marBottom w:val="0"/>
          <w:divBdr>
            <w:top w:val="none" w:sz="0" w:space="0" w:color="auto"/>
            <w:left w:val="none" w:sz="0" w:space="0" w:color="auto"/>
            <w:bottom w:val="none" w:sz="0" w:space="0" w:color="auto"/>
            <w:right w:val="none" w:sz="0" w:space="0" w:color="auto"/>
          </w:divBdr>
        </w:div>
        <w:div w:id="734281024">
          <w:marLeft w:val="547"/>
          <w:marRight w:val="0"/>
          <w:marTop w:val="144"/>
          <w:marBottom w:val="0"/>
          <w:divBdr>
            <w:top w:val="none" w:sz="0" w:space="0" w:color="auto"/>
            <w:left w:val="none" w:sz="0" w:space="0" w:color="auto"/>
            <w:bottom w:val="none" w:sz="0" w:space="0" w:color="auto"/>
            <w:right w:val="none" w:sz="0" w:space="0" w:color="auto"/>
          </w:divBdr>
        </w:div>
        <w:div w:id="1751539047">
          <w:marLeft w:val="1166"/>
          <w:marRight w:val="0"/>
          <w:marTop w:val="134"/>
          <w:marBottom w:val="0"/>
          <w:divBdr>
            <w:top w:val="none" w:sz="0" w:space="0" w:color="auto"/>
            <w:left w:val="none" w:sz="0" w:space="0" w:color="auto"/>
            <w:bottom w:val="none" w:sz="0" w:space="0" w:color="auto"/>
            <w:right w:val="none" w:sz="0" w:space="0" w:color="auto"/>
          </w:divBdr>
        </w:div>
      </w:divsChild>
    </w:div>
    <w:div w:id="1789665390">
      <w:bodyDiv w:val="1"/>
      <w:marLeft w:val="0"/>
      <w:marRight w:val="0"/>
      <w:marTop w:val="0"/>
      <w:marBottom w:val="0"/>
      <w:divBdr>
        <w:top w:val="none" w:sz="0" w:space="0" w:color="auto"/>
        <w:left w:val="none" w:sz="0" w:space="0" w:color="auto"/>
        <w:bottom w:val="none" w:sz="0" w:space="0" w:color="auto"/>
        <w:right w:val="none" w:sz="0" w:space="0" w:color="auto"/>
      </w:divBdr>
      <w:divsChild>
        <w:div w:id="1693603891">
          <w:marLeft w:val="1354"/>
          <w:marRight w:val="0"/>
          <w:marTop w:val="77"/>
          <w:marBottom w:val="0"/>
          <w:divBdr>
            <w:top w:val="none" w:sz="0" w:space="0" w:color="auto"/>
            <w:left w:val="none" w:sz="0" w:space="0" w:color="auto"/>
            <w:bottom w:val="none" w:sz="0" w:space="0" w:color="auto"/>
            <w:right w:val="none" w:sz="0" w:space="0" w:color="auto"/>
          </w:divBdr>
        </w:div>
        <w:div w:id="920481803">
          <w:marLeft w:val="1354"/>
          <w:marRight w:val="0"/>
          <w:marTop w:val="77"/>
          <w:marBottom w:val="0"/>
          <w:divBdr>
            <w:top w:val="none" w:sz="0" w:space="0" w:color="auto"/>
            <w:left w:val="none" w:sz="0" w:space="0" w:color="auto"/>
            <w:bottom w:val="none" w:sz="0" w:space="0" w:color="auto"/>
            <w:right w:val="none" w:sz="0" w:space="0" w:color="auto"/>
          </w:divBdr>
        </w:div>
        <w:div w:id="2080787229">
          <w:marLeft w:val="1354"/>
          <w:marRight w:val="0"/>
          <w:marTop w:val="77"/>
          <w:marBottom w:val="0"/>
          <w:divBdr>
            <w:top w:val="none" w:sz="0" w:space="0" w:color="auto"/>
            <w:left w:val="none" w:sz="0" w:space="0" w:color="auto"/>
            <w:bottom w:val="none" w:sz="0" w:space="0" w:color="auto"/>
            <w:right w:val="none" w:sz="0" w:space="0" w:color="auto"/>
          </w:divBdr>
        </w:div>
        <w:div w:id="842161288">
          <w:marLeft w:val="1354"/>
          <w:marRight w:val="0"/>
          <w:marTop w:val="77"/>
          <w:marBottom w:val="0"/>
          <w:divBdr>
            <w:top w:val="none" w:sz="0" w:space="0" w:color="auto"/>
            <w:left w:val="none" w:sz="0" w:space="0" w:color="auto"/>
            <w:bottom w:val="none" w:sz="0" w:space="0" w:color="auto"/>
            <w:right w:val="none" w:sz="0" w:space="0" w:color="auto"/>
          </w:divBdr>
        </w:div>
      </w:divsChild>
    </w:div>
    <w:div w:id="1802577149">
      <w:bodyDiv w:val="1"/>
      <w:marLeft w:val="0"/>
      <w:marRight w:val="0"/>
      <w:marTop w:val="0"/>
      <w:marBottom w:val="0"/>
      <w:divBdr>
        <w:top w:val="none" w:sz="0" w:space="0" w:color="auto"/>
        <w:left w:val="none" w:sz="0" w:space="0" w:color="auto"/>
        <w:bottom w:val="none" w:sz="0" w:space="0" w:color="auto"/>
        <w:right w:val="none" w:sz="0" w:space="0" w:color="auto"/>
      </w:divBdr>
    </w:div>
    <w:div w:id="1825663533">
      <w:bodyDiv w:val="1"/>
      <w:marLeft w:val="0"/>
      <w:marRight w:val="0"/>
      <w:marTop w:val="0"/>
      <w:marBottom w:val="0"/>
      <w:divBdr>
        <w:top w:val="none" w:sz="0" w:space="0" w:color="auto"/>
        <w:left w:val="none" w:sz="0" w:space="0" w:color="auto"/>
        <w:bottom w:val="none" w:sz="0" w:space="0" w:color="auto"/>
        <w:right w:val="none" w:sz="0" w:space="0" w:color="auto"/>
      </w:divBdr>
      <w:divsChild>
        <w:div w:id="473374612">
          <w:marLeft w:val="547"/>
          <w:marRight w:val="0"/>
          <w:marTop w:val="144"/>
          <w:marBottom w:val="0"/>
          <w:divBdr>
            <w:top w:val="none" w:sz="0" w:space="0" w:color="auto"/>
            <w:left w:val="none" w:sz="0" w:space="0" w:color="auto"/>
            <w:bottom w:val="none" w:sz="0" w:space="0" w:color="auto"/>
            <w:right w:val="none" w:sz="0" w:space="0" w:color="auto"/>
          </w:divBdr>
        </w:div>
        <w:div w:id="64424141">
          <w:marLeft w:val="547"/>
          <w:marRight w:val="0"/>
          <w:marTop w:val="144"/>
          <w:marBottom w:val="0"/>
          <w:divBdr>
            <w:top w:val="none" w:sz="0" w:space="0" w:color="auto"/>
            <w:left w:val="none" w:sz="0" w:space="0" w:color="auto"/>
            <w:bottom w:val="none" w:sz="0" w:space="0" w:color="auto"/>
            <w:right w:val="none" w:sz="0" w:space="0" w:color="auto"/>
          </w:divBdr>
        </w:div>
        <w:div w:id="1141772287">
          <w:marLeft w:val="1166"/>
          <w:marRight w:val="0"/>
          <w:marTop w:val="134"/>
          <w:marBottom w:val="0"/>
          <w:divBdr>
            <w:top w:val="none" w:sz="0" w:space="0" w:color="auto"/>
            <w:left w:val="none" w:sz="0" w:space="0" w:color="auto"/>
            <w:bottom w:val="none" w:sz="0" w:space="0" w:color="auto"/>
            <w:right w:val="none" w:sz="0" w:space="0" w:color="auto"/>
          </w:divBdr>
        </w:div>
        <w:div w:id="2123112393">
          <w:marLeft w:val="547"/>
          <w:marRight w:val="0"/>
          <w:marTop w:val="144"/>
          <w:marBottom w:val="0"/>
          <w:divBdr>
            <w:top w:val="none" w:sz="0" w:space="0" w:color="auto"/>
            <w:left w:val="none" w:sz="0" w:space="0" w:color="auto"/>
            <w:bottom w:val="none" w:sz="0" w:space="0" w:color="auto"/>
            <w:right w:val="none" w:sz="0" w:space="0" w:color="auto"/>
          </w:divBdr>
        </w:div>
      </w:divsChild>
    </w:div>
    <w:div w:id="1861120202">
      <w:bodyDiv w:val="1"/>
      <w:marLeft w:val="0"/>
      <w:marRight w:val="0"/>
      <w:marTop w:val="0"/>
      <w:marBottom w:val="0"/>
      <w:divBdr>
        <w:top w:val="none" w:sz="0" w:space="0" w:color="auto"/>
        <w:left w:val="none" w:sz="0" w:space="0" w:color="auto"/>
        <w:bottom w:val="none" w:sz="0" w:space="0" w:color="auto"/>
        <w:right w:val="none" w:sz="0" w:space="0" w:color="auto"/>
      </w:divBdr>
      <w:divsChild>
        <w:div w:id="1546873261">
          <w:marLeft w:val="1526"/>
          <w:marRight w:val="0"/>
          <w:marTop w:val="96"/>
          <w:marBottom w:val="0"/>
          <w:divBdr>
            <w:top w:val="none" w:sz="0" w:space="0" w:color="auto"/>
            <w:left w:val="none" w:sz="0" w:space="0" w:color="auto"/>
            <w:bottom w:val="none" w:sz="0" w:space="0" w:color="auto"/>
            <w:right w:val="none" w:sz="0" w:space="0" w:color="auto"/>
          </w:divBdr>
        </w:div>
        <w:div w:id="1351954666">
          <w:marLeft w:val="1526"/>
          <w:marRight w:val="0"/>
          <w:marTop w:val="96"/>
          <w:marBottom w:val="0"/>
          <w:divBdr>
            <w:top w:val="none" w:sz="0" w:space="0" w:color="auto"/>
            <w:left w:val="none" w:sz="0" w:space="0" w:color="auto"/>
            <w:bottom w:val="none" w:sz="0" w:space="0" w:color="auto"/>
            <w:right w:val="none" w:sz="0" w:space="0" w:color="auto"/>
          </w:divBdr>
        </w:div>
        <w:div w:id="265043957">
          <w:marLeft w:val="1526"/>
          <w:marRight w:val="0"/>
          <w:marTop w:val="96"/>
          <w:marBottom w:val="0"/>
          <w:divBdr>
            <w:top w:val="none" w:sz="0" w:space="0" w:color="auto"/>
            <w:left w:val="none" w:sz="0" w:space="0" w:color="auto"/>
            <w:bottom w:val="none" w:sz="0" w:space="0" w:color="auto"/>
            <w:right w:val="none" w:sz="0" w:space="0" w:color="auto"/>
          </w:divBdr>
        </w:div>
        <w:div w:id="2025013218">
          <w:marLeft w:val="1526"/>
          <w:marRight w:val="0"/>
          <w:marTop w:val="96"/>
          <w:marBottom w:val="0"/>
          <w:divBdr>
            <w:top w:val="none" w:sz="0" w:space="0" w:color="auto"/>
            <w:left w:val="none" w:sz="0" w:space="0" w:color="auto"/>
            <w:bottom w:val="none" w:sz="0" w:space="0" w:color="auto"/>
            <w:right w:val="none" w:sz="0" w:space="0" w:color="auto"/>
          </w:divBdr>
        </w:div>
        <w:div w:id="859664351">
          <w:marLeft w:val="1526"/>
          <w:marRight w:val="0"/>
          <w:marTop w:val="96"/>
          <w:marBottom w:val="0"/>
          <w:divBdr>
            <w:top w:val="none" w:sz="0" w:space="0" w:color="auto"/>
            <w:left w:val="none" w:sz="0" w:space="0" w:color="auto"/>
            <w:bottom w:val="none" w:sz="0" w:space="0" w:color="auto"/>
            <w:right w:val="none" w:sz="0" w:space="0" w:color="auto"/>
          </w:divBdr>
        </w:div>
      </w:divsChild>
    </w:div>
    <w:div w:id="1870295698">
      <w:bodyDiv w:val="1"/>
      <w:marLeft w:val="0"/>
      <w:marRight w:val="0"/>
      <w:marTop w:val="0"/>
      <w:marBottom w:val="0"/>
      <w:divBdr>
        <w:top w:val="none" w:sz="0" w:space="0" w:color="auto"/>
        <w:left w:val="none" w:sz="0" w:space="0" w:color="auto"/>
        <w:bottom w:val="none" w:sz="0" w:space="0" w:color="auto"/>
        <w:right w:val="none" w:sz="0" w:space="0" w:color="auto"/>
      </w:divBdr>
      <w:divsChild>
        <w:div w:id="42604836">
          <w:marLeft w:val="547"/>
          <w:marRight w:val="0"/>
          <w:marTop w:val="144"/>
          <w:marBottom w:val="0"/>
          <w:divBdr>
            <w:top w:val="none" w:sz="0" w:space="0" w:color="auto"/>
            <w:left w:val="none" w:sz="0" w:space="0" w:color="auto"/>
            <w:bottom w:val="none" w:sz="0" w:space="0" w:color="auto"/>
            <w:right w:val="none" w:sz="0" w:space="0" w:color="auto"/>
          </w:divBdr>
        </w:div>
        <w:div w:id="1139880155">
          <w:marLeft w:val="547"/>
          <w:marRight w:val="0"/>
          <w:marTop w:val="106"/>
          <w:marBottom w:val="0"/>
          <w:divBdr>
            <w:top w:val="none" w:sz="0" w:space="0" w:color="auto"/>
            <w:left w:val="none" w:sz="0" w:space="0" w:color="auto"/>
            <w:bottom w:val="none" w:sz="0" w:space="0" w:color="auto"/>
            <w:right w:val="none" w:sz="0" w:space="0" w:color="auto"/>
          </w:divBdr>
        </w:div>
        <w:div w:id="1745057239">
          <w:marLeft w:val="1166"/>
          <w:marRight w:val="0"/>
          <w:marTop w:val="96"/>
          <w:marBottom w:val="0"/>
          <w:divBdr>
            <w:top w:val="none" w:sz="0" w:space="0" w:color="auto"/>
            <w:left w:val="none" w:sz="0" w:space="0" w:color="auto"/>
            <w:bottom w:val="none" w:sz="0" w:space="0" w:color="auto"/>
            <w:right w:val="none" w:sz="0" w:space="0" w:color="auto"/>
          </w:divBdr>
        </w:div>
        <w:div w:id="1254239797">
          <w:marLeft w:val="1166"/>
          <w:marRight w:val="0"/>
          <w:marTop w:val="96"/>
          <w:marBottom w:val="0"/>
          <w:divBdr>
            <w:top w:val="none" w:sz="0" w:space="0" w:color="auto"/>
            <w:left w:val="none" w:sz="0" w:space="0" w:color="auto"/>
            <w:bottom w:val="none" w:sz="0" w:space="0" w:color="auto"/>
            <w:right w:val="none" w:sz="0" w:space="0" w:color="auto"/>
          </w:divBdr>
        </w:div>
        <w:div w:id="1284113771">
          <w:marLeft w:val="1166"/>
          <w:marRight w:val="0"/>
          <w:marTop w:val="96"/>
          <w:marBottom w:val="0"/>
          <w:divBdr>
            <w:top w:val="none" w:sz="0" w:space="0" w:color="auto"/>
            <w:left w:val="none" w:sz="0" w:space="0" w:color="auto"/>
            <w:bottom w:val="none" w:sz="0" w:space="0" w:color="auto"/>
            <w:right w:val="none" w:sz="0" w:space="0" w:color="auto"/>
          </w:divBdr>
        </w:div>
      </w:divsChild>
    </w:div>
    <w:div w:id="1885097113">
      <w:bodyDiv w:val="1"/>
      <w:marLeft w:val="0"/>
      <w:marRight w:val="0"/>
      <w:marTop w:val="0"/>
      <w:marBottom w:val="0"/>
      <w:divBdr>
        <w:top w:val="none" w:sz="0" w:space="0" w:color="auto"/>
        <w:left w:val="none" w:sz="0" w:space="0" w:color="auto"/>
        <w:bottom w:val="none" w:sz="0" w:space="0" w:color="auto"/>
        <w:right w:val="none" w:sz="0" w:space="0" w:color="auto"/>
      </w:divBdr>
      <w:divsChild>
        <w:div w:id="803501449">
          <w:marLeft w:val="547"/>
          <w:marRight w:val="0"/>
          <w:marTop w:val="163"/>
          <w:marBottom w:val="0"/>
          <w:divBdr>
            <w:top w:val="none" w:sz="0" w:space="0" w:color="auto"/>
            <w:left w:val="none" w:sz="0" w:space="0" w:color="auto"/>
            <w:bottom w:val="none" w:sz="0" w:space="0" w:color="auto"/>
            <w:right w:val="none" w:sz="0" w:space="0" w:color="auto"/>
          </w:divBdr>
        </w:div>
        <w:div w:id="1564871113">
          <w:marLeft w:val="547"/>
          <w:marRight w:val="0"/>
          <w:marTop w:val="110"/>
          <w:marBottom w:val="0"/>
          <w:divBdr>
            <w:top w:val="none" w:sz="0" w:space="0" w:color="auto"/>
            <w:left w:val="none" w:sz="0" w:space="0" w:color="auto"/>
            <w:bottom w:val="none" w:sz="0" w:space="0" w:color="auto"/>
            <w:right w:val="none" w:sz="0" w:space="0" w:color="auto"/>
          </w:divBdr>
        </w:div>
        <w:div w:id="1789007020">
          <w:marLeft w:val="1166"/>
          <w:marRight w:val="0"/>
          <w:marTop w:val="96"/>
          <w:marBottom w:val="0"/>
          <w:divBdr>
            <w:top w:val="none" w:sz="0" w:space="0" w:color="auto"/>
            <w:left w:val="none" w:sz="0" w:space="0" w:color="auto"/>
            <w:bottom w:val="none" w:sz="0" w:space="0" w:color="auto"/>
            <w:right w:val="none" w:sz="0" w:space="0" w:color="auto"/>
          </w:divBdr>
        </w:div>
        <w:div w:id="1492137394">
          <w:marLeft w:val="1166"/>
          <w:marRight w:val="0"/>
          <w:marTop w:val="96"/>
          <w:marBottom w:val="0"/>
          <w:divBdr>
            <w:top w:val="none" w:sz="0" w:space="0" w:color="auto"/>
            <w:left w:val="none" w:sz="0" w:space="0" w:color="auto"/>
            <w:bottom w:val="none" w:sz="0" w:space="0" w:color="auto"/>
            <w:right w:val="none" w:sz="0" w:space="0" w:color="auto"/>
          </w:divBdr>
        </w:div>
        <w:div w:id="980766902">
          <w:marLeft w:val="1166"/>
          <w:marRight w:val="0"/>
          <w:marTop w:val="96"/>
          <w:marBottom w:val="0"/>
          <w:divBdr>
            <w:top w:val="none" w:sz="0" w:space="0" w:color="auto"/>
            <w:left w:val="none" w:sz="0" w:space="0" w:color="auto"/>
            <w:bottom w:val="none" w:sz="0" w:space="0" w:color="auto"/>
            <w:right w:val="none" w:sz="0" w:space="0" w:color="auto"/>
          </w:divBdr>
        </w:div>
        <w:div w:id="785731066">
          <w:marLeft w:val="1166"/>
          <w:marRight w:val="0"/>
          <w:marTop w:val="96"/>
          <w:marBottom w:val="0"/>
          <w:divBdr>
            <w:top w:val="none" w:sz="0" w:space="0" w:color="auto"/>
            <w:left w:val="none" w:sz="0" w:space="0" w:color="auto"/>
            <w:bottom w:val="none" w:sz="0" w:space="0" w:color="auto"/>
            <w:right w:val="none" w:sz="0" w:space="0" w:color="auto"/>
          </w:divBdr>
        </w:div>
        <w:div w:id="1248464199">
          <w:marLeft w:val="547"/>
          <w:marRight w:val="0"/>
          <w:marTop w:val="91"/>
          <w:marBottom w:val="0"/>
          <w:divBdr>
            <w:top w:val="none" w:sz="0" w:space="0" w:color="auto"/>
            <w:left w:val="none" w:sz="0" w:space="0" w:color="auto"/>
            <w:bottom w:val="none" w:sz="0" w:space="0" w:color="auto"/>
            <w:right w:val="none" w:sz="0" w:space="0" w:color="auto"/>
          </w:divBdr>
        </w:div>
        <w:div w:id="299893605">
          <w:marLeft w:val="1166"/>
          <w:marRight w:val="0"/>
          <w:marTop w:val="86"/>
          <w:marBottom w:val="0"/>
          <w:divBdr>
            <w:top w:val="none" w:sz="0" w:space="0" w:color="auto"/>
            <w:left w:val="none" w:sz="0" w:space="0" w:color="auto"/>
            <w:bottom w:val="none" w:sz="0" w:space="0" w:color="auto"/>
            <w:right w:val="none" w:sz="0" w:space="0" w:color="auto"/>
          </w:divBdr>
        </w:div>
        <w:div w:id="1741366113">
          <w:marLeft w:val="1166"/>
          <w:marRight w:val="0"/>
          <w:marTop w:val="86"/>
          <w:marBottom w:val="0"/>
          <w:divBdr>
            <w:top w:val="none" w:sz="0" w:space="0" w:color="auto"/>
            <w:left w:val="none" w:sz="0" w:space="0" w:color="auto"/>
            <w:bottom w:val="none" w:sz="0" w:space="0" w:color="auto"/>
            <w:right w:val="none" w:sz="0" w:space="0" w:color="auto"/>
          </w:divBdr>
        </w:div>
        <w:div w:id="1751349936">
          <w:marLeft w:val="1166"/>
          <w:marRight w:val="0"/>
          <w:marTop w:val="86"/>
          <w:marBottom w:val="0"/>
          <w:divBdr>
            <w:top w:val="none" w:sz="0" w:space="0" w:color="auto"/>
            <w:left w:val="none" w:sz="0" w:space="0" w:color="auto"/>
            <w:bottom w:val="none" w:sz="0" w:space="0" w:color="auto"/>
            <w:right w:val="none" w:sz="0" w:space="0" w:color="auto"/>
          </w:divBdr>
        </w:div>
      </w:divsChild>
    </w:div>
    <w:div w:id="1905800505">
      <w:bodyDiv w:val="1"/>
      <w:marLeft w:val="0"/>
      <w:marRight w:val="0"/>
      <w:marTop w:val="0"/>
      <w:marBottom w:val="0"/>
      <w:divBdr>
        <w:top w:val="none" w:sz="0" w:space="0" w:color="auto"/>
        <w:left w:val="none" w:sz="0" w:space="0" w:color="auto"/>
        <w:bottom w:val="none" w:sz="0" w:space="0" w:color="auto"/>
        <w:right w:val="none" w:sz="0" w:space="0" w:color="auto"/>
      </w:divBdr>
      <w:divsChild>
        <w:div w:id="94980955">
          <w:marLeft w:val="547"/>
          <w:marRight w:val="0"/>
          <w:marTop w:val="144"/>
          <w:marBottom w:val="0"/>
          <w:divBdr>
            <w:top w:val="none" w:sz="0" w:space="0" w:color="auto"/>
            <w:left w:val="none" w:sz="0" w:space="0" w:color="auto"/>
            <w:bottom w:val="none" w:sz="0" w:space="0" w:color="auto"/>
            <w:right w:val="none" w:sz="0" w:space="0" w:color="auto"/>
          </w:divBdr>
        </w:div>
        <w:div w:id="1477408032">
          <w:marLeft w:val="547"/>
          <w:marRight w:val="0"/>
          <w:marTop w:val="163"/>
          <w:marBottom w:val="0"/>
          <w:divBdr>
            <w:top w:val="none" w:sz="0" w:space="0" w:color="auto"/>
            <w:left w:val="none" w:sz="0" w:space="0" w:color="auto"/>
            <w:bottom w:val="none" w:sz="0" w:space="0" w:color="auto"/>
            <w:right w:val="none" w:sz="0" w:space="0" w:color="auto"/>
          </w:divBdr>
        </w:div>
        <w:div w:id="220600513">
          <w:marLeft w:val="1166"/>
          <w:marRight w:val="0"/>
          <w:marTop w:val="144"/>
          <w:marBottom w:val="0"/>
          <w:divBdr>
            <w:top w:val="none" w:sz="0" w:space="0" w:color="auto"/>
            <w:left w:val="none" w:sz="0" w:space="0" w:color="auto"/>
            <w:bottom w:val="none" w:sz="0" w:space="0" w:color="auto"/>
            <w:right w:val="none" w:sz="0" w:space="0" w:color="auto"/>
          </w:divBdr>
        </w:div>
        <w:div w:id="749078612">
          <w:marLeft w:val="1166"/>
          <w:marRight w:val="0"/>
          <w:marTop w:val="144"/>
          <w:marBottom w:val="0"/>
          <w:divBdr>
            <w:top w:val="none" w:sz="0" w:space="0" w:color="auto"/>
            <w:left w:val="none" w:sz="0" w:space="0" w:color="auto"/>
            <w:bottom w:val="none" w:sz="0" w:space="0" w:color="auto"/>
            <w:right w:val="none" w:sz="0" w:space="0" w:color="auto"/>
          </w:divBdr>
        </w:div>
        <w:div w:id="515652475">
          <w:marLeft w:val="1166"/>
          <w:marRight w:val="0"/>
          <w:marTop w:val="144"/>
          <w:marBottom w:val="0"/>
          <w:divBdr>
            <w:top w:val="none" w:sz="0" w:space="0" w:color="auto"/>
            <w:left w:val="none" w:sz="0" w:space="0" w:color="auto"/>
            <w:bottom w:val="none" w:sz="0" w:space="0" w:color="auto"/>
            <w:right w:val="none" w:sz="0" w:space="0" w:color="auto"/>
          </w:divBdr>
        </w:div>
        <w:div w:id="2125079220">
          <w:marLeft w:val="1166"/>
          <w:marRight w:val="0"/>
          <w:marTop w:val="144"/>
          <w:marBottom w:val="0"/>
          <w:divBdr>
            <w:top w:val="none" w:sz="0" w:space="0" w:color="auto"/>
            <w:left w:val="none" w:sz="0" w:space="0" w:color="auto"/>
            <w:bottom w:val="none" w:sz="0" w:space="0" w:color="auto"/>
            <w:right w:val="none" w:sz="0" w:space="0" w:color="auto"/>
          </w:divBdr>
        </w:div>
        <w:div w:id="487018291">
          <w:marLeft w:val="1166"/>
          <w:marRight w:val="0"/>
          <w:marTop w:val="144"/>
          <w:marBottom w:val="0"/>
          <w:divBdr>
            <w:top w:val="none" w:sz="0" w:space="0" w:color="auto"/>
            <w:left w:val="none" w:sz="0" w:space="0" w:color="auto"/>
            <w:bottom w:val="none" w:sz="0" w:space="0" w:color="auto"/>
            <w:right w:val="none" w:sz="0" w:space="0" w:color="auto"/>
          </w:divBdr>
        </w:div>
      </w:divsChild>
    </w:div>
    <w:div w:id="1907641767">
      <w:bodyDiv w:val="1"/>
      <w:marLeft w:val="0"/>
      <w:marRight w:val="0"/>
      <w:marTop w:val="0"/>
      <w:marBottom w:val="0"/>
      <w:divBdr>
        <w:top w:val="none" w:sz="0" w:space="0" w:color="auto"/>
        <w:left w:val="none" w:sz="0" w:space="0" w:color="auto"/>
        <w:bottom w:val="none" w:sz="0" w:space="0" w:color="auto"/>
        <w:right w:val="none" w:sz="0" w:space="0" w:color="auto"/>
      </w:divBdr>
    </w:div>
    <w:div w:id="1944609896">
      <w:bodyDiv w:val="1"/>
      <w:marLeft w:val="0"/>
      <w:marRight w:val="0"/>
      <w:marTop w:val="0"/>
      <w:marBottom w:val="0"/>
      <w:divBdr>
        <w:top w:val="none" w:sz="0" w:space="0" w:color="auto"/>
        <w:left w:val="none" w:sz="0" w:space="0" w:color="auto"/>
        <w:bottom w:val="none" w:sz="0" w:space="0" w:color="auto"/>
        <w:right w:val="none" w:sz="0" w:space="0" w:color="auto"/>
      </w:divBdr>
    </w:div>
    <w:div w:id="1950552150">
      <w:bodyDiv w:val="1"/>
      <w:marLeft w:val="0"/>
      <w:marRight w:val="0"/>
      <w:marTop w:val="0"/>
      <w:marBottom w:val="0"/>
      <w:divBdr>
        <w:top w:val="none" w:sz="0" w:space="0" w:color="auto"/>
        <w:left w:val="none" w:sz="0" w:space="0" w:color="auto"/>
        <w:bottom w:val="none" w:sz="0" w:space="0" w:color="auto"/>
        <w:right w:val="none" w:sz="0" w:space="0" w:color="auto"/>
      </w:divBdr>
      <w:divsChild>
        <w:div w:id="822694883">
          <w:marLeft w:val="547"/>
          <w:marRight w:val="0"/>
          <w:marTop w:val="144"/>
          <w:marBottom w:val="0"/>
          <w:divBdr>
            <w:top w:val="none" w:sz="0" w:space="0" w:color="auto"/>
            <w:left w:val="none" w:sz="0" w:space="0" w:color="auto"/>
            <w:bottom w:val="none" w:sz="0" w:space="0" w:color="auto"/>
            <w:right w:val="none" w:sz="0" w:space="0" w:color="auto"/>
          </w:divBdr>
        </w:div>
        <w:div w:id="1044601271">
          <w:marLeft w:val="547"/>
          <w:marRight w:val="0"/>
          <w:marTop w:val="96"/>
          <w:marBottom w:val="0"/>
          <w:divBdr>
            <w:top w:val="none" w:sz="0" w:space="0" w:color="auto"/>
            <w:left w:val="none" w:sz="0" w:space="0" w:color="auto"/>
            <w:bottom w:val="none" w:sz="0" w:space="0" w:color="auto"/>
            <w:right w:val="none" w:sz="0" w:space="0" w:color="auto"/>
          </w:divBdr>
        </w:div>
        <w:div w:id="95295528">
          <w:marLeft w:val="547"/>
          <w:marRight w:val="0"/>
          <w:marTop w:val="96"/>
          <w:marBottom w:val="0"/>
          <w:divBdr>
            <w:top w:val="none" w:sz="0" w:space="0" w:color="auto"/>
            <w:left w:val="none" w:sz="0" w:space="0" w:color="auto"/>
            <w:bottom w:val="none" w:sz="0" w:space="0" w:color="auto"/>
            <w:right w:val="none" w:sz="0" w:space="0" w:color="auto"/>
          </w:divBdr>
        </w:div>
        <w:div w:id="1351491546">
          <w:marLeft w:val="1166"/>
          <w:marRight w:val="0"/>
          <w:marTop w:val="86"/>
          <w:marBottom w:val="0"/>
          <w:divBdr>
            <w:top w:val="none" w:sz="0" w:space="0" w:color="auto"/>
            <w:left w:val="none" w:sz="0" w:space="0" w:color="auto"/>
            <w:bottom w:val="none" w:sz="0" w:space="0" w:color="auto"/>
            <w:right w:val="none" w:sz="0" w:space="0" w:color="auto"/>
          </w:divBdr>
        </w:div>
        <w:div w:id="1008823757">
          <w:marLeft w:val="547"/>
          <w:marRight w:val="0"/>
          <w:marTop w:val="96"/>
          <w:marBottom w:val="0"/>
          <w:divBdr>
            <w:top w:val="none" w:sz="0" w:space="0" w:color="auto"/>
            <w:left w:val="none" w:sz="0" w:space="0" w:color="auto"/>
            <w:bottom w:val="none" w:sz="0" w:space="0" w:color="auto"/>
            <w:right w:val="none" w:sz="0" w:space="0" w:color="auto"/>
          </w:divBdr>
        </w:div>
      </w:divsChild>
    </w:div>
    <w:div w:id="1960724552">
      <w:bodyDiv w:val="1"/>
      <w:marLeft w:val="0"/>
      <w:marRight w:val="0"/>
      <w:marTop w:val="0"/>
      <w:marBottom w:val="0"/>
      <w:divBdr>
        <w:top w:val="none" w:sz="0" w:space="0" w:color="auto"/>
        <w:left w:val="none" w:sz="0" w:space="0" w:color="auto"/>
        <w:bottom w:val="none" w:sz="0" w:space="0" w:color="auto"/>
        <w:right w:val="none" w:sz="0" w:space="0" w:color="auto"/>
      </w:divBdr>
    </w:div>
    <w:div w:id="2030332307">
      <w:bodyDiv w:val="1"/>
      <w:marLeft w:val="0"/>
      <w:marRight w:val="0"/>
      <w:marTop w:val="0"/>
      <w:marBottom w:val="0"/>
      <w:divBdr>
        <w:top w:val="none" w:sz="0" w:space="0" w:color="auto"/>
        <w:left w:val="none" w:sz="0" w:space="0" w:color="auto"/>
        <w:bottom w:val="none" w:sz="0" w:space="0" w:color="auto"/>
        <w:right w:val="none" w:sz="0" w:space="0" w:color="auto"/>
      </w:divBdr>
    </w:div>
    <w:div w:id="2062358497">
      <w:bodyDiv w:val="1"/>
      <w:marLeft w:val="0"/>
      <w:marRight w:val="0"/>
      <w:marTop w:val="0"/>
      <w:marBottom w:val="0"/>
      <w:divBdr>
        <w:top w:val="none" w:sz="0" w:space="0" w:color="auto"/>
        <w:left w:val="none" w:sz="0" w:space="0" w:color="auto"/>
        <w:bottom w:val="none" w:sz="0" w:space="0" w:color="auto"/>
        <w:right w:val="none" w:sz="0" w:space="0" w:color="auto"/>
      </w:divBdr>
      <w:divsChild>
        <w:div w:id="595094675">
          <w:marLeft w:val="547"/>
          <w:marRight w:val="0"/>
          <w:marTop w:val="144"/>
          <w:marBottom w:val="0"/>
          <w:divBdr>
            <w:top w:val="none" w:sz="0" w:space="0" w:color="auto"/>
            <w:left w:val="none" w:sz="0" w:space="0" w:color="auto"/>
            <w:bottom w:val="none" w:sz="0" w:space="0" w:color="auto"/>
            <w:right w:val="none" w:sz="0" w:space="0" w:color="auto"/>
          </w:divBdr>
        </w:div>
        <w:div w:id="893270109">
          <w:marLeft w:val="778"/>
          <w:marRight w:val="0"/>
          <w:marTop w:val="106"/>
          <w:marBottom w:val="0"/>
          <w:divBdr>
            <w:top w:val="none" w:sz="0" w:space="0" w:color="auto"/>
            <w:left w:val="none" w:sz="0" w:space="0" w:color="auto"/>
            <w:bottom w:val="none" w:sz="0" w:space="0" w:color="auto"/>
            <w:right w:val="none" w:sz="0" w:space="0" w:color="auto"/>
          </w:divBdr>
        </w:div>
        <w:div w:id="1217351907">
          <w:marLeft w:val="1440"/>
          <w:marRight w:val="0"/>
          <w:marTop w:val="96"/>
          <w:marBottom w:val="0"/>
          <w:divBdr>
            <w:top w:val="none" w:sz="0" w:space="0" w:color="auto"/>
            <w:left w:val="none" w:sz="0" w:space="0" w:color="auto"/>
            <w:bottom w:val="none" w:sz="0" w:space="0" w:color="auto"/>
            <w:right w:val="none" w:sz="0" w:space="0" w:color="auto"/>
          </w:divBdr>
        </w:div>
        <w:div w:id="1904372237">
          <w:marLeft w:val="1440"/>
          <w:marRight w:val="0"/>
          <w:marTop w:val="96"/>
          <w:marBottom w:val="0"/>
          <w:divBdr>
            <w:top w:val="none" w:sz="0" w:space="0" w:color="auto"/>
            <w:left w:val="none" w:sz="0" w:space="0" w:color="auto"/>
            <w:bottom w:val="none" w:sz="0" w:space="0" w:color="auto"/>
            <w:right w:val="none" w:sz="0" w:space="0" w:color="auto"/>
          </w:divBdr>
        </w:div>
        <w:div w:id="1890796890">
          <w:marLeft w:val="778"/>
          <w:marRight w:val="0"/>
          <w:marTop w:val="106"/>
          <w:marBottom w:val="0"/>
          <w:divBdr>
            <w:top w:val="none" w:sz="0" w:space="0" w:color="auto"/>
            <w:left w:val="none" w:sz="0" w:space="0" w:color="auto"/>
            <w:bottom w:val="none" w:sz="0" w:space="0" w:color="auto"/>
            <w:right w:val="none" w:sz="0" w:space="0" w:color="auto"/>
          </w:divBdr>
        </w:div>
        <w:div w:id="1599752029">
          <w:marLeft w:val="1440"/>
          <w:marRight w:val="0"/>
          <w:marTop w:val="96"/>
          <w:marBottom w:val="0"/>
          <w:divBdr>
            <w:top w:val="none" w:sz="0" w:space="0" w:color="auto"/>
            <w:left w:val="none" w:sz="0" w:space="0" w:color="auto"/>
            <w:bottom w:val="none" w:sz="0" w:space="0" w:color="auto"/>
            <w:right w:val="none" w:sz="0" w:space="0" w:color="auto"/>
          </w:divBdr>
        </w:div>
        <w:div w:id="1537042070">
          <w:marLeft w:val="2045"/>
          <w:marRight w:val="0"/>
          <w:marTop w:val="86"/>
          <w:marBottom w:val="0"/>
          <w:divBdr>
            <w:top w:val="none" w:sz="0" w:space="0" w:color="auto"/>
            <w:left w:val="none" w:sz="0" w:space="0" w:color="auto"/>
            <w:bottom w:val="none" w:sz="0" w:space="0" w:color="auto"/>
            <w:right w:val="none" w:sz="0" w:space="0" w:color="auto"/>
          </w:divBdr>
        </w:div>
        <w:div w:id="169372049">
          <w:marLeft w:val="2045"/>
          <w:marRight w:val="0"/>
          <w:marTop w:val="86"/>
          <w:marBottom w:val="0"/>
          <w:divBdr>
            <w:top w:val="none" w:sz="0" w:space="0" w:color="auto"/>
            <w:left w:val="none" w:sz="0" w:space="0" w:color="auto"/>
            <w:bottom w:val="none" w:sz="0" w:space="0" w:color="auto"/>
            <w:right w:val="none" w:sz="0" w:space="0" w:color="auto"/>
          </w:divBdr>
        </w:div>
      </w:divsChild>
    </w:div>
    <w:div w:id="2085033570">
      <w:bodyDiv w:val="1"/>
      <w:marLeft w:val="0"/>
      <w:marRight w:val="0"/>
      <w:marTop w:val="0"/>
      <w:marBottom w:val="0"/>
      <w:divBdr>
        <w:top w:val="none" w:sz="0" w:space="0" w:color="auto"/>
        <w:left w:val="none" w:sz="0" w:space="0" w:color="auto"/>
        <w:bottom w:val="none" w:sz="0" w:space="0" w:color="auto"/>
        <w:right w:val="none" w:sz="0" w:space="0" w:color="auto"/>
      </w:divBdr>
      <w:divsChild>
        <w:div w:id="1116676899">
          <w:marLeft w:val="547"/>
          <w:marRight w:val="0"/>
          <w:marTop w:val="144"/>
          <w:marBottom w:val="0"/>
          <w:divBdr>
            <w:top w:val="none" w:sz="0" w:space="0" w:color="auto"/>
            <w:left w:val="none" w:sz="0" w:space="0" w:color="auto"/>
            <w:bottom w:val="none" w:sz="0" w:space="0" w:color="auto"/>
            <w:right w:val="none" w:sz="0" w:space="0" w:color="auto"/>
          </w:divBdr>
        </w:div>
        <w:div w:id="242682992">
          <w:marLeft w:val="547"/>
          <w:marRight w:val="0"/>
          <w:marTop w:val="173"/>
          <w:marBottom w:val="0"/>
          <w:divBdr>
            <w:top w:val="none" w:sz="0" w:space="0" w:color="auto"/>
            <w:left w:val="none" w:sz="0" w:space="0" w:color="auto"/>
            <w:bottom w:val="none" w:sz="0" w:space="0" w:color="auto"/>
            <w:right w:val="none" w:sz="0" w:space="0" w:color="auto"/>
          </w:divBdr>
        </w:div>
        <w:div w:id="637491905">
          <w:marLeft w:val="1166"/>
          <w:marRight w:val="0"/>
          <w:marTop w:val="154"/>
          <w:marBottom w:val="0"/>
          <w:divBdr>
            <w:top w:val="none" w:sz="0" w:space="0" w:color="auto"/>
            <w:left w:val="none" w:sz="0" w:space="0" w:color="auto"/>
            <w:bottom w:val="none" w:sz="0" w:space="0" w:color="auto"/>
            <w:right w:val="none" w:sz="0" w:space="0" w:color="auto"/>
          </w:divBdr>
        </w:div>
        <w:div w:id="948665223">
          <w:marLeft w:val="1166"/>
          <w:marRight w:val="0"/>
          <w:marTop w:val="144"/>
          <w:marBottom w:val="0"/>
          <w:divBdr>
            <w:top w:val="none" w:sz="0" w:space="0" w:color="auto"/>
            <w:left w:val="none" w:sz="0" w:space="0" w:color="auto"/>
            <w:bottom w:val="none" w:sz="0" w:space="0" w:color="auto"/>
            <w:right w:val="none" w:sz="0" w:space="0" w:color="auto"/>
          </w:divBdr>
        </w:div>
        <w:div w:id="805699741">
          <w:marLeft w:val="1166"/>
          <w:marRight w:val="0"/>
          <w:marTop w:val="144"/>
          <w:marBottom w:val="0"/>
          <w:divBdr>
            <w:top w:val="none" w:sz="0" w:space="0" w:color="auto"/>
            <w:left w:val="none" w:sz="0" w:space="0" w:color="auto"/>
            <w:bottom w:val="none" w:sz="0" w:space="0" w:color="auto"/>
            <w:right w:val="none" w:sz="0" w:space="0" w:color="auto"/>
          </w:divBdr>
        </w:div>
      </w:divsChild>
    </w:div>
    <w:div w:id="2125998210">
      <w:bodyDiv w:val="1"/>
      <w:marLeft w:val="0"/>
      <w:marRight w:val="0"/>
      <w:marTop w:val="0"/>
      <w:marBottom w:val="0"/>
      <w:divBdr>
        <w:top w:val="none" w:sz="0" w:space="0" w:color="auto"/>
        <w:left w:val="none" w:sz="0" w:space="0" w:color="auto"/>
        <w:bottom w:val="none" w:sz="0" w:space="0" w:color="auto"/>
        <w:right w:val="none" w:sz="0" w:space="0" w:color="auto"/>
      </w:divBdr>
      <w:divsChild>
        <w:div w:id="1832329797">
          <w:marLeft w:val="547"/>
          <w:marRight w:val="0"/>
          <w:marTop w:val="154"/>
          <w:marBottom w:val="0"/>
          <w:divBdr>
            <w:top w:val="none" w:sz="0" w:space="0" w:color="auto"/>
            <w:left w:val="none" w:sz="0" w:space="0" w:color="auto"/>
            <w:bottom w:val="none" w:sz="0" w:space="0" w:color="auto"/>
            <w:right w:val="none" w:sz="0" w:space="0" w:color="auto"/>
          </w:divBdr>
        </w:div>
        <w:div w:id="530186491">
          <w:marLeft w:val="1166"/>
          <w:marRight w:val="0"/>
          <w:marTop w:val="134"/>
          <w:marBottom w:val="0"/>
          <w:divBdr>
            <w:top w:val="none" w:sz="0" w:space="0" w:color="auto"/>
            <w:left w:val="none" w:sz="0" w:space="0" w:color="auto"/>
            <w:bottom w:val="none" w:sz="0" w:space="0" w:color="auto"/>
            <w:right w:val="none" w:sz="0" w:space="0" w:color="auto"/>
          </w:divBdr>
        </w:div>
        <w:div w:id="1731423844">
          <w:marLeft w:val="1166"/>
          <w:marRight w:val="0"/>
          <w:marTop w:val="134"/>
          <w:marBottom w:val="0"/>
          <w:divBdr>
            <w:top w:val="none" w:sz="0" w:space="0" w:color="auto"/>
            <w:left w:val="none" w:sz="0" w:space="0" w:color="auto"/>
            <w:bottom w:val="none" w:sz="0" w:space="0" w:color="auto"/>
            <w:right w:val="none" w:sz="0" w:space="0" w:color="auto"/>
          </w:divBdr>
        </w:div>
        <w:div w:id="1887138767">
          <w:marLeft w:val="1166"/>
          <w:marRight w:val="0"/>
          <w:marTop w:val="134"/>
          <w:marBottom w:val="0"/>
          <w:divBdr>
            <w:top w:val="none" w:sz="0" w:space="0" w:color="auto"/>
            <w:left w:val="none" w:sz="0" w:space="0" w:color="auto"/>
            <w:bottom w:val="none" w:sz="0" w:space="0" w:color="auto"/>
            <w:right w:val="none" w:sz="0" w:space="0" w:color="auto"/>
          </w:divBdr>
        </w:div>
        <w:div w:id="348290131">
          <w:marLeft w:val="1166"/>
          <w:marRight w:val="0"/>
          <w:marTop w:val="134"/>
          <w:marBottom w:val="0"/>
          <w:divBdr>
            <w:top w:val="none" w:sz="0" w:space="0" w:color="auto"/>
            <w:left w:val="none" w:sz="0" w:space="0" w:color="auto"/>
            <w:bottom w:val="none" w:sz="0" w:space="0" w:color="auto"/>
            <w:right w:val="none" w:sz="0" w:space="0" w:color="auto"/>
          </w:divBdr>
        </w:div>
        <w:div w:id="1836022175">
          <w:marLeft w:val="1166"/>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3684</TotalTime>
  <Pages>12</Pages>
  <Words>2652</Words>
  <Characters>15122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 Germain</dc:creator>
  <cp:keywords/>
  <dc:description/>
  <cp:lastModifiedBy>Vivian Germain</cp:lastModifiedBy>
  <cp:revision>37</cp:revision>
  <dcterms:created xsi:type="dcterms:W3CDTF">2014-01-15T03:09:00Z</dcterms:created>
  <dcterms:modified xsi:type="dcterms:W3CDTF">2014-01-20T15:56:00Z</dcterms:modified>
</cp:coreProperties>
</file>