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325" w:rsidRPr="00C9687C" w:rsidRDefault="00A51430" w:rsidP="00F20DC1">
      <w:pPr>
        <w:pStyle w:val="ListParagraph"/>
        <w:numPr>
          <w:ilvl w:val="0"/>
          <w:numId w:val="55"/>
        </w:numPr>
        <w:spacing w:line="240" w:lineRule="auto"/>
        <w:rPr>
          <w:b/>
          <w:color w:val="FF0000"/>
          <w:sz w:val="30"/>
          <w:szCs w:val="30"/>
          <w:lang w:val="fr-CA"/>
        </w:rPr>
      </w:pPr>
      <w:r w:rsidRPr="00C9687C">
        <w:rPr>
          <w:b/>
          <w:color w:val="FF0000"/>
          <w:sz w:val="30"/>
          <w:szCs w:val="30"/>
          <w:lang w:val="fr-CA"/>
        </w:rPr>
        <w:t>Pathogène et Imm</w:t>
      </w:r>
      <w:r w:rsidR="007D1FD8" w:rsidRPr="00C9687C">
        <w:rPr>
          <w:b/>
          <w:color w:val="FF0000"/>
          <w:sz w:val="30"/>
          <w:szCs w:val="30"/>
          <w:lang w:val="fr-CA"/>
        </w:rPr>
        <w:t>u</w:t>
      </w:r>
      <w:r w:rsidRPr="00C9687C">
        <w:rPr>
          <w:b/>
          <w:color w:val="FF0000"/>
          <w:sz w:val="30"/>
          <w:szCs w:val="30"/>
          <w:lang w:val="fr-CA"/>
        </w:rPr>
        <w:t>n</w:t>
      </w:r>
      <w:r w:rsidR="007D1FD8" w:rsidRPr="00C9687C">
        <w:rPr>
          <w:b/>
          <w:color w:val="FF0000"/>
          <w:sz w:val="30"/>
          <w:szCs w:val="30"/>
          <w:lang w:val="fr-CA"/>
        </w:rPr>
        <w:t>ologie</w:t>
      </w:r>
    </w:p>
    <w:p w:rsidR="001A003B" w:rsidRPr="004D7526" w:rsidRDefault="00A51430" w:rsidP="00D202C9">
      <w:pPr>
        <w:spacing w:line="240" w:lineRule="auto"/>
        <w:rPr>
          <w:b/>
          <w:color w:val="FFC000"/>
          <w:sz w:val="28"/>
          <w:szCs w:val="28"/>
          <w:lang w:val="fr-CA"/>
        </w:rPr>
      </w:pPr>
      <w:r w:rsidRPr="004D7526">
        <w:rPr>
          <w:b/>
          <w:color w:val="FFC000"/>
          <w:sz w:val="28"/>
          <w:szCs w:val="28"/>
          <w:lang w:val="fr-CA"/>
        </w:rPr>
        <w:t>Maladies Infectieuses et l’Histoire</w:t>
      </w:r>
    </w:p>
    <w:p w:rsidR="001A003B" w:rsidRPr="00C73325" w:rsidRDefault="00A51430" w:rsidP="00F20DC1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 w:rsidRPr="00C73325">
        <w:rPr>
          <w:lang w:val="fr-CA"/>
        </w:rPr>
        <w:t>Intime association entre l’évolution de notre civilisation et les maladies infectieuses</w:t>
      </w:r>
    </w:p>
    <w:p w:rsidR="001A003B" w:rsidRPr="00C73325" w:rsidRDefault="00A51430" w:rsidP="00F20DC1">
      <w:pPr>
        <w:pStyle w:val="ListParagraph"/>
        <w:numPr>
          <w:ilvl w:val="1"/>
          <w:numId w:val="3"/>
        </w:numPr>
        <w:spacing w:line="240" w:lineRule="auto"/>
        <w:rPr>
          <w:lang w:val="fr-CA"/>
        </w:rPr>
      </w:pPr>
      <w:r w:rsidRPr="00C73325">
        <w:rPr>
          <w:lang w:val="fr-CA"/>
        </w:rPr>
        <w:t>Guerres, immigration, urbanisation, innovations technologiques sont responsables de multiples épidémies</w:t>
      </w:r>
    </w:p>
    <w:p w:rsidR="001A2929" w:rsidRPr="00C73325" w:rsidRDefault="00C73325" w:rsidP="00F20DC1">
      <w:pPr>
        <w:pStyle w:val="ListParagraph"/>
        <w:numPr>
          <w:ilvl w:val="0"/>
          <w:numId w:val="2"/>
        </w:numPr>
        <w:spacing w:line="240" w:lineRule="auto"/>
      </w:pPr>
      <w:r w:rsidRPr="00C73325">
        <w:rPr>
          <w:lang w:val="fr-CA"/>
        </w:rPr>
        <w:t>10000-15000 ans:</w:t>
      </w:r>
    </w:p>
    <w:p w:rsidR="001A2929" w:rsidRPr="00C73325" w:rsidRDefault="00C73325" w:rsidP="00F20DC1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 w:rsidRPr="00C73325">
        <w:rPr>
          <w:lang w:val="fr-CA"/>
        </w:rPr>
        <w:t>Société nomades de chasseurs-cueilleurs, avec des contacts limités entre les groupes</w:t>
      </w:r>
    </w:p>
    <w:p w:rsidR="001A2929" w:rsidRPr="00C73325" w:rsidRDefault="00C73325" w:rsidP="00F20DC1">
      <w:pPr>
        <w:pStyle w:val="ListParagraph"/>
        <w:numPr>
          <w:ilvl w:val="1"/>
          <w:numId w:val="2"/>
        </w:numPr>
        <w:spacing w:line="240" w:lineRule="auto"/>
        <w:rPr>
          <w:lang w:val="fr-CA"/>
        </w:rPr>
      </w:pPr>
      <w:r w:rsidRPr="00C73325">
        <w:rPr>
          <w:lang w:val="fr-CA"/>
        </w:rPr>
        <w:t>Peut d’opportunité pour la contagion ou la propagation d’infections</w:t>
      </w:r>
    </w:p>
    <w:p w:rsidR="00C73325" w:rsidRPr="00C73325" w:rsidRDefault="00C73325" w:rsidP="00F20DC1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 w:rsidRPr="00C73325">
        <w:rPr>
          <w:lang w:val="fr-CA"/>
        </w:rPr>
        <w:t>8000-10000 ans:</w:t>
      </w:r>
    </w:p>
    <w:p w:rsidR="001A2929" w:rsidRPr="00C73325" w:rsidRDefault="00C73325" w:rsidP="00F20DC1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 w:rsidRPr="00C73325">
        <w:rPr>
          <w:lang w:val="fr-CA"/>
        </w:rPr>
        <w:t>Colonies permanentes, commerce, domestication, agriculture</w:t>
      </w:r>
    </w:p>
    <w:p w:rsidR="001A2929" w:rsidRPr="00C73325" w:rsidRDefault="00C73325" w:rsidP="00F20DC1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 w:rsidRPr="00C73325">
        <w:rPr>
          <w:lang w:val="fr-CA"/>
        </w:rPr>
        <w:t>Contact et contagion plus probable</w:t>
      </w:r>
    </w:p>
    <w:p w:rsidR="001A2929" w:rsidRPr="00C73325" w:rsidRDefault="00C73325" w:rsidP="00F20DC1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 w:rsidRPr="00C73325">
        <w:rPr>
          <w:lang w:val="fr-CA"/>
        </w:rPr>
        <w:t>Transition et adaptation des agents infectieux</w:t>
      </w:r>
    </w:p>
    <w:p w:rsidR="00C73325" w:rsidRPr="00C73325" w:rsidRDefault="00C73325" w:rsidP="00F20DC1">
      <w:pPr>
        <w:pStyle w:val="ListParagraph"/>
        <w:numPr>
          <w:ilvl w:val="1"/>
          <w:numId w:val="1"/>
        </w:numPr>
        <w:spacing w:line="240" w:lineRule="auto"/>
      </w:pPr>
      <w:r w:rsidRPr="00C73325">
        <w:rPr>
          <w:lang w:val="fr-CA"/>
        </w:rPr>
        <w:t>Grandes épidémies: peste, tuberculose</w:t>
      </w:r>
    </w:p>
    <w:p w:rsidR="00000000" w:rsidRPr="004D7526" w:rsidRDefault="006F58BE" w:rsidP="00D202C9">
      <w:pPr>
        <w:spacing w:line="240" w:lineRule="auto"/>
        <w:rPr>
          <w:b/>
          <w:i/>
          <w:u w:val="single"/>
        </w:rPr>
      </w:pPr>
      <w:r w:rsidRPr="004D7526">
        <w:rPr>
          <w:b/>
          <w:i/>
          <w:u w:val="single"/>
          <w:lang w:val="fr-CA"/>
        </w:rPr>
        <w:t>E</w:t>
      </w:r>
      <w:r w:rsidR="00F20DC1" w:rsidRPr="004D7526">
        <w:rPr>
          <w:b/>
          <w:i/>
          <w:u w:val="single"/>
          <w:lang w:val="fr-CA"/>
        </w:rPr>
        <w:t>xemples</w:t>
      </w:r>
    </w:p>
    <w:p w:rsidR="00000000" w:rsidRPr="004D7526" w:rsidRDefault="00F20DC1" w:rsidP="00D202C9">
      <w:pPr>
        <w:spacing w:line="240" w:lineRule="auto"/>
        <w:rPr>
          <w:b/>
        </w:rPr>
      </w:pPr>
      <w:r w:rsidRPr="004D7526">
        <w:rPr>
          <w:b/>
          <w:lang w:val="fr-CA"/>
        </w:rPr>
        <w:t>La peste</w:t>
      </w:r>
    </w:p>
    <w:p w:rsidR="006F58BE" w:rsidRDefault="00F20DC1" w:rsidP="00F20DC1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 w:rsidRPr="006F58BE">
        <w:rPr>
          <w:lang w:val="fr-CA"/>
        </w:rPr>
        <w:t>Latin: pestris atra – la mort horrible</w:t>
      </w:r>
    </w:p>
    <w:p w:rsidR="006F58BE" w:rsidRDefault="00F20DC1" w:rsidP="00F20DC1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 w:rsidRPr="006F58BE">
        <w:rPr>
          <w:lang w:val="fr-CA"/>
        </w:rPr>
        <w:t>3 pandémies causant 200-300 millions de morts</w:t>
      </w:r>
    </w:p>
    <w:p w:rsidR="00000000" w:rsidRPr="006F58BE" w:rsidRDefault="00F20DC1" w:rsidP="00F20DC1">
      <w:pPr>
        <w:pStyle w:val="ListParagraph"/>
        <w:numPr>
          <w:ilvl w:val="0"/>
          <w:numId w:val="1"/>
        </w:numPr>
        <w:spacing w:line="240" w:lineRule="auto"/>
        <w:rPr>
          <w:lang w:val="fr-CA"/>
        </w:rPr>
      </w:pPr>
      <w:r w:rsidRPr="006F58BE">
        <w:rPr>
          <w:lang w:val="fr-CA"/>
        </w:rPr>
        <w:t>2</w:t>
      </w:r>
      <w:r w:rsidRPr="006F58BE">
        <w:rPr>
          <w:vertAlign w:val="superscript"/>
          <w:lang w:val="fr-CA"/>
        </w:rPr>
        <w:t>ème</w:t>
      </w:r>
      <w:r w:rsidRPr="006F58BE">
        <w:rPr>
          <w:lang w:val="fr-CA"/>
        </w:rPr>
        <w:t>: 1346 – 1722 30-50% de la population Européenne est morte</w:t>
      </w:r>
    </w:p>
    <w:p w:rsidR="00000000" w:rsidRPr="006F58BE" w:rsidRDefault="00F20DC1" w:rsidP="00F20DC1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 w:rsidRPr="006F58BE">
        <w:rPr>
          <w:lang w:val="fr-CA"/>
        </w:rPr>
        <w:t>1630: 60% de la pop de Milan est perdue</w:t>
      </w:r>
    </w:p>
    <w:p w:rsidR="00000000" w:rsidRPr="006F58BE" w:rsidRDefault="00F20DC1" w:rsidP="00F20DC1">
      <w:pPr>
        <w:pStyle w:val="ListParagraph"/>
        <w:numPr>
          <w:ilvl w:val="1"/>
          <w:numId w:val="1"/>
        </w:numPr>
        <w:spacing w:line="240" w:lineRule="auto"/>
      </w:pPr>
      <w:r w:rsidRPr="006F58BE">
        <w:rPr>
          <w:lang w:val="fr-CA"/>
        </w:rPr>
        <w:t>1665: 20% de Londres est perdus</w:t>
      </w:r>
    </w:p>
    <w:p w:rsidR="00000000" w:rsidRDefault="00F20DC1" w:rsidP="00F20DC1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r w:rsidRPr="006F58BE">
        <w:rPr>
          <w:lang w:val="fr-CA"/>
        </w:rPr>
        <w:t>Précipite</w:t>
      </w:r>
      <w:r w:rsidRPr="006F58BE">
        <w:rPr>
          <w:lang w:val="fr-CA"/>
        </w:rPr>
        <w:t xml:space="preserve"> le déclin de l’empire Mongol</w:t>
      </w:r>
    </w:p>
    <w:p w:rsidR="004D7526" w:rsidRPr="004D7526" w:rsidRDefault="00F20DC1" w:rsidP="00D202C9">
      <w:pPr>
        <w:spacing w:line="240" w:lineRule="auto"/>
        <w:rPr>
          <w:b/>
          <w:lang w:val="fr-CA"/>
        </w:rPr>
      </w:pPr>
      <w:r w:rsidRPr="004D7526">
        <w:rPr>
          <w:b/>
          <w:lang w:val="fr-CA"/>
        </w:rPr>
        <w:t>La variole</w:t>
      </w:r>
    </w:p>
    <w:p w:rsidR="00000000" w:rsidRPr="004D7526" w:rsidRDefault="00F20DC1" w:rsidP="00F20DC1">
      <w:pPr>
        <w:pStyle w:val="ListParagraph"/>
        <w:numPr>
          <w:ilvl w:val="0"/>
          <w:numId w:val="22"/>
        </w:numPr>
        <w:spacing w:line="240" w:lineRule="auto"/>
        <w:rPr>
          <w:lang w:val="fr-CA"/>
        </w:rPr>
      </w:pPr>
      <w:r w:rsidRPr="004D7526">
        <w:rPr>
          <w:lang w:val="fr-CA"/>
        </w:rPr>
        <w:t xml:space="preserve">Origine virale </w:t>
      </w:r>
    </w:p>
    <w:p w:rsidR="00000000" w:rsidRPr="004D7526" w:rsidRDefault="00F20DC1" w:rsidP="00F20DC1">
      <w:pPr>
        <w:pStyle w:val="ListParagraph"/>
        <w:numPr>
          <w:ilvl w:val="0"/>
          <w:numId w:val="22"/>
        </w:numPr>
        <w:spacing w:line="240" w:lineRule="auto"/>
        <w:rPr>
          <w:lang w:val="fr-CA"/>
        </w:rPr>
      </w:pPr>
      <w:r w:rsidRPr="004D7526">
        <w:rPr>
          <w:lang w:val="fr-CA"/>
        </w:rPr>
        <w:t>Devient l’infection la plus redoutable au 18</w:t>
      </w:r>
      <w:r w:rsidRPr="004D7526">
        <w:rPr>
          <w:vertAlign w:val="superscript"/>
          <w:lang w:val="fr-CA"/>
        </w:rPr>
        <w:t>e</w:t>
      </w:r>
      <w:r w:rsidRPr="004D7526">
        <w:rPr>
          <w:lang w:val="fr-CA"/>
        </w:rPr>
        <w:t xml:space="preserve"> siècle</w:t>
      </w:r>
    </w:p>
    <w:p w:rsidR="00000000" w:rsidRPr="006F58BE" w:rsidRDefault="00F20DC1" w:rsidP="00F20DC1">
      <w:pPr>
        <w:pStyle w:val="ListParagraph"/>
        <w:numPr>
          <w:ilvl w:val="0"/>
          <w:numId w:val="22"/>
        </w:numPr>
        <w:spacing w:line="240" w:lineRule="auto"/>
      </w:pPr>
      <w:r w:rsidRPr="004D7526">
        <w:rPr>
          <w:lang w:val="fr-CA"/>
        </w:rPr>
        <w:t>400 000 morts/an en Europe</w:t>
      </w:r>
    </w:p>
    <w:p w:rsidR="00000000" w:rsidRPr="004D7526" w:rsidRDefault="00F20DC1" w:rsidP="00D202C9">
      <w:pPr>
        <w:spacing w:line="240" w:lineRule="auto"/>
        <w:rPr>
          <w:b/>
        </w:rPr>
      </w:pPr>
      <w:r w:rsidRPr="004D7526">
        <w:rPr>
          <w:b/>
          <w:lang w:val="fr-CA"/>
        </w:rPr>
        <w:t xml:space="preserve">1521: </w:t>
      </w:r>
    </w:p>
    <w:p w:rsidR="00000000" w:rsidRPr="004D7526" w:rsidRDefault="00F20DC1" w:rsidP="00F20DC1">
      <w:pPr>
        <w:pStyle w:val="ListParagraph"/>
        <w:numPr>
          <w:ilvl w:val="0"/>
          <w:numId w:val="23"/>
        </w:numPr>
        <w:spacing w:line="240" w:lineRule="auto"/>
        <w:rPr>
          <w:lang w:val="fr-CA"/>
        </w:rPr>
      </w:pPr>
      <w:r w:rsidRPr="004D7526">
        <w:rPr>
          <w:lang w:val="fr-CA"/>
        </w:rPr>
        <w:t>L’empire Aztec est vaincu par Cortez et 600 hommes</w:t>
      </w:r>
    </w:p>
    <w:p w:rsidR="00000000" w:rsidRPr="004D7526" w:rsidRDefault="00F20DC1" w:rsidP="00F20DC1">
      <w:pPr>
        <w:pStyle w:val="ListParagraph"/>
        <w:numPr>
          <w:ilvl w:val="0"/>
          <w:numId w:val="23"/>
        </w:numPr>
        <w:spacing w:line="240" w:lineRule="auto"/>
        <w:rPr>
          <w:lang w:val="fr-CA"/>
        </w:rPr>
      </w:pPr>
      <w:r w:rsidRPr="004D7526">
        <w:rPr>
          <w:lang w:val="fr-CA"/>
        </w:rPr>
        <w:t>Variole a été introduite par d’autres explorateurs avant l’arrivée de Cortez</w:t>
      </w:r>
    </w:p>
    <w:p w:rsidR="006F58BE" w:rsidRPr="00D202C9" w:rsidRDefault="006F58BE" w:rsidP="00D202C9">
      <w:pPr>
        <w:spacing w:line="240" w:lineRule="auto"/>
        <w:rPr>
          <w:i/>
          <w:u w:val="single"/>
          <w:lang w:val="fr-CA"/>
        </w:rPr>
      </w:pPr>
      <w:r w:rsidRPr="00D202C9">
        <w:rPr>
          <w:i/>
          <w:u w:val="single"/>
          <w:lang w:val="fr-CA"/>
        </w:rPr>
        <w:t>Aujourd’hui</w:t>
      </w:r>
    </w:p>
    <w:p w:rsidR="00000000" w:rsidRPr="006F58BE" w:rsidRDefault="00F20DC1" w:rsidP="00F20DC1">
      <w:pPr>
        <w:numPr>
          <w:ilvl w:val="0"/>
          <w:numId w:val="1"/>
        </w:numPr>
        <w:spacing w:line="240" w:lineRule="auto"/>
      </w:pPr>
      <w:r w:rsidRPr="006F58BE">
        <w:rPr>
          <w:lang w:val="fr-CA"/>
        </w:rPr>
        <w:t>De nouveaux fléaux</w:t>
      </w:r>
    </w:p>
    <w:p w:rsidR="004D7526" w:rsidRDefault="004D7526" w:rsidP="00F20DC1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  <w:sectPr w:rsidR="004D7526" w:rsidSect="004D7526">
          <w:headerReference w:type="default" r:id="rId8"/>
          <w:pgSz w:w="12240" w:h="15840"/>
          <w:pgMar w:top="1276" w:right="669" w:bottom="1276" w:left="669" w:header="708" w:footer="708" w:gutter="0"/>
          <w:cols w:space="708"/>
          <w:docGrid w:linePitch="360"/>
        </w:sectPr>
      </w:pPr>
    </w:p>
    <w:p w:rsidR="00000000" w:rsidRPr="006F58BE" w:rsidRDefault="00F20DC1" w:rsidP="00F20DC1">
      <w:pPr>
        <w:pStyle w:val="ListParagraph"/>
        <w:numPr>
          <w:ilvl w:val="1"/>
          <w:numId w:val="1"/>
        </w:numPr>
        <w:spacing w:line="240" w:lineRule="auto"/>
      </w:pPr>
      <w:r w:rsidRPr="004D7526">
        <w:rPr>
          <w:lang w:val="fr-CA"/>
        </w:rPr>
        <w:lastRenderedPageBreak/>
        <w:t>VIH</w:t>
      </w:r>
    </w:p>
    <w:p w:rsidR="00000000" w:rsidRPr="006F58BE" w:rsidRDefault="00F20DC1" w:rsidP="00F20DC1">
      <w:pPr>
        <w:pStyle w:val="ListParagraph"/>
        <w:numPr>
          <w:ilvl w:val="1"/>
          <w:numId w:val="1"/>
        </w:numPr>
        <w:spacing w:line="240" w:lineRule="auto"/>
      </w:pPr>
      <w:r w:rsidRPr="004D7526">
        <w:rPr>
          <w:lang w:val="fr-CA"/>
        </w:rPr>
        <w:t>SRAS</w:t>
      </w:r>
    </w:p>
    <w:p w:rsidR="00000000" w:rsidRPr="006F58BE" w:rsidRDefault="00F20DC1" w:rsidP="00F20DC1">
      <w:pPr>
        <w:pStyle w:val="ListParagraph"/>
        <w:numPr>
          <w:ilvl w:val="1"/>
          <w:numId w:val="1"/>
        </w:numPr>
        <w:spacing w:line="240" w:lineRule="auto"/>
      </w:pPr>
      <w:r w:rsidRPr="004D7526">
        <w:rPr>
          <w:lang w:val="fr-CA"/>
        </w:rPr>
        <w:t>Fièvre Hémorragique  virale (Ebola)</w:t>
      </w:r>
    </w:p>
    <w:p w:rsidR="00000000" w:rsidRPr="006F58BE" w:rsidRDefault="00F20DC1" w:rsidP="00F20DC1">
      <w:pPr>
        <w:pStyle w:val="ListParagraph"/>
        <w:numPr>
          <w:ilvl w:val="1"/>
          <w:numId w:val="1"/>
        </w:numPr>
        <w:spacing w:line="240" w:lineRule="auto"/>
      </w:pPr>
      <w:r w:rsidRPr="004D7526">
        <w:rPr>
          <w:lang w:val="fr-CA"/>
        </w:rPr>
        <w:lastRenderedPageBreak/>
        <w:t>Maladie de Lyme</w:t>
      </w:r>
    </w:p>
    <w:p w:rsidR="004D7526" w:rsidRDefault="00F20DC1" w:rsidP="00F20DC1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  <w:sectPr w:rsidR="004D7526" w:rsidSect="004D7526">
          <w:type w:val="continuous"/>
          <w:pgSz w:w="12240" w:h="15840"/>
          <w:pgMar w:top="1276" w:right="669" w:bottom="1276" w:left="669" w:header="708" w:footer="708" w:gutter="0"/>
          <w:cols w:num="2" w:space="708"/>
          <w:docGrid w:linePitch="360"/>
        </w:sectPr>
      </w:pPr>
      <w:r w:rsidRPr="004D7526">
        <w:rPr>
          <w:lang w:val="fr-CA"/>
        </w:rPr>
        <w:t>Maladie du Légionnaire</w:t>
      </w:r>
    </w:p>
    <w:p w:rsidR="00000000" w:rsidRPr="006F58BE" w:rsidRDefault="00F20DC1" w:rsidP="00D202C9">
      <w:pPr>
        <w:spacing w:line="240" w:lineRule="auto"/>
        <w:ind w:left="1080"/>
      </w:pPr>
    </w:p>
    <w:p w:rsidR="00000000" w:rsidRPr="00D202C9" w:rsidRDefault="00F20DC1" w:rsidP="00D202C9">
      <w:pPr>
        <w:spacing w:line="240" w:lineRule="auto"/>
        <w:rPr>
          <w:i/>
          <w:u w:val="single"/>
        </w:rPr>
      </w:pPr>
      <w:r w:rsidRPr="00D202C9">
        <w:rPr>
          <w:i/>
          <w:u w:val="single"/>
          <w:lang w:val="fr-CA"/>
        </w:rPr>
        <w:t>Fléaux recyclés</w:t>
      </w:r>
    </w:p>
    <w:p w:rsidR="004D7526" w:rsidRPr="00D202C9" w:rsidRDefault="004D7526" w:rsidP="00F20DC1">
      <w:pPr>
        <w:pStyle w:val="ListParagraph"/>
        <w:numPr>
          <w:ilvl w:val="1"/>
          <w:numId w:val="1"/>
        </w:numPr>
        <w:spacing w:line="240" w:lineRule="auto"/>
        <w:rPr>
          <w:i/>
          <w:u w:val="single"/>
          <w:lang w:val="fr-CA"/>
        </w:rPr>
        <w:sectPr w:rsidR="004D7526" w:rsidRPr="00D202C9" w:rsidSect="004D7526">
          <w:type w:val="continuous"/>
          <w:pgSz w:w="12240" w:h="15840"/>
          <w:pgMar w:top="1276" w:right="669" w:bottom="1276" w:left="669" w:header="708" w:footer="708" w:gutter="0"/>
          <w:cols w:space="708"/>
          <w:docGrid w:linePitch="360"/>
        </w:sectPr>
      </w:pPr>
    </w:p>
    <w:p w:rsidR="00000000" w:rsidRPr="006F58BE" w:rsidRDefault="00F20DC1" w:rsidP="00F20DC1">
      <w:pPr>
        <w:pStyle w:val="ListParagraph"/>
        <w:numPr>
          <w:ilvl w:val="1"/>
          <w:numId w:val="1"/>
        </w:numPr>
        <w:spacing w:line="240" w:lineRule="auto"/>
      </w:pPr>
      <w:r w:rsidRPr="004D7526">
        <w:rPr>
          <w:lang w:val="fr-CA"/>
        </w:rPr>
        <w:lastRenderedPageBreak/>
        <w:t>TB</w:t>
      </w:r>
    </w:p>
    <w:p w:rsidR="00000000" w:rsidRPr="006F58BE" w:rsidRDefault="00F20DC1" w:rsidP="00F20DC1">
      <w:pPr>
        <w:pStyle w:val="ListParagraph"/>
        <w:numPr>
          <w:ilvl w:val="1"/>
          <w:numId w:val="1"/>
        </w:numPr>
        <w:spacing w:line="240" w:lineRule="auto"/>
      </w:pPr>
      <w:r w:rsidRPr="004D7526">
        <w:rPr>
          <w:lang w:val="fr-CA"/>
        </w:rPr>
        <w:t xml:space="preserve">La grippe </w:t>
      </w:r>
    </w:p>
    <w:p w:rsidR="00000000" w:rsidRPr="006F58BE" w:rsidRDefault="00F20DC1" w:rsidP="00F20DC1">
      <w:pPr>
        <w:pStyle w:val="ListParagraph"/>
        <w:numPr>
          <w:ilvl w:val="1"/>
          <w:numId w:val="1"/>
        </w:numPr>
        <w:spacing w:line="240" w:lineRule="auto"/>
      </w:pPr>
      <w:r w:rsidRPr="004D7526">
        <w:rPr>
          <w:lang w:val="fr-CA"/>
        </w:rPr>
        <w:t>Syphilis</w:t>
      </w:r>
    </w:p>
    <w:p w:rsidR="00000000" w:rsidRPr="006F58BE" w:rsidRDefault="00F20DC1" w:rsidP="00F20DC1">
      <w:pPr>
        <w:pStyle w:val="ListParagraph"/>
        <w:numPr>
          <w:ilvl w:val="1"/>
          <w:numId w:val="1"/>
        </w:numPr>
        <w:spacing w:line="240" w:lineRule="auto"/>
      </w:pPr>
      <w:r w:rsidRPr="004D7526">
        <w:rPr>
          <w:lang w:val="fr-CA"/>
        </w:rPr>
        <w:lastRenderedPageBreak/>
        <w:t>SARM</w:t>
      </w:r>
    </w:p>
    <w:p w:rsidR="00000000" w:rsidRPr="006F58BE" w:rsidRDefault="00F20DC1" w:rsidP="00F20DC1">
      <w:pPr>
        <w:pStyle w:val="ListParagraph"/>
        <w:numPr>
          <w:ilvl w:val="1"/>
          <w:numId w:val="1"/>
        </w:numPr>
        <w:spacing w:line="240" w:lineRule="auto"/>
      </w:pPr>
      <w:r w:rsidRPr="004D7526">
        <w:rPr>
          <w:lang w:val="fr-CA"/>
        </w:rPr>
        <w:t>C. difficile</w:t>
      </w:r>
    </w:p>
    <w:p w:rsidR="004D7526" w:rsidRPr="004D7526" w:rsidRDefault="00672AC5" w:rsidP="00F20DC1">
      <w:pPr>
        <w:pStyle w:val="ListParagraph"/>
        <w:numPr>
          <w:ilvl w:val="1"/>
          <w:numId w:val="1"/>
        </w:numPr>
        <w:spacing w:line="240" w:lineRule="auto"/>
        <w:sectPr w:rsidR="004D7526" w:rsidRPr="004D7526" w:rsidSect="004D7526">
          <w:type w:val="continuous"/>
          <w:pgSz w:w="12240" w:h="15840"/>
          <w:pgMar w:top="1276" w:right="669" w:bottom="1276" w:left="669" w:header="708" w:footer="708" w:gutter="0"/>
          <w:cols w:num="2" w:space="708"/>
          <w:docGrid w:linePitch="360"/>
        </w:sectPr>
      </w:pPr>
      <w:r>
        <w:rPr>
          <w:lang w:val="fr-CA"/>
        </w:rPr>
        <w:t>La gonorrhée</w:t>
      </w:r>
    </w:p>
    <w:p w:rsidR="006F58BE" w:rsidRPr="006F58BE" w:rsidRDefault="006F58BE" w:rsidP="00D202C9">
      <w:pPr>
        <w:spacing w:line="240" w:lineRule="auto"/>
        <w:rPr>
          <w:lang w:val="fr-CA"/>
        </w:rPr>
      </w:pPr>
    </w:p>
    <w:p w:rsidR="00000000" w:rsidRPr="006248A5" w:rsidRDefault="00F20DC1" w:rsidP="00F20DC1">
      <w:pPr>
        <w:numPr>
          <w:ilvl w:val="0"/>
          <w:numId w:val="4"/>
        </w:numPr>
        <w:spacing w:line="240" w:lineRule="auto"/>
        <w:rPr>
          <w:lang w:val="fr-CA"/>
        </w:rPr>
      </w:pPr>
      <w:r w:rsidRPr="006248A5">
        <w:rPr>
          <w:lang w:val="fr-CA"/>
        </w:rPr>
        <w:t>Pourquoi &gt;40 nouvelles maladies infectieuses dans les derniers 50 ans?</w:t>
      </w:r>
    </w:p>
    <w:p w:rsidR="00000000" w:rsidRPr="006248A5" w:rsidRDefault="00F20DC1" w:rsidP="00F20DC1">
      <w:pPr>
        <w:pStyle w:val="ListParagraph"/>
        <w:numPr>
          <w:ilvl w:val="0"/>
          <w:numId w:val="24"/>
        </w:numPr>
        <w:spacing w:line="240" w:lineRule="auto"/>
      </w:pPr>
      <w:r w:rsidRPr="004D7526">
        <w:rPr>
          <w:lang w:val="fr-CA"/>
        </w:rPr>
        <w:t>Globalisatio</w:t>
      </w:r>
      <w:r w:rsidRPr="004D7526">
        <w:rPr>
          <w:lang w:val="fr-CA"/>
        </w:rPr>
        <w:t>n: Commerce, transport aérien</w:t>
      </w:r>
    </w:p>
    <w:p w:rsidR="00000000" w:rsidRPr="006248A5" w:rsidRDefault="00F20DC1" w:rsidP="00F20DC1">
      <w:pPr>
        <w:pStyle w:val="ListParagraph"/>
        <w:numPr>
          <w:ilvl w:val="0"/>
          <w:numId w:val="24"/>
        </w:numPr>
        <w:spacing w:line="240" w:lineRule="auto"/>
      </w:pPr>
      <w:r w:rsidRPr="004D7526">
        <w:rPr>
          <w:lang w:val="fr-CA"/>
        </w:rPr>
        <w:t>Urbanisation – Déforestation</w:t>
      </w:r>
    </w:p>
    <w:p w:rsidR="00000000" w:rsidRPr="004D7526" w:rsidRDefault="00F20DC1" w:rsidP="00F20DC1">
      <w:pPr>
        <w:pStyle w:val="ListParagraph"/>
        <w:numPr>
          <w:ilvl w:val="0"/>
          <w:numId w:val="24"/>
        </w:numPr>
        <w:spacing w:line="240" w:lineRule="auto"/>
        <w:rPr>
          <w:lang w:val="fr-CA"/>
        </w:rPr>
      </w:pPr>
      <w:r w:rsidRPr="004D7526">
        <w:rPr>
          <w:lang w:val="fr-CA"/>
        </w:rPr>
        <w:t>Le miracle de la médecine moderne</w:t>
      </w:r>
    </w:p>
    <w:p w:rsidR="00000000" w:rsidRPr="006248A5" w:rsidRDefault="00F20DC1" w:rsidP="00F20DC1">
      <w:pPr>
        <w:pStyle w:val="ListParagraph"/>
        <w:numPr>
          <w:ilvl w:val="0"/>
          <w:numId w:val="24"/>
        </w:numPr>
        <w:spacing w:line="240" w:lineRule="auto"/>
      </w:pPr>
      <w:r w:rsidRPr="004D7526">
        <w:rPr>
          <w:lang w:val="fr-CA"/>
        </w:rPr>
        <w:t>Réchauffement planétaire</w:t>
      </w:r>
    </w:p>
    <w:p w:rsidR="00000000" w:rsidRPr="006248A5" w:rsidRDefault="00F20DC1" w:rsidP="00F20DC1">
      <w:pPr>
        <w:numPr>
          <w:ilvl w:val="0"/>
          <w:numId w:val="4"/>
        </w:numPr>
        <w:spacing w:line="240" w:lineRule="auto"/>
        <w:rPr>
          <w:lang w:val="fr-CA"/>
        </w:rPr>
      </w:pPr>
      <w:r w:rsidRPr="006248A5">
        <w:rPr>
          <w:lang w:val="fr-CA"/>
        </w:rPr>
        <w:t>Pourquoi sommes-nous encore ici?</w:t>
      </w:r>
    </w:p>
    <w:p w:rsidR="00D202C9" w:rsidRPr="00D202C9" w:rsidRDefault="00F20DC1" w:rsidP="00D202C9">
      <w:pPr>
        <w:spacing w:line="240" w:lineRule="auto"/>
        <w:ind w:left="720" w:firstLine="720"/>
        <w:rPr>
          <w:lang w:val="fr-CA"/>
        </w:rPr>
      </w:pPr>
      <w:r w:rsidRPr="006248A5">
        <w:rPr>
          <w:lang w:val="fr-CA"/>
        </w:rPr>
        <w:t xml:space="preserve">Les </w:t>
      </w:r>
      <w:r w:rsidRPr="006248A5">
        <w:rPr>
          <w:lang w:val="fr-CA"/>
        </w:rPr>
        <w:t>défenses naturelles: L’ensemble du système immunitaire</w:t>
      </w:r>
    </w:p>
    <w:p w:rsidR="00000000" w:rsidRPr="00D202C9" w:rsidRDefault="00F20DC1" w:rsidP="00D202C9">
      <w:pPr>
        <w:spacing w:line="240" w:lineRule="auto"/>
        <w:rPr>
          <w:b/>
          <w:color w:val="FFFF00"/>
          <w:sz w:val="28"/>
          <w:szCs w:val="28"/>
          <w:lang w:val="fr-CA"/>
        </w:rPr>
      </w:pPr>
      <w:r w:rsidRPr="00D202C9">
        <w:rPr>
          <w:b/>
          <w:color w:val="FFFF00"/>
          <w:sz w:val="28"/>
          <w:szCs w:val="28"/>
          <w:lang w:val="fr-CA"/>
        </w:rPr>
        <w:t>Immunologie</w:t>
      </w:r>
    </w:p>
    <w:p w:rsidR="00000000" w:rsidRPr="006248A5" w:rsidRDefault="00F20DC1" w:rsidP="00F20DC1">
      <w:pPr>
        <w:numPr>
          <w:ilvl w:val="0"/>
          <w:numId w:val="4"/>
        </w:numPr>
        <w:spacing w:line="240" w:lineRule="auto"/>
      </w:pPr>
      <w:r w:rsidRPr="006248A5">
        <w:rPr>
          <w:lang w:val="fr-CA"/>
        </w:rPr>
        <w:t>Immunité:</w:t>
      </w:r>
    </w:p>
    <w:p w:rsidR="00000000" w:rsidRPr="006248A5" w:rsidRDefault="00D202C9" w:rsidP="00F20DC1">
      <w:pPr>
        <w:numPr>
          <w:ilvl w:val="1"/>
          <w:numId w:val="4"/>
        </w:numPr>
        <w:spacing w:line="240" w:lineRule="auto"/>
        <w:rPr>
          <w:lang w:val="fr-CA"/>
        </w:rPr>
      </w:pPr>
      <w:r w:rsidRPr="009D262D">
        <w:drawing>
          <wp:anchor distT="0" distB="0" distL="114300" distR="114300" simplePos="0" relativeHeight="251658240" behindDoc="0" locked="0" layoutInCell="1" allowOverlap="1" wp14:anchorId="61EECF10" wp14:editId="218A7A72">
            <wp:simplePos x="0" y="0"/>
            <wp:positionH relativeFrom="column">
              <wp:posOffset>5375910</wp:posOffset>
            </wp:positionH>
            <wp:positionV relativeFrom="paragraph">
              <wp:posOffset>223520</wp:posOffset>
            </wp:positionV>
            <wp:extent cx="1533525" cy="1597025"/>
            <wp:effectExtent l="0" t="0" r="9525" b="3175"/>
            <wp:wrapSquare wrapText="bothSides"/>
            <wp:docPr id="17412" name="Picture 11" descr="anticorps%20antige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11" descr="anticorps%20antigen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0DC1" w:rsidRPr="006248A5">
        <w:rPr>
          <w:lang w:val="fr-CA"/>
        </w:rPr>
        <w:t>L’ensemble des mécanismes qui nous permet de différencier le soi (nos tissus) du non-soi</w:t>
      </w:r>
      <w:r>
        <w:rPr>
          <w:lang w:val="fr-CA"/>
        </w:rPr>
        <w:t xml:space="preserve"> </w:t>
      </w:r>
      <w:r w:rsidR="00F20DC1" w:rsidRPr="006248A5">
        <w:rPr>
          <w:lang w:val="fr-CA"/>
        </w:rPr>
        <w:t>(antigène,substances étrangères, agents infectieux)</w:t>
      </w:r>
    </w:p>
    <w:p w:rsidR="00000000" w:rsidRPr="00D202C9" w:rsidRDefault="00F20DC1" w:rsidP="00D202C9">
      <w:pPr>
        <w:spacing w:line="240" w:lineRule="auto"/>
        <w:rPr>
          <w:b/>
          <w:color w:val="00B050"/>
          <w:sz w:val="28"/>
          <w:szCs w:val="28"/>
        </w:rPr>
      </w:pPr>
      <w:r w:rsidRPr="00D202C9">
        <w:rPr>
          <w:b/>
          <w:color w:val="00B050"/>
          <w:sz w:val="28"/>
          <w:szCs w:val="28"/>
        </w:rPr>
        <w:t>Définitions</w:t>
      </w:r>
    </w:p>
    <w:p w:rsidR="00000000" w:rsidRPr="00D202C9" w:rsidRDefault="00F20DC1" w:rsidP="00D202C9">
      <w:pPr>
        <w:spacing w:line="240" w:lineRule="auto"/>
        <w:rPr>
          <w:b/>
        </w:rPr>
      </w:pPr>
      <w:r w:rsidRPr="00D202C9">
        <w:rPr>
          <w:b/>
          <w:lang w:val="fr-CA"/>
        </w:rPr>
        <w:t>Antigène (Ag):</w:t>
      </w:r>
    </w:p>
    <w:p w:rsidR="00000000" w:rsidRPr="00D202C9" w:rsidRDefault="00F20DC1" w:rsidP="00F20DC1">
      <w:pPr>
        <w:pStyle w:val="ListParagraph"/>
        <w:numPr>
          <w:ilvl w:val="1"/>
          <w:numId w:val="25"/>
        </w:numPr>
        <w:spacing w:line="240" w:lineRule="auto"/>
        <w:rPr>
          <w:lang w:val="fr-CA"/>
        </w:rPr>
      </w:pPr>
      <w:r w:rsidRPr="00D202C9">
        <w:rPr>
          <w:lang w:val="fr-CA"/>
        </w:rPr>
        <w:t>Molécule étrangère qui peut être reconnue par le système immunitaire</w:t>
      </w:r>
    </w:p>
    <w:p w:rsidR="009D262D" w:rsidRPr="00D202C9" w:rsidRDefault="009D262D" w:rsidP="00F20DC1">
      <w:pPr>
        <w:pStyle w:val="ListParagraph"/>
        <w:numPr>
          <w:ilvl w:val="1"/>
          <w:numId w:val="25"/>
        </w:numPr>
        <w:spacing w:line="240" w:lineRule="auto"/>
        <w:rPr>
          <w:lang w:val="fr-CA"/>
        </w:rPr>
      </w:pPr>
      <w:r w:rsidRPr="00D202C9">
        <w:rPr>
          <w:lang w:val="fr-CA"/>
        </w:rPr>
        <w:t>Une bactérie à plusieurs Ag</w:t>
      </w:r>
    </w:p>
    <w:p w:rsidR="00000000" w:rsidRPr="00D202C9" w:rsidRDefault="00F20DC1" w:rsidP="00F20DC1">
      <w:pPr>
        <w:pStyle w:val="ListParagraph"/>
        <w:numPr>
          <w:ilvl w:val="1"/>
          <w:numId w:val="25"/>
        </w:numPr>
        <w:spacing w:line="240" w:lineRule="auto"/>
        <w:rPr>
          <w:lang w:val="fr-CA"/>
        </w:rPr>
      </w:pPr>
      <w:r w:rsidRPr="00D202C9">
        <w:rPr>
          <w:lang w:val="fr-CA"/>
        </w:rPr>
        <w:t>Composante du pathogène (le non-soi)</w:t>
      </w:r>
    </w:p>
    <w:p w:rsidR="00000000" w:rsidRPr="009D262D" w:rsidRDefault="00F20DC1" w:rsidP="00F20DC1">
      <w:pPr>
        <w:pStyle w:val="ListParagraph"/>
        <w:numPr>
          <w:ilvl w:val="2"/>
          <w:numId w:val="25"/>
        </w:numPr>
        <w:spacing w:line="240" w:lineRule="auto"/>
      </w:pPr>
      <w:r w:rsidRPr="00D202C9">
        <w:rPr>
          <w:lang w:val="fr-CA"/>
        </w:rPr>
        <w:t>Protéine</w:t>
      </w:r>
    </w:p>
    <w:p w:rsidR="00000000" w:rsidRPr="009D262D" w:rsidRDefault="00D202C9" w:rsidP="00F20DC1">
      <w:pPr>
        <w:pStyle w:val="ListParagraph"/>
        <w:numPr>
          <w:ilvl w:val="2"/>
          <w:numId w:val="25"/>
        </w:numPr>
        <w:spacing w:line="240" w:lineRule="auto"/>
      </w:pPr>
      <w:r w:rsidRPr="009D262D">
        <w:drawing>
          <wp:anchor distT="0" distB="0" distL="114300" distR="114300" simplePos="0" relativeHeight="251659264" behindDoc="0" locked="0" layoutInCell="1" allowOverlap="1" wp14:anchorId="4E563B44" wp14:editId="5D2C8322">
            <wp:simplePos x="0" y="0"/>
            <wp:positionH relativeFrom="column">
              <wp:posOffset>4232910</wp:posOffset>
            </wp:positionH>
            <wp:positionV relativeFrom="paragraph">
              <wp:posOffset>91440</wp:posOffset>
            </wp:positionV>
            <wp:extent cx="2676525" cy="2029460"/>
            <wp:effectExtent l="0" t="0" r="9525" b="8890"/>
            <wp:wrapSquare wrapText="bothSides"/>
            <wp:docPr id="18434" name="Picture 5" descr="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5" descr="A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02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0DC1" w:rsidRPr="00D202C9">
        <w:rPr>
          <w:lang w:val="fr-CA"/>
        </w:rPr>
        <w:t>Glucide</w:t>
      </w:r>
    </w:p>
    <w:p w:rsidR="00000000" w:rsidRPr="009D262D" w:rsidRDefault="00F20DC1" w:rsidP="00F20DC1">
      <w:pPr>
        <w:pStyle w:val="ListParagraph"/>
        <w:numPr>
          <w:ilvl w:val="2"/>
          <w:numId w:val="25"/>
        </w:numPr>
        <w:spacing w:line="240" w:lineRule="auto"/>
      </w:pPr>
      <w:r w:rsidRPr="00D202C9">
        <w:rPr>
          <w:lang w:val="fr-CA"/>
        </w:rPr>
        <w:t>Lipide</w:t>
      </w:r>
    </w:p>
    <w:p w:rsidR="00000000" w:rsidRPr="009D262D" w:rsidRDefault="00F20DC1" w:rsidP="00F20DC1">
      <w:pPr>
        <w:pStyle w:val="ListParagraph"/>
        <w:numPr>
          <w:ilvl w:val="2"/>
          <w:numId w:val="25"/>
        </w:numPr>
        <w:spacing w:line="240" w:lineRule="auto"/>
      </w:pPr>
      <w:r w:rsidRPr="00D202C9">
        <w:rPr>
          <w:lang w:val="fr-CA"/>
        </w:rPr>
        <w:t>Polysaccharide</w:t>
      </w:r>
    </w:p>
    <w:p w:rsidR="00000000" w:rsidRPr="009D262D" w:rsidRDefault="00F20DC1" w:rsidP="00D202C9">
      <w:pPr>
        <w:spacing w:line="240" w:lineRule="auto"/>
        <w:rPr>
          <w:lang w:val="fr-CA"/>
        </w:rPr>
      </w:pPr>
      <w:r w:rsidRPr="00D202C9">
        <w:rPr>
          <w:b/>
          <w:lang w:val="fr-CA"/>
        </w:rPr>
        <w:t>Anticorps (Ac)</w:t>
      </w:r>
      <w:r w:rsidRPr="009D262D">
        <w:rPr>
          <w:lang w:val="fr-CA"/>
        </w:rPr>
        <w:t>: (opposé de l’antigène)</w:t>
      </w:r>
    </w:p>
    <w:p w:rsidR="00000000" w:rsidRPr="00D202C9" w:rsidRDefault="00F20DC1" w:rsidP="00F20DC1">
      <w:pPr>
        <w:pStyle w:val="ListParagraph"/>
        <w:numPr>
          <w:ilvl w:val="1"/>
          <w:numId w:val="26"/>
        </w:numPr>
        <w:spacing w:line="240" w:lineRule="auto"/>
        <w:rPr>
          <w:lang w:val="fr-CA"/>
        </w:rPr>
      </w:pPr>
      <w:r w:rsidRPr="00D202C9">
        <w:rPr>
          <w:lang w:val="fr-CA"/>
        </w:rPr>
        <w:t>Protéine complex</w:t>
      </w:r>
      <w:r w:rsidRPr="00D202C9">
        <w:rPr>
          <w:lang w:val="fr-CA"/>
        </w:rPr>
        <w:t>e produite par le système immunitaire (lymphocyte B)</w:t>
      </w:r>
    </w:p>
    <w:p w:rsidR="00000000" w:rsidRPr="009D262D" w:rsidRDefault="00F20DC1" w:rsidP="00F20DC1">
      <w:pPr>
        <w:pStyle w:val="ListParagraph"/>
        <w:numPr>
          <w:ilvl w:val="1"/>
          <w:numId w:val="26"/>
        </w:numPr>
        <w:spacing w:line="240" w:lineRule="auto"/>
      </w:pPr>
      <w:r w:rsidRPr="00D202C9">
        <w:rPr>
          <w:lang w:val="fr-CA"/>
        </w:rPr>
        <w:t>Très spécifique:</w:t>
      </w:r>
    </w:p>
    <w:p w:rsidR="00000000" w:rsidRPr="009D262D" w:rsidRDefault="00F20DC1" w:rsidP="00F20DC1">
      <w:pPr>
        <w:pStyle w:val="ListParagraph"/>
        <w:numPr>
          <w:ilvl w:val="2"/>
          <w:numId w:val="26"/>
        </w:numPr>
        <w:spacing w:line="240" w:lineRule="auto"/>
      </w:pPr>
      <w:r w:rsidRPr="00D202C9">
        <w:rPr>
          <w:lang w:val="fr-CA"/>
        </w:rPr>
        <w:t>1 anticorps reconnaît 1 Ag</w:t>
      </w:r>
    </w:p>
    <w:p w:rsidR="00000000" w:rsidRPr="009D262D" w:rsidRDefault="00F20DC1" w:rsidP="00F20DC1">
      <w:pPr>
        <w:pStyle w:val="ListParagraph"/>
        <w:numPr>
          <w:ilvl w:val="2"/>
          <w:numId w:val="26"/>
        </w:numPr>
        <w:spacing w:line="240" w:lineRule="auto"/>
      </w:pPr>
      <w:r w:rsidRPr="00D202C9">
        <w:rPr>
          <w:lang w:val="fr-CA"/>
        </w:rPr>
        <w:t>Model clef-serrure</w:t>
      </w:r>
    </w:p>
    <w:p w:rsidR="00000000" w:rsidRPr="00D202C9" w:rsidRDefault="00F20DC1" w:rsidP="00F20DC1">
      <w:pPr>
        <w:pStyle w:val="ListParagraph"/>
        <w:numPr>
          <w:ilvl w:val="3"/>
          <w:numId w:val="26"/>
        </w:numPr>
        <w:spacing w:line="240" w:lineRule="auto"/>
        <w:rPr>
          <w:lang w:val="fr-CA"/>
        </w:rPr>
      </w:pPr>
      <w:r w:rsidRPr="00D202C9">
        <w:rPr>
          <w:lang w:val="fr-CA"/>
        </w:rPr>
        <w:t>la structure spat</w:t>
      </w:r>
      <w:r w:rsidRPr="00D202C9">
        <w:rPr>
          <w:lang w:val="fr-CA"/>
        </w:rPr>
        <w:t xml:space="preserve">iale de l’Ac (la </w:t>
      </w:r>
      <w:r w:rsidRPr="00D202C9">
        <w:rPr>
          <w:b/>
          <w:bCs/>
          <w:i/>
          <w:iCs/>
          <w:lang w:val="fr-CA"/>
        </w:rPr>
        <w:t>serrure</w:t>
      </w:r>
      <w:r w:rsidRPr="00D202C9">
        <w:rPr>
          <w:lang w:val="fr-CA"/>
        </w:rPr>
        <w:t>) épouse parfaitement celle de l’Ag (</w:t>
      </w:r>
      <w:r w:rsidRPr="00D202C9">
        <w:rPr>
          <w:b/>
          <w:bCs/>
          <w:lang w:val="fr-CA"/>
        </w:rPr>
        <w:t>clef</w:t>
      </w:r>
      <w:r w:rsidRPr="00D202C9">
        <w:rPr>
          <w:lang w:val="fr-CA"/>
        </w:rPr>
        <w:t xml:space="preserve">) </w:t>
      </w:r>
    </w:p>
    <w:p w:rsidR="00000000" w:rsidRPr="00D202C9" w:rsidRDefault="00F20DC1" w:rsidP="00F20DC1">
      <w:pPr>
        <w:pStyle w:val="ListParagraph"/>
        <w:numPr>
          <w:ilvl w:val="1"/>
          <w:numId w:val="26"/>
        </w:numPr>
        <w:spacing w:line="240" w:lineRule="auto"/>
        <w:rPr>
          <w:lang w:val="fr-CA"/>
        </w:rPr>
      </w:pPr>
      <w:r w:rsidRPr="00D202C9">
        <w:rPr>
          <w:lang w:val="fr-CA"/>
        </w:rPr>
        <w:t xml:space="preserve">5 classes: </w:t>
      </w:r>
      <w:r w:rsidRPr="00D202C9">
        <w:rPr>
          <w:lang w:val="fr-CA"/>
        </w:rPr>
        <w:t>IgM (tjr prodduit le 1</w:t>
      </w:r>
      <w:r w:rsidRPr="00D202C9">
        <w:rPr>
          <w:vertAlign w:val="superscript"/>
          <w:lang w:val="fr-CA"/>
        </w:rPr>
        <w:t>er</w:t>
      </w:r>
      <w:r w:rsidRPr="00D202C9">
        <w:rPr>
          <w:lang w:val="fr-CA"/>
        </w:rPr>
        <w:t xml:space="preserve"> lors d’une infection), IgG (2</w:t>
      </w:r>
      <w:r w:rsidRPr="00D202C9">
        <w:rPr>
          <w:vertAlign w:val="superscript"/>
          <w:lang w:val="fr-CA"/>
        </w:rPr>
        <w:t>e</w:t>
      </w:r>
      <w:r w:rsidRPr="00D202C9">
        <w:rPr>
          <w:lang w:val="fr-CA"/>
        </w:rPr>
        <w:t xml:space="preserve"> produit, plu tard dans l’infection)</w:t>
      </w:r>
      <w:r w:rsidRPr="00D202C9">
        <w:rPr>
          <w:lang w:val="fr-CA"/>
        </w:rPr>
        <w:t>, IgA, IgD (sur surface), IgE (responasble pour rx allergique)</w:t>
      </w:r>
    </w:p>
    <w:p w:rsidR="00000000" w:rsidRPr="009D262D" w:rsidRDefault="00F20DC1" w:rsidP="00D202C9">
      <w:pPr>
        <w:spacing w:line="240" w:lineRule="auto"/>
      </w:pPr>
      <w:r w:rsidRPr="00D202C9">
        <w:rPr>
          <w:b/>
          <w:lang w:val="fr-CA"/>
        </w:rPr>
        <w:t>Cytokines</w:t>
      </w:r>
      <w:r w:rsidRPr="009D262D">
        <w:rPr>
          <w:lang w:val="fr-CA"/>
        </w:rPr>
        <w:t xml:space="preserve"> (Interleukines, chemokines)</w:t>
      </w:r>
    </w:p>
    <w:p w:rsidR="00000000" w:rsidRPr="00D202C9" w:rsidRDefault="00F20DC1" w:rsidP="00F20DC1">
      <w:pPr>
        <w:pStyle w:val="ListParagraph"/>
        <w:numPr>
          <w:ilvl w:val="0"/>
          <w:numId w:val="27"/>
        </w:numPr>
        <w:spacing w:line="240" w:lineRule="auto"/>
        <w:rPr>
          <w:lang w:val="fr-CA"/>
        </w:rPr>
      </w:pPr>
      <w:r w:rsidRPr="00D202C9">
        <w:rPr>
          <w:lang w:val="fr-CA"/>
        </w:rPr>
        <w:t>Famille de protéines qui stimulent la migration, l’activation des macrophages, neutrophiles, et lymphocytes...</w:t>
      </w:r>
    </w:p>
    <w:p w:rsidR="00000000" w:rsidRPr="009D262D" w:rsidRDefault="00F20DC1" w:rsidP="00F20DC1">
      <w:pPr>
        <w:pStyle w:val="ListParagraph"/>
        <w:numPr>
          <w:ilvl w:val="0"/>
          <w:numId w:val="27"/>
        </w:numPr>
        <w:spacing w:line="240" w:lineRule="auto"/>
      </w:pPr>
      <w:r w:rsidRPr="00D202C9">
        <w:rPr>
          <w:lang w:val="fr-CA"/>
        </w:rPr>
        <w:t>Assure la communication intercellulaire</w:t>
      </w:r>
    </w:p>
    <w:p w:rsidR="00000000" w:rsidRPr="00D202C9" w:rsidRDefault="00F20DC1" w:rsidP="00F20DC1">
      <w:pPr>
        <w:pStyle w:val="ListParagraph"/>
        <w:numPr>
          <w:ilvl w:val="0"/>
          <w:numId w:val="27"/>
        </w:numPr>
        <w:spacing w:line="240" w:lineRule="auto"/>
        <w:rPr>
          <w:lang w:val="fr-CA"/>
        </w:rPr>
      </w:pPr>
      <w:r w:rsidRPr="00D202C9">
        <w:rPr>
          <w:lang w:val="fr-CA"/>
        </w:rPr>
        <w:t>Peuvent être produites et libérées par les cellules du système immunitaire ou autres types de cellules.</w:t>
      </w:r>
    </w:p>
    <w:p w:rsidR="00000000" w:rsidRPr="00D202C9" w:rsidRDefault="00F20DC1" w:rsidP="00F20DC1">
      <w:pPr>
        <w:pStyle w:val="ListParagraph"/>
        <w:numPr>
          <w:ilvl w:val="0"/>
          <w:numId w:val="27"/>
        </w:numPr>
        <w:spacing w:line="240" w:lineRule="auto"/>
        <w:rPr>
          <w:lang w:val="fr-CA"/>
        </w:rPr>
      </w:pPr>
      <w:r w:rsidRPr="00D202C9">
        <w:rPr>
          <w:lang w:val="fr-CA"/>
        </w:rPr>
        <w:t>Important pour guérison de la plaie</w:t>
      </w:r>
    </w:p>
    <w:p w:rsidR="00000000" w:rsidRPr="00D202C9" w:rsidRDefault="00F20DC1" w:rsidP="00D202C9">
      <w:pPr>
        <w:spacing w:line="240" w:lineRule="auto"/>
        <w:rPr>
          <w:b/>
        </w:rPr>
      </w:pPr>
      <w:r w:rsidRPr="00D202C9">
        <w:rPr>
          <w:b/>
          <w:lang w:val="fr-CA"/>
        </w:rPr>
        <w:lastRenderedPageBreak/>
        <w:t xml:space="preserve">Globules Blancs - Leucocytes </w:t>
      </w:r>
    </w:p>
    <w:p w:rsidR="00000000" w:rsidRPr="00D202C9" w:rsidRDefault="00F20DC1" w:rsidP="00F20DC1">
      <w:pPr>
        <w:pStyle w:val="ListParagraph"/>
        <w:numPr>
          <w:ilvl w:val="1"/>
          <w:numId w:val="28"/>
        </w:numPr>
        <w:spacing w:line="240" w:lineRule="auto"/>
        <w:rPr>
          <w:lang w:val="fr-CA"/>
        </w:rPr>
      </w:pPr>
      <w:r w:rsidRPr="00D202C9">
        <w:rPr>
          <w:lang w:val="fr-CA"/>
        </w:rPr>
        <w:t xml:space="preserve">Ensemble de </w:t>
      </w:r>
      <w:r w:rsidRPr="00D202C9">
        <w:rPr>
          <w:lang w:val="fr-CA"/>
        </w:rPr>
        <w:t>₵</w:t>
      </w:r>
      <w:r w:rsidRPr="00D202C9">
        <w:rPr>
          <w:lang w:val="fr-CA"/>
        </w:rPr>
        <w:t xml:space="preserve"> provenant  d’une </w:t>
      </w:r>
      <w:r w:rsidRPr="00D202C9">
        <w:rPr>
          <w:lang w:val="fr-CA"/>
        </w:rPr>
        <w:t>₵</w:t>
      </w:r>
      <w:r w:rsidRPr="00D202C9">
        <w:rPr>
          <w:lang w:val="fr-CA"/>
        </w:rPr>
        <w:t xml:space="preserve"> progénitrice (souche) dans la moelle osseuse</w:t>
      </w:r>
    </w:p>
    <w:p w:rsidR="00000000" w:rsidRPr="00D202C9" w:rsidRDefault="00F20DC1" w:rsidP="00F20DC1">
      <w:pPr>
        <w:pStyle w:val="ListParagraph"/>
        <w:numPr>
          <w:ilvl w:val="1"/>
          <w:numId w:val="28"/>
        </w:numPr>
        <w:spacing w:line="240" w:lineRule="auto"/>
        <w:rPr>
          <w:lang w:val="fr-CA"/>
        </w:rPr>
      </w:pPr>
      <w:r w:rsidRPr="00D202C9">
        <w:rPr>
          <w:lang w:val="fr-CA"/>
        </w:rPr>
        <w:t xml:space="preserve">2 lignées, proviennet chacun de une </w:t>
      </w:r>
      <w:r w:rsidRPr="00D202C9">
        <w:rPr>
          <w:lang w:val="fr-CA"/>
        </w:rPr>
        <w:t>₵</w:t>
      </w:r>
      <w:r w:rsidRPr="00D202C9">
        <w:rPr>
          <w:lang w:val="fr-CA"/>
        </w:rPr>
        <w:t xml:space="preserve"> dans moelle épinière</w:t>
      </w:r>
      <w:r w:rsidRPr="00D202C9">
        <w:rPr>
          <w:lang w:val="fr-CA"/>
        </w:rPr>
        <w:t>:</w:t>
      </w:r>
    </w:p>
    <w:p w:rsidR="00000000" w:rsidRPr="00D202C9" w:rsidRDefault="00F20DC1" w:rsidP="00F20DC1">
      <w:pPr>
        <w:pStyle w:val="ListParagraph"/>
        <w:numPr>
          <w:ilvl w:val="2"/>
          <w:numId w:val="28"/>
        </w:numPr>
        <w:spacing w:line="240" w:lineRule="auto"/>
        <w:rPr>
          <w:lang w:val="fr-CA"/>
        </w:rPr>
      </w:pPr>
      <w:r w:rsidRPr="00D202C9">
        <w:rPr>
          <w:lang w:val="fr-CA"/>
        </w:rPr>
        <w:t>Lymphocytes (Lymphocytes B et T)</w:t>
      </w:r>
    </w:p>
    <w:p w:rsidR="00000000" w:rsidRPr="009D262D" w:rsidRDefault="00F20DC1" w:rsidP="00F20DC1">
      <w:pPr>
        <w:pStyle w:val="ListParagraph"/>
        <w:numPr>
          <w:ilvl w:val="2"/>
          <w:numId w:val="28"/>
        </w:numPr>
        <w:spacing w:line="240" w:lineRule="auto"/>
      </w:pPr>
      <w:r w:rsidRPr="00D202C9">
        <w:rPr>
          <w:lang w:val="fr-CA"/>
        </w:rPr>
        <w:t>myéloïdes (polynucléaires, macroph</w:t>
      </w:r>
      <w:r w:rsidRPr="00D202C9">
        <w:rPr>
          <w:lang w:val="fr-CA"/>
        </w:rPr>
        <w:t>ages)</w:t>
      </w:r>
    </w:p>
    <w:p w:rsidR="00000000" w:rsidRPr="00D202C9" w:rsidRDefault="00F20DC1" w:rsidP="00F20DC1">
      <w:pPr>
        <w:pStyle w:val="ListParagraph"/>
        <w:numPr>
          <w:ilvl w:val="1"/>
          <w:numId w:val="28"/>
        </w:numPr>
        <w:spacing w:line="240" w:lineRule="auto"/>
        <w:rPr>
          <w:lang w:val="fr-CA"/>
        </w:rPr>
      </w:pPr>
      <w:r w:rsidRPr="00D202C9">
        <w:rPr>
          <w:lang w:val="fr-CA"/>
        </w:rPr>
        <w:t>Ils sont retrouvés dans le sang, lymphe, organes lymphoïdes (nodes, rate, amygdales)</w:t>
      </w:r>
    </w:p>
    <w:p w:rsidR="00000000" w:rsidRPr="00D202C9" w:rsidRDefault="00F20DC1" w:rsidP="00D202C9">
      <w:pPr>
        <w:spacing w:line="240" w:lineRule="auto"/>
        <w:rPr>
          <w:b/>
        </w:rPr>
      </w:pPr>
      <w:r w:rsidRPr="00D202C9">
        <w:rPr>
          <w:b/>
          <w:lang w:val="fr-CA"/>
        </w:rPr>
        <w:t>Phagocyte:</w:t>
      </w:r>
    </w:p>
    <w:p w:rsidR="00000000" w:rsidRPr="00D202C9" w:rsidRDefault="00F20DC1" w:rsidP="00F20DC1">
      <w:pPr>
        <w:pStyle w:val="ListParagraph"/>
        <w:numPr>
          <w:ilvl w:val="1"/>
          <w:numId w:val="29"/>
        </w:numPr>
        <w:spacing w:line="240" w:lineRule="auto"/>
        <w:rPr>
          <w:lang w:val="fr-CA"/>
        </w:rPr>
      </w:pPr>
      <w:r w:rsidRPr="00D202C9">
        <w:rPr>
          <w:lang w:val="fr-CA"/>
        </w:rPr>
        <w:t>Globule blanc (leucocyte) capable de détruire/éliminer un microorganisme par le processus de la phagocytose</w:t>
      </w:r>
    </w:p>
    <w:p w:rsidR="00000000" w:rsidRPr="00D202C9" w:rsidRDefault="00F20DC1" w:rsidP="00F20DC1">
      <w:pPr>
        <w:pStyle w:val="ListParagraph"/>
        <w:numPr>
          <w:ilvl w:val="1"/>
          <w:numId w:val="29"/>
        </w:numPr>
        <w:spacing w:line="240" w:lineRule="auto"/>
        <w:rPr>
          <w:lang w:val="fr-CA"/>
        </w:rPr>
      </w:pPr>
      <w:r w:rsidRPr="00D202C9">
        <w:rPr>
          <w:lang w:val="fr-CA"/>
        </w:rPr>
        <w:t>Les phagocytes du système immunitaire:</w:t>
      </w:r>
    </w:p>
    <w:p w:rsidR="00000000" w:rsidRPr="009D262D" w:rsidRDefault="00F20DC1" w:rsidP="00F20DC1">
      <w:pPr>
        <w:pStyle w:val="ListParagraph"/>
        <w:numPr>
          <w:ilvl w:val="2"/>
          <w:numId w:val="29"/>
        </w:numPr>
        <w:spacing w:line="240" w:lineRule="auto"/>
      </w:pPr>
      <w:r w:rsidRPr="00D202C9">
        <w:rPr>
          <w:lang w:val="fr-CA"/>
        </w:rPr>
        <w:t>Le neutrophile (polynucléaire)</w:t>
      </w:r>
    </w:p>
    <w:p w:rsidR="00000000" w:rsidRPr="009D262D" w:rsidRDefault="00F20DC1" w:rsidP="00F20DC1">
      <w:pPr>
        <w:pStyle w:val="ListParagraph"/>
        <w:numPr>
          <w:ilvl w:val="2"/>
          <w:numId w:val="29"/>
        </w:numPr>
        <w:spacing w:line="240" w:lineRule="auto"/>
      </w:pPr>
      <w:r w:rsidRPr="00D202C9">
        <w:rPr>
          <w:lang w:val="fr-CA"/>
        </w:rPr>
        <w:t>Le macrophage (mononucléaire)</w:t>
      </w:r>
    </w:p>
    <w:p w:rsidR="009D262D" w:rsidRPr="00D202C9" w:rsidRDefault="00F20DC1" w:rsidP="00F20DC1">
      <w:pPr>
        <w:pStyle w:val="ListParagraph"/>
        <w:numPr>
          <w:ilvl w:val="2"/>
          <w:numId w:val="29"/>
        </w:numPr>
        <w:spacing w:line="240" w:lineRule="auto"/>
        <w:rPr>
          <w:lang w:val="fr-CA"/>
        </w:rPr>
      </w:pPr>
      <w:r w:rsidRPr="00D202C9">
        <w:rPr>
          <w:lang w:val="fr-CA"/>
        </w:rPr>
        <w:t>Les lymphocyte</w:t>
      </w:r>
      <w:r w:rsidRPr="00D202C9">
        <w:rPr>
          <w:lang w:val="fr-CA"/>
        </w:rPr>
        <w:t>s B (seulement dans le contexte de la présentation d’Ag aux T lymphocytes)</w:t>
      </w:r>
    </w:p>
    <w:p w:rsidR="00000000" w:rsidRPr="00D202C9" w:rsidRDefault="00F20DC1" w:rsidP="00D202C9">
      <w:pPr>
        <w:spacing w:line="240" w:lineRule="auto"/>
        <w:rPr>
          <w:b/>
        </w:rPr>
      </w:pPr>
      <w:r w:rsidRPr="00D202C9">
        <w:rPr>
          <w:b/>
          <w:lang w:val="fr-CA"/>
        </w:rPr>
        <w:t>Le neutrophile</w:t>
      </w:r>
    </w:p>
    <w:p w:rsidR="00000000" w:rsidRPr="009D262D" w:rsidRDefault="00F20DC1" w:rsidP="00F20DC1">
      <w:pPr>
        <w:pStyle w:val="ListParagraph"/>
        <w:numPr>
          <w:ilvl w:val="0"/>
          <w:numId w:val="30"/>
        </w:numPr>
        <w:spacing w:line="240" w:lineRule="auto"/>
      </w:pPr>
      <w:r w:rsidRPr="00D202C9">
        <w:rPr>
          <w:lang w:val="fr-CA"/>
        </w:rPr>
        <w:t>Phagocyte non spécifique</w:t>
      </w:r>
    </w:p>
    <w:p w:rsidR="00000000" w:rsidRPr="00D202C9" w:rsidRDefault="00F20DC1" w:rsidP="00F20DC1">
      <w:pPr>
        <w:pStyle w:val="ListParagraph"/>
        <w:numPr>
          <w:ilvl w:val="0"/>
          <w:numId w:val="30"/>
        </w:numPr>
        <w:spacing w:line="240" w:lineRule="auto"/>
        <w:rPr>
          <w:lang w:val="fr-CA"/>
        </w:rPr>
      </w:pPr>
      <w:r w:rsidRPr="00D202C9">
        <w:rPr>
          <w:lang w:val="fr-CA"/>
        </w:rPr>
        <w:t>65% de l’en</w:t>
      </w:r>
      <w:r w:rsidRPr="00D202C9">
        <w:rPr>
          <w:lang w:val="fr-CA"/>
        </w:rPr>
        <w:t>semble des globules blancs</w:t>
      </w:r>
    </w:p>
    <w:p w:rsidR="00000000" w:rsidRPr="00D202C9" w:rsidRDefault="00F20DC1" w:rsidP="00F20DC1">
      <w:pPr>
        <w:pStyle w:val="ListParagraph"/>
        <w:numPr>
          <w:ilvl w:val="0"/>
          <w:numId w:val="30"/>
        </w:numPr>
        <w:spacing w:line="240" w:lineRule="auto"/>
        <w:rPr>
          <w:lang w:val="fr-CA"/>
        </w:rPr>
      </w:pPr>
      <w:r w:rsidRPr="00D202C9">
        <w:rPr>
          <w:lang w:val="fr-CA"/>
        </w:rPr>
        <w:t>Important moyen de défense primaire (innée)</w:t>
      </w:r>
    </w:p>
    <w:p w:rsidR="009D262D" w:rsidRDefault="009D262D" w:rsidP="00D202C9">
      <w:pPr>
        <w:spacing w:line="240" w:lineRule="auto"/>
        <w:rPr>
          <w:b/>
          <w:bCs/>
          <w:lang w:val="fr-CA"/>
        </w:rPr>
      </w:pPr>
      <w:r w:rsidRPr="009D262D">
        <w:rPr>
          <w:b/>
          <w:bCs/>
          <w:lang w:val="fr-CA"/>
        </w:rPr>
        <w:t>Le macrophage</w:t>
      </w:r>
    </w:p>
    <w:p w:rsidR="00000000" w:rsidRPr="009D262D" w:rsidRDefault="00F20DC1" w:rsidP="00D202C9">
      <w:pPr>
        <w:spacing w:line="240" w:lineRule="auto"/>
        <w:rPr>
          <w:lang w:val="fr-CA"/>
        </w:rPr>
      </w:pPr>
      <w:r w:rsidRPr="009D262D">
        <w:rPr>
          <w:lang w:val="fr-CA"/>
        </w:rPr>
        <w:t>Dans le sang la majorité des macrophages sont imm</w:t>
      </w:r>
      <w:r w:rsidRPr="009D262D">
        <w:rPr>
          <w:lang w:val="fr-CA"/>
        </w:rPr>
        <w:t>atures.</w:t>
      </w:r>
    </w:p>
    <w:p w:rsidR="00000000" w:rsidRPr="009D262D" w:rsidRDefault="00D202C9" w:rsidP="00F20DC1">
      <w:pPr>
        <w:pStyle w:val="ListParagraph"/>
        <w:numPr>
          <w:ilvl w:val="1"/>
          <w:numId w:val="31"/>
        </w:numPr>
        <w:spacing w:line="240" w:lineRule="auto"/>
      </w:pPr>
      <w:r w:rsidRPr="00D202C9">
        <w:rPr>
          <w:lang w:val="fr-CA"/>
        </w:rPr>
        <w:t>On les appelle</w:t>
      </w:r>
      <w:r w:rsidR="00F20DC1" w:rsidRPr="00D202C9">
        <w:rPr>
          <w:lang w:val="fr-CA"/>
        </w:rPr>
        <w:t xml:space="preserve"> monocytes</w:t>
      </w:r>
    </w:p>
    <w:p w:rsidR="00000000" w:rsidRPr="00D202C9" w:rsidRDefault="00F20DC1" w:rsidP="00F20DC1">
      <w:pPr>
        <w:pStyle w:val="ListParagraph"/>
        <w:numPr>
          <w:ilvl w:val="1"/>
          <w:numId w:val="31"/>
        </w:numPr>
        <w:spacing w:line="240" w:lineRule="auto"/>
        <w:rPr>
          <w:lang w:val="fr-CA"/>
        </w:rPr>
      </w:pPr>
      <w:r w:rsidRPr="00D202C9">
        <w:rPr>
          <w:lang w:val="fr-CA"/>
        </w:rPr>
        <w:t>Une fois attiré au site d’infection, le monocyte quitte la circulation et se déplace dans</w:t>
      </w:r>
      <w:r w:rsidRPr="00D202C9">
        <w:rPr>
          <w:lang w:val="fr-CA"/>
        </w:rPr>
        <w:t xml:space="preserve"> les tissus où il mature en macrophage</w:t>
      </w:r>
    </w:p>
    <w:p w:rsidR="00000000" w:rsidRPr="00D202C9" w:rsidRDefault="00F20DC1" w:rsidP="00F20DC1">
      <w:pPr>
        <w:pStyle w:val="ListParagraph"/>
        <w:numPr>
          <w:ilvl w:val="1"/>
          <w:numId w:val="31"/>
        </w:numPr>
        <w:spacing w:line="240" w:lineRule="auto"/>
        <w:rPr>
          <w:lang w:val="fr-CA"/>
        </w:rPr>
      </w:pPr>
      <w:r w:rsidRPr="00D202C9">
        <w:rPr>
          <w:lang w:val="fr-CA"/>
        </w:rPr>
        <w:t>Les cytokines libérées par le processus infectieux déclenchent la maturation du monocyte en macrophage</w:t>
      </w:r>
    </w:p>
    <w:p w:rsidR="00000000" w:rsidRPr="009D262D" w:rsidRDefault="00F20DC1" w:rsidP="00F20DC1">
      <w:pPr>
        <w:pStyle w:val="ListParagraph"/>
        <w:numPr>
          <w:ilvl w:val="1"/>
          <w:numId w:val="31"/>
        </w:numPr>
        <w:spacing w:line="240" w:lineRule="auto"/>
      </w:pPr>
      <w:r w:rsidRPr="00D202C9">
        <w:rPr>
          <w:lang w:val="fr-CA"/>
        </w:rPr>
        <w:t>Les différents macrophages:</w:t>
      </w:r>
    </w:p>
    <w:p w:rsidR="00000000" w:rsidRPr="00D202C9" w:rsidRDefault="00F20DC1" w:rsidP="00F20DC1">
      <w:pPr>
        <w:pStyle w:val="ListParagraph"/>
        <w:numPr>
          <w:ilvl w:val="2"/>
          <w:numId w:val="31"/>
        </w:numPr>
        <w:spacing w:line="240" w:lineRule="auto"/>
        <w:rPr>
          <w:lang w:val="fr-CA"/>
        </w:rPr>
      </w:pPr>
      <w:r w:rsidRPr="00D202C9">
        <w:rPr>
          <w:lang w:val="fr-CA"/>
        </w:rPr>
        <w:t>Peau: cellules de Langherhan (cellules dendritiques)</w:t>
      </w:r>
    </w:p>
    <w:p w:rsidR="00000000" w:rsidRPr="009D262D" w:rsidRDefault="00F20DC1" w:rsidP="00F20DC1">
      <w:pPr>
        <w:pStyle w:val="ListParagraph"/>
        <w:numPr>
          <w:ilvl w:val="2"/>
          <w:numId w:val="31"/>
        </w:numPr>
        <w:spacing w:line="240" w:lineRule="auto"/>
      </w:pPr>
      <w:r w:rsidRPr="00D202C9">
        <w:rPr>
          <w:lang w:val="fr-CA"/>
        </w:rPr>
        <w:t>Poumons: macrophages alvéolaires</w:t>
      </w:r>
    </w:p>
    <w:p w:rsidR="009D262D" w:rsidRPr="00D202C9" w:rsidRDefault="00F20DC1" w:rsidP="00F20DC1">
      <w:pPr>
        <w:pStyle w:val="ListParagraph"/>
        <w:numPr>
          <w:ilvl w:val="2"/>
          <w:numId w:val="31"/>
        </w:numPr>
        <w:spacing w:line="240" w:lineRule="auto"/>
      </w:pPr>
      <w:r w:rsidRPr="00D202C9">
        <w:rPr>
          <w:lang w:val="fr-CA"/>
        </w:rPr>
        <w:t>Système nerveux: cellules microglies</w:t>
      </w:r>
    </w:p>
    <w:p w:rsidR="00000000" w:rsidRPr="00D202C9" w:rsidRDefault="00F20DC1" w:rsidP="00D202C9">
      <w:pPr>
        <w:spacing w:line="240" w:lineRule="auto"/>
        <w:rPr>
          <w:b/>
        </w:rPr>
      </w:pPr>
      <w:r w:rsidRPr="00D202C9">
        <w:rPr>
          <w:b/>
          <w:lang w:val="fr-CA"/>
        </w:rPr>
        <w:t>Lymphocyte</w:t>
      </w:r>
    </w:p>
    <w:p w:rsidR="00000000" w:rsidRPr="00D202C9" w:rsidRDefault="00F20DC1" w:rsidP="00F20DC1">
      <w:pPr>
        <w:pStyle w:val="ListParagraph"/>
        <w:numPr>
          <w:ilvl w:val="0"/>
          <w:numId w:val="32"/>
        </w:numPr>
        <w:spacing w:line="240" w:lineRule="auto"/>
        <w:rPr>
          <w:lang w:val="fr-CA"/>
        </w:rPr>
      </w:pPr>
      <w:r w:rsidRPr="00D202C9">
        <w:rPr>
          <w:b/>
          <w:lang w:val="fr-CA"/>
        </w:rPr>
        <w:t>Lymphocyte B</w:t>
      </w:r>
      <w:r w:rsidRPr="00D202C9">
        <w:rPr>
          <w:lang w:val="fr-CA"/>
        </w:rPr>
        <w:t xml:space="preserve"> – Réponse humorale: production d’anticorps (Ac) (fonction unique) (forme tjrs même anticorps)</w:t>
      </w:r>
    </w:p>
    <w:p w:rsidR="00000000" w:rsidRPr="00D202C9" w:rsidRDefault="00F20DC1" w:rsidP="00F20DC1">
      <w:pPr>
        <w:pStyle w:val="ListParagraph"/>
        <w:numPr>
          <w:ilvl w:val="1"/>
          <w:numId w:val="32"/>
        </w:numPr>
        <w:spacing w:line="240" w:lineRule="auto"/>
        <w:rPr>
          <w:lang w:val="fr-CA"/>
        </w:rPr>
      </w:pPr>
      <w:r w:rsidRPr="00D202C9">
        <w:rPr>
          <w:lang w:val="fr-CA"/>
        </w:rPr>
        <w:t>Au repos les</w:t>
      </w:r>
      <w:r w:rsidRPr="00D202C9">
        <w:rPr>
          <w:lang w:val="fr-CA"/>
        </w:rPr>
        <w:t xml:space="preserve"> anticorps demeurent fixées à la membrane (surface de </w:t>
      </w:r>
      <w:r w:rsidRPr="00D202C9">
        <w:rPr>
          <w:lang w:val="fr-CA"/>
        </w:rPr>
        <w:t>₵</w:t>
      </w:r>
      <w:r w:rsidRPr="00D202C9">
        <w:rPr>
          <w:lang w:val="fr-CA"/>
        </w:rPr>
        <w:t>)</w:t>
      </w:r>
      <w:r w:rsidRPr="00D202C9">
        <w:rPr>
          <w:lang w:val="fr-CA"/>
        </w:rPr>
        <w:t xml:space="preserve"> – agissent comme un récepteur</w:t>
      </w:r>
    </w:p>
    <w:p w:rsidR="00000000" w:rsidRPr="00D202C9" w:rsidRDefault="00D202C9" w:rsidP="00F20DC1">
      <w:pPr>
        <w:pStyle w:val="ListParagraph"/>
        <w:numPr>
          <w:ilvl w:val="1"/>
          <w:numId w:val="32"/>
        </w:numPr>
        <w:spacing w:line="240" w:lineRule="auto"/>
        <w:rPr>
          <w:lang w:val="fr-CA"/>
        </w:rPr>
      </w:pPr>
      <w:r w:rsidRPr="009D262D">
        <w:drawing>
          <wp:anchor distT="0" distB="0" distL="114300" distR="114300" simplePos="0" relativeHeight="251660288" behindDoc="0" locked="0" layoutInCell="1" allowOverlap="1" wp14:anchorId="61794516" wp14:editId="045C5123">
            <wp:simplePos x="0" y="0"/>
            <wp:positionH relativeFrom="column">
              <wp:posOffset>5200650</wp:posOffset>
            </wp:positionH>
            <wp:positionV relativeFrom="paragraph">
              <wp:posOffset>139065</wp:posOffset>
            </wp:positionV>
            <wp:extent cx="1304925" cy="970915"/>
            <wp:effectExtent l="0" t="0" r="9525" b="635"/>
            <wp:wrapSquare wrapText="bothSides"/>
            <wp:docPr id="245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0" name="Picture 1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369"/>
                    <a:stretch/>
                  </pic:blipFill>
                  <pic:spPr bwMode="auto">
                    <a:xfrm>
                      <a:off x="0" y="0"/>
                      <a:ext cx="1304925" cy="97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0DC1" w:rsidRPr="00D202C9">
        <w:rPr>
          <w:lang w:val="fr-CA"/>
        </w:rPr>
        <w:t>Une fois activé, les Ac membranaires sont libérés dans la circulation</w:t>
      </w:r>
    </w:p>
    <w:p w:rsidR="00D202C9" w:rsidRDefault="00F20DC1" w:rsidP="00F20DC1">
      <w:pPr>
        <w:pStyle w:val="ListParagraph"/>
        <w:numPr>
          <w:ilvl w:val="0"/>
          <w:numId w:val="32"/>
        </w:numPr>
        <w:spacing w:line="240" w:lineRule="auto"/>
        <w:rPr>
          <w:lang w:val="fr-CA"/>
        </w:rPr>
      </w:pPr>
      <w:r w:rsidRPr="00D202C9">
        <w:rPr>
          <w:b/>
          <w:lang w:val="fr-CA"/>
        </w:rPr>
        <w:t>Lymphocytes T</w:t>
      </w:r>
      <w:r w:rsidRPr="00D202C9">
        <w:rPr>
          <w:lang w:val="fr-CA"/>
        </w:rPr>
        <w:t xml:space="preserve">: (repond a un antigène?) </w:t>
      </w:r>
    </w:p>
    <w:p w:rsidR="00000000" w:rsidRPr="00D202C9" w:rsidRDefault="00F20DC1" w:rsidP="00F20DC1">
      <w:pPr>
        <w:pStyle w:val="ListParagraph"/>
        <w:numPr>
          <w:ilvl w:val="1"/>
          <w:numId w:val="32"/>
        </w:numPr>
        <w:spacing w:line="240" w:lineRule="auto"/>
        <w:rPr>
          <w:lang w:val="fr-CA"/>
        </w:rPr>
      </w:pPr>
      <w:r w:rsidRPr="00D202C9">
        <w:rPr>
          <w:lang w:val="fr-CA"/>
        </w:rPr>
        <w:t>2 types:</w:t>
      </w:r>
    </w:p>
    <w:p w:rsidR="00000000" w:rsidRPr="00D202C9" w:rsidRDefault="00F20DC1" w:rsidP="00F20DC1">
      <w:pPr>
        <w:pStyle w:val="ListParagraph"/>
        <w:numPr>
          <w:ilvl w:val="2"/>
          <w:numId w:val="32"/>
        </w:numPr>
        <w:spacing w:line="240" w:lineRule="auto"/>
        <w:rPr>
          <w:lang w:val="fr-CA"/>
        </w:rPr>
      </w:pPr>
      <w:r w:rsidRPr="00D202C9">
        <w:rPr>
          <w:b/>
          <w:lang w:val="fr-CA"/>
        </w:rPr>
        <w:t>Th</w:t>
      </w:r>
      <w:r w:rsidRPr="00D202C9">
        <w:rPr>
          <w:lang w:val="fr-CA"/>
        </w:rPr>
        <w:t xml:space="preserve"> (helper/auxiliaire): coordination de la réponse acquise</w:t>
      </w:r>
    </w:p>
    <w:p w:rsidR="00000000" w:rsidRPr="00D202C9" w:rsidRDefault="00F20DC1" w:rsidP="00F20DC1">
      <w:pPr>
        <w:pStyle w:val="ListParagraph"/>
        <w:numPr>
          <w:ilvl w:val="2"/>
          <w:numId w:val="32"/>
        </w:numPr>
        <w:spacing w:line="240" w:lineRule="auto"/>
        <w:rPr>
          <w:lang w:val="fr-CA"/>
        </w:rPr>
      </w:pPr>
      <w:r w:rsidRPr="00D202C9">
        <w:rPr>
          <w:b/>
          <w:lang w:val="fr-CA"/>
        </w:rPr>
        <w:t xml:space="preserve">Tc </w:t>
      </w:r>
      <w:r w:rsidRPr="00D202C9">
        <w:rPr>
          <w:lang w:val="fr-CA"/>
        </w:rPr>
        <w:t>(cytotoxique): Réponse cellulaire, destruction des cellules infectées</w:t>
      </w:r>
    </w:p>
    <w:p w:rsidR="00D202C9" w:rsidRDefault="00D202C9" w:rsidP="00D202C9">
      <w:pPr>
        <w:spacing w:line="240" w:lineRule="auto"/>
        <w:rPr>
          <w:b/>
          <w:sz w:val="28"/>
          <w:szCs w:val="28"/>
          <w:lang w:val="fr-CA"/>
        </w:rPr>
      </w:pPr>
    </w:p>
    <w:p w:rsidR="00D202C9" w:rsidRDefault="00D202C9" w:rsidP="00D202C9">
      <w:pPr>
        <w:spacing w:line="240" w:lineRule="auto"/>
        <w:rPr>
          <w:b/>
          <w:sz w:val="28"/>
          <w:szCs w:val="28"/>
          <w:lang w:val="fr-CA"/>
        </w:rPr>
      </w:pPr>
    </w:p>
    <w:p w:rsidR="00000000" w:rsidRPr="00D202C9" w:rsidRDefault="00F20DC1" w:rsidP="00D202C9">
      <w:pPr>
        <w:spacing w:line="240" w:lineRule="auto"/>
        <w:rPr>
          <w:b/>
          <w:color w:val="0070C0"/>
          <w:sz w:val="28"/>
          <w:szCs w:val="28"/>
        </w:rPr>
      </w:pPr>
      <w:r w:rsidRPr="00D202C9">
        <w:rPr>
          <w:b/>
          <w:color w:val="0070C0"/>
          <w:sz w:val="28"/>
          <w:szCs w:val="28"/>
          <w:lang w:val="fr-CA"/>
        </w:rPr>
        <w:lastRenderedPageBreak/>
        <w:t>L’Organisation du système immunitaire</w:t>
      </w:r>
    </w:p>
    <w:p w:rsidR="00000000" w:rsidRPr="009D262D" w:rsidRDefault="00F20DC1" w:rsidP="00F20DC1">
      <w:pPr>
        <w:pStyle w:val="ListParagraph"/>
        <w:numPr>
          <w:ilvl w:val="0"/>
          <w:numId w:val="33"/>
        </w:numPr>
        <w:spacing w:line="240" w:lineRule="auto"/>
      </w:pPr>
      <w:r w:rsidRPr="00D202C9">
        <w:rPr>
          <w:lang w:val="fr-CA"/>
        </w:rPr>
        <w:t>Système lymphatique</w:t>
      </w:r>
    </w:p>
    <w:p w:rsidR="00000000" w:rsidRPr="00D202C9" w:rsidRDefault="00F20DC1" w:rsidP="00F20DC1">
      <w:pPr>
        <w:pStyle w:val="ListParagraph"/>
        <w:numPr>
          <w:ilvl w:val="1"/>
          <w:numId w:val="33"/>
        </w:numPr>
        <w:spacing w:line="240" w:lineRule="auto"/>
        <w:rPr>
          <w:lang w:val="fr-CA"/>
        </w:rPr>
      </w:pPr>
      <w:r w:rsidRPr="00D202C9">
        <w:rPr>
          <w:lang w:val="fr-CA"/>
        </w:rPr>
        <w:t>Réseau d’organes et de tissus indépendant du système circulatoire</w:t>
      </w:r>
    </w:p>
    <w:p w:rsidR="00000000" w:rsidRPr="00D202C9" w:rsidRDefault="00F20DC1" w:rsidP="00F20DC1">
      <w:pPr>
        <w:pStyle w:val="ListParagraph"/>
        <w:numPr>
          <w:ilvl w:val="1"/>
          <w:numId w:val="33"/>
        </w:numPr>
        <w:spacing w:line="240" w:lineRule="auto"/>
        <w:rPr>
          <w:lang w:val="fr-CA"/>
        </w:rPr>
      </w:pPr>
      <w:r w:rsidRPr="00D202C9">
        <w:rPr>
          <w:lang w:val="fr-CA"/>
        </w:rPr>
        <w:t>Permet la circulation et distributio</w:t>
      </w:r>
      <w:r w:rsidRPr="00D202C9">
        <w:rPr>
          <w:lang w:val="fr-CA"/>
        </w:rPr>
        <w:t>n des cellules et les autres composantes du système immunitaire</w:t>
      </w:r>
    </w:p>
    <w:p w:rsidR="009D262D" w:rsidRPr="00D202C9" w:rsidRDefault="009D262D" w:rsidP="00D202C9">
      <w:pPr>
        <w:spacing w:line="240" w:lineRule="auto"/>
        <w:rPr>
          <w:lang w:val="fr-CA"/>
        </w:rPr>
      </w:pPr>
      <w:r w:rsidRPr="00D202C9">
        <w:rPr>
          <w:lang w:val="fr-CA"/>
        </w:rPr>
        <w:t>Ganglion lymphatique</w:t>
      </w:r>
    </w:p>
    <w:p w:rsidR="00000000" w:rsidRPr="00D202C9" w:rsidRDefault="00F20DC1" w:rsidP="00F20DC1">
      <w:pPr>
        <w:pStyle w:val="ListParagraph"/>
        <w:numPr>
          <w:ilvl w:val="0"/>
          <w:numId w:val="34"/>
        </w:numPr>
        <w:spacing w:line="240" w:lineRule="auto"/>
        <w:rPr>
          <w:lang w:val="fr-CA"/>
        </w:rPr>
      </w:pPr>
      <w:r w:rsidRPr="00D202C9">
        <w:rPr>
          <w:lang w:val="fr-CA"/>
        </w:rPr>
        <w:t>Capture les Ag</w:t>
      </w:r>
    </w:p>
    <w:p w:rsidR="00000000" w:rsidRPr="00D202C9" w:rsidRDefault="00F20DC1" w:rsidP="00F20DC1">
      <w:pPr>
        <w:pStyle w:val="ListParagraph"/>
        <w:numPr>
          <w:ilvl w:val="0"/>
          <w:numId w:val="34"/>
        </w:numPr>
        <w:spacing w:line="240" w:lineRule="auto"/>
        <w:rPr>
          <w:lang w:val="fr-CA"/>
        </w:rPr>
      </w:pPr>
      <w:r w:rsidRPr="00D202C9">
        <w:rPr>
          <w:lang w:val="fr-CA"/>
        </w:rPr>
        <w:t>Établie un endroit où l’associa</w:t>
      </w:r>
      <w:r w:rsidR="00D202C9" w:rsidRPr="00D202C9">
        <w:rPr>
          <w:lang w:val="fr-CA"/>
        </w:rPr>
        <w:t xml:space="preserve">tion intime entre cellules est </w:t>
      </w:r>
      <w:r w:rsidRPr="00D202C9">
        <w:rPr>
          <w:lang w:val="fr-CA"/>
        </w:rPr>
        <w:t>plus probable</w:t>
      </w:r>
    </w:p>
    <w:p w:rsidR="00000000" w:rsidRPr="00D202C9" w:rsidRDefault="00F20DC1" w:rsidP="00F20DC1">
      <w:pPr>
        <w:pStyle w:val="ListParagraph"/>
        <w:numPr>
          <w:ilvl w:val="0"/>
          <w:numId w:val="34"/>
        </w:numPr>
        <w:spacing w:line="240" w:lineRule="auto"/>
        <w:rPr>
          <w:lang w:val="fr-CA"/>
        </w:rPr>
      </w:pPr>
      <w:r w:rsidRPr="00D202C9">
        <w:rPr>
          <w:lang w:val="fr-CA"/>
        </w:rPr>
        <w:t>Facilite la présentation des Ag aux T lymphocytes</w:t>
      </w:r>
    </w:p>
    <w:p w:rsidR="00000000" w:rsidRPr="00D202C9" w:rsidRDefault="00F20DC1" w:rsidP="00F20DC1">
      <w:pPr>
        <w:pStyle w:val="ListParagraph"/>
        <w:numPr>
          <w:ilvl w:val="0"/>
          <w:numId w:val="34"/>
        </w:numPr>
        <w:spacing w:line="240" w:lineRule="auto"/>
        <w:rPr>
          <w:lang w:val="fr-CA"/>
        </w:rPr>
      </w:pPr>
      <w:r w:rsidRPr="00D202C9">
        <w:rPr>
          <w:lang w:val="fr-CA"/>
        </w:rPr>
        <w:t>Le fluide lymphatique passe par les ganglions</w:t>
      </w:r>
    </w:p>
    <w:p w:rsidR="00000000" w:rsidRPr="00D202C9" w:rsidRDefault="00F20DC1" w:rsidP="00D202C9">
      <w:pPr>
        <w:spacing w:line="240" w:lineRule="auto"/>
        <w:rPr>
          <w:b/>
          <w:color w:val="00B0F0"/>
          <w:sz w:val="28"/>
          <w:szCs w:val="28"/>
        </w:rPr>
      </w:pPr>
      <w:r w:rsidRPr="00D202C9">
        <w:rPr>
          <w:b/>
          <w:color w:val="00B0F0"/>
          <w:sz w:val="28"/>
          <w:szCs w:val="28"/>
          <w:lang w:val="fr-CA"/>
        </w:rPr>
        <w:t>La Réponse Immunitaire</w:t>
      </w:r>
    </w:p>
    <w:p w:rsidR="00000000" w:rsidRPr="009D262D" w:rsidRDefault="00F20DC1" w:rsidP="00F20DC1">
      <w:pPr>
        <w:numPr>
          <w:ilvl w:val="0"/>
          <w:numId w:val="5"/>
        </w:numPr>
        <w:spacing w:line="240" w:lineRule="auto"/>
        <w:rPr>
          <w:lang w:val="fr-CA"/>
        </w:rPr>
      </w:pPr>
      <w:r w:rsidRPr="009D262D">
        <w:rPr>
          <w:lang w:val="fr-CA"/>
        </w:rPr>
        <w:t>Regroupe l’immunité non spécifique et spécifique:</w:t>
      </w:r>
    </w:p>
    <w:p w:rsidR="00000000" w:rsidRDefault="00F20DC1" w:rsidP="00F20DC1">
      <w:pPr>
        <w:pStyle w:val="ListParagraph"/>
        <w:numPr>
          <w:ilvl w:val="1"/>
          <w:numId w:val="5"/>
        </w:numPr>
        <w:spacing w:line="240" w:lineRule="auto"/>
        <w:rPr>
          <w:lang w:val="fr-CA"/>
        </w:rPr>
      </w:pPr>
      <w:r w:rsidRPr="00D202C9">
        <w:rPr>
          <w:lang w:val="fr-CA"/>
        </w:rPr>
        <w:t>Non spécifique (innée): L’ensemble de systèmes qui permet une réponse immédiate contre tous les agents pathogènes quelle que soit leu</w:t>
      </w:r>
      <w:r w:rsidRPr="00D202C9">
        <w:rPr>
          <w:lang w:val="fr-CA"/>
        </w:rPr>
        <w:t>rs natures (permet de survivre assez longtemps pour combatre)</w:t>
      </w:r>
    </w:p>
    <w:p w:rsidR="00D202C9" w:rsidRPr="00D202C9" w:rsidRDefault="00D202C9" w:rsidP="00D202C9">
      <w:pPr>
        <w:pStyle w:val="ListParagraph"/>
        <w:spacing w:line="240" w:lineRule="auto"/>
        <w:ind w:left="1440"/>
        <w:rPr>
          <w:lang w:val="fr-CA"/>
        </w:rPr>
      </w:pPr>
    </w:p>
    <w:p w:rsidR="00000000" w:rsidRPr="00D202C9" w:rsidRDefault="00F20DC1" w:rsidP="00F20DC1">
      <w:pPr>
        <w:pStyle w:val="ListParagraph"/>
        <w:numPr>
          <w:ilvl w:val="1"/>
          <w:numId w:val="5"/>
        </w:numPr>
        <w:spacing w:line="240" w:lineRule="auto"/>
        <w:rPr>
          <w:lang w:val="fr-CA"/>
        </w:rPr>
      </w:pPr>
      <w:r w:rsidRPr="00D202C9">
        <w:rPr>
          <w:lang w:val="fr-CA"/>
        </w:rPr>
        <w:t>Spécifique (acquise): Spécifique à un agent infectieux évoluant sur une période de temps prolongée pour aboutir à une réponse mémo</w:t>
      </w:r>
      <w:r w:rsidRPr="00D202C9">
        <w:rPr>
          <w:lang w:val="fr-CA"/>
        </w:rPr>
        <w:t>ire. (combat l’infection dès son arrivé, bon à long terme)</w:t>
      </w:r>
    </w:p>
    <w:p w:rsidR="00000000" w:rsidRPr="009D262D" w:rsidRDefault="00F20DC1" w:rsidP="00F20DC1">
      <w:pPr>
        <w:numPr>
          <w:ilvl w:val="0"/>
          <w:numId w:val="5"/>
        </w:numPr>
        <w:spacing w:line="240" w:lineRule="auto"/>
        <w:rPr>
          <w:lang w:val="fr-CA"/>
        </w:rPr>
      </w:pPr>
      <w:r w:rsidRPr="009D262D">
        <w:rPr>
          <w:lang w:val="fr-CA"/>
        </w:rPr>
        <w:t>La combinaison des 2 assure une réponse immunitaire efficace</w:t>
      </w:r>
    </w:p>
    <w:p w:rsidR="009D262D" w:rsidRPr="009D262D" w:rsidRDefault="009D262D" w:rsidP="00D202C9">
      <w:pPr>
        <w:spacing w:line="240" w:lineRule="auto"/>
        <w:rPr>
          <w:i/>
          <w:lang w:val="fr-CA"/>
        </w:rPr>
      </w:pPr>
    </w:p>
    <w:p w:rsidR="009D262D" w:rsidRPr="00D202C9" w:rsidRDefault="009D262D" w:rsidP="00D202C9">
      <w:pPr>
        <w:spacing w:line="240" w:lineRule="auto"/>
        <w:rPr>
          <w:i/>
          <w:u w:val="single"/>
          <w:lang w:val="fr-CA"/>
        </w:rPr>
      </w:pPr>
      <w:r w:rsidRPr="00D202C9">
        <w:rPr>
          <w:bCs/>
          <w:i/>
          <w:u w:val="single"/>
          <w:lang w:val="fr-CA"/>
        </w:rPr>
        <w:t>Non spécifique vs spécifique</w:t>
      </w:r>
    </w:p>
    <w:p w:rsidR="009D262D" w:rsidRDefault="009D262D" w:rsidP="00D202C9">
      <w:pPr>
        <w:spacing w:line="240" w:lineRule="auto"/>
        <w:rPr>
          <w:lang w:val="fr-CA"/>
        </w:rPr>
      </w:pPr>
      <w:r w:rsidRPr="009D262D">
        <w:drawing>
          <wp:anchor distT="0" distB="0" distL="114300" distR="114300" simplePos="0" relativeHeight="251661312" behindDoc="0" locked="0" layoutInCell="1" allowOverlap="1" wp14:anchorId="3BB9F926" wp14:editId="6897ED63">
            <wp:simplePos x="0" y="0"/>
            <wp:positionH relativeFrom="column">
              <wp:posOffset>19050</wp:posOffset>
            </wp:positionH>
            <wp:positionV relativeFrom="paragraph">
              <wp:posOffset>78105</wp:posOffset>
            </wp:positionV>
            <wp:extent cx="5561965" cy="2343150"/>
            <wp:effectExtent l="0" t="0" r="635" b="0"/>
            <wp:wrapSquare wrapText="bothSides"/>
            <wp:docPr id="28675" name="Picture 10" descr="072 Fig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5" name="Picture 10" descr="072 Fig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8" t="27597" r="4807" b="23018"/>
                    <a:stretch/>
                  </pic:blipFill>
                  <pic:spPr bwMode="auto">
                    <a:xfrm>
                      <a:off x="0" y="0"/>
                      <a:ext cx="556196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262D" w:rsidRPr="009D262D" w:rsidRDefault="009D262D" w:rsidP="00D202C9">
      <w:pPr>
        <w:spacing w:line="240" w:lineRule="auto"/>
        <w:rPr>
          <w:lang w:val="fr-CA"/>
        </w:rPr>
      </w:pPr>
    </w:p>
    <w:p w:rsidR="009D262D" w:rsidRDefault="009D262D" w:rsidP="00D202C9">
      <w:pPr>
        <w:spacing w:line="240" w:lineRule="auto"/>
      </w:pPr>
    </w:p>
    <w:p w:rsidR="00BA28D2" w:rsidRDefault="00BA28D2" w:rsidP="00D202C9">
      <w:pPr>
        <w:spacing w:line="240" w:lineRule="auto"/>
        <w:rPr>
          <w:lang w:val="fr-CA"/>
        </w:rPr>
      </w:pPr>
    </w:p>
    <w:p w:rsidR="00B2716E" w:rsidRDefault="00B2716E" w:rsidP="00D202C9">
      <w:pPr>
        <w:spacing w:line="240" w:lineRule="auto"/>
        <w:rPr>
          <w:lang w:val="fr-CA"/>
        </w:rPr>
      </w:pPr>
    </w:p>
    <w:p w:rsidR="00B2716E" w:rsidRDefault="00B2716E" w:rsidP="00D202C9">
      <w:pPr>
        <w:spacing w:line="240" w:lineRule="auto"/>
        <w:rPr>
          <w:lang w:val="fr-CA"/>
        </w:rPr>
      </w:pPr>
    </w:p>
    <w:p w:rsidR="00B2716E" w:rsidRDefault="00B2716E" w:rsidP="00D202C9">
      <w:pPr>
        <w:spacing w:line="240" w:lineRule="auto"/>
        <w:rPr>
          <w:lang w:val="fr-CA"/>
        </w:rPr>
      </w:pPr>
    </w:p>
    <w:p w:rsidR="00B2716E" w:rsidRDefault="00B2716E" w:rsidP="00D202C9">
      <w:pPr>
        <w:spacing w:line="240" w:lineRule="auto"/>
        <w:rPr>
          <w:lang w:val="fr-CA"/>
        </w:rPr>
      </w:pPr>
    </w:p>
    <w:p w:rsidR="00B2716E" w:rsidRDefault="00B2716E" w:rsidP="00D202C9">
      <w:pPr>
        <w:spacing w:line="240" w:lineRule="auto"/>
        <w:rPr>
          <w:lang w:val="fr-CA"/>
        </w:rPr>
      </w:pPr>
    </w:p>
    <w:p w:rsidR="00000000" w:rsidRPr="00B2716E" w:rsidRDefault="00F20DC1" w:rsidP="00D202C9">
      <w:pPr>
        <w:spacing w:line="240" w:lineRule="auto"/>
        <w:rPr>
          <w:b/>
        </w:rPr>
      </w:pPr>
      <w:r w:rsidRPr="00B2716E">
        <w:rPr>
          <w:b/>
          <w:lang w:val="fr-CA"/>
        </w:rPr>
        <w:t>Réponses non-spécifiques</w:t>
      </w:r>
    </w:p>
    <w:p w:rsidR="00000000" w:rsidRPr="00B2716E" w:rsidRDefault="00F20DC1" w:rsidP="00F20DC1">
      <w:pPr>
        <w:numPr>
          <w:ilvl w:val="0"/>
          <w:numId w:val="6"/>
        </w:numPr>
        <w:spacing w:line="240" w:lineRule="auto"/>
      </w:pPr>
      <w:r w:rsidRPr="00B2716E">
        <w:rPr>
          <w:lang w:val="fr-CA"/>
        </w:rPr>
        <w:t>Première ligne:</w:t>
      </w:r>
    </w:p>
    <w:p w:rsidR="00000000" w:rsidRPr="00B2716E" w:rsidRDefault="00F20DC1" w:rsidP="00F20DC1">
      <w:pPr>
        <w:pStyle w:val="ListParagraph"/>
        <w:numPr>
          <w:ilvl w:val="1"/>
          <w:numId w:val="6"/>
        </w:numPr>
        <w:spacing w:line="240" w:lineRule="auto"/>
      </w:pPr>
      <w:r w:rsidRPr="00D202C9">
        <w:rPr>
          <w:lang w:val="fr-CA"/>
        </w:rPr>
        <w:t>Barrières physiques et chimiques.</w:t>
      </w:r>
    </w:p>
    <w:p w:rsidR="00000000" w:rsidRPr="009150BF" w:rsidRDefault="00F20DC1" w:rsidP="00F20DC1">
      <w:pPr>
        <w:pStyle w:val="ListParagraph"/>
        <w:numPr>
          <w:ilvl w:val="1"/>
          <w:numId w:val="6"/>
        </w:numPr>
        <w:spacing w:line="240" w:lineRule="auto"/>
      </w:pPr>
      <w:r w:rsidRPr="00D202C9">
        <w:rPr>
          <w:lang w:val="fr-CA"/>
        </w:rPr>
        <w:t>Ils sont toujours présents</w:t>
      </w:r>
    </w:p>
    <w:p w:rsidR="009150BF" w:rsidRPr="00B2716E" w:rsidRDefault="009150BF" w:rsidP="009150BF">
      <w:pPr>
        <w:pStyle w:val="ListParagraph"/>
        <w:spacing w:line="240" w:lineRule="auto"/>
        <w:ind w:left="1440"/>
      </w:pPr>
    </w:p>
    <w:p w:rsidR="00000000" w:rsidRPr="00B2716E" w:rsidRDefault="00F20DC1" w:rsidP="00F20DC1">
      <w:pPr>
        <w:pStyle w:val="ListParagraph"/>
        <w:numPr>
          <w:ilvl w:val="0"/>
          <w:numId w:val="39"/>
        </w:numPr>
        <w:spacing w:line="240" w:lineRule="auto"/>
      </w:pPr>
      <w:r w:rsidRPr="009150BF">
        <w:rPr>
          <w:lang w:val="fr-CA"/>
        </w:rPr>
        <w:lastRenderedPageBreak/>
        <w:t>Physique:</w:t>
      </w:r>
    </w:p>
    <w:p w:rsidR="00000000" w:rsidRPr="009150BF" w:rsidRDefault="00F20DC1" w:rsidP="00F20DC1">
      <w:pPr>
        <w:pStyle w:val="ListParagraph"/>
        <w:numPr>
          <w:ilvl w:val="1"/>
          <w:numId w:val="39"/>
        </w:numPr>
        <w:spacing w:line="240" w:lineRule="auto"/>
        <w:rPr>
          <w:lang w:val="fr-CA"/>
        </w:rPr>
      </w:pPr>
      <w:r w:rsidRPr="009150BF">
        <w:rPr>
          <w:lang w:val="fr-CA"/>
        </w:rPr>
        <w:t>Peau, muqueuse, cellul</w:t>
      </w:r>
      <w:r w:rsidRPr="009150BF">
        <w:rPr>
          <w:lang w:val="fr-CA"/>
        </w:rPr>
        <w:t>es mucociliaires, appareil lacrymal, la flore microbienne normal, péristaltisme.</w:t>
      </w:r>
    </w:p>
    <w:p w:rsidR="00000000" w:rsidRPr="009150BF" w:rsidRDefault="00F20DC1" w:rsidP="00F20DC1">
      <w:pPr>
        <w:pStyle w:val="ListParagraph"/>
        <w:numPr>
          <w:ilvl w:val="0"/>
          <w:numId w:val="39"/>
        </w:numPr>
        <w:spacing w:line="240" w:lineRule="auto"/>
        <w:rPr>
          <w:lang w:val="fr-CA"/>
        </w:rPr>
      </w:pPr>
      <w:r w:rsidRPr="009150BF">
        <w:rPr>
          <w:lang w:val="fr-CA"/>
        </w:rPr>
        <w:t>Chimique:</w:t>
      </w:r>
    </w:p>
    <w:p w:rsidR="00000000" w:rsidRPr="009150BF" w:rsidRDefault="00F20DC1" w:rsidP="00F20DC1">
      <w:pPr>
        <w:pStyle w:val="ListParagraph"/>
        <w:numPr>
          <w:ilvl w:val="1"/>
          <w:numId w:val="39"/>
        </w:numPr>
        <w:spacing w:line="240" w:lineRule="auto"/>
        <w:rPr>
          <w:lang w:val="fr-CA"/>
        </w:rPr>
      </w:pPr>
      <w:r w:rsidRPr="009150BF">
        <w:rPr>
          <w:lang w:val="fr-CA"/>
        </w:rPr>
        <w:t>Enzymes digestives: lysosyme (sal</w:t>
      </w:r>
      <w:r w:rsidRPr="009150BF">
        <w:rPr>
          <w:lang w:val="fr-CA"/>
        </w:rPr>
        <w:t>ive, sueur, larme), suc gastrique (mucus, enzyme et HCL, pH 1.2 a 3.0), sébum (acide gras)</w:t>
      </w:r>
    </w:p>
    <w:p w:rsidR="00000000" w:rsidRPr="00B2716E" w:rsidRDefault="00F20DC1" w:rsidP="00F20DC1">
      <w:pPr>
        <w:numPr>
          <w:ilvl w:val="0"/>
          <w:numId w:val="6"/>
        </w:numPr>
        <w:spacing w:line="240" w:lineRule="auto"/>
      </w:pPr>
      <w:r w:rsidRPr="00B2716E">
        <w:rPr>
          <w:lang w:val="fr-CA"/>
        </w:rPr>
        <w:t>Deuxième ligne:</w:t>
      </w:r>
    </w:p>
    <w:p w:rsidR="00000000" w:rsidRPr="00B2716E" w:rsidRDefault="00F20DC1" w:rsidP="00F20DC1">
      <w:pPr>
        <w:pStyle w:val="ListParagraph"/>
        <w:numPr>
          <w:ilvl w:val="0"/>
          <w:numId w:val="9"/>
        </w:numPr>
        <w:spacing w:line="240" w:lineRule="auto"/>
        <w:rPr>
          <w:color w:val="00B050"/>
          <w:lang w:val="fr-CA"/>
        </w:rPr>
      </w:pPr>
      <w:r w:rsidRPr="00B2716E">
        <w:rPr>
          <w:color w:val="00B050"/>
          <w:lang w:val="fr-CA"/>
        </w:rPr>
        <w:t>La phagocytose (</w:t>
      </w:r>
      <w:r w:rsidRPr="00B2716E">
        <w:rPr>
          <w:color w:val="00B050"/>
          <w:lang w:val="fr-CA"/>
        </w:rPr>
        <w:t>surtout les neutrophiles)</w:t>
      </w:r>
    </w:p>
    <w:p w:rsidR="00000000" w:rsidRPr="00B2716E" w:rsidRDefault="00F20DC1" w:rsidP="00F20DC1">
      <w:pPr>
        <w:pStyle w:val="ListParagraph"/>
        <w:numPr>
          <w:ilvl w:val="0"/>
          <w:numId w:val="9"/>
        </w:numPr>
        <w:spacing w:line="240" w:lineRule="auto"/>
        <w:rPr>
          <w:color w:val="00B050"/>
        </w:rPr>
      </w:pPr>
      <w:r w:rsidRPr="00B2716E">
        <w:rPr>
          <w:color w:val="00B050"/>
          <w:lang w:val="fr-CA"/>
        </w:rPr>
        <w:t>Les facteurs antimicrobiens sériques</w:t>
      </w:r>
    </w:p>
    <w:p w:rsidR="00000000" w:rsidRPr="00B2716E" w:rsidRDefault="00F20DC1" w:rsidP="00F20DC1">
      <w:pPr>
        <w:pStyle w:val="ListParagraph"/>
        <w:numPr>
          <w:ilvl w:val="0"/>
          <w:numId w:val="9"/>
        </w:numPr>
        <w:spacing w:line="240" w:lineRule="auto"/>
        <w:rPr>
          <w:color w:val="00B050"/>
        </w:rPr>
      </w:pPr>
      <w:r w:rsidRPr="00B2716E">
        <w:rPr>
          <w:color w:val="00B050"/>
          <w:lang w:val="fr-CA"/>
        </w:rPr>
        <w:t>Inflammation</w:t>
      </w:r>
    </w:p>
    <w:p w:rsidR="00000000" w:rsidRPr="00B2716E" w:rsidRDefault="00F20DC1" w:rsidP="00F20DC1">
      <w:pPr>
        <w:pStyle w:val="ListParagraph"/>
        <w:numPr>
          <w:ilvl w:val="1"/>
          <w:numId w:val="35"/>
        </w:numPr>
        <w:spacing w:line="240" w:lineRule="auto"/>
      </w:pPr>
      <w:r w:rsidRPr="00D202C9">
        <w:rPr>
          <w:lang w:val="fr-CA"/>
        </w:rPr>
        <w:t>Composantes:</w:t>
      </w:r>
    </w:p>
    <w:p w:rsidR="00000000" w:rsidRPr="00B2716E" w:rsidRDefault="00F20DC1" w:rsidP="00F20DC1">
      <w:pPr>
        <w:pStyle w:val="ListParagraph"/>
        <w:numPr>
          <w:ilvl w:val="2"/>
          <w:numId w:val="35"/>
        </w:numPr>
        <w:spacing w:line="240" w:lineRule="auto"/>
      </w:pPr>
      <w:r w:rsidRPr="00D202C9">
        <w:rPr>
          <w:lang w:val="fr-CA"/>
        </w:rPr>
        <w:t>Cellulaires:</w:t>
      </w:r>
    </w:p>
    <w:p w:rsidR="00000000" w:rsidRPr="00B2716E" w:rsidRDefault="00F20DC1" w:rsidP="00F20DC1">
      <w:pPr>
        <w:pStyle w:val="ListParagraph"/>
        <w:numPr>
          <w:ilvl w:val="3"/>
          <w:numId w:val="35"/>
        </w:numPr>
        <w:spacing w:line="240" w:lineRule="auto"/>
      </w:pPr>
      <w:r w:rsidRPr="00D202C9">
        <w:rPr>
          <w:lang w:val="fr-CA"/>
        </w:rPr>
        <w:t>Neutrophiles, macrophages</w:t>
      </w:r>
    </w:p>
    <w:p w:rsidR="00000000" w:rsidRPr="00B2716E" w:rsidRDefault="00F20DC1" w:rsidP="00F20DC1">
      <w:pPr>
        <w:pStyle w:val="ListParagraph"/>
        <w:numPr>
          <w:ilvl w:val="2"/>
          <w:numId w:val="35"/>
        </w:numPr>
        <w:spacing w:line="240" w:lineRule="auto"/>
      </w:pPr>
      <w:r w:rsidRPr="00D202C9">
        <w:rPr>
          <w:lang w:val="fr-CA"/>
        </w:rPr>
        <w:t>Facteurs antimicrobiens sériques:</w:t>
      </w:r>
    </w:p>
    <w:p w:rsidR="00000000" w:rsidRPr="00D202C9" w:rsidRDefault="00F20DC1" w:rsidP="00F20DC1">
      <w:pPr>
        <w:pStyle w:val="ListParagraph"/>
        <w:numPr>
          <w:ilvl w:val="3"/>
          <w:numId w:val="35"/>
        </w:numPr>
        <w:spacing w:line="240" w:lineRule="auto"/>
        <w:rPr>
          <w:lang w:val="fr-CA"/>
        </w:rPr>
      </w:pPr>
      <w:r w:rsidRPr="00D202C9">
        <w:rPr>
          <w:lang w:val="fr-CA"/>
        </w:rPr>
        <w:t>Ac, facteurs de compléments, cytokines</w:t>
      </w:r>
    </w:p>
    <w:p w:rsidR="00000000" w:rsidRPr="00B2716E" w:rsidRDefault="00F20DC1" w:rsidP="00F20DC1">
      <w:pPr>
        <w:numPr>
          <w:ilvl w:val="0"/>
          <w:numId w:val="7"/>
        </w:numPr>
        <w:spacing w:line="240" w:lineRule="auto"/>
        <w:rPr>
          <w:color w:val="00B050"/>
          <w:lang w:val="fr-CA"/>
        </w:rPr>
      </w:pPr>
      <w:r w:rsidRPr="00B2716E">
        <w:rPr>
          <w:color w:val="00B050"/>
          <w:lang w:val="fr-CA"/>
        </w:rPr>
        <w:t>1. Les 4 étapes de la phagocytose</w:t>
      </w:r>
    </w:p>
    <w:p w:rsidR="00000000" w:rsidRPr="00B2716E" w:rsidRDefault="00F20DC1" w:rsidP="00F20DC1">
      <w:pPr>
        <w:numPr>
          <w:ilvl w:val="0"/>
          <w:numId w:val="8"/>
        </w:numPr>
        <w:spacing w:line="240" w:lineRule="auto"/>
      </w:pPr>
      <w:r w:rsidRPr="00B2716E">
        <w:rPr>
          <w:lang w:val="fr-CA"/>
        </w:rPr>
        <w:t>Chimiotactisme:</w:t>
      </w:r>
    </w:p>
    <w:p w:rsidR="00000000" w:rsidRPr="00B2716E" w:rsidRDefault="00F20DC1" w:rsidP="00F20DC1">
      <w:pPr>
        <w:numPr>
          <w:ilvl w:val="1"/>
          <w:numId w:val="8"/>
        </w:numPr>
        <w:spacing w:line="240" w:lineRule="auto"/>
        <w:rPr>
          <w:lang w:val="fr-CA"/>
        </w:rPr>
      </w:pPr>
      <w:r w:rsidRPr="00B2716E">
        <w:rPr>
          <w:lang w:val="fr-CA"/>
        </w:rPr>
        <w:t>Phénomène par lequel les phagocytes sont attirés du sang au foyer d’infection par la libération de molécules:</w:t>
      </w:r>
    </w:p>
    <w:p w:rsidR="00000000" w:rsidRPr="00B2716E" w:rsidRDefault="00F20DC1" w:rsidP="00F20DC1">
      <w:pPr>
        <w:numPr>
          <w:ilvl w:val="2"/>
          <w:numId w:val="8"/>
        </w:numPr>
        <w:spacing w:line="240" w:lineRule="auto"/>
        <w:rPr>
          <w:lang w:val="fr-CA"/>
        </w:rPr>
      </w:pPr>
      <w:r w:rsidRPr="00B2716E">
        <w:rPr>
          <w:lang w:val="fr-CA"/>
        </w:rPr>
        <w:t>Libérés par les microorganismes, composante des cellules de l’hôte endommagé, les facteurs du complément, cytokines</w:t>
      </w:r>
    </w:p>
    <w:p w:rsidR="00000000" w:rsidRPr="009150BF" w:rsidRDefault="00F20DC1" w:rsidP="00F20DC1">
      <w:pPr>
        <w:pStyle w:val="ListParagraph"/>
        <w:numPr>
          <w:ilvl w:val="0"/>
          <w:numId w:val="8"/>
        </w:numPr>
        <w:spacing w:line="240" w:lineRule="auto"/>
        <w:rPr>
          <w:lang w:val="fr-CA"/>
        </w:rPr>
      </w:pPr>
      <w:r w:rsidRPr="009150BF">
        <w:rPr>
          <w:lang w:val="fr-CA"/>
        </w:rPr>
        <w:t>Adhérence:</w:t>
      </w:r>
    </w:p>
    <w:p w:rsidR="00000000" w:rsidRPr="00D202C9" w:rsidRDefault="00F20DC1" w:rsidP="00F20DC1">
      <w:pPr>
        <w:pStyle w:val="ListParagraph"/>
        <w:numPr>
          <w:ilvl w:val="1"/>
          <w:numId w:val="36"/>
        </w:numPr>
        <w:spacing w:line="240" w:lineRule="auto"/>
        <w:rPr>
          <w:lang w:val="fr-CA"/>
        </w:rPr>
      </w:pPr>
      <w:r w:rsidRPr="00D202C9">
        <w:rPr>
          <w:lang w:val="fr-CA"/>
        </w:rPr>
        <w:t>Une fois au foyer d’infection le phagocyte fixe le microbe sur sa membrane</w:t>
      </w:r>
    </w:p>
    <w:p w:rsidR="00000000" w:rsidRPr="00D202C9" w:rsidRDefault="00F20DC1" w:rsidP="00F20DC1">
      <w:pPr>
        <w:pStyle w:val="ListParagraph"/>
        <w:numPr>
          <w:ilvl w:val="1"/>
          <w:numId w:val="36"/>
        </w:numPr>
        <w:spacing w:line="240" w:lineRule="auto"/>
        <w:rPr>
          <w:lang w:val="fr-CA"/>
        </w:rPr>
      </w:pPr>
      <w:r w:rsidRPr="00D202C9">
        <w:rPr>
          <w:lang w:val="fr-CA"/>
        </w:rPr>
        <w:t>Les macrophages, mais PAS les neutrophiles ont besoin de l’aide - Opsonisation:</w:t>
      </w:r>
    </w:p>
    <w:p w:rsidR="00000000" w:rsidRPr="00D202C9" w:rsidRDefault="00F20DC1" w:rsidP="00F20DC1">
      <w:pPr>
        <w:pStyle w:val="ListParagraph"/>
        <w:numPr>
          <w:ilvl w:val="2"/>
          <w:numId w:val="36"/>
        </w:numPr>
        <w:spacing w:line="240" w:lineRule="auto"/>
        <w:rPr>
          <w:lang w:val="fr-CA"/>
        </w:rPr>
      </w:pPr>
      <w:r w:rsidRPr="00D202C9">
        <w:rPr>
          <w:lang w:val="fr-CA"/>
        </w:rPr>
        <w:t>Certaines protéines sériques peuvent se fixer sur le microbe et lier un récepteur sur la membrane du macrophage</w:t>
      </w:r>
    </w:p>
    <w:p w:rsidR="00000000" w:rsidRPr="00D202C9" w:rsidRDefault="00F20DC1" w:rsidP="00F20DC1">
      <w:pPr>
        <w:pStyle w:val="ListParagraph"/>
        <w:numPr>
          <w:ilvl w:val="2"/>
          <w:numId w:val="36"/>
        </w:numPr>
        <w:spacing w:line="240" w:lineRule="auto"/>
        <w:rPr>
          <w:lang w:val="fr-CA"/>
        </w:rPr>
      </w:pPr>
      <w:r w:rsidRPr="00D202C9">
        <w:rPr>
          <w:lang w:val="fr-CA"/>
        </w:rPr>
        <w:t xml:space="preserve">Agissent comme </w:t>
      </w:r>
      <w:r w:rsidRPr="00D202C9">
        <w:rPr>
          <w:lang w:val="fr-CA"/>
        </w:rPr>
        <w:t>opsonine et incluent les anticorps et des protéines du système du complément</w:t>
      </w:r>
    </w:p>
    <w:p w:rsidR="00000000" w:rsidRPr="00B2716E" w:rsidRDefault="00F20DC1" w:rsidP="00F20DC1">
      <w:pPr>
        <w:numPr>
          <w:ilvl w:val="0"/>
          <w:numId w:val="10"/>
        </w:numPr>
        <w:spacing w:line="240" w:lineRule="auto"/>
      </w:pPr>
      <w:r w:rsidRPr="00B2716E">
        <w:rPr>
          <w:lang w:val="fr-CA"/>
        </w:rPr>
        <w:t>Ingestion: (invagination)</w:t>
      </w:r>
    </w:p>
    <w:p w:rsidR="00000000" w:rsidRPr="009150BF" w:rsidRDefault="00F20DC1" w:rsidP="00F20DC1">
      <w:pPr>
        <w:pStyle w:val="ListParagraph"/>
        <w:numPr>
          <w:ilvl w:val="1"/>
          <w:numId w:val="37"/>
        </w:numPr>
        <w:spacing w:line="240" w:lineRule="auto"/>
        <w:rPr>
          <w:lang w:val="fr-CA"/>
        </w:rPr>
      </w:pPr>
      <w:r w:rsidRPr="009150BF">
        <w:rPr>
          <w:lang w:val="fr-CA"/>
        </w:rPr>
        <w:t>Acheminement du micr</w:t>
      </w:r>
      <w:r w:rsidRPr="009150BF">
        <w:rPr>
          <w:lang w:val="fr-CA"/>
        </w:rPr>
        <w:t>obe fixé vers l’intérieur du phagocyte</w:t>
      </w:r>
    </w:p>
    <w:p w:rsidR="00000000" w:rsidRPr="009150BF" w:rsidRDefault="009150BF" w:rsidP="00F20DC1">
      <w:pPr>
        <w:pStyle w:val="ListParagraph"/>
        <w:numPr>
          <w:ilvl w:val="1"/>
          <w:numId w:val="37"/>
        </w:numPr>
        <w:spacing w:line="240" w:lineRule="auto"/>
        <w:rPr>
          <w:lang w:val="fr-CA"/>
        </w:rPr>
      </w:pPr>
      <w:r w:rsidRPr="00B2716E">
        <w:drawing>
          <wp:anchor distT="0" distB="0" distL="114300" distR="114300" simplePos="0" relativeHeight="251662336" behindDoc="0" locked="0" layoutInCell="1" allowOverlap="1" wp14:anchorId="7AE1575B" wp14:editId="31E138A4">
            <wp:simplePos x="0" y="0"/>
            <wp:positionH relativeFrom="column">
              <wp:posOffset>3848100</wp:posOffset>
            </wp:positionH>
            <wp:positionV relativeFrom="paragraph">
              <wp:posOffset>163830</wp:posOffset>
            </wp:positionV>
            <wp:extent cx="3352800" cy="2294890"/>
            <wp:effectExtent l="0" t="0" r="0" b="0"/>
            <wp:wrapSquare wrapText="bothSides"/>
            <wp:docPr id="34820" name="Picture 16" descr="fi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0" name="Picture 16" descr="fig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9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0DC1" w:rsidRPr="009150BF">
        <w:rPr>
          <w:lang w:val="fr-CA"/>
        </w:rPr>
        <w:t>Le microbe est transporté à l’intérieur d’une vésicule, devient le phagosome</w:t>
      </w:r>
    </w:p>
    <w:p w:rsidR="00000000" w:rsidRPr="00B2716E" w:rsidRDefault="00F20DC1" w:rsidP="00F20DC1">
      <w:pPr>
        <w:numPr>
          <w:ilvl w:val="0"/>
          <w:numId w:val="11"/>
        </w:numPr>
        <w:spacing w:line="240" w:lineRule="auto"/>
      </w:pPr>
      <w:r w:rsidRPr="00B2716E">
        <w:rPr>
          <w:lang w:val="fr-CA"/>
        </w:rPr>
        <w:t>Digestion:</w:t>
      </w:r>
    </w:p>
    <w:p w:rsidR="00000000" w:rsidRPr="009150BF" w:rsidRDefault="00F20DC1" w:rsidP="00F20DC1">
      <w:pPr>
        <w:pStyle w:val="ListParagraph"/>
        <w:numPr>
          <w:ilvl w:val="0"/>
          <w:numId w:val="38"/>
        </w:numPr>
        <w:spacing w:line="240" w:lineRule="auto"/>
        <w:rPr>
          <w:lang w:val="fr-CA"/>
        </w:rPr>
      </w:pPr>
      <w:r w:rsidRPr="009150BF">
        <w:rPr>
          <w:lang w:val="fr-CA"/>
        </w:rPr>
        <w:t xml:space="preserve">Le phagosome se fusionne avec un lysosome qui contient les enzymes digestives et substances anti-bactériennes formant le phagolysosome </w:t>
      </w:r>
    </w:p>
    <w:p w:rsidR="00000000" w:rsidRPr="009150BF" w:rsidRDefault="00F20DC1" w:rsidP="00F20DC1">
      <w:pPr>
        <w:pStyle w:val="ListParagraph"/>
        <w:numPr>
          <w:ilvl w:val="0"/>
          <w:numId w:val="38"/>
        </w:numPr>
        <w:spacing w:line="240" w:lineRule="auto"/>
        <w:rPr>
          <w:lang w:val="fr-CA"/>
        </w:rPr>
      </w:pPr>
      <w:r w:rsidRPr="009150BF">
        <w:rPr>
          <w:lang w:val="fr-CA"/>
        </w:rPr>
        <w:t>Le microbe est apprêté et réduit en ses plus petites composantes</w:t>
      </w:r>
    </w:p>
    <w:p w:rsidR="009150BF" w:rsidRPr="009150BF" w:rsidRDefault="00F20DC1" w:rsidP="00F20DC1">
      <w:pPr>
        <w:pStyle w:val="ListParagraph"/>
        <w:numPr>
          <w:ilvl w:val="0"/>
          <w:numId w:val="38"/>
        </w:numPr>
        <w:spacing w:line="240" w:lineRule="auto"/>
      </w:pPr>
      <w:r w:rsidRPr="009150BF">
        <w:rPr>
          <w:lang w:val="fr-CA"/>
        </w:rPr>
        <w:t>Les déchets sont ensuite évacués</w:t>
      </w:r>
    </w:p>
    <w:p w:rsidR="009150BF" w:rsidRPr="009150BF" w:rsidRDefault="009150BF" w:rsidP="006D78B5">
      <w:pPr>
        <w:spacing w:line="240" w:lineRule="auto"/>
        <w:ind w:left="1800"/>
      </w:pPr>
    </w:p>
    <w:p w:rsidR="00000000" w:rsidRPr="009150BF" w:rsidRDefault="00B2716E" w:rsidP="009150BF">
      <w:pPr>
        <w:spacing w:line="240" w:lineRule="auto"/>
      </w:pPr>
      <w:r w:rsidRPr="009150BF">
        <w:rPr>
          <w:color w:val="00B050"/>
          <w:lang w:val="fr-CA"/>
        </w:rPr>
        <w:t xml:space="preserve">2. </w:t>
      </w:r>
      <w:r w:rsidR="00F20DC1" w:rsidRPr="009150BF">
        <w:rPr>
          <w:color w:val="00B050"/>
          <w:lang w:val="fr-CA"/>
        </w:rPr>
        <w:t xml:space="preserve">Système </w:t>
      </w:r>
      <w:r w:rsidR="00F20DC1" w:rsidRPr="009150BF">
        <w:rPr>
          <w:color w:val="00B050"/>
          <w:lang w:val="fr-CA"/>
        </w:rPr>
        <w:t>du complément</w:t>
      </w:r>
    </w:p>
    <w:p w:rsidR="00000000" w:rsidRPr="00B2716E" w:rsidRDefault="00F20DC1" w:rsidP="00F20DC1">
      <w:pPr>
        <w:numPr>
          <w:ilvl w:val="0"/>
          <w:numId w:val="12"/>
        </w:numPr>
        <w:spacing w:line="240" w:lineRule="auto"/>
        <w:rPr>
          <w:lang w:val="fr-CA"/>
        </w:rPr>
      </w:pPr>
      <w:r w:rsidRPr="00B2716E">
        <w:rPr>
          <w:lang w:val="fr-CA"/>
        </w:rPr>
        <w:t>Protéines plasmatiques qui sont activées en cascade (série)</w:t>
      </w:r>
    </w:p>
    <w:p w:rsidR="00000000" w:rsidRPr="00B2716E" w:rsidRDefault="00F20DC1" w:rsidP="00F20DC1">
      <w:pPr>
        <w:numPr>
          <w:ilvl w:val="1"/>
          <w:numId w:val="12"/>
        </w:numPr>
        <w:spacing w:line="240" w:lineRule="auto"/>
        <w:rPr>
          <w:lang w:val="fr-CA"/>
        </w:rPr>
      </w:pPr>
      <w:r w:rsidRPr="00B2716E">
        <w:rPr>
          <w:lang w:val="fr-CA"/>
        </w:rPr>
        <w:t xml:space="preserve">Elles doivent être fixées sur une surface tel </w:t>
      </w:r>
      <w:r w:rsidRPr="00B2716E">
        <w:rPr>
          <w:lang w:val="fr-CA"/>
        </w:rPr>
        <w:t>que la membrane de la bactérie pour être activées</w:t>
      </w:r>
    </w:p>
    <w:p w:rsidR="00000000" w:rsidRPr="00B2716E" w:rsidRDefault="00B2716E" w:rsidP="00F20DC1">
      <w:pPr>
        <w:numPr>
          <w:ilvl w:val="0"/>
          <w:numId w:val="12"/>
        </w:numPr>
        <w:spacing w:line="240" w:lineRule="auto"/>
        <w:rPr>
          <w:lang w:val="fr-CA"/>
        </w:rPr>
      </w:pPr>
      <w:r w:rsidRPr="00B2716E">
        <w:drawing>
          <wp:anchor distT="0" distB="0" distL="114300" distR="114300" simplePos="0" relativeHeight="251663360" behindDoc="0" locked="0" layoutInCell="1" allowOverlap="1" wp14:anchorId="1608A2B7" wp14:editId="64570292">
            <wp:simplePos x="0" y="0"/>
            <wp:positionH relativeFrom="column">
              <wp:posOffset>4152900</wp:posOffset>
            </wp:positionH>
            <wp:positionV relativeFrom="paragraph">
              <wp:posOffset>192405</wp:posOffset>
            </wp:positionV>
            <wp:extent cx="2505075" cy="2649855"/>
            <wp:effectExtent l="0" t="0" r="9525" b="0"/>
            <wp:wrapSquare wrapText="bothSides"/>
            <wp:docPr id="36867" name="Picture 14" descr="076 Fig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7" name="Picture 14" descr="076 Fig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51" t="10999" r="22436" b="9519"/>
                    <a:stretch/>
                  </pic:blipFill>
                  <pic:spPr bwMode="auto">
                    <a:xfrm>
                      <a:off x="0" y="0"/>
                      <a:ext cx="2505075" cy="264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0DC1" w:rsidRPr="00B2716E">
        <w:rPr>
          <w:lang w:val="fr-CA"/>
        </w:rPr>
        <w:t>2 voies d’activation ayant le même résultat</w:t>
      </w:r>
    </w:p>
    <w:p w:rsidR="00000000" w:rsidRPr="00B2716E" w:rsidRDefault="00F20DC1" w:rsidP="00F20DC1">
      <w:pPr>
        <w:pStyle w:val="ListParagraph"/>
        <w:numPr>
          <w:ilvl w:val="1"/>
          <w:numId w:val="12"/>
        </w:numPr>
        <w:spacing w:line="240" w:lineRule="auto"/>
      </w:pPr>
      <w:r w:rsidRPr="009150BF">
        <w:rPr>
          <w:lang w:val="fr-CA"/>
        </w:rPr>
        <w:t xml:space="preserve">Par les Ac - </w:t>
      </w:r>
      <w:r w:rsidRPr="009150BF">
        <w:rPr>
          <w:lang w:val="fr-CA"/>
        </w:rPr>
        <w:t>voie classique</w:t>
      </w:r>
    </w:p>
    <w:p w:rsidR="00000000" w:rsidRPr="009150BF" w:rsidRDefault="00F20DC1" w:rsidP="00F20DC1">
      <w:pPr>
        <w:pStyle w:val="ListParagraph"/>
        <w:numPr>
          <w:ilvl w:val="1"/>
          <w:numId w:val="12"/>
        </w:numPr>
        <w:spacing w:line="240" w:lineRule="auto"/>
        <w:rPr>
          <w:lang w:val="fr-CA"/>
        </w:rPr>
      </w:pPr>
      <w:r w:rsidRPr="009150BF">
        <w:rPr>
          <w:lang w:val="fr-CA"/>
        </w:rPr>
        <w:t xml:space="preserve">Fixation aux protéines et polysaccharides sur la surface du pathogène - </w:t>
      </w:r>
      <w:r w:rsidRPr="009150BF">
        <w:rPr>
          <w:lang w:val="fr-CA"/>
        </w:rPr>
        <w:t>voie alterne</w:t>
      </w:r>
    </w:p>
    <w:p w:rsidR="00000000" w:rsidRPr="00B2716E" w:rsidRDefault="00F20DC1" w:rsidP="00F20DC1">
      <w:pPr>
        <w:numPr>
          <w:ilvl w:val="0"/>
          <w:numId w:val="12"/>
        </w:numPr>
        <w:spacing w:line="240" w:lineRule="auto"/>
        <w:rPr>
          <w:lang w:val="fr-CA"/>
        </w:rPr>
      </w:pPr>
      <w:r w:rsidRPr="00B2716E">
        <w:rPr>
          <w:lang w:val="fr-CA"/>
        </w:rPr>
        <w:t>Conséquence de l’activation du système du complément:</w:t>
      </w:r>
    </w:p>
    <w:p w:rsidR="00000000" w:rsidRPr="00B2716E" w:rsidRDefault="00F20DC1" w:rsidP="00F20DC1">
      <w:pPr>
        <w:pStyle w:val="ListParagraph"/>
        <w:numPr>
          <w:ilvl w:val="0"/>
          <w:numId w:val="13"/>
        </w:numPr>
        <w:spacing w:line="240" w:lineRule="auto"/>
        <w:rPr>
          <w:lang w:val="fr-CA"/>
        </w:rPr>
      </w:pPr>
      <w:r w:rsidRPr="00B2716E">
        <w:rPr>
          <w:lang w:val="fr-CA"/>
        </w:rPr>
        <w:t>Formation du complexe d’attaque (attaquer bactérie)</w:t>
      </w:r>
    </w:p>
    <w:p w:rsidR="00000000" w:rsidRPr="00B2716E" w:rsidRDefault="00F20DC1" w:rsidP="00F20DC1">
      <w:pPr>
        <w:pStyle w:val="ListParagraph"/>
        <w:numPr>
          <w:ilvl w:val="0"/>
          <w:numId w:val="13"/>
        </w:numPr>
        <w:spacing w:line="240" w:lineRule="auto"/>
      </w:pPr>
      <w:r w:rsidRPr="00B2716E">
        <w:rPr>
          <w:lang w:val="fr-CA"/>
        </w:rPr>
        <w:t>Relâche des médiateurs inflammatoires</w:t>
      </w:r>
    </w:p>
    <w:p w:rsidR="00B2716E" w:rsidRDefault="00F20DC1" w:rsidP="00F20DC1">
      <w:pPr>
        <w:pStyle w:val="ListParagraph"/>
        <w:numPr>
          <w:ilvl w:val="0"/>
          <w:numId w:val="13"/>
        </w:numPr>
        <w:spacing w:line="240" w:lineRule="auto"/>
        <w:rPr>
          <w:lang w:val="fr-CA"/>
        </w:rPr>
      </w:pPr>
      <w:r w:rsidRPr="00B2716E">
        <w:rPr>
          <w:lang w:val="fr-CA"/>
        </w:rPr>
        <w:t>Opsonisation (</w:t>
      </w:r>
      <w:r w:rsidRPr="00B2716E">
        <w:rPr>
          <w:lang w:val="fr-FR"/>
        </w:rPr>
        <w:t>processus b</w:t>
      </w:r>
      <w:r w:rsidRPr="00B2716E">
        <w:rPr>
          <w:lang w:val="fr-FR"/>
        </w:rPr>
        <w:t>iochimique par lequel une molécule (dite </w:t>
      </w:r>
      <w:hyperlink r:id="rId15" w:history="1">
        <w:r w:rsidRPr="00B2716E">
          <w:rPr>
            <w:rStyle w:val="Hyperlink"/>
            <w:lang w:val="fr-FR"/>
          </w:rPr>
          <w:t>opsonine</w:t>
        </w:r>
      </w:hyperlink>
      <w:r w:rsidRPr="00B2716E">
        <w:rPr>
          <w:lang w:val="fr-FR"/>
        </w:rPr>
        <w:t>) recouvre la membrane d'une cellule cible (une bactérie ou une cellule du corps i</w:t>
      </w:r>
      <w:r w:rsidRPr="00B2716E">
        <w:rPr>
          <w:lang w:val="fr-FR"/>
        </w:rPr>
        <w:t>nfectée par un </w:t>
      </w:r>
      <w:hyperlink r:id="rId16" w:history="1">
        <w:r w:rsidRPr="00B2716E">
          <w:rPr>
            <w:rStyle w:val="Hyperlink"/>
            <w:lang w:val="fr-FR"/>
          </w:rPr>
          <w:t>pathogène</w:t>
        </w:r>
      </w:hyperlink>
      <w:r w:rsidRPr="00B2716E">
        <w:rPr>
          <w:lang w:val="fr-FR"/>
        </w:rPr>
        <w:t>) pour favoriser sa </w:t>
      </w:r>
      <w:hyperlink r:id="rId17" w:history="1">
        <w:r w:rsidRPr="00B2716E">
          <w:rPr>
            <w:rStyle w:val="Hyperlink"/>
            <w:lang w:val="fr-FR"/>
          </w:rPr>
          <w:t>phagocytose</w:t>
        </w:r>
      </w:hyperlink>
      <w:r w:rsidRPr="00B2716E">
        <w:rPr>
          <w:lang w:val="fr-FR"/>
        </w:rPr>
        <w:t> par une cellule dotée de récepteurs pour les opsonines.</w:t>
      </w:r>
      <w:r w:rsidR="00B2716E" w:rsidRPr="00B2716E">
        <w:rPr>
          <w:lang w:val="fr-CA"/>
        </w:rPr>
        <w:t xml:space="preserve"> </w:t>
      </w:r>
    </w:p>
    <w:p w:rsidR="00000000" w:rsidRPr="00B2716E" w:rsidRDefault="00F20DC1" w:rsidP="00D202C9">
      <w:pPr>
        <w:spacing w:line="240" w:lineRule="auto"/>
        <w:rPr>
          <w:color w:val="00B050"/>
          <w:lang w:val="fr-CA"/>
        </w:rPr>
      </w:pPr>
      <w:r w:rsidRPr="00B2716E">
        <w:rPr>
          <w:color w:val="00B050"/>
          <w:lang w:val="fr-CA"/>
        </w:rPr>
        <w:t>3. Inflammation</w:t>
      </w:r>
    </w:p>
    <w:p w:rsidR="00000000" w:rsidRPr="00B2716E" w:rsidRDefault="00F20DC1" w:rsidP="00F20DC1">
      <w:pPr>
        <w:pStyle w:val="ListParagraph"/>
        <w:numPr>
          <w:ilvl w:val="0"/>
          <w:numId w:val="14"/>
        </w:numPr>
        <w:spacing w:line="240" w:lineRule="auto"/>
        <w:rPr>
          <w:lang w:val="fr-CA"/>
        </w:rPr>
      </w:pPr>
      <w:r w:rsidRPr="00B2716E">
        <w:rPr>
          <w:lang w:val="fr-CA"/>
        </w:rPr>
        <w:t>Donne accès aux cellules et composantes sériques au foyer d’infection</w:t>
      </w:r>
    </w:p>
    <w:p w:rsidR="00000000" w:rsidRPr="00B2716E" w:rsidRDefault="00F20DC1" w:rsidP="00F20DC1">
      <w:pPr>
        <w:pStyle w:val="ListParagraph"/>
        <w:numPr>
          <w:ilvl w:val="0"/>
          <w:numId w:val="14"/>
        </w:numPr>
        <w:spacing w:line="240" w:lineRule="auto"/>
        <w:rPr>
          <w:lang w:val="fr-CA"/>
        </w:rPr>
      </w:pPr>
      <w:r w:rsidRPr="00B2716E">
        <w:rPr>
          <w:lang w:val="fr-CA"/>
        </w:rPr>
        <w:t>Activé suite au dommage causé aux cellules et tis</w:t>
      </w:r>
      <w:r w:rsidRPr="00B2716E">
        <w:rPr>
          <w:lang w:val="fr-CA"/>
        </w:rPr>
        <w:t>sus et par des cytokines libérées:</w:t>
      </w:r>
    </w:p>
    <w:p w:rsidR="00B2716E" w:rsidRDefault="00F20DC1" w:rsidP="00F20DC1">
      <w:pPr>
        <w:pStyle w:val="ListParagraph"/>
        <w:numPr>
          <w:ilvl w:val="1"/>
          <w:numId w:val="14"/>
        </w:numPr>
        <w:spacing w:line="240" w:lineRule="auto"/>
        <w:rPr>
          <w:lang w:val="fr-CA"/>
        </w:rPr>
      </w:pPr>
      <w:r w:rsidRPr="00B2716E">
        <w:rPr>
          <w:lang w:val="fr-CA"/>
        </w:rPr>
        <w:t>Les signes cardinaux: chaleur, douleur, rougeur, tuméfaction</w:t>
      </w:r>
    </w:p>
    <w:p w:rsidR="00000000" w:rsidRPr="00B2716E" w:rsidRDefault="00F20DC1" w:rsidP="00F20DC1">
      <w:pPr>
        <w:numPr>
          <w:ilvl w:val="0"/>
          <w:numId w:val="14"/>
        </w:numPr>
        <w:spacing w:line="240" w:lineRule="auto"/>
      </w:pPr>
      <w:r w:rsidRPr="00B2716E">
        <w:rPr>
          <w:lang w:val="fr-CA"/>
        </w:rPr>
        <w:t>Les 3 phases de l’inflammation:</w:t>
      </w:r>
    </w:p>
    <w:p w:rsidR="00000000" w:rsidRPr="009150BF" w:rsidRDefault="00F20DC1" w:rsidP="00F20DC1">
      <w:pPr>
        <w:pStyle w:val="ListParagraph"/>
        <w:numPr>
          <w:ilvl w:val="0"/>
          <w:numId w:val="40"/>
        </w:numPr>
        <w:spacing w:line="240" w:lineRule="auto"/>
        <w:rPr>
          <w:lang w:val="fr-CA"/>
        </w:rPr>
      </w:pPr>
      <w:r w:rsidRPr="009150BF">
        <w:rPr>
          <w:lang w:val="fr-CA"/>
        </w:rPr>
        <w:t>Vasodilatation: Augmente le débit sanguin au site infecté – rougeur et chaleur</w:t>
      </w:r>
    </w:p>
    <w:p w:rsidR="009150BF" w:rsidRDefault="00F20DC1" w:rsidP="00F20DC1">
      <w:pPr>
        <w:pStyle w:val="ListParagraph"/>
        <w:numPr>
          <w:ilvl w:val="0"/>
          <w:numId w:val="40"/>
        </w:numPr>
        <w:spacing w:line="240" w:lineRule="auto"/>
        <w:rPr>
          <w:lang w:val="fr-CA"/>
        </w:rPr>
      </w:pPr>
      <w:r w:rsidRPr="009150BF">
        <w:rPr>
          <w:lang w:val="fr-CA"/>
        </w:rPr>
        <w:t>perméabilité vasculaire: Permet le mouvement de facteurs de résistances du système circulatoire aux tissus</w:t>
      </w:r>
    </w:p>
    <w:p w:rsidR="00000000" w:rsidRDefault="00F20DC1" w:rsidP="00F20DC1">
      <w:pPr>
        <w:pStyle w:val="ListParagraph"/>
        <w:numPr>
          <w:ilvl w:val="1"/>
          <w:numId w:val="40"/>
        </w:numPr>
        <w:spacing w:line="240" w:lineRule="auto"/>
        <w:rPr>
          <w:lang w:val="fr-CA"/>
        </w:rPr>
      </w:pPr>
      <w:r w:rsidRPr="009150BF">
        <w:rPr>
          <w:lang w:val="fr-CA"/>
        </w:rPr>
        <w:t xml:space="preserve">Le </w:t>
      </w:r>
      <w:r w:rsidRPr="009150BF">
        <w:rPr>
          <w:lang w:val="fr-CA"/>
        </w:rPr>
        <w:t>mouvement de liquide et du sang au zones interstitielles cause la tuméfaction (enflure, œdème, douleur)</w:t>
      </w:r>
    </w:p>
    <w:p w:rsidR="009150BF" w:rsidRPr="009150BF" w:rsidRDefault="009150BF" w:rsidP="009150BF">
      <w:pPr>
        <w:pStyle w:val="ListParagraph"/>
        <w:spacing w:line="240" w:lineRule="auto"/>
        <w:ind w:left="1440"/>
        <w:rPr>
          <w:lang w:val="fr-CA"/>
        </w:rPr>
      </w:pPr>
    </w:p>
    <w:p w:rsidR="009150BF" w:rsidRDefault="00F20DC1" w:rsidP="00F20DC1">
      <w:pPr>
        <w:pStyle w:val="ListParagraph"/>
        <w:numPr>
          <w:ilvl w:val="0"/>
          <w:numId w:val="40"/>
        </w:numPr>
        <w:spacing w:line="240" w:lineRule="auto"/>
        <w:rPr>
          <w:lang w:val="fr-CA"/>
        </w:rPr>
      </w:pPr>
      <w:r w:rsidRPr="009150BF">
        <w:rPr>
          <w:lang w:val="fr-CA"/>
        </w:rPr>
        <w:t xml:space="preserve">Mobilisation des phagocytes: (augm # recepteurs, les rendres plus proche) </w:t>
      </w:r>
    </w:p>
    <w:p w:rsidR="009150BF" w:rsidRDefault="00F20DC1" w:rsidP="00F20DC1">
      <w:pPr>
        <w:pStyle w:val="ListParagraph"/>
        <w:numPr>
          <w:ilvl w:val="1"/>
          <w:numId w:val="40"/>
        </w:numPr>
        <w:spacing w:line="240" w:lineRule="auto"/>
        <w:rPr>
          <w:lang w:val="fr-CA"/>
        </w:rPr>
      </w:pPr>
      <w:r w:rsidRPr="009150BF">
        <w:rPr>
          <w:lang w:val="fr-CA"/>
        </w:rPr>
        <w:t>Margination: Les cellules circulantes sont captées sur les parois des vaisseaux rendus plus adhérents.</w:t>
      </w:r>
    </w:p>
    <w:p w:rsidR="009150BF" w:rsidRDefault="009150BF" w:rsidP="009150BF">
      <w:pPr>
        <w:pStyle w:val="ListParagraph"/>
        <w:spacing w:line="240" w:lineRule="auto"/>
        <w:ind w:left="1440"/>
        <w:rPr>
          <w:lang w:val="fr-CA"/>
        </w:rPr>
      </w:pPr>
    </w:p>
    <w:p w:rsidR="00000000" w:rsidRPr="009150BF" w:rsidRDefault="00F20DC1" w:rsidP="00F20DC1">
      <w:pPr>
        <w:pStyle w:val="ListParagraph"/>
        <w:numPr>
          <w:ilvl w:val="1"/>
          <w:numId w:val="40"/>
        </w:numPr>
        <w:spacing w:line="240" w:lineRule="auto"/>
        <w:rPr>
          <w:lang w:val="fr-CA"/>
        </w:rPr>
      </w:pPr>
      <w:r w:rsidRPr="009150BF">
        <w:rPr>
          <w:lang w:val="fr-CA"/>
        </w:rPr>
        <w:t>Diapédèse: Le mouvement des phagocyte</w:t>
      </w:r>
      <w:r w:rsidRPr="009150BF">
        <w:rPr>
          <w:lang w:val="fr-CA"/>
        </w:rPr>
        <w:t xml:space="preserve">s entre les </w:t>
      </w:r>
      <w:r w:rsidRPr="009150BF">
        <w:rPr>
          <w:lang w:val="fr-CA"/>
        </w:rPr>
        <w:t>₵</w:t>
      </w:r>
      <w:r w:rsidRPr="009150BF">
        <w:rPr>
          <w:lang w:val="fr-CA"/>
        </w:rPr>
        <w:t xml:space="preserve"> endothéliales pour passer du sang aux tissus interstitiels</w:t>
      </w:r>
    </w:p>
    <w:p w:rsidR="00B2716E" w:rsidRPr="00B2716E" w:rsidRDefault="00CC344C" w:rsidP="00D202C9">
      <w:pPr>
        <w:spacing w:line="240" w:lineRule="auto"/>
        <w:rPr>
          <w:lang w:val="fr-CA"/>
        </w:rPr>
      </w:pPr>
      <w:r w:rsidRPr="00CC344C">
        <w:rPr>
          <w:b/>
          <w:bCs/>
          <w:lang w:val="fr-CA"/>
        </w:rPr>
        <w:t>La réponse spécifique (acquise)</w:t>
      </w:r>
    </w:p>
    <w:p w:rsidR="00000000" w:rsidRPr="009150BF" w:rsidRDefault="00F20DC1" w:rsidP="00F20DC1">
      <w:pPr>
        <w:pStyle w:val="ListParagraph"/>
        <w:numPr>
          <w:ilvl w:val="0"/>
          <w:numId w:val="41"/>
        </w:numPr>
        <w:spacing w:line="240" w:lineRule="auto"/>
        <w:rPr>
          <w:lang w:val="fr-CA"/>
        </w:rPr>
      </w:pPr>
      <w:r w:rsidRPr="009150BF">
        <w:rPr>
          <w:lang w:val="fr-CA"/>
        </w:rPr>
        <w:t>Les 2 branches de la réponse immunitaire spécifique:</w:t>
      </w:r>
    </w:p>
    <w:p w:rsidR="00000000" w:rsidRPr="009150BF" w:rsidRDefault="00F20DC1" w:rsidP="00F20DC1">
      <w:pPr>
        <w:pStyle w:val="ListParagraph"/>
        <w:numPr>
          <w:ilvl w:val="2"/>
          <w:numId w:val="41"/>
        </w:numPr>
        <w:spacing w:line="240" w:lineRule="auto"/>
        <w:rPr>
          <w:lang w:val="fr-CA"/>
        </w:rPr>
      </w:pPr>
      <w:r w:rsidRPr="009150BF">
        <w:rPr>
          <w:lang w:val="fr-CA"/>
        </w:rPr>
        <w:t xml:space="preserve">Immunité humorale: facteurs </w:t>
      </w:r>
      <w:r w:rsidRPr="009150BF">
        <w:rPr>
          <w:lang w:val="fr-CA"/>
        </w:rPr>
        <w:t>solubles dans le liquide biologique (sang) – Ac</w:t>
      </w:r>
    </w:p>
    <w:p w:rsidR="00000000" w:rsidRPr="009150BF" w:rsidRDefault="00F20DC1" w:rsidP="00F20DC1">
      <w:pPr>
        <w:pStyle w:val="ListParagraph"/>
        <w:numPr>
          <w:ilvl w:val="2"/>
          <w:numId w:val="41"/>
        </w:numPr>
        <w:spacing w:line="240" w:lineRule="auto"/>
        <w:rPr>
          <w:lang w:val="fr-CA"/>
        </w:rPr>
      </w:pPr>
      <w:r w:rsidRPr="009150BF">
        <w:rPr>
          <w:lang w:val="fr-CA"/>
        </w:rPr>
        <w:t>Immunité à médiation cellulaire: les lymphocytes T, macrophages et autres phagocytes</w:t>
      </w:r>
    </w:p>
    <w:p w:rsidR="00000000" w:rsidRPr="00CC344C" w:rsidRDefault="00F20DC1" w:rsidP="00F20DC1">
      <w:pPr>
        <w:pStyle w:val="ListParagraph"/>
        <w:numPr>
          <w:ilvl w:val="0"/>
          <w:numId w:val="41"/>
        </w:numPr>
        <w:spacing w:line="240" w:lineRule="auto"/>
      </w:pPr>
      <w:r w:rsidRPr="009150BF">
        <w:rPr>
          <w:lang w:val="fr-CA"/>
        </w:rPr>
        <w:t>Les</w:t>
      </w:r>
      <w:r w:rsidRPr="009150BF">
        <w:rPr>
          <w:lang w:val="fr-CA"/>
        </w:rPr>
        <w:t xml:space="preserve"> deux embranchements sont étroitement reliés et co-régulés (une par l’autre) mais quand même séparés. (rôle du TH)</w:t>
      </w:r>
    </w:p>
    <w:p w:rsidR="00CC344C" w:rsidRPr="009150BF" w:rsidRDefault="00CC344C" w:rsidP="00F20DC1">
      <w:pPr>
        <w:pStyle w:val="ListParagraph"/>
        <w:numPr>
          <w:ilvl w:val="0"/>
          <w:numId w:val="41"/>
        </w:numPr>
        <w:spacing w:line="240" w:lineRule="auto"/>
        <w:rPr>
          <w:lang w:val="fr-CA"/>
        </w:rPr>
      </w:pPr>
      <w:r w:rsidRPr="009150BF">
        <w:rPr>
          <w:lang w:val="fr-CA"/>
        </w:rPr>
        <w:lastRenderedPageBreak/>
        <w:t>Même quand 2 sont active, souvent juste 1 est bonne dans infection virale (ex.grippe): anticoprs joue un rôle dans l’extérier de la cellule- se fixe à l’extérieur de c et empĉhe bactéie dentré</w:t>
      </w:r>
    </w:p>
    <w:p w:rsidR="00CC344C" w:rsidRPr="009150BF" w:rsidRDefault="00CC344C" w:rsidP="00F20DC1">
      <w:pPr>
        <w:pStyle w:val="ListParagraph"/>
        <w:numPr>
          <w:ilvl w:val="0"/>
          <w:numId w:val="41"/>
        </w:numPr>
        <w:spacing w:line="240" w:lineRule="auto"/>
        <w:rPr>
          <w:lang w:val="fr-CA"/>
        </w:rPr>
      </w:pPr>
      <w:r w:rsidRPr="009150BF">
        <w:rPr>
          <w:lang w:val="fr-CA"/>
        </w:rPr>
        <w:t>Mais lorsque linfection entre dans la bactérie, anticorops (immunité humorale) n’a plus d’effet et l’immunité cellulaire embarq</w:t>
      </w:r>
      <w:r w:rsidR="009150BF" w:rsidRPr="009150BF">
        <w:rPr>
          <w:lang w:val="fr-CA"/>
        </w:rPr>
        <w:t>u</w:t>
      </w:r>
      <w:r w:rsidRPr="009150BF">
        <w:rPr>
          <w:lang w:val="fr-CA"/>
        </w:rPr>
        <w:t>e</w:t>
      </w:r>
    </w:p>
    <w:p w:rsidR="00000000" w:rsidRPr="009150BF" w:rsidRDefault="00F20DC1" w:rsidP="00D202C9">
      <w:pPr>
        <w:spacing w:line="240" w:lineRule="auto"/>
        <w:rPr>
          <w:i/>
          <w:u w:val="single"/>
          <w:lang w:val="fr-CA"/>
        </w:rPr>
      </w:pPr>
      <w:r w:rsidRPr="009150BF">
        <w:rPr>
          <w:i/>
          <w:u w:val="single"/>
          <w:lang w:val="fr-CA"/>
        </w:rPr>
        <w:t>Les Anticorps</w:t>
      </w:r>
    </w:p>
    <w:p w:rsidR="00000000" w:rsidRPr="00CC344C" w:rsidRDefault="00F20DC1" w:rsidP="009150BF">
      <w:pPr>
        <w:spacing w:line="240" w:lineRule="auto"/>
        <w:rPr>
          <w:lang w:val="fr-CA"/>
        </w:rPr>
      </w:pPr>
      <w:r w:rsidRPr="00CC344C">
        <w:rPr>
          <w:lang w:val="fr-CA"/>
        </w:rPr>
        <w:t>Protéines synthétisées et libérées par les B lymphocytes (tjr le m^m anticorps, mais les classes peuvent changer (</w:t>
      </w:r>
      <w:r w:rsidRPr="00CC344C">
        <w:rPr>
          <w:lang w:val="fr-CA"/>
        </w:rPr>
        <w:t>IgG (1, 2, 3, 4), IgM, IgA, IgD, IgE</w:t>
      </w:r>
      <w:r w:rsidRPr="00CC344C">
        <w:rPr>
          <w:lang w:val="fr-CA"/>
        </w:rPr>
        <w:t>)</w:t>
      </w:r>
    </w:p>
    <w:p w:rsidR="00000000" w:rsidRPr="00CC344C" w:rsidRDefault="00F20DC1" w:rsidP="00F20DC1">
      <w:pPr>
        <w:numPr>
          <w:ilvl w:val="1"/>
          <w:numId w:val="15"/>
        </w:numPr>
        <w:spacing w:line="240" w:lineRule="auto"/>
        <w:rPr>
          <w:lang w:val="fr-CA"/>
        </w:rPr>
      </w:pPr>
      <w:r w:rsidRPr="00CC344C">
        <w:rPr>
          <w:lang w:val="fr-CA"/>
        </w:rPr>
        <w:t>L’Ac (anticorps) reconnaît l ’Ag avec un très haut degré de spécificité (modèle clef et serrure- 1 ac pour 1 ag)</w:t>
      </w:r>
    </w:p>
    <w:p w:rsidR="00000000" w:rsidRPr="009150BF" w:rsidRDefault="009150BF" w:rsidP="00F20DC1">
      <w:pPr>
        <w:pStyle w:val="ListParagraph"/>
        <w:numPr>
          <w:ilvl w:val="2"/>
          <w:numId w:val="15"/>
        </w:numPr>
        <w:spacing w:line="240" w:lineRule="auto"/>
        <w:rPr>
          <w:lang w:val="fr-CA"/>
        </w:rPr>
      </w:pPr>
      <w:r w:rsidRPr="00CC344C">
        <w:drawing>
          <wp:anchor distT="0" distB="0" distL="114300" distR="114300" simplePos="0" relativeHeight="251664384" behindDoc="0" locked="0" layoutInCell="1" allowOverlap="1" wp14:anchorId="19E11A76" wp14:editId="6BC0DC82">
            <wp:simplePos x="0" y="0"/>
            <wp:positionH relativeFrom="column">
              <wp:posOffset>4314825</wp:posOffset>
            </wp:positionH>
            <wp:positionV relativeFrom="paragraph">
              <wp:posOffset>278130</wp:posOffset>
            </wp:positionV>
            <wp:extent cx="2656840" cy="3848100"/>
            <wp:effectExtent l="0" t="0" r="0" b="0"/>
            <wp:wrapSquare wrapText="bothSides"/>
            <wp:docPr id="45060" name="Picture 14" descr="figure 1-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60" name="Picture 14" descr="figure 1-2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84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0DC1" w:rsidRPr="009150BF">
        <w:rPr>
          <w:lang w:val="fr-CA"/>
        </w:rPr>
        <w:t xml:space="preserve">Chaque Ac possède au moins 2 sites d’attachement retrouvés sur la portion </w:t>
      </w:r>
      <w:r w:rsidR="00F20DC1" w:rsidRPr="009150BF">
        <w:rPr>
          <w:lang w:val="fr-CA"/>
        </w:rPr>
        <w:t>Fv (fragment variable ex de la grippe est differen</w:t>
      </w:r>
      <w:r w:rsidR="00F20DC1" w:rsidRPr="009150BF">
        <w:rPr>
          <w:lang w:val="fr-CA"/>
        </w:rPr>
        <w:t>t que celui du sarforius)</w:t>
      </w:r>
    </w:p>
    <w:p w:rsidR="00000000" w:rsidRPr="009150BF" w:rsidRDefault="00F20DC1" w:rsidP="00F20DC1">
      <w:pPr>
        <w:pStyle w:val="ListParagraph"/>
        <w:numPr>
          <w:ilvl w:val="2"/>
          <w:numId w:val="15"/>
        </w:numPr>
        <w:spacing w:line="240" w:lineRule="auto"/>
        <w:rPr>
          <w:lang w:val="fr-CA"/>
        </w:rPr>
      </w:pPr>
      <w:r w:rsidRPr="009150BF">
        <w:rPr>
          <w:lang w:val="fr-CA"/>
        </w:rPr>
        <w:t xml:space="preserve">La portion </w:t>
      </w:r>
      <w:r w:rsidRPr="009150BF">
        <w:rPr>
          <w:b/>
          <w:bCs/>
          <w:lang w:val="fr-CA"/>
        </w:rPr>
        <w:t>Fc</w:t>
      </w:r>
      <w:r w:rsidRPr="009150BF">
        <w:rPr>
          <w:lang w:val="fr-CA"/>
        </w:rPr>
        <w:t xml:space="preserve"> (fragment c</w:t>
      </w:r>
      <w:r w:rsidRPr="009150BF">
        <w:rPr>
          <w:lang w:val="fr-CA"/>
        </w:rPr>
        <w:t>onservé/conservée= dét classes (queue de anticorps), détermine la classe</w:t>
      </w:r>
      <w:r w:rsidRPr="009150BF">
        <w:rPr>
          <w:lang w:val="fr-CA"/>
        </w:rPr>
        <w:t xml:space="preserve"> (même pour 2 bactérie diffe)</w:t>
      </w:r>
    </w:p>
    <w:p w:rsidR="00000000" w:rsidRPr="00CC344C" w:rsidRDefault="00F20DC1" w:rsidP="00F20DC1">
      <w:pPr>
        <w:numPr>
          <w:ilvl w:val="1"/>
          <w:numId w:val="15"/>
        </w:numPr>
        <w:spacing w:line="240" w:lineRule="auto"/>
      </w:pPr>
      <w:r w:rsidRPr="00CC344C">
        <w:rPr>
          <w:lang w:val="fr-CA"/>
        </w:rPr>
        <w:t>5 classes (isotypes</w:t>
      </w:r>
      <w:r w:rsidRPr="00CC344C">
        <w:rPr>
          <w:lang w:val="fr-CA"/>
        </w:rPr>
        <w:t>) et sous-classes</w:t>
      </w:r>
    </w:p>
    <w:p w:rsidR="00000000" w:rsidRPr="00CC344C" w:rsidRDefault="00F20DC1" w:rsidP="00F20DC1">
      <w:pPr>
        <w:numPr>
          <w:ilvl w:val="2"/>
          <w:numId w:val="15"/>
        </w:numPr>
        <w:spacing w:line="240" w:lineRule="auto"/>
      </w:pPr>
      <w:r w:rsidRPr="00CC344C">
        <w:t>IgG (1, 2, 3, 4), IgM, IgA, IgD, IgE</w:t>
      </w:r>
    </w:p>
    <w:p w:rsidR="00000000" w:rsidRPr="00CC344C" w:rsidRDefault="00F20DC1" w:rsidP="00F20DC1">
      <w:pPr>
        <w:numPr>
          <w:ilvl w:val="0"/>
          <w:numId w:val="15"/>
        </w:numPr>
        <w:spacing w:line="240" w:lineRule="auto"/>
        <w:rPr>
          <w:lang w:val="fr-CA"/>
        </w:rPr>
      </w:pPr>
      <w:r w:rsidRPr="00CC344C">
        <w:rPr>
          <w:lang w:val="fr-CA"/>
        </w:rPr>
        <w:t>Les macrophages ont en surface des récepteurs capables de se lier au Fc de l’Ac</w:t>
      </w:r>
    </w:p>
    <w:p w:rsidR="00000000" w:rsidRPr="00CC344C" w:rsidRDefault="00F20DC1" w:rsidP="00F20DC1">
      <w:pPr>
        <w:numPr>
          <w:ilvl w:val="0"/>
          <w:numId w:val="15"/>
        </w:numPr>
        <w:spacing w:line="240" w:lineRule="auto"/>
      </w:pPr>
      <w:r w:rsidRPr="00CC344C">
        <w:rPr>
          <w:lang w:val="fr-CA"/>
        </w:rPr>
        <w:t>Le rôle des Ac</w:t>
      </w:r>
    </w:p>
    <w:p w:rsidR="00000000" w:rsidRPr="00CC344C" w:rsidRDefault="00F20DC1" w:rsidP="00F20DC1">
      <w:pPr>
        <w:pStyle w:val="ListParagraph"/>
        <w:numPr>
          <w:ilvl w:val="1"/>
          <w:numId w:val="15"/>
        </w:numPr>
        <w:spacing w:line="240" w:lineRule="auto"/>
      </w:pPr>
      <w:r w:rsidRPr="009150BF">
        <w:rPr>
          <w:lang w:val="fr-CA"/>
        </w:rPr>
        <w:t>Neutralisation</w:t>
      </w:r>
    </w:p>
    <w:p w:rsidR="00CC344C" w:rsidRPr="009150BF" w:rsidRDefault="00F20DC1" w:rsidP="00F20DC1">
      <w:pPr>
        <w:pStyle w:val="ListParagraph"/>
        <w:numPr>
          <w:ilvl w:val="1"/>
          <w:numId w:val="15"/>
        </w:numPr>
        <w:spacing w:line="240" w:lineRule="auto"/>
        <w:rPr>
          <w:lang w:val="fr-CA"/>
        </w:rPr>
      </w:pPr>
      <w:r w:rsidRPr="009150BF">
        <w:rPr>
          <w:lang w:val="fr-CA"/>
        </w:rPr>
        <w:t>Opsonisation</w:t>
      </w:r>
      <w:r w:rsidR="00CC344C" w:rsidRPr="009150BF">
        <w:rPr>
          <w:lang w:val="fr-CA"/>
        </w:rPr>
        <w:t xml:space="preserve"> (du macrophage sur la bact. peut se faire par anticorps)</w:t>
      </w:r>
    </w:p>
    <w:p w:rsidR="00CC344C" w:rsidRPr="009150BF" w:rsidRDefault="00F20DC1" w:rsidP="00F20DC1">
      <w:pPr>
        <w:pStyle w:val="ListParagraph"/>
        <w:numPr>
          <w:ilvl w:val="1"/>
          <w:numId w:val="15"/>
        </w:numPr>
        <w:spacing w:line="240" w:lineRule="auto"/>
        <w:rPr>
          <w:lang w:val="fr-CA"/>
        </w:rPr>
      </w:pPr>
      <w:r w:rsidRPr="009150BF">
        <w:rPr>
          <w:lang w:val="fr-CA"/>
        </w:rPr>
        <w:t>Activation du complément (voie classique)</w:t>
      </w:r>
      <w:r w:rsidR="00CC344C" w:rsidRPr="009150BF">
        <w:rPr>
          <w:lang w:val="fr-CA"/>
        </w:rPr>
        <w:t xml:space="preserve"> (</w:t>
      </w:r>
      <w:r w:rsidR="00CC344C" w:rsidRPr="009150BF">
        <w:rPr>
          <w:lang w:val="fr-CA"/>
        </w:rPr>
        <w:t>rotéine doit être à proximité de 2 chaîne</w:t>
      </w:r>
      <w:r w:rsidR="009150BF" w:rsidRPr="009150BF">
        <w:rPr>
          <w:lang w:val="fr-CA"/>
        </w:rPr>
        <w:t>s</w:t>
      </w:r>
      <w:r w:rsidR="00CC344C" w:rsidRPr="009150BF">
        <w:rPr>
          <w:lang w:val="fr-CA"/>
        </w:rPr>
        <w:t xml:space="preserve"> de </w:t>
      </w:r>
      <w:r w:rsidR="009150BF" w:rsidRPr="009150BF">
        <w:rPr>
          <w:lang w:val="fr-CA"/>
        </w:rPr>
        <w:t>fragments</w:t>
      </w:r>
    </w:p>
    <w:p w:rsidR="00000000" w:rsidRPr="009150BF" w:rsidRDefault="00F20DC1" w:rsidP="00D202C9">
      <w:pPr>
        <w:spacing w:line="240" w:lineRule="auto"/>
        <w:rPr>
          <w:i/>
          <w:u w:val="single"/>
          <w:lang w:val="fr-CA"/>
        </w:rPr>
      </w:pPr>
      <w:r w:rsidRPr="009150BF">
        <w:rPr>
          <w:i/>
          <w:u w:val="single"/>
          <w:lang w:val="fr-CA"/>
        </w:rPr>
        <w:t>Cellule Présentatrice d’Ag (CPA)</w:t>
      </w:r>
    </w:p>
    <w:p w:rsidR="00000000" w:rsidRPr="00CC344C" w:rsidRDefault="00F20DC1" w:rsidP="00F20DC1">
      <w:pPr>
        <w:numPr>
          <w:ilvl w:val="0"/>
          <w:numId w:val="16"/>
        </w:numPr>
        <w:spacing w:line="240" w:lineRule="auto"/>
        <w:rPr>
          <w:lang w:val="fr-CA"/>
        </w:rPr>
      </w:pPr>
      <w:r w:rsidRPr="00CC344C">
        <w:rPr>
          <w:lang w:val="fr-CA"/>
        </w:rPr>
        <w:t>Les T et B lymphocytes doivent être activés par le bon Ag présenter par un phagocyte; la cellule présentatrice (antigene en solution est phagocyté et ensuite présenté) seul ces 3 c sont capable de prséentter les lymphocyte</w:t>
      </w:r>
    </w:p>
    <w:p w:rsidR="00CC344C" w:rsidRPr="009150BF" w:rsidRDefault="00CC344C" w:rsidP="00F20DC1">
      <w:pPr>
        <w:numPr>
          <w:ilvl w:val="0"/>
          <w:numId w:val="16"/>
        </w:numPr>
        <w:spacing w:line="240" w:lineRule="auto"/>
        <w:rPr>
          <w:lang w:val="fr-CA"/>
        </w:rPr>
      </w:pPr>
      <w:r w:rsidRPr="00CC344C">
        <w:rPr>
          <w:lang w:val="fr-CA"/>
        </w:rPr>
        <w:t>B lymph- anticorps pas sécrétée, mais fixé à la membran</w:t>
      </w:r>
      <w:r w:rsidR="009150BF">
        <w:rPr>
          <w:lang w:val="fr-CA"/>
        </w:rPr>
        <w:t>e</w:t>
      </w:r>
      <w:r w:rsidRPr="00CC344C">
        <w:rPr>
          <w:lang w:val="fr-CA"/>
        </w:rPr>
        <w:t xml:space="preserve"> et agis comme un récepteur.. </w:t>
      </w:r>
      <w:r w:rsidRPr="009150BF">
        <w:rPr>
          <w:lang w:val="fr-CA"/>
        </w:rPr>
        <w:t>Seulement activé par c présentatrice</w:t>
      </w:r>
    </w:p>
    <w:p w:rsidR="00000000" w:rsidRPr="00CC344C" w:rsidRDefault="00F20DC1" w:rsidP="00D202C9">
      <w:pPr>
        <w:spacing w:line="240" w:lineRule="auto"/>
        <w:rPr>
          <w:b/>
        </w:rPr>
      </w:pPr>
      <w:r w:rsidRPr="00CC344C">
        <w:rPr>
          <w:b/>
          <w:lang w:val="en-US"/>
        </w:rPr>
        <w:t>B L</w:t>
      </w:r>
      <w:r w:rsidRPr="00CC344C">
        <w:rPr>
          <w:b/>
          <w:lang w:val="en-US"/>
        </w:rPr>
        <w:t>ymphocyte</w:t>
      </w:r>
    </w:p>
    <w:p w:rsidR="00000000" w:rsidRPr="009150BF" w:rsidRDefault="00F20DC1" w:rsidP="00F20DC1">
      <w:pPr>
        <w:pStyle w:val="ListParagraph"/>
        <w:numPr>
          <w:ilvl w:val="0"/>
          <w:numId w:val="42"/>
        </w:numPr>
        <w:spacing w:line="240" w:lineRule="auto"/>
        <w:rPr>
          <w:lang w:val="fr-CA"/>
        </w:rPr>
      </w:pPr>
      <w:r w:rsidRPr="009150BF">
        <w:rPr>
          <w:lang w:val="fr-CA"/>
        </w:rPr>
        <w:t>Produit les Ac mais agit aussi comme phagocyte et peut présenter les Ag aux Th (agit comme CPA)</w:t>
      </w:r>
    </w:p>
    <w:p w:rsidR="00000000" w:rsidRPr="009150BF" w:rsidRDefault="00F20DC1" w:rsidP="00F20DC1">
      <w:pPr>
        <w:pStyle w:val="ListParagraph"/>
        <w:numPr>
          <w:ilvl w:val="0"/>
          <w:numId w:val="42"/>
        </w:numPr>
        <w:spacing w:line="240" w:lineRule="auto"/>
        <w:rPr>
          <w:lang w:val="fr-CA"/>
        </w:rPr>
      </w:pPr>
      <w:r w:rsidRPr="009150BF">
        <w:rPr>
          <w:lang w:val="fr-CA"/>
        </w:rPr>
        <w:t xml:space="preserve">La maturation </w:t>
      </w:r>
      <w:r w:rsidRPr="009150BF">
        <w:rPr>
          <w:lang w:val="fr-CA"/>
        </w:rPr>
        <w:t>et l’activation du lymphocyte B dépend de:</w:t>
      </w:r>
    </w:p>
    <w:p w:rsidR="00000000" w:rsidRPr="00CC344C" w:rsidRDefault="00F20DC1" w:rsidP="00F20DC1">
      <w:pPr>
        <w:pStyle w:val="ListParagraph"/>
        <w:numPr>
          <w:ilvl w:val="0"/>
          <w:numId w:val="17"/>
        </w:numPr>
        <w:spacing w:line="240" w:lineRule="auto"/>
        <w:rPr>
          <w:lang w:val="fr-CA"/>
        </w:rPr>
      </w:pPr>
      <w:r w:rsidRPr="00CC344C">
        <w:rPr>
          <w:lang w:val="fr-CA"/>
        </w:rPr>
        <w:t>La fixation de l’Ag sur la surface de la cellule (le récepteur du B lymphocyte est un Ac membranaire)</w:t>
      </w:r>
    </w:p>
    <w:p w:rsidR="00000000" w:rsidRPr="00CC344C" w:rsidRDefault="00F20DC1" w:rsidP="00F20DC1">
      <w:pPr>
        <w:pStyle w:val="ListParagraph"/>
        <w:numPr>
          <w:ilvl w:val="0"/>
          <w:numId w:val="17"/>
        </w:numPr>
        <w:spacing w:line="240" w:lineRule="auto"/>
        <w:rPr>
          <w:lang w:val="fr-CA"/>
        </w:rPr>
      </w:pPr>
      <w:r w:rsidRPr="00CC344C">
        <w:rPr>
          <w:lang w:val="fr-CA"/>
        </w:rPr>
        <w:t>Une association intime avec les lymphocytes Th</w:t>
      </w:r>
    </w:p>
    <w:p w:rsidR="00000000" w:rsidRPr="009150BF" w:rsidRDefault="00F20DC1" w:rsidP="00F20DC1">
      <w:pPr>
        <w:pStyle w:val="ListParagraph"/>
        <w:numPr>
          <w:ilvl w:val="0"/>
          <w:numId w:val="43"/>
        </w:numPr>
        <w:spacing w:line="240" w:lineRule="auto"/>
        <w:rPr>
          <w:lang w:val="fr-CA"/>
        </w:rPr>
      </w:pPr>
      <w:r w:rsidRPr="009150BF">
        <w:rPr>
          <w:lang w:val="fr-CA"/>
        </w:rPr>
        <w:t>Chaque lymphocyte B synthétise 1 Ac spécifique à 1 Antigène (Ag)</w:t>
      </w:r>
    </w:p>
    <w:p w:rsidR="00000000" w:rsidRPr="009150BF" w:rsidRDefault="00F20DC1" w:rsidP="00F20DC1">
      <w:pPr>
        <w:pStyle w:val="ListParagraph"/>
        <w:numPr>
          <w:ilvl w:val="0"/>
          <w:numId w:val="43"/>
        </w:numPr>
        <w:spacing w:line="240" w:lineRule="auto"/>
        <w:rPr>
          <w:lang w:val="fr-CA"/>
        </w:rPr>
      </w:pPr>
      <w:r w:rsidRPr="009150BF">
        <w:rPr>
          <w:lang w:val="fr-CA"/>
        </w:rPr>
        <w:lastRenderedPageBreak/>
        <w:t>L’ensemble des lymphocytes B en réserve peut reconnaître &gt;10</w:t>
      </w:r>
      <w:r w:rsidRPr="009150BF">
        <w:rPr>
          <w:vertAlign w:val="superscript"/>
          <w:lang w:val="fr-CA"/>
        </w:rPr>
        <w:t>7</w:t>
      </w:r>
      <w:r w:rsidRPr="009150BF">
        <w:rPr>
          <w:lang w:val="fr-CA"/>
        </w:rPr>
        <w:t xml:space="preserve"> Ag, mais 1 B lymphocyte ne reconnaît que 1 Ag</w:t>
      </w:r>
    </w:p>
    <w:p w:rsidR="00000000" w:rsidRPr="009150BF" w:rsidRDefault="00F20DC1" w:rsidP="00F20DC1">
      <w:pPr>
        <w:pStyle w:val="ListParagraph"/>
        <w:numPr>
          <w:ilvl w:val="1"/>
          <w:numId w:val="43"/>
        </w:numPr>
        <w:spacing w:line="240" w:lineRule="auto"/>
        <w:rPr>
          <w:lang w:val="fr-CA"/>
        </w:rPr>
      </w:pPr>
      <w:r w:rsidRPr="009150BF">
        <w:rPr>
          <w:lang w:val="fr-CA"/>
        </w:rPr>
        <w:t>Théorie de la sélection clonale</w:t>
      </w:r>
      <w:r w:rsidR="00CC344C" w:rsidRPr="009150BF">
        <w:rPr>
          <w:lang w:val="fr-CA"/>
        </w:rPr>
        <w:t xml:space="preserve"> (Parmi tt c, durant infection seulement 1% (ou 1) B lymph est activé mais clonné rapidement pour battre l’infection spécifique)</w:t>
      </w:r>
    </w:p>
    <w:p w:rsidR="00000000" w:rsidRPr="00CC344C" w:rsidRDefault="00F20DC1" w:rsidP="00D202C9">
      <w:pPr>
        <w:spacing w:line="240" w:lineRule="auto"/>
        <w:rPr>
          <w:b/>
        </w:rPr>
      </w:pPr>
      <w:r w:rsidRPr="00CC344C">
        <w:rPr>
          <w:b/>
          <w:lang w:val="en-US"/>
        </w:rPr>
        <w:t>T Lymphocytes</w:t>
      </w:r>
    </w:p>
    <w:p w:rsidR="00000000" w:rsidRPr="009150BF" w:rsidRDefault="00F20DC1" w:rsidP="00F20DC1">
      <w:pPr>
        <w:pStyle w:val="ListParagraph"/>
        <w:numPr>
          <w:ilvl w:val="0"/>
          <w:numId w:val="44"/>
        </w:numPr>
        <w:spacing w:line="240" w:lineRule="auto"/>
        <w:rPr>
          <w:lang w:val="fr-CA"/>
        </w:rPr>
      </w:pPr>
      <w:r w:rsidRPr="009150BF">
        <w:rPr>
          <w:lang w:val="fr-CA"/>
        </w:rPr>
        <w:t>Jouent un rôle intégral dans le développement de la réponse immunitaire</w:t>
      </w:r>
    </w:p>
    <w:p w:rsidR="00000000" w:rsidRPr="009150BF" w:rsidRDefault="00F20DC1" w:rsidP="00F20DC1">
      <w:pPr>
        <w:pStyle w:val="ListParagraph"/>
        <w:numPr>
          <w:ilvl w:val="0"/>
          <w:numId w:val="44"/>
        </w:numPr>
        <w:spacing w:line="240" w:lineRule="auto"/>
        <w:rPr>
          <w:lang w:val="fr-CA"/>
        </w:rPr>
      </w:pPr>
      <w:r w:rsidRPr="009150BF">
        <w:rPr>
          <w:lang w:val="fr-CA"/>
        </w:rPr>
        <w:t xml:space="preserve">Munis d’un récepteur membranaire qui reconnaît </w:t>
      </w:r>
      <w:r w:rsidRPr="009150BF">
        <w:rPr>
          <w:lang w:val="fr-CA"/>
        </w:rPr>
        <w:t>seulement un Ag</w:t>
      </w:r>
    </w:p>
    <w:p w:rsidR="00000000" w:rsidRPr="009150BF" w:rsidRDefault="00F20DC1" w:rsidP="00F20DC1">
      <w:pPr>
        <w:pStyle w:val="ListParagraph"/>
        <w:numPr>
          <w:ilvl w:val="1"/>
          <w:numId w:val="44"/>
        </w:numPr>
        <w:spacing w:line="240" w:lineRule="auto"/>
        <w:rPr>
          <w:lang w:val="fr-CA"/>
        </w:rPr>
      </w:pPr>
      <w:r w:rsidRPr="009150BF">
        <w:rPr>
          <w:lang w:val="fr-CA"/>
        </w:rPr>
        <w:t>L’Ag doit être apprêté et présenté combiné avec le complexe majeur d’histocompatibilité (CMH) de type I ou II par une cellule présentatrice</w:t>
      </w:r>
    </w:p>
    <w:p w:rsidR="00000000" w:rsidRPr="009150BF" w:rsidRDefault="00F20DC1" w:rsidP="00F20DC1">
      <w:pPr>
        <w:pStyle w:val="ListParagraph"/>
        <w:numPr>
          <w:ilvl w:val="1"/>
          <w:numId w:val="44"/>
        </w:numPr>
        <w:spacing w:line="240" w:lineRule="auto"/>
        <w:rPr>
          <w:lang w:val="fr-CA"/>
        </w:rPr>
      </w:pPr>
      <w:r w:rsidRPr="009150BF">
        <w:rPr>
          <w:lang w:val="fr-CA"/>
        </w:rPr>
        <w:t>Une cellule produit un récepteur spécifique à 1 Ag</w:t>
      </w:r>
    </w:p>
    <w:p w:rsidR="00000000" w:rsidRPr="009150BF" w:rsidRDefault="00F20DC1" w:rsidP="00F20DC1">
      <w:pPr>
        <w:pStyle w:val="ListParagraph"/>
        <w:numPr>
          <w:ilvl w:val="1"/>
          <w:numId w:val="44"/>
        </w:numPr>
        <w:spacing w:line="240" w:lineRule="auto"/>
        <w:rPr>
          <w:lang w:val="fr-CA"/>
        </w:rPr>
      </w:pPr>
      <w:r w:rsidRPr="009150BF">
        <w:rPr>
          <w:lang w:val="fr-CA"/>
        </w:rPr>
        <w:t>Chaque personne a un répertoire de 10</w:t>
      </w:r>
      <w:r w:rsidRPr="009150BF">
        <w:rPr>
          <w:vertAlign w:val="superscript"/>
          <w:lang w:val="fr-CA"/>
        </w:rPr>
        <w:t>7</w:t>
      </w:r>
      <w:r w:rsidRPr="009150BF">
        <w:rPr>
          <w:lang w:val="fr-CA"/>
        </w:rPr>
        <w:t xml:space="preserve"> récepteurs, présent à </w:t>
      </w:r>
      <w:r w:rsidRPr="009150BF">
        <w:rPr>
          <w:lang w:val="fr-CA"/>
        </w:rPr>
        <w:t>la naissance</w:t>
      </w:r>
    </w:p>
    <w:p w:rsidR="00000000" w:rsidRPr="00CC344C" w:rsidRDefault="00F20DC1" w:rsidP="00F20DC1">
      <w:pPr>
        <w:numPr>
          <w:ilvl w:val="0"/>
          <w:numId w:val="16"/>
        </w:numPr>
        <w:spacing w:line="240" w:lineRule="auto"/>
      </w:pPr>
      <w:r w:rsidRPr="00CC344C">
        <w:rPr>
          <w:lang w:val="fr-CA"/>
        </w:rPr>
        <w:t>2 classes de T lymphocytes:</w:t>
      </w:r>
    </w:p>
    <w:p w:rsidR="00000000" w:rsidRPr="00CC344C" w:rsidRDefault="00F20DC1" w:rsidP="00F20DC1">
      <w:pPr>
        <w:pStyle w:val="ListParagraph"/>
        <w:numPr>
          <w:ilvl w:val="0"/>
          <w:numId w:val="16"/>
        </w:numPr>
        <w:spacing w:line="240" w:lineRule="auto"/>
      </w:pPr>
      <w:r w:rsidRPr="009150BF">
        <w:rPr>
          <w:b/>
          <w:lang w:val="fr-CA"/>
        </w:rPr>
        <w:t>Th</w:t>
      </w:r>
      <w:r w:rsidRPr="009150BF">
        <w:rPr>
          <w:lang w:val="fr-CA"/>
        </w:rPr>
        <w:t xml:space="preserve">: T lymphocyte auxiliaire </w:t>
      </w:r>
    </w:p>
    <w:p w:rsidR="00000000" w:rsidRPr="009150BF" w:rsidRDefault="00F20DC1" w:rsidP="00F20DC1">
      <w:pPr>
        <w:pStyle w:val="ListParagraph"/>
        <w:numPr>
          <w:ilvl w:val="1"/>
          <w:numId w:val="16"/>
        </w:numPr>
        <w:spacing w:line="240" w:lineRule="auto"/>
        <w:rPr>
          <w:lang w:val="fr-CA"/>
        </w:rPr>
      </w:pPr>
      <w:r w:rsidRPr="009150BF">
        <w:rPr>
          <w:lang w:val="fr-CA"/>
        </w:rPr>
        <w:t>Cellule effectrice qui contrôle l’immunité acquise</w:t>
      </w:r>
    </w:p>
    <w:p w:rsidR="00000000" w:rsidRPr="009150BF" w:rsidRDefault="00F20DC1" w:rsidP="00F20DC1">
      <w:pPr>
        <w:pStyle w:val="ListParagraph"/>
        <w:numPr>
          <w:ilvl w:val="1"/>
          <w:numId w:val="16"/>
        </w:numPr>
        <w:spacing w:line="240" w:lineRule="auto"/>
        <w:rPr>
          <w:lang w:val="fr-CA"/>
        </w:rPr>
      </w:pPr>
      <w:r w:rsidRPr="009150BF">
        <w:rPr>
          <w:lang w:val="fr-CA"/>
        </w:rPr>
        <w:t>Th1: contrôle et active les macrophages et Tc</w:t>
      </w:r>
    </w:p>
    <w:p w:rsidR="00000000" w:rsidRPr="009150BF" w:rsidRDefault="00F20DC1" w:rsidP="00F20DC1">
      <w:pPr>
        <w:pStyle w:val="ListParagraph"/>
        <w:numPr>
          <w:ilvl w:val="1"/>
          <w:numId w:val="16"/>
        </w:numPr>
        <w:spacing w:line="240" w:lineRule="auto"/>
        <w:rPr>
          <w:lang w:val="fr-CA"/>
        </w:rPr>
      </w:pPr>
      <w:r w:rsidRPr="009150BF">
        <w:rPr>
          <w:lang w:val="fr-CA"/>
        </w:rPr>
        <w:t>Th2: contrôle et active les B</w:t>
      </w:r>
      <w:r w:rsidRPr="009150BF">
        <w:rPr>
          <w:lang w:val="fr-CA"/>
        </w:rPr>
        <w:t xml:space="preserve"> lymphocytes</w:t>
      </w:r>
    </w:p>
    <w:p w:rsidR="00000000" w:rsidRPr="00CC344C" w:rsidRDefault="00F20DC1" w:rsidP="00F20DC1">
      <w:pPr>
        <w:pStyle w:val="ListParagraph"/>
        <w:numPr>
          <w:ilvl w:val="0"/>
          <w:numId w:val="16"/>
        </w:numPr>
        <w:spacing w:line="240" w:lineRule="auto"/>
      </w:pPr>
      <w:r w:rsidRPr="009150BF">
        <w:rPr>
          <w:b/>
          <w:lang w:val="fr-CA"/>
        </w:rPr>
        <w:t>Tc:</w:t>
      </w:r>
      <w:r w:rsidRPr="009150BF">
        <w:rPr>
          <w:lang w:val="fr-CA"/>
        </w:rPr>
        <w:t xml:space="preserve"> T lymphocyte cytotoxique</w:t>
      </w:r>
    </w:p>
    <w:p w:rsidR="00000000" w:rsidRPr="009150BF" w:rsidRDefault="00F20DC1" w:rsidP="00F20DC1">
      <w:pPr>
        <w:pStyle w:val="ListParagraph"/>
        <w:numPr>
          <w:ilvl w:val="1"/>
          <w:numId w:val="16"/>
        </w:numPr>
        <w:spacing w:line="240" w:lineRule="auto"/>
        <w:rPr>
          <w:lang w:val="fr-CA"/>
        </w:rPr>
      </w:pPr>
      <w:r w:rsidRPr="009150BF">
        <w:rPr>
          <w:lang w:val="fr-CA"/>
        </w:rPr>
        <w:t>Ils sont responsables de détruire les cellules du corps infectées par des pathogènes intra</w:t>
      </w:r>
      <w:r w:rsidRPr="009150BF">
        <w:rPr>
          <w:lang w:val="fr-CA"/>
        </w:rPr>
        <w:t>cellulaires tels que les virus</w:t>
      </w:r>
    </w:p>
    <w:p w:rsidR="00CC344C" w:rsidRPr="00CC344C" w:rsidRDefault="00CC344C" w:rsidP="00D202C9">
      <w:pPr>
        <w:spacing w:line="240" w:lineRule="auto"/>
        <w:ind w:left="360"/>
        <w:rPr>
          <w:lang w:val="fr-CA"/>
        </w:rPr>
      </w:pPr>
      <w:r w:rsidRPr="00CC344C">
        <w:rPr>
          <w:lang w:val="fr-CA"/>
        </w:rPr>
        <w:t>CPA- doit digester bactérie avant présentation (ceci fait sortr CMH 1 et 2 pour tenir Ag pour pouvoir le présenter)</w:t>
      </w:r>
    </w:p>
    <w:p w:rsidR="009150BF" w:rsidRDefault="009150BF" w:rsidP="00D202C9">
      <w:pPr>
        <w:spacing w:line="240" w:lineRule="auto"/>
        <w:rPr>
          <w:b/>
          <w:bCs/>
          <w:lang w:val="fr-CA"/>
        </w:rPr>
      </w:pPr>
    </w:p>
    <w:p w:rsidR="00CC344C" w:rsidRPr="009150BF" w:rsidRDefault="00CC344C" w:rsidP="00D202C9">
      <w:pPr>
        <w:spacing w:line="240" w:lineRule="auto"/>
      </w:pPr>
      <w:r w:rsidRPr="009150BF">
        <w:rPr>
          <w:b/>
          <w:bCs/>
        </w:rPr>
        <w:t>Th</w:t>
      </w:r>
      <w:r w:rsidRPr="009150BF">
        <w:t>: controle/gere reponse imm</w:t>
      </w:r>
    </w:p>
    <w:p w:rsidR="00CC344C" w:rsidRPr="00CC344C" w:rsidRDefault="00CC344C" w:rsidP="00F20DC1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CC344C">
        <w:rPr>
          <w:lang w:val="fr-CA"/>
        </w:rPr>
        <w:t>Spécifque a un AG</w:t>
      </w:r>
    </w:p>
    <w:p w:rsidR="00CC344C" w:rsidRPr="00CC344C" w:rsidRDefault="00CC344C" w:rsidP="00F20DC1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CC344C">
        <w:rPr>
          <w:lang w:val="fr-CA"/>
        </w:rPr>
        <w:t>À un recepeteuur sur surface, tjr le meme (PAS Ac, ne peut pas etre liberer)</w:t>
      </w:r>
    </w:p>
    <w:p w:rsidR="00CC344C" w:rsidRPr="00CC344C" w:rsidRDefault="00CC344C" w:rsidP="00D202C9">
      <w:pPr>
        <w:spacing w:line="240" w:lineRule="auto"/>
        <w:ind w:left="360"/>
        <w:rPr>
          <w:lang w:val="fr-CA"/>
        </w:rPr>
      </w:pPr>
      <w:r w:rsidRPr="00CC344C">
        <w:rPr>
          <w:lang w:val="fr-CA"/>
        </w:rPr>
        <w:t>(A la naissance on a un recepertoir qui va nour servirr tt notre vie, donc chaque ag a un Th)</w:t>
      </w:r>
    </w:p>
    <w:p w:rsidR="00CC344C" w:rsidRPr="00CC344C" w:rsidRDefault="00CC344C" w:rsidP="00F20DC1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CC344C">
        <w:rPr>
          <w:lang w:val="fr-CA"/>
        </w:rPr>
        <w:t>Une fois activé, devient soit TH1 ou TH2</w:t>
      </w:r>
    </w:p>
    <w:p w:rsidR="00CC344C" w:rsidRPr="00CC344C" w:rsidRDefault="00CC344C" w:rsidP="00D202C9">
      <w:pPr>
        <w:spacing w:line="240" w:lineRule="auto"/>
        <w:rPr>
          <w:lang w:val="fr-CA"/>
        </w:rPr>
      </w:pPr>
      <w:r>
        <w:rPr>
          <w:lang w:val="fr-CA"/>
        </w:rPr>
        <w:t xml:space="preserve">1) </w:t>
      </w:r>
      <w:r w:rsidRPr="00CC344C">
        <w:rPr>
          <w:lang w:val="fr-CA"/>
        </w:rPr>
        <w:t xml:space="preserve">Th dépend de la </w:t>
      </w:r>
      <w:r w:rsidRPr="00CC344C">
        <w:rPr>
          <w:b/>
          <w:bCs/>
          <w:lang w:val="fr-CA"/>
        </w:rPr>
        <w:t>présentation</w:t>
      </w:r>
      <w:r w:rsidRPr="00CC344C">
        <w:rPr>
          <w:lang w:val="fr-CA"/>
        </w:rPr>
        <w:t xml:space="preserve"> de l’antigène</w:t>
      </w:r>
    </w:p>
    <w:p w:rsidR="00CC344C" w:rsidRPr="00CC344C" w:rsidRDefault="00CC344C" w:rsidP="00F20DC1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CC344C">
        <w:rPr>
          <w:lang w:val="fr-CA"/>
        </w:rPr>
        <w:t>1er signale, présentation- fixation de Ag (CPA- prsente antigène au bon TH)</w:t>
      </w:r>
    </w:p>
    <w:p w:rsidR="00CC344C" w:rsidRPr="00CC344C" w:rsidRDefault="00CC344C" w:rsidP="00F20DC1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CC344C">
        <w:rPr>
          <w:lang w:val="fr-CA"/>
        </w:rPr>
        <w:t>2e signale, provient d’une cellule CPA (cause sécretion de cytokine)</w:t>
      </w:r>
    </w:p>
    <w:p w:rsidR="00CC344C" w:rsidRPr="00CC344C" w:rsidRDefault="00CC344C" w:rsidP="00F20DC1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CC344C">
        <w:rPr>
          <w:lang w:val="fr-CA"/>
        </w:rPr>
        <w:t>CMH classe 2 (seulement produit par CPA)- plat de présentation (ce qui fixe Ag sur CPA)</w:t>
      </w:r>
    </w:p>
    <w:p w:rsidR="00CC344C" w:rsidRPr="00CC344C" w:rsidRDefault="00CC344C" w:rsidP="00F20DC1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CC344C">
        <w:rPr>
          <w:lang w:val="fr-CA"/>
        </w:rPr>
        <w:t>Th activé: peut libéré cytokine et activé CPA à détruire pathogène</w:t>
      </w:r>
    </w:p>
    <w:p w:rsidR="00CC344C" w:rsidRPr="00CC344C" w:rsidRDefault="00CC344C" w:rsidP="00D202C9">
      <w:pPr>
        <w:spacing w:line="240" w:lineRule="auto"/>
        <w:rPr>
          <w:lang w:val="fr-CA"/>
        </w:rPr>
      </w:pPr>
      <w:r w:rsidRPr="00CC344C">
        <w:rPr>
          <w:lang w:val="fr-CA"/>
        </w:rPr>
        <w:t>2) B lymph peut venir présenter (aprs digestion e bact) Ag au Th, qui libere Cytokine qui active B lymph pour aller produire se cloner et libéréerAC</w:t>
      </w:r>
    </w:p>
    <w:p w:rsidR="00CC344C" w:rsidRPr="00CC344C" w:rsidRDefault="00CC344C" w:rsidP="00F20DC1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CC344C">
        <w:rPr>
          <w:lang w:val="fr-CA"/>
        </w:rPr>
        <w:t>Pas aussi efficace que CPA</w:t>
      </w:r>
    </w:p>
    <w:p w:rsidR="00CC344C" w:rsidRPr="00CC344C" w:rsidRDefault="00CC344C" w:rsidP="00F20DC1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CC344C">
        <w:rPr>
          <w:lang w:val="fr-CA"/>
        </w:rPr>
        <w:t>TOUS se produisent dans ganglions (enflent car production de Ac necessaire)</w:t>
      </w:r>
    </w:p>
    <w:p w:rsidR="00CC344C" w:rsidRPr="00CC344C" w:rsidRDefault="00CC344C" w:rsidP="00F20DC1">
      <w:pPr>
        <w:pStyle w:val="ListParagraph"/>
        <w:numPr>
          <w:ilvl w:val="0"/>
          <w:numId w:val="18"/>
        </w:numPr>
        <w:spacing w:line="240" w:lineRule="auto"/>
      </w:pPr>
      <w:r w:rsidRPr="00CC344C">
        <w:t>TH1 active reponse cel</w:t>
      </w:r>
    </w:p>
    <w:p w:rsidR="00CC344C" w:rsidRDefault="00CC344C" w:rsidP="00F20DC1">
      <w:pPr>
        <w:pStyle w:val="ListParagraph"/>
        <w:numPr>
          <w:ilvl w:val="0"/>
          <w:numId w:val="18"/>
        </w:numPr>
        <w:spacing w:line="240" w:lineRule="auto"/>
      </w:pPr>
      <w:r w:rsidRPr="00CC344C">
        <w:t>TH2 actvite controle humorale</w:t>
      </w:r>
    </w:p>
    <w:p w:rsidR="00CC344C" w:rsidRDefault="00CC344C" w:rsidP="006D78B5">
      <w:pPr>
        <w:spacing w:line="240" w:lineRule="auto"/>
        <w:rPr>
          <w:b/>
          <w:bCs/>
        </w:rPr>
      </w:pPr>
    </w:p>
    <w:p w:rsidR="00CC344C" w:rsidRPr="00CC344C" w:rsidRDefault="00CC344C" w:rsidP="00D202C9">
      <w:pPr>
        <w:spacing w:line="240" w:lineRule="auto"/>
        <w:ind w:left="360"/>
        <w:rPr>
          <w:lang w:val="fr-CA"/>
        </w:rPr>
      </w:pPr>
      <w:r w:rsidRPr="00CC344C">
        <w:rPr>
          <w:b/>
          <w:bCs/>
          <w:lang w:val="fr-CA"/>
        </w:rPr>
        <w:lastRenderedPageBreak/>
        <w:t>Tc</w:t>
      </w:r>
      <w:r w:rsidRPr="00CC344C">
        <w:rPr>
          <w:lang w:val="fr-CA"/>
        </w:rPr>
        <w:t>: effective: attend d’être activé pour attaquer cellules infecter</w:t>
      </w:r>
    </w:p>
    <w:p w:rsidR="00CC344C" w:rsidRPr="00CC344C" w:rsidRDefault="00CC344C" w:rsidP="00F20DC1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CC344C">
        <w:rPr>
          <w:lang w:val="fr-CA"/>
        </w:rPr>
        <w:t>Ont récepteur spécifique à un Ag</w:t>
      </w:r>
    </w:p>
    <w:p w:rsidR="00CC344C" w:rsidRPr="00CC344C" w:rsidRDefault="00CC344C" w:rsidP="00F20DC1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CC344C">
        <w:rPr>
          <w:lang w:val="fr-CA"/>
        </w:rPr>
        <w:t xml:space="preserve">CPA peut activé Th et Tc en meme temps. </w:t>
      </w:r>
    </w:p>
    <w:p w:rsidR="00CC344C" w:rsidRPr="00CC344C" w:rsidRDefault="00CC344C" w:rsidP="00F20DC1">
      <w:pPr>
        <w:pStyle w:val="ListParagraph"/>
        <w:numPr>
          <w:ilvl w:val="0"/>
          <w:numId w:val="18"/>
        </w:numPr>
        <w:spacing w:line="240" w:lineRule="auto"/>
      </w:pPr>
      <w:r w:rsidRPr="00CC344C">
        <w:rPr>
          <w:lang w:val="fr-CA"/>
        </w:rPr>
        <w:t xml:space="preserve">1er signal: Tc avoir un Ag présenter à lui par l’entremise du CMH classe </w:t>
      </w:r>
      <w:r w:rsidRPr="00CC344C">
        <w:rPr>
          <w:b/>
          <w:bCs/>
          <w:lang w:val="fr-CA"/>
        </w:rPr>
        <w:t>1</w:t>
      </w:r>
      <w:r w:rsidRPr="00CC344C">
        <w:rPr>
          <w:lang w:val="fr-CA"/>
        </w:rPr>
        <w:t xml:space="preserve">.  </w:t>
      </w:r>
      <w:r w:rsidRPr="00CC344C">
        <w:t>(CPA peut avoir les 2 classes de CPH)</w:t>
      </w:r>
    </w:p>
    <w:p w:rsidR="00CC344C" w:rsidRPr="00CC344C" w:rsidRDefault="00CC344C" w:rsidP="00F20DC1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CC344C">
        <w:rPr>
          <w:lang w:val="fr-CA"/>
        </w:rPr>
        <w:t>2e: Th donne 2e signal par entremise de cytokine</w:t>
      </w:r>
    </w:p>
    <w:p w:rsidR="00CC344C" w:rsidRPr="00CC344C" w:rsidRDefault="00CC344C" w:rsidP="00F20DC1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CC344C">
        <w:rPr>
          <w:lang w:val="fr-CA"/>
        </w:rPr>
        <w:t>Une foi activé, TC est libéré et se promèene dans coprsp our trouver c infcter qui présente antigène de CMH 1 (prodcuit par tt c de notre corps)</w:t>
      </w:r>
    </w:p>
    <w:p w:rsidR="00CC344C" w:rsidRPr="00CC344C" w:rsidRDefault="00CC344C" w:rsidP="00F20DC1">
      <w:pPr>
        <w:pStyle w:val="ListParagraph"/>
        <w:numPr>
          <w:ilvl w:val="0"/>
          <w:numId w:val="18"/>
        </w:numPr>
        <w:spacing w:line="240" w:lineRule="auto"/>
        <w:rPr>
          <w:lang w:val="fr-CA"/>
        </w:rPr>
      </w:pPr>
      <w:r w:rsidRPr="00CC344C">
        <w:rPr>
          <w:lang w:val="fr-CA"/>
        </w:rPr>
        <w:t>Suelemnt CPA cable de présenter des CMH Classs 2</w:t>
      </w:r>
    </w:p>
    <w:p w:rsidR="009150BF" w:rsidRDefault="009150BF" w:rsidP="00D202C9">
      <w:pPr>
        <w:spacing w:line="240" w:lineRule="auto"/>
        <w:rPr>
          <w:i/>
          <w:lang w:val="fr-CA"/>
        </w:rPr>
      </w:pPr>
    </w:p>
    <w:p w:rsidR="00000000" w:rsidRPr="00CC344C" w:rsidRDefault="00F20DC1" w:rsidP="00D202C9">
      <w:pPr>
        <w:spacing w:line="240" w:lineRule="auto"/>
        <w:rPr>
          <w:i/>
          <w:lang w:val="fr-CA"/>
        </w:rPr>
      </w:pPr>
      <w:r w:rsidRPr="00CC344C">
        <w:rPr>
          <w:i/>
          <w:lang w:val="fr-CA"/>
        </w:rPr>
        <w:t>Les étapes</w:t>
      </w:r>
      <w:r w:rsidRPr="00CC344C">
        <w:rPr>
          <w:i/>
          <w:lang w:val="fr-CA"/>
        </w:rPr>
        <w:t xml:space="preserve"> de l’activation du système immunitaire</w:t>
      </w:r>
    </w:p>
    <w:p w:rsidR="00CC344C" w:rsidRPr="00CC344C" w:rsidRDefault="00CC344C" w:rsidP="00F20DC1">
      <w:pPr>
        <w:pStyle w:val="ListParagraph"/>
        <w:numPr>
          <w:ilvl w:val="0"/>
          <w:numId w:val="19"/>
        </w:numPr>
        <w:spacing w:line="240" w:lineRule="auto"/>
        <w:rPr>
          <w:lang w:val="fr-CA"/>
        </w:rPr>
      </w:pPr>
      <w:r w:rsidRPr="00CC344C">
        <w:rPr>
          <w:lang w:val="fr-CA"/>
        </w:rPr>
        <w:t>L’infection s’installe avec dommage</w:t>
      </w:r>
    </w:p>
    <w:p w:rsidR="00CC344C" w:rsidRPr="00CC344C" w:rsidRDefault="00CC344C" w:rsidP="00F20DC1">
      <w:pPr>
        <w:pStyle w:val="ListParagraph"/>
        <w:numPr>
          <w:ilvl w:val="0"/>
          <w:numId w:val="19"/>
        </w:numPr>
        <w:spacing w:line="240" w:lineRule="auto"/>
        <w:rPr>
          <w:lang w:val="fr-CA"/>
        </w:rPr>
      </w:pPr>
      <w:r w:rsidRPr="00CC344C">
        <w:rPr>
          <w:lang w:val="fr-CA"/>
        </w:rPr>
        <w:t>Activation des réponses innées</w:t>
      </w:r>
    </w:p>
    <w:p w:rsidR="00CC344C" w:rsidRPr="00CC344C" w:rsidRDefault="00CC344C" w:rsidP="00F20DC1">
      <w:pPr>
        <w:pStyle w:val="ListParagraph"/>
        <w:numPr>
          <w:ilvl w:val="0"/>
          <w:numId w:val="19"/>
        </w:numPr>
        <w:spacing w:line="240" w:lineRule="auto"/>
        <w:rPr>
          <w:lang w:val="fr-CA"/>
        </w:rPr>
      </w:pPr>
      <w:r w:rsidRPr="00CC344C">
        <w:rPr>
          <w:lang w:val="fr-CA"/>
        </w:rPr>
        <w:t>Phagocytoses par les phagocytes (macrophages)</w:t>
      </w:r>
    </w:p>
    <w:p w:rsidR="00CC344C" w:rsidRPr="00CC344C" w:rsidRDefault="00CC344C" w:rsidP="00F20DC1">
      <w:pPr>
        <w:pStyle w:val="ListParagraph"/>
        <w:numPr>
          <w:ilvl w:val="0"/>
          <w:numId w:val="19"/>
        </w:numPr>
        <w:spacing w:line="240" w:lineRule="auto"/>
        <w:rPr>
          <w:lang w:val="fr-CA"/>
        </w:rPr>
      </w:pPr>
      <w:r w:rsidRPr="00CC344C">
        <w:rPr>
          <w:lang w:val="fr-CA"/>
        </w:rPr>
        <w:t>Apprêtement et présentation de l’Ag en surface du macrophage</w:t>
      </w:r>
    </w:p>
    <w:p w:rsidR="00CC344C" w:rsidRPr="00CC344C" w:rsidRDefault="00CC344C" w:rsidP="00F20DC1">
      <w:pPr>
        <w:pStyle w:val="ListParagraph"/>
        <w:numPr>
          <w:ilvl w:val="0"/>
          <w:numId w:val="19"/>
        </w:numPr>
        <w:spacing w:line="240" w:lineRule="auto"/>
        <w:rPr>
          <w:lang w:val="fr-CA"/>
        </w:rPr>
      </w:pPr>
      <w:r w:rsidRPr="00CC344C">
        <w:rPr>
          <w:lang w:val="fr-CA"/>
        </w:rPr>
        <w:t>Le macrophage présente l’antigène aux Th</w:t>
      </w:r>
    </w:p>
    <w:p w:rsidR="00CC344C" w:rsidRPr="00CC344C" w:rsidRDefault="00CC344C" w:rsidP="00F20DC1">
      <w:pPr>
        <w:pStyle w:val="ListParagraph"/>
        <w:numPr>
          <w:ilvl w:val="0"/>
          <w:numId w:val="19"/>
        </w:numPr>
        <w:spacing w:line="240" w:lineRule="auto"/>
        <w:rPr>
          <w:lang w:val="fr-CA"/>
        </w:rPr>
      </w:pPr>
      <w:r w:rsidRPr="00CC344C">
        <w:rPr>
          <w:lang w:val="fr-CA"/>
        </w:rPr>
        <w:t>Le Th libère les cytokines appropriées</w:t>
      </w:r>
    </w:p>
    <w:p w:rsidR="00CC344C" w:rsidRPr="00CC344C" w:rsidRDefault="00CC344C" w:rsidP="00F20DC1">
      <w:pPr>
        <w:pStyle w:val="ListParagraph"/>
        <w:numPr>
          <w:ilvl w:val="0"/>
          <w:numId w:val="19"/>
        </w:numPr>
        <w:spacing w:line="240" w:lineRule="auto"/>
        <w:rPr>
          <w:lang w:val="fr-CA"/>
        </w:rPr>
      </w:pPr>
      <w:r w:rsidRPr="00CC344C">
        <w:rPr>
          <w:lang w:val="fr-CA"/>
        </w:rPr>
        <w:t>Activation des B lymphocytes, Tc, macrophage</w:t>
      </w:r>
    </w:p>
    <w:p w:rsidR="00000000" w:rsidRPr="009A3CA2" w:rsidRDefault="00A11579" w:rsidP="00D202C9">
      <w:pPr>
        <w:spacing w:line="240" w:lineRule="auto"/>
        <w:ind w:left="360"/>
        <w:rPr>
          <w:u w:val="single"/>
        </w:rPr>
      </w:pPr>
      <w:r>
        <w:rPr>
          <w:lang w:val="fr-CA"/>
        </w:rPr>
        <w:t xml:space="preserve">1) </w:t>
      </w:r>
      <w:r w:rsidR="00F20DC1" w:rsidRPr="009A3CA2">
        <w:rPr>
          <w:u w:val="single"/>
          <w:lang w:val="fr-CA"/>
        </w:rPr>
        <w:t>Présentation de l’Ag</w:t>
      </w:r>
    </w:p>
    <w:p w:rsidR="00000000" w:rsidRPr="009150BF" w:rsidRDefault="00F20DC1" w:rsidP="00F20DC1">
      <w:pPr>
        <w:pStyle w:val="ListParagraph"/>
        <w:numPr>
          <w:ilvl w:val="0"/>
          <w:numId w:val="45"/>
        </w:numPr>
        <w:spacing w:line="240" w:lineRule="auto"/>
        <w:rPr>
          <w:lang w:val="fr-CA"/>
        </w:rPr>
      </w:pPr>
      <w:r w:rsidRPr="009150BF">
        <w:rPr>
          <w:lang w:val="fr-CA"/>
        </w:rPr>
        <w:t>Après la phagocytose le path</w:t>
      </w:r>
      <w:r w:rsidRPr="009150BF">
        <w:rPr>
          <w:lang w:val="fr-CA"/>
        </w:rPr>
        <w:t>ogène est digéré pour libérer les déterminants antigénique (épitopes) de l’Ag.</w:t>
      </w:r>
    </w:p>
    <w:p w:rsidR="00000000" w:rsidRPr="009150BF" w:rsidRDefault="00F20DC1" w:rsidP="00F20DC1">
      <w:pPr>
        <w:pStyle w:val="ListParagraph"/>
        <w:numPr>
          <w:ilvl w:val="0"/>
          <w:numId w:val="45"/>
        </w:numPr>
        <w:spacing w:line="240" w:lineRule="auto"/>
        <w:rPr>
          <w:lang w:val="fr-CA"/>
        </w:rPr>
      </w:pPr>
      <w:r w:rsidRPr="009150BF">
        <w:rPr>
          <w:lang w:val="fr-CA"/>
        </w:rPr>
        <w:t xml:space="preserve">Dans la vésicule, les fragments se lient avec  un récepteur spécialisé: Complexe majeur d’histocompatibilité </w:t>
      </w:r>
      <w:r w:rsidRPr="009150BF">
        <w:rPr>
          <w:lang w:val="fr-CA"/>
        </w:rPr>
        <w:t>(CMH).</w:t>
      </w:r>
    </w:p>
    <w:p w:rsidR="00000000" w:rsidRPr="009150BF" w:rsidRDefault="00F20DC1" w:rsidP="00F20DC1">
      <w:pPr>
        <w:pStyle w:val="ListParagraph"/>
        <w:numPr>
          <w:ilvl w:val="1"/>
          <w:numId w:val="45"/>
        </w:numPr>
        <w:spacing w:line="240" w:lineRule="auto"/>
        <w:rPr>
          <w:lang w:val="fr-CA"/>
        </w:rPr>
      </w:pPr>
      <w:r w:rsidRPr="009150BF">
        <w:rPr>
          <w:lang w:val="fr-CA"/>
        </w:rPr>
        <w:t xml:space="preserve">Famille de récepteurs de surface répartie sur plusieurs cellules </w:t>
      </w:r>
    </w:p>
    <w:p w:rsidR="00000000" w:rsidRPr="009150BF" w:rsidRDefault="00F20DC1" w:rsidP="00F20DC1">
      <w:pPr>
        <w:pStyle w:val="ListParagraph"/>
        <w:numPr>
          <w:ilvl w:val="2"/>
          <w:numId w:val="45"/>
        </w:numPr>
        <w:spacing w:line="240" w:lineRule="auto"/>
        <w:rPr>
          <w:lang w:val="fr-CA"/>
        </w:rPr>
      </w:pPr>
      <w:r w:rsidRPr="009150BF">
        <w:rPr>
          <w:lang w:val="fr-CA"/>
        </w:rPr>
        <w:t>Classe I: toutes les cellules nucléées – présente a</w:t>
      </w:r>
      <w:r w:rsidRPr="009150BF">
        <w:rPr>
          <w:lang w:val="fr-CA"/>
        </w:rPr>
        <w:t>ux Tc</w:t>
      </w:r>
    </w:p>
    <w:p w:rsidR="00000000" w:rsidRPr="009150BF" w:rsidRDefault="00F20DC1" w:rsidP="00F20DC1">
      <w:pPr>
        <w:pStyle w:val="ListParagraph"/>
        <w:numPr>
          <w:ilvl w:val="2"/>
          <w:numId w:val="45"/>
        </w:numPr>
        <w:spacing w:line="240" w:lineRule="auto"/>
        <w:rPr>
          <w:lang w:val="fr-CA"/>
        </w:rPr>
      </w:pPr>
      <w:r w:rsidRPr="009150BF">
        <w:rPr>
          <w:lang w:val="fr-CA"/>
        </w:rPr>
        <w:t>Classe II: limité aux cellules immunitaires – présente aux Th</w:t>
      </w:r>
    </w:p>
    <w:p w:rsidR="00000000" w:rsidRPr="009150BF" w:rsidRDefault="00F20DC1" w:rsidP="00F20DC1">
      <w:pPr>
        <w:pStyle w:val="ListParagraph"/>
        <w:numPr>
          <w:ilvl w:val="1"/>
          <w:numId w:val="45"/>
        </w:numPr>
        <w:spacing w:line="240" w:lineRule="auto"/>
        <w:rPr>
          <w:lang w:val="fr-CA"/>
        </w:rPr>
      </w:pPr>
      <w:r w:rsidRPr="009150BF">
        <w:rPr>
          <w:lang w:val="fr-CA"/>
        </w:rPr>
        <w:t>Une fois associé avec le CMH le tout est acheminé à la surface du CPA</w:t>
      </w:r>
    </w:p>
    <w:p w:rsidR="00000000" w:rsidRPr="009A3CA2" w:rsidRDefault="00A11579" w:rsidP="00D202C9">
      <w:pPr>
        <w:spacing w:line="240" w:lineRule="auto"/>
        <w:ind w:firstLine="360"/>
        <w:rPr>
          <w:u w:val="single"/>
        </w:rPr>
      </w:pPr>
      <w:r>
        <w:t xml:space="preserve">2) </w:t>
      </w:r>
      <w:r w:rsidR="00F20DC1" w:rsidRPr="009A3CA2">
        <w:rPr>
          <w:u w:val="single"/>
        </w:rPr>
        <w:t>Activation</w:t>
      </w:r>
    </w:p>
    <w:p w:rsidR="00000000" w:rsidRPr="009150BF" w:rsidRDefault="00F20DC1" w:rsidP="00F20DC1">
      <w:pPr>
        <w:pStyle w:val="ListParagraph"/>
        <w:numPr>
          <w:ilvl w:val="0"/>
          <w:numId w:val="46"/>
        </w:numPr>
        <w:spacing w:line="240" w:lineRule="auto"/>
        <w:rPr>
          <w:lang w:val="fr-CA"/>
        </w:rPr>
      </w:pPr>
      <w:r w:rsidRPr="009150BF">
        <w:rPr>
          <w:lang w:val="fr-CA"/>
        </w:rPr>
        <w:t>Le récepteur du Th se lie à l’Ag présenté par le CPA avec le CMH-II</w:t>
      </w:r>
    </w:p>
    <w:p w:rsidR="00000000" w:rsidRPr="009150BF" w:rsidRDefault="00F20DC1" w:rsidP="00F20DC1">
      <w:pPr>
        <w:pStyle w:val="ListParagraph"/>
        <w:numPr>
          <w:ilvl w:val="0"/>
          <w:numId w:val="46"/>
        </w:numPr>
        <w:spacing w:line="240" w:lineRule="auto"/>
        <w:rPr>
          <w:lang w:val="fr-CA"/>
        </w:rPr>
      </w:pPr>
      <w:r w:rsidRPr="009150BF">
        <w:rPr>
          <w:lang w:val="fr-CA"/>
        </w:rPr>
        <w:t>L’interaction stimule le CPA à libérer des cytokines pour activer le T lymphocyte</w:t>
      </w:r>
    </w:p>
    <w:p w:rsidR="00CC344C" w:rsidRPr="009150BF" w:rsidRDefault="00F20DC1" w:rsidP="00F20DC1">
      <w:pPr>
        <w:pStyle w:val="ListParagraph"/>
        <w:numPr>
          <w:ilvl w:val="1"/>
          <w:numId w:val="46"/>
        </w:numPr>
        <w:spacing w:line="240" w:lineRule="auto"/>
        <w:rPr>
          <w:lang w:val="fr-CA"/>
        </w:rPr>
      </w:pPr>
      <w:r w:rsidRPr="009150BF">
        <w:rPr>
          <w:lang w:val="fr-CA"/>
        </w:rPr>
        <w:t>La nature de l’Ag détermine si le T lymphocyte se différencie en Th1 ou Th2</w:t>
      </w:r>
    </w:p>
    <w:p w:rsidR="00000000" w:rsidRPr="009A3CA2" w:rsidRDefault="00A11579" w:rsidP="00D202C9">
      <w:pPr>
        <w:spacing w:line="240" w:lineRule="auto"/>
        <w:ind w:firstLine="360"/>
        <w:rPr>
          <w:u w:val="single"/>
        </w:rPr>
      </w:pPr>
      <w:r>
        <w:t xml:space="preserve">3) </w:t>
      </w:r>
      <w:r w:rsidR="00F20DC1" w:rsidRPr="009A3CA2">
        <w:rPr>
          <w:u w:val="single"/>
        </w:rPr>
        <w:t>Présentation au Tc</w:t>
      </w:r>
    </w:p>
    <w:p w:rsidR="00000000" w:rsidRPr="009150BF" w:rsidRDefault="00F20DC1" w:rsidP="00F20DC1">
      <w:pPr>
        <w:pStyle w:val="ListParagraph"/>
        <w:numPr>
          <w:ilvl w:val="0"/>
          <w:numId w:val="47"/>
        </w:numPr>
        <w:spacing w:line="240" w:lineRule="auto"/>
        <w:rPr>
          <w:lang w:val="fr-CA"/>
        </w:rPr>
      </w:pPr>
      <w:r w:rsidRPr="009150BF">
        <w:rPr>
          <w:lang w:val="fr-CA"/>
        </w:rPr>
        <w:t>L’activation du Tc dépend lui aussi de deux signaux:</w:t>
      </w:r>
    </w:p>
    <w:p w:rsidR="00000000" w:rsidRPr="00A11579" w:rsidRDefault="00F20DC1" w:rsidP="00F20DC1">
      <w:pPr>
        <w:pStyle w:val="ListParagraph"/>
        <w:numPr>
          <w:ilvl w:val="1"/>
          <w:numId w:val="48"/>
        </w:numPr>
        <w:spacing w:line="240" w:lineRule="auto"/>
      </w:pPr>
      <w:r w:rsidRPr="009150BF">
        <w:rPr>
          <w:lang w:val="fr-CA"/>
        </w:rPr>
        <w:t xml:space="preserve">Cytokines libérées du Th-1 </w:t>
      </w:r>
    </w:p>
    <w:p w:rsidR="00000000" w:rsidRPr="009150BF" w:rsidRDefault="00F20DC1" w:rsidP="00F20DC1">
      <w:pPr>
        <w:pStyle w:val="ListParagraph"/>
        <w:numPr>
          <w:ilvl w:val="1"/>
          <w:numId w:val="48"/>
        </w:numPr>
        <w:spacing w:line="240" w:lineRule="auto"/>
        <w:rPr>
          <w:lang w:val="fr-CA"/>
        </w:rPr>
      </w:pPr>
      <w:r w:rsidRPr="009150BF">
        <w:rPr>
          <w:lang w:val="fr-CA"/>
        </w:rPr>
        <w:t>Présentation de l’Ag ass</w:t>
      </w:r>
      <w:r w:rsidRPr="009150BF">
        <w:rPr>
          <w:lang w:val="fr-CA"/>
        </w:rPr>
        <w:t>ociée avec le CMH-I sur une cellule infectée</w:t>
      </w:r>
    </w:p>
    <w:p w:rsidR="00BE4189" w:rsidRDefault="00A11579" w:rsidP="00F20DC1">
      <w:pPr>
        <w:pStyle w:val="ListParagraph"/>
        <w:numPr>
          <w:ilvl w:val="0"/>
          <w:numId w:val="47"/>
        </w:numPr>
        <w:spacing w:line="240" w:lineRule="auto"/>
        <w:rPr>
          <w:lang w:val="fr-CA"/>
        </w:rPr>
      </w:pPr>
      <w:r w:rsidRPr="009150BF">
        <w:rPr>
          <w:lang w:val="fr-CA"/>
        </w:rPr>
        <w:t>Après: Destruction de c (</w:t>
      </w:r>
      <w:r w:rsidR="00BE4189" w:rsidRPr="009150BF">
        <w:rPr>
          <w:lang w:val="fr-CA"/>
        </w:rPr>
        <w:t>apoptose</w:t>
      </w:r>
      <w:r w:rsidRPr="009150BF">
        <w:rPr>
          <w:lang w:val="fr-CA"/>
        </w:rPr>
        <w:t>)</w:t>
      </w:r>
    </w:p>
    <w:p w:rsidR="009A3CA2" w:rsidRDefault="009A3CA2" w:rsidP="009A3CA2">
      <w:pPr>
        <w:pStyle w:val="ListParagraph"/>
        <w:spacing w:line="240" w:lineRule="auto"/>
        <w:rPr>
          <w:lang w:val="fr-CA"/>
        </w:rPr>
      </w:pPr>
    </w:p>
    <w:p w:rsidR="009A3CA2" w:rsidRDefault="009A3CA2" w:rsidP="009A3CA2">
      <w:pPr>
        <w:pStyle w:val="ListParagraph"/>
        <w:spacing w:line="240" w:lineRule="auto"/>
        <w:rPr>
          <w:lang w:val="fr-CA"/>
        </w:rPr>
      </w:pPr>
    </w:p>
    <w:p w:rsidR="009A3CA2" w:rsidRDefault="009A3CA2" w:rsidP="009A3CA2">
      <w:pPr>
        <w:pStyle w:val="ListParagraph"/>
        <w:spacing w:line="240" w:lineRule="auto"/>
        <w:rPr>
          <w:lang w:val="fr-CA"/>
        </w:rPr>
      </w:pPr>
    </w:p>
    <w:p w:rsidR="009A3CA2" w:rsidRDefault="009A3CA2" w:rsidP="009A3CA2">
      <w:pPr>
        <w:pStyle w:val="ListParagraph"/>
        <w:spacing w:line="240" w:lineRule="auto"/>
        <w:rPr>
          <w:lang w:val="fr-CA"/>
        </w:rPr>
      </w:pPr>
    </w:p>
    <w:p w:rsidR="009A3CA2" w:rsidRDefault="009A3CA2" w:rsidP="009A3CA2">
      <w:pPr>
        <w:pStyle w:val="ListParagraph"/>
        <w:spacing w:line="240" w:lineRule="auto"/>
        <w:rPr>
          <w:lang w:val="fr-CA"/>
        </w:rPr>
      </w:pPr>
    </w:p>
    <w:p w:rsidR="009A3CA2" w:rsidRPr="009A3CA2" w:rsidRDefault="009A3CA2" w:rsidP="009A3CA2">
      <w:pPr>
        <w:pStyle w:val="ListParagraph"/>
        <w:spacing w:line="240" w:lineRule="auto"/>
        <w:rPr>
          <w:lang w:val="fr-CA"/>
        </w:rPr>
      </w:pPr>
    </w:p>
    <w:p w:rsidR="00BE4189" w:rsidRPr="009A3CA2" w:rsidRDefault="00BE4189" w:rsidP="00D202C9">
      <w:pPr>
        <w:spacing w:line="240" w:lineRule="auto"/>
        <w:rPr>
          <w:b/>
          <w:color w:val="7030A0"/>
          <w:sz w:val="28"/>
          <w:szCs w:val="28"/>
          <w:lang w:val="fr-CA"/>
        </w:rPr>
      </w:pPr>
      <w:r w:rsidRPr="009A3CA2">
        <w:rPr>
          <w:b/>
          <w:color w:val="7030A0"/>
          <w:sz w:val="28"/>
          <w:szCs w:val="28"/>
          <w:lang w:val="fr-CA"/>
        </w:rPr>
        <w:lastRenderedPageBreak/>
        <w:t>Vaccination</w:t>
      </w:r>
    </w:p>
    <w:p w:rsidR="00000000" w:rsidRPr="009A3CA2" w:rsidRDefault="00F20DC1" w:rsidP="00F20DC1">
      <w:pPr>
        <w:pStyle w:val="ListParagraph"/>
        <w:numPr>
          <w:ilvl w:val="0"/>
          <w:numId w:val="49"/>
        </w:numPr>
        <w:spacing w:line="240" w:lineRule="auto"/>
        <w:rPr>
          <w:lang w:val="fr-CA"/>
        </w:rPr>
      </w:pPr>
      <w:r w:rsidRPr="009A3CA2">
        <w:rPr>
          <w:lang w:val="fr-CA"/>
        </w:rPr>
        <w:t xml:space="preserve">Développement médical le plus important </w:t>
      </w:r>
      <w:r w:rsidRPr="009A3CA2">
        <w:rPr>
          <w:lang w:val="fr-CA"/>
        </w:rPr>
        <w:t>dans la lutte contre les maladies infectieuses</w:t>
      </w:r>
    </w:p>
    <w:p w:rsidR="00000000" w:rsidRPr="009A3CA2" w:rsidRDefault="00F20DC1" w:rsidP="00F20DC1">
      <w:pPr>
        <w:pStyle w:val="ListParagraph"/>
        <w:numPr>
          <w:ilvl w:val="1"/>
          <w:numId w:val="49"/>
        </w:numPr>
        <w:spacing w:line="240" w:lineRule="auto"/>
        <w:rPr>
          <w:lang w:val="fr-CA"/>
        </w:rPr>
      </w:pPr>
      <w:r w:rsidRPr="009A3CA2">
        <w:rPr>
          <w:lang w:val="fr-CA"/>
        </w:rPr>
        <w:t>Les vaccins sauvent plus de vie que les autres interventions</w:t>
      </w:r>
    </w:p>
    <w:p w:rsidR="00000000" w:rsidRPr="00BE4189" w:rsidRDefault="00F20DC1" w:rsidP="00F20DC1">
      <w:pPr>
        <w:pStyle w:val="ListParagraph"/>
        <w:numPr>
          <w:ilvl w:val="1"/>
          <w:numId w:val="49"/>
        </w:numPr>
        <w:spacing w:line="240" w:lineRule="auto"/>
      </w:pPr>
      <w:r w:rsidRPr="009A3CA2">
        <w:rPr>
          <w:lang w:val="fr-CA"/>
        </w:rPr>
        <w:t>Avant les vaccin</w:t>
      </w:r>
      <w:r w:rsidRPr="009A3CA2">
        <w:rPr>
          <w:lang w:val="fr-CA"/>
        </w:rPr>
        <w:t>s, les maladies infectieuses étaient la cause primaire de mortalité. Aujourd’hui: 5%</w:t>
      </w:r>
    </w:p>
    <w:p w:rsidR="00000000" w:rsidRPr="00BE4189" w:rsidRDefault="00F20DC1" w:rsidP="00F20DC1">
      <w:pPr>
        <w:pStyle w:val="ListParagraph"/>
        <w:numPr>
          <w:ilvl w:val="0"/>
          <w:numId w:val="49"/>
        </w:numPr>
        <w:spacing w:line="240" w:lineRule="auto"/>
      </w:pPr>
      <w:r w:rsidRPr="009A3CA2">
        <w:rPr>
          <w:lang w:val="fr-CA"/>
        </w:rPr>
        <w:t xml:space="preserve">Immunisation protège les individus et la communauté </w:t>
      </w:r>
      <w:r w:rsidRPr="009A3CA2">
        <w:rPr>
          <w:lang w:val="fr-CA"/>
        </w:rPr>
        <w:t>(crée barrière efficace par le fait qu’il y à suffisamenet de personne immunisée que le virus ne peut pas s’établire.. Donc meme gens non vacciné sont protèger)</w:t>
      </w:r>
    </w:p>
    <w:p w:rsidR="00BE4189" w:rsidRPr="009A3CA2" w:rsidRDefault="00BE4189" w:rsidP="00F20DC1">
      <w:pPr>
        <w:pStyle w:val="ListParagraph"/>
        <w:numPr>
          <w:ilvl w:val="0"/>
          <w:numId w:val="49"/>
        </w:numPr>
        <w:spacing w:line="240" w:lineRule="auto"/>
        <w:rPr>
          <w:lang w:val="fr-CA"/>
        </w:rPr>
      </w:pPr>
      <w:r w:rsidRPr="009A3CA2">
        <w:rPr>
          <w:lang w:val="fr-CA"/>
        </w:rPr>
        <w:t>Previent infection avant qu’elle ne se produisent</w:t>
      </w:r>
    </w:p>
    <w:p w:rsidR="00BE4189" w:rsidRPr="009A3CA2" w:rsidRDefault="00BE4189" w:rsidP="00F20DC1">
      <w:pPr>
        <w:pStyle w:val="ListParagraph"/>
        <w:numPr>
          <w:ilvl w:val="0"/>
          <w:numId w:val="49"/>
        </w:numPr>
        <w:spacing w:line="240" w:lineRule="auto"/>
        <w:rPr>
          <w:lang w:val="fr-CA"/>
        </w:rPr>
      </w:pPr>
      <w:r w:rsidRPr="009A3CA2">
        <w:rPr>
          <w:lang w:val="fr-CA"/>
        </w:rPr>
        <w:t>Donc créee un mémoire pour tout de suite aller combattre (on passe par dessu les étapes de l’activiation des th et tc)</w:t>
      </w:r>
    </w:p>
    <w:p w:rsidR="00BE4189" w:rsidRPr="009A3CA2" w:rsidRDefault="00BE4189" w:rsidP="00F20DC1">
      <w:pPr>
        <w:pStyle w:val="ListParagraph"/>
        <w:numPr>
          <w:ilvl w:val="0"/>
          <w:numId w:val="49"/>
        </w:numPr>
        <w:spacing w:line="240" w:lineRule="auto"/>
        <w:rPr>
          <w:lang w:val="fr-CA"/>
        </w:rPr>
      </w:pPr>
      <w:r w:rsidRPr="009A3CA2">
        <w:rPr>
          <w:lang w:val="fr-CA"/>
        </w:rPr>
        <w:t>Veut créer bonne rx immunitare (anticorps pour prévenir, reponse cellulaire pour battre virus deja établis)</w:t>
      </w:r>
    </w:p>
    <w:p w:rsidR="00000000" w:rsidRPr="009A3CA2" w:rsidRDefault="00F20DC1" w:rsidP="00F20DC1">
      <w:pPr>
        <w:pStyle w:val="ListParagraph"/>
        <w:numPr>
          <w:ilvl w:val="0"/>
          <w:numId w:val="49"/>
        </w:numPr>
        <w:spacing w:line="240" w:lineRule="auto"/>
        <w:rPr>
          <w:lang w:val="fr-CA"/>
        </w:rPr>
      </w:pPr>
      <w:r w:rsidRPr="009A3CA2">
        <w:rPr>
          <w:lang w:val="fr-CA"/>
        </w:rPr>
        <w:t>Le vaccin a pour but d’induire une réponse immunitaire en évi</w:t>
      </w:r>
      <w:r w:rsidRPr="009A3CA2">
        <w:rPr>
          <w:lang w:val="fr-CA"/>
        </w:rPr>
        <w:t>tant les symptômes et séquelles.</w:t>
      </w:r>
    </w:p>
    <w:p w:rsidR="00000000" w:rsidRPr="00BE4189" w:rsidRDefault="00F20DC1" w:rsidP="00F20DC1">
      <w:pPr>
        <w:pStyle w:val="ListParagraph"/>
        <w:numPr>
          <w:ilvl w:val="1"/>
          <w:numId w:val="49"/>
        </w:numPr>
        <w:spacing w:line="240" w:lineRule="auto"/>
      </w:pPr>
      <w:r w:rsidRPr="009A3CA2">
        <w:rPr>
          <w:lang w:val="fr-CA"/>
        </w:rPr>
        <w:t>Active la réponse immunitaire spécifique</w:t>
      </w:r>
    </w:p>
    <w:p w:rsidR="00000000" w:rsidRPr="009A3CA2" w:rsidRDefault="00F20DC1" w:rsidP="00F20DC1">
      <w:pPr>
        <w:pStyle w:val="ListParagraph"/>
        <w:numPr>
          <w:ilvl w:val="1"/>
          <w:numId w:val="49"/>
        </w:numPr>
        <w:spacing w:line="240" w:lineRule="auto"/>
        <w:rPr>
          <w:lang w:val="fr-CA"/>
        </w:rPr>
      </w:pPr>
      <w:r w:rsidRPr="009A3CA2">
        <w:rPr>
          <w:lang w:val="fr-CA"/>
        </w:rPr>
        <w:t xml:space="preserve">Si le </w:t>
      </w:r>
      <w:r w:rsidRPr="009A3CA2">
        <w:rPr>
          <w:lang w:val="fr-CA"/>
        </w:rPr>
        <w:t>taux d’immunisation est suffisamment élevé, les personnes qui ne sont pas vaccinées seront protégées en vertu de l’immunité collective ou de groupe</w:t>
      </w:r>
    </w:p>
    <w:p w:rsidR="00000000" w:rsidRPr="00BE4189" w:rsidRDefault="00F20DC1" w:rsidP="00F20DC1">
      <w:pPr>
        <w:pStyle w:val="ListParagraph"/>
        <w:numPr>
          <w:ilvl w:val="0"/>
          <w:numId w:val="49"/>
        </w:numPr>
        <w:spacing w:line="240" w:lineRule="auto"/>
      </w:pPr>
      <w:r w:rsidRPr="009A3CA2">
        <w:rPr>
          <w:lang w:val="fr-CA"/>
        </w:rPr>
        <w:t>L’immunisation peut prévenir</w:t>
      </w:r>
    </w:p>
    <w:p w:rsidR="00000000" w:rsidRPr="00BE4189" w:rsidRDefault="00F20DC1" w:rsidP="00F20DC1">
      <w:pPr>
        <w:pStyle w:val="ListParagraph"/>
        <w:numPr>
          <w:ilvl w:val="1"/>
          <w:numId w:val="49"/>
        </w:numPr>
        <w:spacing w:line="240" w:lineRule="auto"/>
      </w:pPr>
      <w:r w:rsidRPr="009A3CA2">
        <w:rPr>
          <w:lang w:val="fr-CA"/>
        </w:rPr>
        <w:t>L’établissement d’une infection</w:t>
      </w:r>
    </w:p>
    <w:p w:rsidR="00000000" w:rsidRPr="009A3CA2" w:rsidRDefault="00F20DC1" w:rsidP="00F20DC1">
      <w:pPr>
        <w:pStyle w:val="ListParagraph"/>
        <w:numPr>
          <w:ilvl w:val="1"/>
          <w:numId w:val="49"/>
        </w:numPr>
        <w:spacing w:line="240" w:lineRule="auto"/>
        <w:rPr>
          <w:lang w:val="fr-CA"/>
        </w:rPr>
      </w:pPr>
      <w:r w:rsidRPr="009A3CA2">
        <w:rPr>
          <w:lang w:val="fr-CA"/>
        </w:rPr>
        <w:t>Prévenir ou diminuer l’importance de la morbidité et/ou mortalité</w:t>
      </w:r>
    </w:p>
    <w:p w:rsidR="00000000" w:rsidRPr="009A3CA2" w:rsidRDefault="00F20DC1" w:rsidP="00F20DC1">
      <w:pPr>
        <w:pStyle w:val="ListParagraph"/>
        <w:numPr>
          <w:ilvl w:val="0"/>
          <w:numId w:val="49"/>
        </w:numPr>
        <w:spacing w:line="240" w:lineRule="auto"/>
        <w:rPr>
          <w:lang w:val="fr-CA"/>
        </w:rPr>
      </w:pPr>
      <w:r w:rsidRPr="009A3CA2">
        <w:rPr>
          <w:lang w:val="fr-CA"/>
        </w:rPr>
        <w:t>Le vaccin doit induire l’immunité appropriée: cellulaire ou humorale (Ac)</w:t>
      </w:r>
    </w:p>
    <w:p w:rsidR="00000000" w:rsidRPr="009A3CA2" w:rsidRDefault="00F20DC1" w:rsidP="00F20DC1">
      <w:pPr>
        <w:pStyle w:val="ListParagraph"/>
        <w:numPr>
          <w:ilvl w:val="0"/>
          <w:numId w:val="49"/>
        </w:numPr>
        <w:spacing w:line="240" w:lineRule="auto"/>
        <w:rPr>
          <w:lang w:val="fr-CA"/>
        </w:rPr>
      </w:pPr>
      <w:r w:rsidRPr="009A3CA2">
        <w:rPr>
          <w:lang w:val="fr-CA"/>
        </w:rPr>
        <w:t>Les différentes préparations d’un vaccin:</w:t>
      </w:r>
    </w:p>
    <w:p w:rsidR="00000000" w:rsidRPr="009A3CA2" w:rsidRDefault="00F20DC1" w:rsidP="00F20DC1">
      <w:pPr>
        <w:pStyle w:val="ListParagraph"/>
        <w:numPr>
          <w:ilvl w:val="1"/>
          <w:numId w:val="49"/>
        </w:numPr>
        <w:spacing w:line="240" w:lineRule="auto"/>
        <w:rPr>
          <w:lang w:val="fr-CA"/>
        </w:rPr>
      </w:pPr>
      <w:r w:rsidRPr="009A3CA2">
        <w:rPr>
          <w:lang w:val="fr-CA"/>
        </w:rPr>
        <w:t xml:space="preserve">Atténué </w:t>
      </w:r>
      <w:r w:rsidRPr="009A3CA2">
        <w:rPr>
          <w:lang w:val="fr-CA"/>
        </w:rPr>
        <w:t>à</w:t>
      </w:r>
      <w:r w:rsidRPr="009A3CA2">
        <w:rPr>
          <w:lang w:val="fr-CA"/>
        </w:rPr>
        <w:t xml:space="preserve"> agents complets: vivant mais affaibli</w:t>
      </w:r>
    </w:p>
    <w:p w:rsidR="00000000" w:rsidRPr="00BE4189" w:rsidRDefault="00F20DC1" w:rsidP="00F20DC1">
      <w:pPr>
        <w:pStyle w:val="ListParagraph"/>
        <w:numPr>
          <w:ilvl w:val="1"/>
          <w:numId w:val="49"/>
        </w:numPr>
        <w:spacing w:line="240" w:lineRule="auto"/>
      </w:pPr>
      <w:r w:rsidRPr="009A3CA2">
        <w:rPr>
          <w:lang w:val="fr-CA"/>
        </w:rPr>
        <w:t>Vaccin inactivé</w:t>
      </w:r>
    </w:p>
    <w:p w:rsidR="00000000" w:rsidRPr="00BE4189" w:rsidRDefault="00F20DC1" w:rsidP="00F20DC1">
      <w:pPr>
        <w:pStyle w:val="ListParagraph"/>
        <w:numPr>
          <w:ilvl w:val="2"/>
          <w:numId w:val="49"/>
        </w:numPr>
        <w:spacing w:line="240" w:lineRule="auto"/>
      </w:pPr>
      <w:r w:rsidRPr="009A3CA2">
        <w:rPr>
          <w:lang w:val="fr-CA"/>
        </w:rPr>
        <w:t>Agents complets</w:t>
      </w:r>
    </w:p>
    <w:p w:rsidR="00000000" w:rsidRPr="00BE4189" w:rsidRDefault="00F20DC1" w:rsidP="00F20DC1">
      <w:pPr>
        <w:pStyle w:val="ListParagraph"/>
        <w:numPr>
          <w:ilvl w:val="2"/>
          <w:numId w:val="49"/>
        </w:numPr>
        <w:spacing w:line="240" w:lineRule="auto"/>
      </w:pPr>
      <w:r w:rsidRPr="009A3CA2">
        <w:rPr>
          <w:lang w:val="fr-CA"/>
        </w:rPr>
        <w:t>Vaccins acellulaires: sous-unitaire, Recombinant</w:t>
      </w:r>
    </w:p>
    <w:p w:rsidR="00000000" w:rsidRPr="00BE4189" w:rsidRDefault="00F20DC1" w:rsidP="00F20DC1">
      <w:pPr>
        <w:pStyle w:val="ListParagraph"/>
        <w:numPr>
          <w:ilvl w:val="1"/>
          <w:numId w:val="49"/>
        </w:numPr>
        <w:spacing w:line="240" w:lineRule="auto"/>
      </w:pPr>
      <w:r w:rsidRPr="009A3CA2">
        <w:rPr>
          <w:lang w:val="fr-CA"/>
        </w:rPr>
        <w:t>Les anatoxines: toxines inactivées</w:t>
      </w:r>
    </w:p>
    <w:p w:rsidR="00000000" w:rsidRPr="00BE4189" w:rsidRDefault="00F20DC1" w:rsidP="00F20DC1">
      <w:pPr>
        <w:pStyle w:val="ListParagraph"/>
        <w:numPr>
          <w:ilvl w:val="2"/>
          <w:numId w:val="49"/>
        </w:numPr>
        <w:spacing w:line="240" w:lineRule="auto"/>
      </w:pPr>
      <w:r w:rsidRPr="009A3CA2">
        <w:rPr>
          <w:lang w:val="fr-CA"/>
        </w:rPr>
        <w:t>Semblables aux vaccins acellulaires</w:t>
      </w:r>
    </w:p>
    <w:p w:rsidR="00000000" w:rsidRPr="009A3CA2" w:rsidRDefault="00F20DC1" w:rsidP="00F20DC1">
      <w:pPr>
        <w:pStyle w:val="ListParagraph"/>
        <w:numPr>
          <w:ilvl w:val="1"/>
          <w:numId w:val="49"/>
        </w:numPr>
        <w:spacing w:line="240" w:lineRule="auto"/>
        <w:rPr>
          <w:lang w:val="fr-CA"/>
        </w:rPr>
      </w:pPr>
      <w:r w:rsidRPr="009A3CA2">
        <w:rPr>
          <w:lang w:val="fr-CA"/>
        </w:rPr>
        <w:t>Vaccin conjugué: vaccin à base d’un polysaccharide lié à une protéine:</w:t>
      </w:r>
    </w:p>
    <w:p w:rsidR="00000000" w:rsidRDefault="00F20DC1" w:rsidP="00F20DC1">
      <w:pPr>
        <w:pStyle w:val="ListParagraph"/>
        <w:numPr>
          <w:ilvl w:val="2"/>
          <w:numId w:val="49"/>
        </w:numPr>
        <w:spacing w:line="240" w:lineRule="auto"/>
        <w:rPr>
          <w:lang w:val="fr-CA"/>
        </w:rPr>
      </w:pPr>
      <w:r w:rsidRPr="009A3CA2">
        <w:rPr>
          <w:lang w:val="fr-CA"/>
        </w:rPr>
        <w:t>Permet l’activation des réponses immunitaires avec mémoire</w:t>
      </w:r>
    </w:p>
    <w:p w:rsidR="009A3CA2" w:rsidRPr="009A3CA2" w:rsidRDefault="009A3CA2" w:rsidP="009A3CA2">
      <w:pPr>
        <w:pStyle w:val="ListParagraph"/>
        <w:spacing w:line="240" w:lineRule="auto"/>
        <w:ind w:left="2160"/>
        <w:rPr>
          <w:lang w:val="fr-CA"/>
        </w:rPr>
      </w:pPr>
    </w:p>
    <w:p w:rsidR="00BE4189" w:rsidRPr="009A3CA2" w:rsidRDefault="00BE4189" w:rsidP="00F20DC1">
      <w:pPr>
        <w:pStyle w:val="ListParagraph"/>
        <w:numPr>
          <w:ilvl w:val="0"/>
          <w:numId w:val="51"/>
        </w:numPr>
        <w:spacing w:line="240" w:lineRule="auto"/>
        <w:rPr>
          <w:b/>
          <w:lang w:val="fr-CA"/>
        </w:rPr>
      </w:pPr>
      <w:r w:rsidRPr="009A3CA2">
        <w:rPr>
          <w:b/>
          <w:bCs/>
          <w:lang w:val="fr-CA"/>
        </w:rPr>
        <w:t>Vaccin inactivée</w:t>
      </w:r>
      <w:r w:rsidRPr="009A3CA2">
        <w:rPr>
          <w:b/>
          <w:lang w:val="fr-CA"/>
        </w:rPr>
        <w:t xml:space="preserve"> (virus mort)(plusieurs dose)(pas donner par voie transmitoire (voix respiratoire) mais pas le muscle) est moins efficace que </w:t>
      </w:r>
      <w:r w:rsidRPr="009A3CA2">
        <w:rPr>
          <w:b/>
          <w:bCs/>
          <w:lang w:val="fr-CA"/>
        </w:rPr>
        <w:t>vaccin atténué (vivant)</w:t>
      </w:r>
      <w:r w:rsidRPr="009A3CA2">
        <w:rPr>
          <w:b/>
          <w:lang w:val="fr-CA"/>
        </w:rPr>
        <w:t xml:space="preserve"> (assure que virus et pathogèene est présent pour une courte période de temp afin de  (1 dose) (route naturelle)</w:t>
      </w:r>
    </w:p>
    <w:p w:rsidR="00BE4189" w:rsidRPr="009A3CA2" w:rsidRDefault="00BE4189" w:rsidP="00F20DC1">
      <w:pPr>
        <w:pStyle w:val="ListParagraph"/>
        <w:numPr>
          <w:ilvl w:val="0"/>
          <w:numId w:val="51"/>
        </w:numPr>
        <w:spacing w:line="240" w:lineRule="auto"/>
        <w:rPr>
          <w:b/>
          <w:lang w:val="fr-CA"/>
        </w:rPr>
      </w:pPr>
      <w:r w:rsidRPr="009A3CA2">
        <w:rPr>
          <w:b/>
          <w:lang w:val="fr-CA"/>
        </w:rPr>
        <w:t>Créée reponse immunitaire) (Downside: peut aller contre nous et causé outbreak du viruse. Ex. Enfant qui avait vaccin polio était protèger mais les parents pouvait recevoir l’infection et en mourir (plus les papa))</w:t>
      </w:r>
    </w:p>
    <w:p w:rsidR="00BE4189" w:rsidRPr="009A3CA2" w:rsidRDefault="00BE4189" w:rsidP="00F20DC1">
      <w:pPr>
        <w:pStyle w:val="ListParagraph"/>
        <w:numPr>
          <w:ilvl w:val="0"/>
          <w:numId w:val="51"/>
        </w:numPr>
        <w:spacing w:line="240" w:lineRule="auto"/>
        <w:rPr>
          <w:b/>
          <w:lang w:val="fr-CA"/>
        </w:rPr>
      </w:pPr>
      <w:r w:rsidRPr="009A3CA2">
        <w:rPr>
          <w:b/>
          <w:bCs/>
          <w:lang w:val="fr-CA"/>
        </w:rPr>
        <w:t xml:space="preserve">Vaccin anatoxine: </w:t>
      </w:r>
      <w:r w:rsidRPr="009A3CA2">
        <w:rPr>
          <w:b/>
          <w:lang w:val="fr-CA"/>
        </w:rPr>
        <w:t>utilise toxine elle meme qui produit activation</w:t>
      </w:r>
    </w:p>
    <w:p w:rsidR="00BE4189" w:rsidRPr="009A3CA2" w:rsidRDefault="00BE4189" w:rsidP="00F20DC1">
      <w:pPr>
        <w:pStyle w:val="ListParagraph"/>
        <w:numPr>
          <w:ilvl w:val="0"/>
          <w:numId w:val="51"/>
        </w:numPr>
        <w:spacing w:line="240" w:lineRule="auto"/>
        <w:rPr>
          <w:b/>
          <w:lang w:val="fr-CA"/>
        </w:rPr>
      </w:pPr>
      <w:r w:rsidRPr="009A3CA2">
        <w:rPr>
          <w:b/>
          <w:bCs/>
          <w:lang w:val="fr-CA"/>
        </w:rPr>
        <w:t xml:space="preserve">Anatoxine:  réponse mmunaitaire est dur à activé le </w:t>
      </w:r>
      <w:r w:rsidRPr="009A3CA2">
        <w:rPr>
          <w:b/>
          <w:lang w:val="fr-CA"/>
        </w:rPr>
        <w:t>antigène du polysacharide car tlmmnt grand t détruit en tlmnt de morceau</w:t>
      </w:r>
    </w:p>
    <w:p w:rsidR="00BE4189" w:rsidRPr="009A3CA2" w:rsidRDefault="00BE4189" w:rsidP="00F20DC1">
      <w:pPr>
        <w:pStyle w:val="ListParagraph"/>
        <w:numPr>
          <w:ilvl w:val="0"/>
          <w:numId w:val="51"/>
        </w:numPr>
        <w:spacing w:line="240" w:lineRule="auto"/>
        <w:rPr>
          <w:b/>
          <w:lang w:val="fr-CA"/>
        </w:rPr>
      </w:pPr>
      <w:r w:rsidRPr="009A3CA2">
        <w:rPr>
          <w:b/>
          <w:lang w:val="fr-CA"/>
        </w:rPr>
        <w:t>Nous on le trompe- fixe une protéine sur polysacharide. Le CPA va don digéré le polysacharide mais libéré lles antigèene de la protéine et présenter ceux si.</w:t>
      </w:r>
    </w:p>
    <w:p w:rsidR="009A3CA2" w:rsidRPr="009A3CA2" w:rsidRDefault="00BE4189" w:rsidP="00F20DC1">
      <w:pPr>
        <w:pStyle w:val="ListParagraph"/>
        <w:numPr>
          <w:ilvl w:val="0"/>
          <w:numId w:val="51"/>
        </w:numPr>
        <w:spacing w:line="240" w:lineRule="auto"/>
        <w:rPr>
          <w:b/>
          <w:lang w:val="fr-CA"/>
        </w:rPr>
      </w:pPr>
      <w:r w:rsidRPr="009A3CA2">
        <w:rPr>
          <w:b/>
          <w:lang w:val="fr-CA"/>
        </w:rPr>
        <w:t>On trompe donc le syst à produire antigèene conjugué contre le polysacharide (normalement impossible)</w:t>
      </w:r>
    </w:p>
    <w:p w:rsidR="00000000" w:rsidRPr="009A3CA2" w:rsidRDefault="00F20DC1" w:rsidP="009A3CA2">
      <w:pPr>
        <w:spacing w:line="240" w:lineRule="auto"/>
        <w:ind w:left="360"/>
        <w:rPr>
          <w:i/>
        </w:rPr>
      </w:pPr>
      <w:r w:rsidRPr="009A3CA2">
        <w:rPr>
          <w:b/>
          <w:bCs/>
          <w:i/>
          <w:u w:val="single"/>
          <w:lang w:val="fr-CA"/>
        </w:rPr>
        <w:t>Vivant</w:t>
      </w:r>
    </w:p>
    <w:p w:rsidR="00000000" w:rsidRPr="0086364F" w:rsidRDefault="00F20DC1" w:rsidP="009A3CA2">
      <w:pPr>
        <w:spacing w:line="240" w:lineRule="auto"/>
      </w:pPr>
      <w:r w:rsidRPr="0086364F">
        <w:rPr>
          <w:lang w:val="fr-CA"/>
        </w:rPr>
        <w:t>Avantages:</w:t>
      </w:r>
    </w:p>
    <w:p w:rsidR="009A3CA2" w:rsidRDefault="009A3CA2" w:rsidP="00F20DC1">
      <w:pPr>
        <w:pStyle w:val="ListParagraph"/>
        <w:numPr>
          <w:ilvl w:val="0"/>
          <w:numId w:val="20"/>
        </w:numPr>
        <w:spacing w:line="240" w:lineRule="auto"/>
        <w:rPr>
          <w:lang w:val="fr-CA"/>
        </w:rPr>
        <w:sectPr w:rsidR="009A3CA2" w:rsidSect="004D7526">
          <w:type w:val="continuous"/>
          <w:pgSz w:w="12240" w:h="15840"/>
          <w:pgMar w:top="1276" w:right="669" w:bottom="1276" w:left="669" w:header="708" w:footer="708" w:gutter="0"/>
          <w:cols w:space="708"/>
          <w:docGrid w:linePitch="360"/>
        </w:sectPr>
      </w:pPr>
    </w:p>
    <w:p w:rsidR="00000000" w:rsidRPr="0086364F" w:rsidRDefault="00F20DC1" w:rsidP="00F20DC1">
      <w:pPr>
        <w:pStyle w:val="ListParagraph"/>
        <w:numPr>
          <w:ilvl w:val="0"/>
          <w:numId w:val="20"/>
        </w:numPr>
        <w:spacing w:line="240" w:lineRule="auto"/>
      </w:pPr>
      <w:r w:rsidRPr="009A3CA2">
        <w:rPr>
          <w:lang w:val="fr-CA"/>
        </w:rPr>
        <w:lastRenderedPageBreak/>
        <w:t>1 dose</w:t>
      </w:r>
    </w:p>
    <w:p w:rsidR="00000000" w:rsidRPr="0086364F" w:rsidRDefault="00F20DC1" w:rsidP="00F20DC1">
      <w:pPr>
        <w:pStyle w:val="ListParagraph"/>
        <w:numPr>
          <w:ilvl w:val="0"/>
          <w:numId w:val="20"/>
        </w:numPr>
        <w:spacing w:line="240" w:lineRule="auto"/>
      </w:pPr>
      <w:r w:rsidRPr="009A3CA2">
        <w:rPr>
          <w:lang w:val="fr-CA"/>
        </w:rPr>
        <w:t>Plus petit inoculum</w:t>
      </w:r>
    </w:p>
    <w:p w:rsidR="00000000" w:rsidRPr="0086364F" w:rsidRDefault="00F20DC1" w:rsidP="00F20DC1">
      <w:pPr>
        <w:pStyle w:val="ListParagraph"/>
        <w:numPr>
          <w:ilvl w:val="0"/>
          <w:numId w:val="20"/>
        </w:numPr>
        <w:spacing w:line="240" w:lineRule="auto"/>
      </w:pPr>
      <w:r w:rsidRPr="009A3CA2">
        <w:rPr>
          <w:lang w:val="fr-CA"/>
        </w:rPr>
        <w:t>Pas d’adjuvant</w:t>
      </w:r>
    </w:p>
    <w:p w:rsidR="00000000" w:rsidRPr="0086364F" w:rsidRDefault="00F20DC1" w:rsidP="00F20DC1">
      <w:pPr>
        <w:pStyle w:val="ListParagraph"/>
        <w:numPr>
          <w:ilvl w:val="0"/>
          <w:numId w:val="20"/>
        </w:numPr>
        <w:spacing w:line="240" w:lineRule="auto"/>
      </w:pPr>
      <w:r w:rsidRPr="009A3CA2">
        <w:rPr>
          <w:lang w:val="fr-CA"/>
        </w:rPr>
        <w:lastRenderedPageBreak/>
        <w:t>Route naturelle</w:t>
      </w:r>
    </w:p>
    <w:p w:rsidR="009A3CA2" w:rsidRDefault="00F20DC1" w:rsidP="00F20DC1">
      <w:pPr>
        <w:pStyle w:val="ListParagraph"/>
        <w:numPr>
          <w:ilvl w:val="0"/>
          <w:numId w:val="20"/>
        </w:numPr>
        <w:spacing w:line="240" w:lineRule="auto"/>
        <w:rPr>
          <w:lang w:val="fr-CA"/>
        </w:rPr>
        <w:sectPr w:rsidR="009A3CA2" w:rsidSect="009A3CA2">
          <w:type w:val="continuous"/>
          <w:pgSz w:w="12240" w:h="15840"/>
          <w:pgMar w:top="1276" w:right="669" w:bottom="1276" w:left="669" w:header="708" w:footer="708" w:gutter="0"/>
          <w:cols w:num="2" w:space="708"/>
          <w:docGrid w:linePitch="360"/>
        </w:sectPr>
      </w:pPr>
      <w:r w:rsidRPr="009A3CA2">
        <w:rPr>
          <w:lang w:val="fr-CA"/>
        </w:rPr>
        <w:t>Induit Ac &amp; cellules T</w:t>
      </w:r>
    </w:p>
    <w:p w:rsidR="00000000" w:rsidRPr="0086364F" w:rsidRDefault="00F20DC1" w:rsidP="009A3CA2">
      <w:pPr>
        <w:spacing w:line="240" w:lineRule="auto"/>
        <w:ind w:left="360"/>
      </w:pPr>
    </w:p>
    <w:p w:rsidR="00000000" w:rsidRPr="0086364F" w:rsidRDefault="00F20DC1" w:rsidP="009A3CA2">
      <w:pPr>
        <w:spacing w:line="240" w:lineRule="auto"/>
      </w:pPr>
      <w:r w:rsidRPr="0086364F">
        <w:rPr>
          <w:lang w:val="fr-CA"/>
        </w:rPr>
        <w:lastRenderedPageBreak/>
        <w:t>Désavantages:</w:t>
      </w:r>
    </w:p>
    <w:p w:rsidR="00000000" w:rsidRPr="0086364F" w:rsidRDefault="00F20DC1" w:rsidP="00F20DC1">
      <w:pPr>
        <w:pStyle w:val="ListParagraph"/>
        <w:numPr>
          <w:ilvl w:val="1"/>
          <w:numId w:val="50"/>
        </w:numPr>
        <w:spacing w:line="240" w:lineRule="auto"/>
      </w:pPr>
      <w:r w:rsidRPr="009A3CA2">
        <w:rPr>
          <w:lang w:val="fr-CA"/>
        </w:rPr>
        <w:t>Moins stable</w:t>
      </w:r>
    </w:p>
    <w:p w:rsidR="00000000" w:rsidRPr="009A3CA2" w:rsidRDefault="00F20DC1" w:rsidP="00F20DC1">
      <w:pPr>
        <w:pStyle w:val="ListParagraph"/>
        <w:numPr>
          <w:ilvl w:val="1"/>
          <w:numId w:val="50"/>
        </w:numPr>
        <w:spacing w:line="240" w:lineRule="auto"/>
        <w:rPr>
          <w:lang w:val="fr-CA"/>
        </w:rPr>
      </w:pPr>
      <w:r w:rsidRPr="009A3CA2">
        <w:rPr>
          <w:lang w:val="fr-CA"/>
        </w:rPr>
        <w:t>Mutation peut rétablir la virulence:</w:t>
      </w:r>
    </w:p>
    <w:p w:rsidR="009A3CA2" w:rsidRPr="009A3CA2" w:rsidRDefault="00F20DC1" w:rsidP="00F20DC1">
      <w:pPr>
        <w:pStyle w:val="ListParagraph"/>
        <w:numPr>
          <w:ilvl w:val="2"/>
          <w:numId w:val="50"/>
        </w:numPr>
        <w:spacing w:line="240" w:lineRule="auto"/>
      </w:pPr>
      <w:r w:rsidRPr="009A3CA2">
        <w:rPr>
          <w:lang w:val="fr-CA"/>
        </w:rPr>
        <w:t xml:space="preserve">Polio, Rotavirus </w:t>
      </w:r>
    </w:p>
    <w:p w:rsidR="00000000" w:rsidRPr="009A3CA2" w:rsidRDefault="00F20DC1" w:rsidP="009A3CA2">
      <w:pPr>
        <w:spacing w:line="240" w:lineRule="auto"/>
        <w:ind w:firstLine="360"/>
        <w:rPr>
          <w:i/>
        </w:rPr>
      </w:pPr>
      <w:r w:rsidRPr="009A3CA2">
        <w:rPr>
          <w:b/>
          <w:bCs/>
          <w:i/>
          <w:u w:val="single"/>
          <w:lang w:val="fr-CA"/>
        </w:rPr>
        <w:t>Inactivé</w:t>
      </w:r>
    </w:p>
    <w:p w:rsidR="00000000" w:rsidRPr="0086364F" w:rsidRDefault="00F20DC1" w:rsidP="00F20DC1">
      <w:pPr>
        <w:numPr>
          <w:ilvl w:val="0"/>
          <w:numId w:val="20"/>
        </w:numPr>
        <w:spacing w:line="240" w:lineRule="auto"/>
      </w:pPr>
      <w:r w:rsidRPr="0086364F">
        <w:rPr>
          <w:lang w:val="fr-CA"/>
        </w:rPr>
        <w:t>Avantages:</w:t>
      </w:r>
    </w:p>
    <w:p w:rsidR="00000000" w:rsidRPr="0086364F" w:rsidRDefault="00F20DC1" w:rsidP="00F20DC1">
      <w:pPr>
        <w:pStyle w:val="ListParagraph"/>
        <w:numPr>
          <w:ilvl w:val="1"/>
          <w:numId w:val="20"/>
        </w:numPr>
        <w:spacing w:line="240" w:lineRule="auto"/>
      </w:pPr>
      <w:r w:rsidRPr="009A3CA2">
        <w:rPr>
          <w:lang w:val="fr-CA"/>
        </w:rPr>
        <w:t>Produit à partir du pathogène</w:t>
      </w:r>
    </w:p>
    <w:p w:rsidR="00000000" w:rsidRPr="0086364F" w:rsidRDefault="00F20DC1" w:rsidP="00F20DC1">
      <w:pPr>
        <w:pStyle w:val="ListParagraph"/>
        <w:numPr>
          <w:ilvl w:val="1"/>
          <w:numId w:val="20"/>
        </w:numPr>
        <w:spacing w:line="240" w:lineRule="auto"/>
      </w:pPr>
      <w:r w:rsidRPr="009A3CA2">
        <w:rPr>
          <w:lang w:val="fr-CA"/>
        </w:rPr>
        <w:t>Stable</w:t>
      </w:r>
    </w:p>
    <w:p w:rsidR="00000000" w:rsidRPr="0086364F" w:rsidRDefault="00F20DC1" w:rsidP="00F20DC1">
      <w:pPr>
        <w:pStyle w:val="ListParagraph"/>
        <w:numPr>
          <w:ilvl w:val="1"/>
          <w:numId w:val="20"/>
        </w:numPr>
        <w:spacing w:line="240" w:lineRule="auto"/>
      </w:pPr>
      <w:r w:rsidRPr="009A3CA2">
        <w:rPr>
          <w:lang w:val="fr-CA"/>
        </w:rPr>
        <w:t>Ne peut être transmis</w:t>
      </w:r>
    </w:p>
    <w:p w:rsidR="00000000" w:rsidRPr="0086364F" w:rsidRDefault="00F20DC1" w:rsidP="00F20DC1">
      <w:pPr>
        <w:numPr>
          <w:ilvl w:val="0"/>
          <w:numId w:val="20"/>
        </w:numPr>
        <w:spacing w:line="240" w:lineRule="auto"/>
      </w:pPr>
      <w:r w:rsidRPr="0086364F">
        <w:rPr>
          <w:lang w:val="fr-CA"/>
        </w:rPr>
        <w:t>Désavantages:</w:t>
      </w:r>
    </w:p>
    <w:p w:rsidR="009A3CA2" w:rsidRDefault="009A3CA2" w:rsidP="00F20DC1">
      <w:pPr>
        <w:pStyle w:val="ListParagraph"/>
        <w:numPr>
          <w:ilvl w:val="1"/>
          <w:numId w:val="20"/>
        </w:numPr>
        <w:spacing w:line="240" w:lineRule="auto"/>
        <w:rPr>
          <w:lang w:val="fr-CA"/>
        </w:rPr>
        <w:sectPr w:rsidR="009A3CA2" w:rsidSect="004D7526">
          <w:type w:val="continuous"/>
          <w:pgSz w:w="12240" w:h="15840"/>
          <w:pgMar w:top="1276" w:right="669" w:bottom="1276" w:left="669" w:header="708" w:footer="708" w:gutter="0"/>
          <w:cols w:space="708"/>
          <w:docGrid w:linePitch="360"/>
        </w:sectPr>
      </w:pPr>
    </w:p>
    <w:p w:rsidR="00000000" w:rsidRPr="0086364F" w:rsidRDefault="00F20DC1" w:rsidP="00F20DC1">
      <w:pPr>
        <w:pStyle w:val="ListParagraph"/>
        <w:numPr>
          <w:ilvl w:val="1"/>
          <w:numId w:val="20"/>
        </w:numPr>
        <w:spacing w:line="240" w:lineRule="auto"/>
      </w:pPr>
      <w:r w:rsidRPr="009A3CA2">
        <w:rPr>
          <w:lang w:val="fr-CA"/>
        </w:rPr>
        <w:lastRenderedPageBreak/>
        <w:t>Nécessite  des rappels</w:t>
      </w:r>
    </w:p>
    <w:p w:rsidR="00000000" w:rsidRPr="0086364F" w:rsidRDefault="00F20DC1" w:rsidP="00F20DC1">
      <w:pPr>
        <w:pStyle w:val="ListParagraph"/>
        <w:numPr>
          <w:ilvl w:val="1"/>
          <w:numId w:val="20"/>
        </w:numPr>
        <w:spacing w:line="240" w:lineRule="auto"/>
      </w:pPr>
      <w:r w:rsidRPr="009A3CA2">
        <w:rPr>
          <w:lang w:val="fr-CA"/>
        </w:rPr>
        <w:t>Inoculum large</w:t>
      </w:r>
    </w:p>
    <w:p w:rsidR="00000000" w:rsidRPr="0086364F" w:rsidRDefault="00F20DC1" w:rsidP="00F20DC1">
      <w:pPr>
        <w:pStyle w:val="ListParagraph"/>
        <w:numPr>
          <w:ilvl w:val="1"/>
          <w:numId w:val="20"/>
        </w:numPr>
        <w:spacing w:line="240" w:lineRule="auto"/>
      </w:pPr>
      <w:r w:rsidRPr="009A3CA2">
        <w:rPr>
          <w:lang w:val="fr-CA"/>
        </w:rPr>
        <w:t>Adjuvant peut être nécessaire</w:t>
      </w:r>
    </w:p>
    <w:p w:rsidR="00000000" w:rsidRPr="0086364F" w:rsidRDefault="00F20DC1" w:rsidP="00F20DC1">
      <w:pPr>
        <w:pStyle w:val="ListParagraph"/>
        <w:numPr>
          <w:ilvl w:val="1"/>
          <w:numId w:val="20"/>
        </w:numPr>
        <w:spacing w:line="240" w:lineRule="auto"/>
      </w:pPr>
      <w:r w:rsidRPr="009A3CA2">
        <w:rPr>
          <w:lang w:val="fr-CA"/>
        </w:rPr>
        <w:lastRenderedPageBreak/>
        <w:t>Administration IM</w:t>
      </w:r>
    </w:p>
    <w:p w:rsidR="00000000" w:rsidRPr="0086364F" w:rsidRDefault="00F20DC1" w:rsidP="00F20DC1">
      <w:pPr>
        <w:pStyle w:val="ListParagraph"/>
        <w:numPr>
          <w:ilvl w:val="1"/>
          <w:numId w:val="20"/>
        </w:numPr>
        <w:spacing w:line="240" w:lineRule="auto"/>
      </w:pPr>
      <w:r w:rsidRPr="009A3CA2">
        <w:rPr>
          <w:lang w:val="fr-CA"/>
        </w:rPr>
        <w:t>Induit principalement une réponse humoral</w:t>
      </w:r>
    </w:p>
    <w:p w:rsidR="009A3CA2" w:rsidRDefault="009A3CA2" w:rsidP="00D202C9">
      <w:pPr>
        <w:spacing w:line="240" w:lineRule="auto"/>
        <w:rPr>
          <w:lang w:val="fr-CA"/>
        </w:rPr>
        <w:sectPr w:rsidR="009A3CA2" w:rsidSect="009A3CA2">
          <w:type w:val="continuous"/>
          <w:pgSz w:w="12240" w:h="15840"/>
          <w:pgMar w:top="1276" w:right="669" w:bottom="1276" w:left="669" w:header="708" w:footer="708" w:gutter="0"/>
          <w:cols w:num="2" w:space="708"/>
          <w:docGrid w:linePitch="360"/>
        </w:sectPr>
      </w:pPr>
    </w:p>
    <w:p w:rsidR="00B2716E" w:rsidRPr="009A3CA2" w:rsidRDefault="00B2716E" w:rsidP="009A3CA2">
      <w:pPr>
        <w:spacing w:line="240" w:lineRule="auto"/>
        <w:rPr>
          <w:b/>
          <w:u w:val="single"/>
          <w:lang w:val="fr-CA"/>
        </w:rPr>
      </w:pPr>
    </w:p>
    <w:p w:rsidR="009A3CA2" w:rsidRPr="009A3CA2" w:rsidRDefault="009A3CA2" w:rsidP="009A3CA2">
      <w:pPr>
        <w:spacing w:line="240" w:lineRule="auto"/>
        <w:rPr>
          <w:b/>
          <w:u w:val="single"/>
          <w:lang w:val="fr-CA"/>
        </w:rPr>
      </w:pPr>
      <w:r w:rsidRPr="009A3CA2">
        <w:rPr>
          <w:b/>
          <w:u w:val="single"/>
          <w:lang w:val="fr-CA"/>
        </w:rPr>
        <w:t>La vaccination</w:t>
      </w:r>
    </w:p>
    <w:p w:rsidR="00000000" w:rsidRPr="009A3CA2" w:rsidRDefault="009A3CA2" w:rsidP="00F20DC1">
      <w:pPr>
        <w:pStyle w:val="ListParagraph"/>
        <w:numPr>
          <w:ilvl w:val="0"/>
          <w:numId w:val="52"/>
        </w:numPr>
        <w:spacing w:line="240" w:lineRule="auto"/>
        <w:rPr>
          <w:lang w:val="fr-CA"/>
        </w:rPr>
      </w:pPr>
      <w:r w:rsidRPr="009A3CA2">
        <w:rPr>
          <w:lang w:val="fr-CA"/>
        </w:rPr>
        <w:t>Est-</w:t>
      </w:r>
      <w:r w:rsidR="00F20DC1" w:rsidRPr="009A3CA2">
        <w:rPr>
          <w:lang w:val="fr-CA"/>
        </w:rPr>
        <w:t>ce que la vaccin</w:t>
      </w:r>
      <w:r w:rsidR="00F20DC1" w:rsidRPr="009A3CA2">
        <w:rPr>
          <w:lang w:val="fr-CA"/>
        </w:rPr>
        <w:t>ation est dangereuse?</w:t>
      </w:r>
    </w:p>
    <w:p w:rsidR="00000000" w:rsidRPr="0086364F" w:rsidRDefault="00F20DC1" w:rsidP="00F20DC1">
      <w:pPr>
        <w:pStyle w:val="ListParagraph"/>
        <w:numPr>
          <w:ilvl w:val="1"/>
          <w:numId w:val="52"/>
        </w:numPr>
        <w:spacing w:line="240" w:lineRule="auto"/>
      </w:pPr>
      <w:r w:rsidRPr="009A3CA2">
        <w:rPr>
          <w:lang w:val="fr-CA"/>
        </w:rPr>
        <w:t>NON - généralement</w:t>
      </w:r>
    </w:p>
    <w:p w:rsidR="00000000" w:rsidRPr="009A3CA2" w:rsidRDefault="00F20DC1" w:rsidP="00F20DC1">
      <w:pPr>
        <w:pStyle w:val="ListParagraph"/>
        <w:numPr>
          <w:ilvl w:val="0"/>
          <w:numId w:val="52"/>
        </w:numPr>
        <w:spacing w:line="240" w:lineRule="auto"/>
        <w:rPr>
          <w:lang w:val="fr-CA"/>
        </w:rPr>
      </w:pPr>
      <w:r w:rsidRPr="009A3CA2">
        <w:rPr>
          <w:lang w:val="fr-CA"/>
        </w:rPr>
        <w:t>Est ce que le vaccin peut affaiblir le système immunitaire?</w:t>
      </w:r>
    </w:p>
    <w:p w:rsidR="00000000" w:rsidRPr="0086364F" w:rsidRDefault="00F20DC1" w:rsidP="00F20DC1">
      <w:pPr>
        <w:pStyle w:val="ListParagraph"/>
        <w:numPr>
          <w:ilvl w:val="1"/>
          <w:numId w:val="52"/>
        </w:numPr>
        <w:spacing w:line="240" w:lineRule="auto"/>
      </w:pPr>
      <w:r w:rsidRPr="009A3CA2">
        <w:rPr>
          <w:lang w:val="fr-CA"/>
        </w:rPr>
        <w:t>NON</w:t>
      </w:r>
    </w:p>
    <w:p w:rsidR="00000000" w:rsidRPr="009A3CA2" w:rsidRDefault="00F20DC1" w:rsidP="00F20DC1">
      <w:pPr>
        <w:pStyle w:val="ListParagraph"/>
        <w:numPr>
          <w:ilvl w:val="0"/>
          <w:numId w:val="52"/>
        </w:numPr>
        <w:spacing w:line="240" w:lineRule="auto"/>
        <w:rPr>
          <w:lang w:val="fr-CA"/>
        </w:rPr>
      </w:pPr>
      <w:r w:rsidRPr="009A3CA2">
        <w:rPr>
          <w:lang w:val="fr-CA"/>
        </w:rPr>
        <w:t>Est ce que le vaccin peut vous rendre malade?</w:t>
      </w:r>
    </w:p>
    <w:p w:rsidR="00000000" w:rsidRPr="0086364F" w:rsidRDefault="00F20DC1" w:rsidP="00F20DC1">
      <w:pPr>
        <w:pStyle w:val="ListParagraph"/>
        <w:numPr>
          <w:ilvl w:val="1"/>
          <w:numId w:val="52"/>
        </w:numPr>
        <w:spacing w:line="240" w:lineRule="auto"/>
      </w:pPr>
      <w:r w:rsidRPr="009A3CA2">
        <w:rPr>
          <w:lang w:val="fr-CA"/>
        </w:rPr>
        <w:t>Oui m</w:t>
      </w:r>
      <w:r w:rsidRPr="009A3CA2">
        <w:rPr>
          <w:lang w:val="fr-CA"/>
        </w:rPr>
        <w:t>ais...</w:t>
      </w:r>
    </w:p>
    <w:p w:rsidR="00000000" w:rsidRPr="009A3CA2" w:rsidRDefault="00F20DC1" w:rsidP="00F20DC1">
      <w:pPr>
        <w:pStyle w:val="ListParagraph"/>
        <w:numPr>
          <w:ilvl w:val="0"/>
          <w:numId w:val="52"/>
        </w:numPr>
        <w:spacing w:line="240" w:lineRule="auto"/>
        <w:rPr>
          <w:lang w:val="fr-CA"/>
        </w:rPr>
      </w:pPr>
      <w:r w:rsidRPr="009A3CA2">
        <w:rPr>
          <w:lang w:val="fr-CA"/>
        </w:rPr>
        <w:t>Est ce que le vaccin peut causer l’autisme?</w:t>
      </w:r>
    </w:p>
    <w:p w:rsidR="0086364F" w:rsidRDefault="00F20DC1" w:rsidP="00F20DC1">
      <w:pPr>
        <w:pStyle w:val="ListParagraph"/>
        <w:numPr>
          <w:ilvl w:val="1"/>
          <w:numId w:val="52"/>
        </w:numPr>
        <w:spacing w:line="240" w:lineRule="auto"/>
      </w:pPr>
      <w:r w:rsidRPr="009A3CA2">
        <w:rPr>
          <w:lang w:val="fr-CA"/>
        </w:rPr>
        <w:t>NON</w:t>
      </w:r>
    </w:p>
    <w:p w:rsidR="00B2716E" w:rsidRDefault="0086364F" w:rsidP="00D202C9">
      <w:pPr>
        <w:spacing w:line="240" w:lineRule="auto"/>
        <w:rPr>
          <w:noProof/>
          <w:lang w:eastAsia="en-CA"/>
        </w:rPr>
      </w:pPr>
      <w:r w:rsidRPr="0086364F">
        <w:rPr>
          <w:noProof/>
          <w:lang w:eastAsia="en-CA"/>
        </w:rPr>
        <w:t xml:space="preserve"> </w:t>
      </w:r>
    </w:p>
    <w:p w:rsidR="0086364F" w:rsidRDefault="0086364F" w:rsidP="00D202C9">
      <w:pPr>
        <w:spacing w:line="240" w:lineRule="auto"/>
        <w:rPr>
          <w:noProof/>
          <w:lang w:eastAsia="en-CA"/>
        </w:rPr>
      </w:pPr>
    </w:p>
    <w:p w:rsidR="0086364F" w:rsidRDefault="0086364F" w:rsidP="00D202C9">
      <w:pPr>
        <w:spacing w:line="240" w:lineRule="auto"/>
        <w:rPr>
          <w:noProof/>
          <w:lang w:eastAsia="en-CA"/>
        </w:rPr>
      </w:pPr>
    </w:p>
    <w:p w:rsidR="0086364F" w:rsidRDefault="0086364F" w:rsidP="00D202C9">
      <w:pPr>
        <w:spacing w:line="240" w:lineRule="auto"/>
        <w:rPr>
          <w:noProof/>
          <w:lang w:eastAsia="en-CA"/>
        </w:rPr>
      </w:pPr>
    </w:p>
    <w:p w:rsidR="0086364F" w:rsidRDefault="0086364F" w:rsidP="00D202C9">
      <w:pPr>
        <w:spacing w:line="240" w:lineRule="auto"/>
        <w:rPr>
          <w:noProof/>
          <w:lang w:eastAsia="en-CA"/>
        </w:rPr>
      </w:pPr>
      <w:bookmarkStart w:id="0" w:name="_GoBack"/>
      <w:bookmarkEnd w:id="0"/>
    </w:p>
    <w:p w:rsidR="0086364F" w:rsidRDefault="0086364F" w:rsidP="00D202C9">
      <w:pPr>
        <w:spacing w:line="240" w:lineRule="auto"/>
        <w:rPr>
          <w:noProof/>
          <w:lang w:eastAsia="en-CA"/>
        </w:rPr>
      </w:pPr>
    </w:p>
    <w:p w:rsidR="0086364F" w:rsidRDefault="0086364F" w:rsidP="00D202C9">
      <w:pPr>
        <w:spacing w:line="240" w:lineRule="auto"/>
        <w:rPr>
          <w:noProof/>
          <w:lang w:eastAsia="en-CA"/>
        </w:rPr>
      </w:pPr>
    </w:p>
    <w:p w:rsidR="0086364F" w:rsidRDefault="0086364F" w:rsidP="00D202C9">
      <w:pPr>
        <w:spacing w:line="240" w:lineRule="auto"/>
        <w:rPr>
          <w:noProof/>
          <w:lang w:eastAsia="en-CA"/>
        </w:rPr>
      </w:pPr>
    </w:p>
    <w:p w:rsidR="0086364F" w:rsidRDefault="0086364F" w:rsidP="00D202C9">
      <w:pPr>
        <w:spacing w:line="240" w:lineRule="auto"/>
        <w:rPr>
          <w:noProof/>
          <w:lang w:eastAsia="en-CA"/>
        </w:rPr>
      </w:pPr>
    </w:p>
    <w:p w:rsidR="0086364F" w:rsidRDefault="0086364F" w:rsidP="00D202C9">
      <w:pPr>
        <w:spacing w:line="240" w:lineRule="auto"/>
        <w:rPr>
          <w:noProof/>
          <w:lang w:eastAsia="en-CA"/>
        </w:rPr>
      </w:pPr>
    </w:p>
    <w:p w:rsidR="0086364F" w:rsidRDefault="009A3CA2" w:rsidP="00D202C9">
      <w:pPr>
        <w:spacing w:line="240" w:lineRule="auto"/>
        <w:rPr>
          <w:noProof/>
          <w:lang w:eastAsia="en-CA"/>
        </w:rPr>
      </w:pPr>
      <w:r w:rsidRPr="0086364F">
        <w:lastRenderedPageBreak/>
        <w:drawing>
          <wp:anchor distT="0" distB="0" distL="114300" distR="114300" simplePos="0" relativeHeight="251666432" behindDoc="0" locked="0" layoutInCell="1" allowOverlap="1" wp14:anchorId="17AC4E7D" wp14:editId="484BCBC7">
            <wp:simplePos x="0" y="0"/>
            <wp:positionH relativeFrom="column">
              <wp:posOffset>-234315</wp:posOffset>
            </wp:positionH>
            <wp:positionV relativeFrom="paragraph">
              <wp:posOffset>3714115</wp:posOffset>
            </wp:positionV>
            <wp:extent cx="7353300" cy="4780915"/>
            <wp:effectExtent l="0" t="0" r="0" b="635"/>
            <wp:wrapSquare wrapText="bothSides"/>
            <wp:docPr id="63490" name="Picture 5" descr="Va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90" name="Picture 5" descr="Vac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0" cy="478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6364F">
        <w:drawing>
          <wp:anchor distT="0" distB="0" distL="114300" distR="114300" simplePos="0" relativeHeight="251665408" behindDoc="0" locked="0" layoutInCell="1" allowOverlap="1" wp14:anchorId="1ED57E3E" wp14:editId="7F58C80B">
            <wp:simplePos x="0" y="0"/>
            <wp:positionH relativeFrom="column">
              <wp:posOffset>-120015</wp:posOffset>
            </wp:positionH>
            <wp:positionV relativeFrom="paragraph">
              <wp:posOffset>-400685</wp:posOffset>
            </wp:positionV>
            <wp:extent cx="7190740" cy="3962400"/>
            <wp:effectExtent l="0" t="0" r="0" b="0"/>
            <wp:wrapSquare wrapText="bothSides"/>
            <wp:docPr id="62466" name="Picture 5" descr="Vac 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6" name="Picture 5" descr="Vac table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69" r="6730"/>
                    <a:stretch/>
                  </pic:blipFill>
                  <pic:spPr bwMode="auto">
                    <a:xfrm>
                      <a:off x="0" y="0"/>
                      <a:ext cx="719074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364F" w:rsidRPr="009A3CA2" w:rsidRDefault="0086364F" w:rsidP="00D202C9">
      <w:pPr>
        <w:spacing w:line="240" w:lineRule="auto"/>
        <w:rPr>
          <w:b/>
          <w:bCs/>
          <w:noProof/>
          <w:color w:val="FF0000"/>
          <w:lang w:eastAsia="en-CA"/>
        </w:rPr>
      </w:pPr>
      <w:r w:rsidRPr="009A3CA2">
        <w:rPr>
          <w:b/>
          <w:bCs/>
          <w:noProof/>
          <w:color w:val="FF0000"/>
          <w:lang w:eastAsia="en-CA"/>
        </w:rPr>
        <w:lastRenderedPageBreak/>
        <w:t>Testez vos connaissances</w:t>
      </w:r>
    </w:p>
    <w:p w:rsidR="00000000" w:rsidRPr="0086364F" w:rsidRDefault="00F20DC1" w:rsidP="00F20DC1">
      <w:pPr>
        <w:numPr>
          <w:ilvl w:val="0"/>
          <w:numId w:val="21"/>
        </w:numPr>
        <w:spacing w:line="240" w:lineRule="auto"/>
        <w:rPr>
          <w:noProof/>
          <w:lang w:val="fr-CA" w:eastAsia="en-CA"/>
        </w:rPr>
      </w:pPr>
      <w:r w:rsidRPr="0086364F">
        <w:rPr>
          <w:noProof/>
          <w:lang w:val="fr-CA" w:eastAsia="en-CA"/>
        </w:rPr>
        <w:t>Parmi les cellules du système immunitaire suivantes, lesquels sont capable de phagocytose?</w:t>
      </w:r>
    </w:p>
    <w:p w:rsidR="00000000" w:rsidRPr="0086364F" w:rsidRDefault="00F20DC1" w:rsidP="00F20DC1">
      <w:pPr>
        <w:pStyle w:val="ListParagraph"/>
        <w:numPr>
          <w:ilvl w:val="1"/>
          <w:numId w:val="21"/>
        </w:numPr>
        <w:spacing w:line="240" w:lineRule="auto"/>
        <w:rPr>
          <w:noProof/>
          <w:lang w:eastAsia="en-CA"/>
        </w:rPr>
      </w:pPr>
      <w:r w:rsidRPr="0086364F">
        <w:rPr>
          <w:noProof/>
          <w:lang w:eastAsia="en-CA"/>
        </w:rPr>
        <w:t>Lymphocyte</w:t>
      </w:r>
      <w:r w:rsidRPr="0086364F">
        <w:rPr>
          <w:noProof/>
          <w:lang w:eastAsia="en-CA"/>
        </w:rPr>
        <w:t>s B</w:t>
      </w:r>
    </w:p>
    <w:p w:rsidR="00000000" w:rsidRPr="0086364F" w:rsidRDefault="00F20DC1" w:rsidP="00F20DC1">
      <w:pPr>
        <w:pStyle w:val="ListParagraph"/>
        <w:numPr>
          <w:ilvl w:val="1"/>
          <w:numId w:val="21"/>
        </w:numPr>
        <w:spacing w:line="240" w:lineRule="auto"/>
        <w:rPr>
          <w:noProof/>
          <w:lang w:eastAsia="en-CA"/>
        </w:rPr>
      </w:pPr>
      <w:r w:rsidRPr="0086364F">
        <w:rPr>
          <w:noProof/>
          <w:lang w:eastAsia="en-CA"/>
        </w:rPr>
        <w:t>Lymphocytes Th</w:t>
      </w:r>
    </w:p>
    <w:p w:rsidR="00000000" w:rsidRPr="0086364F" w:rsidRDefault="00F20DC1" w:rsidP="00F20DC1">
      <w:pPr>
        <w:pStyle w:val="ListParagraph"/>
        <w:numPr>
          <w:ilvl w:val="1"/>
          <w:numId w:val="21"/>
        </w:numPr>
        <w:spacing w:line="240" w:lineRule="auto"/>
        <w:rPr>
          <w:noProof/>
          <w:lang w:eastAsia="en-CA"/>
        </w:rPr>
      </w:pPr>
      <w:r w:rsidRPr="0086364F">
        <w:rPr>
          <w:noProof/>
          <w:lang w:eastAsia="en-CA"/>
        </w:rPr>
        <w:t>Lymphocytes Tc</w:t>
      </w:r>
    </w:p>
    <w:p w:rsidR="00000000" w:rsidRPr="0086364F" w:rsidRDefault="00F20DC1" w:rsidP="00F20DC1">
      <w:pPr>
        <w:pStyle w:val="ListParagraph"/>
        <w:numPr>
          <w:ilvl w:val="1"/>
          <w:numId w:val="21"/>
        </w:numPr>
        <w:spacing w:line="240" w:lineRule="auto"/>
        <w:rPr>
          <w:noProof/>
          <w:lang w:eastAsia="en-CA"/>
        </w:rPr>
      </w:pPr>
      <w:r w:rsidRPr="0086364F">
        <w:rPr>
          <w:noProof/>
          <w:lang w:eastAsia="en-CA"/>
        </w:rPr>
        <w:t>Neutrophiles</w:t>
      </w:r>
    </w:p>
    <w:p w:rsidR="00000000" w:rsidRPr="0086364F" w:rsidRDefault="00F20DC1" w:rsidP="00F20DC1">
      <w:pPr>
        <w:pStyle w:val="ListParagraph"/>
        <w:numPr>
          <w:ilvl w:val="1"/>
          <w:numId w:val="21"/>
        </w:numPr>
        <w:spacing w:line="240" w:lineRule="auto"/>
        <w:rPr>
          <w:noProof/>
          <w:lang w:eastAsia="en-CA"/>
        </w:rPr>
      </w:pPr>
      <w:r w:rsidRPr="0086364F">
        <w:rPr>
          <w:noProof/>
          <w:lang w:eastAsia="en-CA"/>
        </w:rPr>
        <w:t>Macrophages</w:t>
      </w:r>
    </w:p>
    <w:p w:rsidR="0086364F" w:rsidRPr="0086364F" w:rsidRDefault="0086364F" w:rsidP="00F20DC1">
      <w:pPr>
        <w:numPr>
          <w:ilvl w:val="0"/>
          <w:numId w:val="21"/>
        </w:numPr>
        <w:spacing w:line="240" w:lineRule="auto"/>
        <w:rPr>
          <w:noProof/>
          <w:lang w:val="fr-CA" w:eastAsia="en-CA"/>
        </w:rPr>
      </w:pPr>
      <w:r w:rsidRPr="0086364F">
        <w:rPr>
          <w:noProof/>
          <w:lang w:val="fr-CA" w:eastAsia="en-CA"/>
        </w:rPr>
        <w:t>Lequel des processus ne fait pas parti de la réponse immunitaire innée?</w:t>
      </w:r>
    </w:p>
    <w:p w:rsidR="0086364F" w:rsidRPr="009A3CA2" w:rsidRDefault="0086364F" w:rsidP="00F20DC1">
      <w:pPr>
        <w:pStyle w:val="ListParagraph"/>
        <w:numPr>
          <w:ilvl w:val="1"/>
          <w:numId w:val="21"/>
        </w:numPr>
        <w:spacing w:line="240" w:lineRule="auto"/>
        <w:rPr>
          <w:noProof/>
          <w:lang w:val="fr-CA" w:eastAsia="en-CA"/>
        </w:rPr>
      </w:pPr>
      <w:r w:rsidRPr="009A3CA2">
        <w:rPr>
          <w:noProof/>
          <w:lang w:val="fr-CA" w:eastAsia="en-CA"/>
        </w:rPr>
        <w:t>Phagocytose</w:t>
      </w:r>
    </w:p>
    <w:p w:rsidR="0086364F" w:rsidRPr="009A3CA2" w:rsidRDefault="0086364F" w:rsidP="00F20DC1">
      <w:pPr>
        <w:pStyle w:val="ListParagraph"/>
        <w:numPr>
          <w:ilvl w:val="1"/>
          <w:numId w:val="21"/>
        </w:numPr>
        <w:spacing w:line="240" w:lineRule="auto"/>
        <w:rPr>
          <w:noProof/>
          <w:lang w:val="fr-CA" w:eastAsia="en-CA"/>
        </w:rPr>
      </w:pPr>
      <w:r w:rsidRPr="009A3CA2">
        <w:rPr>
          <w:noProof/>
          <w:lang w:val="fr-CA" w:eastAsia="en-CA"/>
        </w:rPr>
        <w:t xml:space="preserve">Inflammation </w:t>
      </w:r>
    </w:p>
    <w:p w:rsidR="0086364F" w:rsidRPr="009A3CA2" w:rsidRDefault="0086364F" w:rsidP="00F20DC1">
      <w:pPr>
        <w:pStyle w:val="ListParagraph"/>
        <w:numPr>
          <w:ilvl w:val="1"/>
          <w:numId w:val="21"/>
        </w:numPr>
        <w:spacing w:line="240" w:lineRule="auto"/>
        <w:rPr>
          <w:noProof/>
          <w:lang w:val="fr-CA" w:eastAsia="en-CA"/>
        </w:rPr>
      </w:pPr>
      <w:r w:rsidRPr="009A3CA2">
        <w:rPr>
          <w:noProof/>
          <w:lang w:val="fr-CA" w:eastAsia="en-CA"/>
        </w:rPr>
        <w:t>Réponse humorale</w:t>
      </w:r>
    </w:p>
    <w:p w:rsidR="0086364F" w:rsidRPr="009A3CA2" w:rsidRDefault="0086364F" w:rsidP="00F20DC1">
      <w:pPr>
        <w:pStyle w:val="ListParagraph"/>
        <w:numPr>
          <w:ilvl w:val="1"/>
          <w:numId w:val="21"/>
        </w:numPr>
        <w:spacing w:line="240" w:lineRule="auto"/>
        <w:rPr>
          <w:noProof/>
          <w:lang w:val="fr-CA" w:eastAsia="en-CA"/>
        </w:rPr>
      </w:pPr>
      <w:r w:rsidRPr="009A3CA2">
        <w:rPr>
          <w:noProof/>
          <w:lang w:val="fr-CA" w:eastAsia="en-CA"/>
        </w:rPr>
        <w:t>Système de complément</w:t>
      </w:r>
    </w:p>
    <w:p w:rsidR="0086364F" w:rsidRPr="009A3CA2" w:rsidRDefault="0086364F" w:rsidP="00F20DC1">
      <w:pPr>
        <w:pStyle w:val="ListParagraph"/>
        <w:numPr>
          <w:ilvl w:val="1"/>
          <w:numId w:val="21"/>
        </w:numPr>
        <w:spacing w:line="240" w:lineRule="auto"/>
        <w:rPr>
          <w:noProof/>
          <w:lang w:val="fr-CA" w:eastAsia="en-CA"/>
        </w:rPr>
      </w:pPr>
      <w:r w:rsidRPr="009A3CA2">
        <w:rPr>
          <w:noProof/>
          <w:lang w:val="fr-CA" w:eastAsia="en-CA"/>
        </w:rPr>
        <w:t>Fièvre</w:t>
      </w:r>
    </w:p>
    <w:p w:rsidR="0086364F" w:rsidRPr="0086364F" w:rsidRDefault="0086364F" w:rsidP="00D202C9">
      <w:pPr>
        <w:spacing w:line="240" w:lineRule="auto"/>
        <w:rPr>
          <w:noProof/>
          <w:lang w:val="fr-CA" w:eastAsia="en-CA"/>
        </w:rPr>
      </w:pPr>
      <w:r w:rsidRPr="0086364F">
        <w:rPr>
          <w:noProof/>
          <w:lang w:val="fr-CA" w:eastAsia="en-CA"/>
        </w:rPr>
        <w:t>3) Mettez dans l’ordre les 4 étapes de la phagocytose:</w:t>
      </w:r>
    </w:p>
    <w:p w:rsidR="0086364F" w:rsidRPr="009A3CA2" w:rsidRDefault="0086364F" w:rsidP="00F20DC1">
      <w:pPr>
        <w:pStyle w:val="ListParagraph"/>
        <w:numPr>
          <w:ilvl w:val="0"/>
          <w:numId w:val="53"/>
        </w:numPr>
        <w:spacing w:line="240" w:lineRule="auto"/>
        <w:rPr>
          <w:noProof/>
          <w:lang w:val="fr-CA" w:eastAsia="en-CA"/>
        </w:rPr>
      </w:pPr>
      <w:r w:rsidRPr="009A3CA2">
        <w:rPr>
          <w:noProof/>
          <w:lang w:val="fr-CA" w:eastAsia="en-CA"/>
        </w:rPr>
        <w:t>Adhérence</w:t>
      </w:r>
    </w:p>
    <w:p w:rsidR="0086364F" w:rsidRPr="009A3CA2" w:rsidRDefault="0086364F" w:rsidP="00F20DC1">
      <w:pPr>
        <w:pStyle w:val="ListParagraph"/>
        <w:numPr>
          <w:ilvl w:val="0"/>
          <w:numId w:val="53"/>
        </w:numPr>
        <w:spacing w:line="240" w:lineRule="auto"/>
        <w:rPr>
          <w:noProof/>
          <w:lang w:val="fr-CA" w:eastAsia="en-CA"/>
        </w:rPr>
      </w:pPr>
      <w:r w:rsidRPr="009A3CA2">
        <w:rPr>
          <w:noProof/>
          <w:lang w:val="fr-CA" w:eastAsia="en-CA"/>
        </w:rPr>
        <w:t>Digestion</w:t>
      </w:r>
    </w:p>
    <w:p w:rsidR="0086364F" w:rsidRPr="009A3CA2" w:rsidRDefault="0086364F" w:rsidP="00F20DC1">
      <w:pPr>
        <w:pStyle w:val="ListParagraph"/>
        <w:numPr>
          <w:ilvl w:val="0"/>
          <w:numId w:val="53"/>
        </w:numPr>
        <w:spacing w:line="240" w:lineRule="auto"/>
        <w:rPr>
          <w:noProof/>
          <w:lang w:val="fr-CA" w:eastAsia="en-CA"/>
        </w:rPr>
      </w:pPr>
      <w:r w:rsidRPr="009A3CA2">
        <w:rPr>
          <w:noProof/>
          <w:lang w:val="fr-CA" w:eastAsia="en-CA"/>
        </w:rPr>
        <w:t>Chimiotactisme</w:t>
      </w:r>
    </w:p>
    <w:p w:rsidR="0086364F" w:rsidRPr="009A3CA2" w:rsidRDefault="0086364F" w:rsidP="00F20DC1">
      <w:pPr>
        <w:pStyle w:val="ListParagraph"/>
        <w:numPr>
          <w:ilvl w:val="0"/>
          <w:numId w:val="53"/>
        </w:numPr>
        <w:spacing w:line="240" w:lineRule="auto"/>
        <w:rPr>
          <w:noProof/>
          <w:lang w:val="fr-CA" w:eastAsia="en-CA"/>
        </w:rPr>
      </w:pPr>
      <w:r w:rsidRPr="009A3CA2">
        <w:rPr>
          <w:noProof/>
          <w:lang w:val="fr-CA" w:eastAsia="en-CA"/>
        </w:rPr>
        <w:t>Ingestion</w:t>
      </w:r>
    </w:p>
    <w:p w:rsidR="0086364F" w:rsidRPr="0086364F" w:rsidRDefault="009A3CA2" w:rsidP="00D202C9">
      <w:pPr>
        <w:spacing w:line="240" w:lineRule="auto"/>
        <w:rPr>
          <w:noProof/>
          <w:lang w:val="fr-CA" w:eastAsia="en-CA"/>
        </w:rPr>
      </w:pPr>
      <w:r>
        <w:rPr>
          <w:noProof/>
          <w:lang w:val="fr-CA" w:eastAsia="en-CA"/>
        </w:rPr>
        <w:t xml:space="preserve">4) </w:t>
      </w:r>
      <w:r w:rsidR="0086364F" w:rsidRPr="0086364F">
        <w:rPr>
          <w:noProof/>
          <w:lang w:val="fr-CA" w:eastAsia="en-CA"/>
        </w:rPr>
        <w:t>Nommez la fonction:</w:t>
      </w:r>
    </w:p>
    <w:p w:rsidR="0086364F" w:rsidRPr="009A3CA2" w:rsidRDefault="0086364F" w:rsidP="00F20DC1">
      <w:pPr>
        <w:pStyle w:val="ListParagraph"/>
        <w:numPr>
          <w:ilvl w:val="1"/>
          <w:numId w:val="54"/>
        </w:numPr>
        <w:spacing w:line="240" w:lineRule="auto"/>
        <w:rPr>
          <w:noProof/>
          <w:lang w:val="fr-CA" w:eastAsia="en-CA"/>
        </w:rPr>
      </w:pPr>
      <w:r w:rsidRPr="009A3CA2">
        <w:rPr>
          <w:noProof/>
          <w:lang w:val="fr-CA" w:eastAsia="en-CA"/>
        </w:rPr>
        <w:t>Lymphocyte T cytotoxique</w:t>
      </w:r>
    </w:p>
    <w:p w:rsidR="0086364F" w:rsidRPr="009A3CA2" w:rsidRDefault="0086364F" w:rsidP="00F20DC1">
      <w:pPr>
        <w:pStyle w:val="ListParagraph"/>
        <w:numPr>
          <w:ilvl w:val="1"/>
          <w:numId w:val="54"/>
        </w:numPr>
        <w:spacing w:line="240" w:lineRule="auto"/>
        <w:rPr>
          <w:noProof/>
          <w:lang w:val="fr-CA" w:eastAsia="en-CA"/>
        </w:rPr>
      </w:pPr>
      <w:r w:rsidRPr="009A3CA2">
        <w:rPr>
          <w:noProof/>
          <w:lang w:val="fr-CA" w:eastAsia="en-CA"/>
        </w:rPr>
        <w:t>Lymphocyte T helper</w:t>
      </w:r>
    </w:p>
    <w:p w:rsidR="0086364F" w:rsidRPr="009A3CA2" w:rsidRDefault="0086364F" w:rsidP="00F20DC1">
      <w:pPr>
        <w:pStyle w:val="ListParagraph"/>
        <w:numPr>
          <w:ilvl w:val="1"/>
          <w:numId w:val="54"/>
        </w:numPr>
        <w:spacing w:line="240" w:lineRule="auto"/>
        <w:rPr>
          <w:noProof/>
          <w:lang w:val="fr-CA" w:eastAsia="en-CA"/>
        </w:rPr>
      </w:pPr>
      <w:r w:rsidRPr="009A3CA2">
        <w:rPr>
          <w:noProof/>
          <w:lang w:val="fr-CA" w:eastAsia="en-CA"/>
        </w:rPr>
        <w:t>Vaccination</w:t>
      </w:r>
    </w:p>
    <w:p w:rsidR="0086364F" w:rsidRPr="009A3CA2" w:rsidRDefault="0086364F" w:rsidP="00F20DC1">
      <w:pPr>
        <w:pStyle w:val="ListParagraph"/>
        <w:numPr>
          <w:ilvl w:val="1"/>
          <w:numId w:val="54"/>
        </w:numPr>
        <w:spacing w:line="240" w:lineRule="auto"/>
        <w:rPr>
          <w:noProof/>
          <w:lang w:val="fr-CA" w:eastAsia="en-CA"/>
        </w:rPr>
      </w:pPr>
      <w:r w:rsidRPr="009A3CA2">
        <w:rPr>
          <w:noProof/>
          <w:lang w:val="fr-CA" w:eastAsia="en-CA"/>
        </w:rPr>
        <w:t>Inflammation</w:t>
      </w:r>
    </w:p>
    <w:p w:rsidR="0086364F" w:rsidRPr="009A3CA2" w:rsidRDefault="0086364F" w:rsidP="00F20DC1">
      <w:pPr>
        <w:pStyle w:val="ListParagraph"/>
        <w:numPr>
          <w:ilvl w:val="1"/>
          <w:numId w:val="54"/>
        </w:numPr>
        <w:spacing w:line="240" w:lineRule="auto"/>
        <w:rPr>
          <w:noProof/>
          <w:lang w:val="fr-CA" w:eastAsia="en-CA"/>
        </w:rPr>
      </w:pPr>
      <w:r w:rsidRPr="009A3CA2">
        <w:rPr>
          <w:noProof/>
          <w:lang w:val="fr-CA" w:eastAsia="en-CA"/>
        </w:rPr>
        <w:t>Système lymphatique</w:t>
      </w:r>
    </w:p>
    <w:sectPr w:rsidR="0086364F" w:rsidRPr="009A3CA2" w:rsidSect="004D7526">
      <w:type w:val="continuous"/>
      <w:pgSz w:w="12240" w:h="15840"/>
      <w:pgMar w:top="1276" w:right="669" w:bottom="1276" w:left="66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DC1" w:rsidRDefault="00F20DC1" w:rsidP="001467C6">
      <w:pPr>
        <w:spacing w:after="0" w:line="240" w:lineRule="auto"/>
      </w:pPr>
      <w:r>
        <w:separator/>
      </w:r>
    </w:p>
  </w:endnote>
  <w:endnote w:type="continuationSeparator" w:id="0">
    <w:p w:rsidR="00F20DC1" w:rsidRDefault="00F20DC1" w:rsidP="00146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DC1" w:rsidRDefault="00F20DC1" w:rsidP="001467C6">
      <w:pPr>
        <w:spacing w:after="0" w:line="240" w:lineRule="auto"/>
      </w:pPr>
      <w:r>
        <w:separator/>
      </w:r>
    </w:p>
  </w:footnote>
  <w:footnote w:type="continuationSeparator" w:id="0">
    <w:p w:rsidR="00F20DC1" w:rsidRDefault="00F20DC1" w:rsidP="00146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7C6" w:rsidRDefault="00672AC5">
    <w:pPr>
      <w:pStyle w:val="Header"/>
      <w:jc w:val="right"/>
    </w:pPr>
    <w:r>
      <w:t xml:space="preserve">HSS 1500    </w:t>
    </w:r>
    <w:sdt>
      <w:sdtPr>
        <w:id w:val="1394004833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1467C6">
          <w:fldChar w:fldCharType="begin"/>
        </w:r>
        <w:r w:rsidR="001467C6">
          <w:instrText xml:space="preserve"> PAGE   \* MERGEFORMAT </w:instrText>
        </w:r>
        <w:r w:rsidR="001467C6">
          <w:fldChar w:fldCharType="separate"/>
        </w:r>
        <w:r w:rsidR="006D78B5">
          <w:rPr>
            <w:noProof/>
          </w:rPr>
          <w:t>1</w:t>
        </w:r>
        <w:r w:rsidR="001467C6">
          <w:rPr>
            <w:noProof/>
          </w:rPr>
          <w:fldChar w:fldCharType="end"/>
        </w:r>
      </w:sdtContent>
    </w:sdt>
  </w:p>
  <w:p w:rsidR="001467C6" w:rsidRPr="001467C6" w:rsidRDefault="001467C6">
    <w:pPr>
      <w:pStyle w:val="Header"/>
      <w:rPr>
        <w:lang w:val="fr-C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2EBA"/>
    <w:multiLevelType w:val="hybridMultilevel"/>
    <w:tmpl w:val="BDB67318"/>
    <w:lvl w:ilvl="0" w:tplc="C7B6070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EED5A2">
      <w:start w:val="2675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8CF8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688A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0464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7076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2A5A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601C9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F688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E92388"/>
    <w:multiLevelType w:val="hybridMultilevel"/>
    <w:tmpl w:val="AD4A8610"/>
    <w:lvl w:ilvl="0" w:tplc="A850B8B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16AAD0">
      <w:start w:val="2675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D444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569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C892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D077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38BF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6F8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7473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F351C8"/>
    <w:multiLevelType w:val="hybridMultilevel"/>
    <w:tmpl w:val="8E8C3CF8"/>
    <w:lvl w:ilvl="0" w:tplc="5C2C9C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08B31C">
      <w:start w:val="845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3404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2105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5096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7CC2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72F3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C2055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8ECC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42121CF"/>
    <w:multiLevelType w:val="hybridMultilevel"/>
    <w:tmpl w:val="7004C54E"/>
    <w:lvl w:ilvl="0" w:tplc="EF08C6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B87D5A"/>
    <w:multiLevelType w:val="hybridMultilevel"/>
    <w:tmpl w:val="4FDAE6C6"/>
    <w:lvl w:ilvl="0" w:tplc="1882A0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784514"/>
    <w:multiLevelType w:val="hybridMultilevel"/>
    <w:tmpl w:val="8DB6F7F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902167"/>
    <w:multiLevelType w:val="hybridMultilevel"/>
    <w:tmpl w:val="4A26E496"/>
    <w:lvl w:ilvl="0" w:tplc="0690FB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A688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8088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D020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881A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FE612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EC55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3904C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BAFB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0C263F67"/>
    <w:multiLevelType w:val="hybridMultilevel"/>
    <w:tmpl w:val="8EA24DEA"/>
    <w:lvl w:ilvl="0" w:tplc="5BEE4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8C067A"/>
    <w:multiLevelType w:val="hybridMultilevel"/>
    <w:tmpl w:val="54F839F0"/>
    <w:lvl w:ilvl="0" w:tplc="5BEE431C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29562218">
      <w:start w:val="1"/>
      <w:numFmt w:val="decimal"/>
      <w:lvlText w:val="%2)"/>
      <w:lvlJc w:val="left"/>
      <w:pPr>
        <w:ind w:left="32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>
    <w:nsid w:val="106A5C2C"/>
    <w:multiLevelType w:val="hybridMultilevel"/>
    <w:tmpl w:val="C0946558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1162053F"/>
    <w:multiLevelType w:val="hybridMultilevel"/>
    <w:tmpl w:val="CE10E0C2"/>
    <w:lvl w:ilvl="0" w:tplc="1D5E26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02E51A">
      <w:start w:val="845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2CF49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9D670D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150F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420E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2427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5002B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D45B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120332E0"/>
    <w:multiLevelType w:val="hybridMultilevel"/>
    <w:tmpl w:val="CFA69F2E"/>
    <w:lvl w:ilvl="0" w:tplc="1882A0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7F71D7"/>
    <w:multiLevelType w:val="hybridMultilevel"/>
    <w:tmpl w:val="FFFAD06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110ED8"/>
    <w:multiLevelType w:val="hybridMultilevel"/>
    <w:tmpl w:val="6E3A33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B524A9"/>
    <w:multiLevelType w:val="hybridMultilevel"/>
    <w:tmpl w:val="34CCF60C"/>
    <w:lvl w:ilvl="0" w:tplc="B4E8DD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EE431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A75ED9"/>
    <w:multiLevelType w:val="hybridMultilevel"/>
    <w:tmpl w:val="70E80D62"/>
    <w:lvl w:ilvl="0" w:tplc="742E9A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DA185DF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0D7164"/>
    <w:multiLevelType w:val="hybridMultilevel"/>
    <w:tmpl w:val="604A9282"/>
    <w:lvl w:ilvl="0" w:tplc="BC50D6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2F783C"/>
    <w:multiLevelType w:val="hybridMultilevel"/>
    <w:tmpl w:val="ADCCD67C"/>
    <w:lvl w:ilvl="0" w:tplc="CCB00B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9B43F7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E5FA464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1F08CC9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BD0635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D386601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5BEE55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CC079F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E2DEE6E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4183549"/>
    <w:multiLevelType w:val="hybridMultilevel"/>
    <w:tmpl w:val="9C34E7F0"/>
    <w:lvl w:ilvl="0" w:tplc="EF08C6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3CE7A42">
      <w:start w:val="845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9AB89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5E26E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DA50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B026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362A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9A43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3EEA3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351347D2"/>
    <w:multiLevelType w:val="hybridMultilevel"/>
    <w:tmpl w:val="18AE39C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073675"/>
    <w:multiLevelType w:val="hybridMultilevel"/>
    <w:tmpl w:val="C8B69FCC"/>
    <w:lvl w:ilvl="0" w:tplc="B4E8DD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A6A3E48"/>
    <w:multiLevelType w:val="hybridMultilevel"/>
    <w:tmpl w:val="37F05B3A"/>
    <w:lvl w:ilvl="0" w:tplc="1882A0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C2576D"/>
    <w:multiLevelType w:val="hybridMultilevel"/>
    <w:tmpl w:val="779ACC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450582"/>
    <w:multiLevelType w:val="hybridMultilevel"/>
    <w:tmpl w:val="D3365F0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3D49677A"/>
    <w:multiLevelType w:val="hybridMultilevel"/>
    <w:tmpl w:val="2416CD44"/>
    <w:lvl w:ilvl="0" w:tplc="1882A0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44F0CA">
      <w:start w:val="4859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3ED22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E61C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3CB4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7853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40F4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D6BE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F834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40E260C6"/>
    <w:multiLevelType w:val="hybridMultilevel"/>
    <w:tmpl w:val="BA4A546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23C2CC2"/>
    <w:multiLevelType w:val="hybridMultilevel"/>
    <w:tmpl w:val="861451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5BB5000"/>
    <w:multiLevelType w:val="hybridMultilevel"/>
    <w:tmpl w:val="7C82E596"/>
    <w:lvl w:ilvl="0" w:tplc="0262B4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80ACB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D8AB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3EA2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BEF3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90D8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7EE82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649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4433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465B41BF"/>
    <w:multiLevelType w:val="hybridMultilevel"/>
    <w:tmpl w:val="183AAEE2"/>
    <w:lvl w:ilvl="0" w:tplc="1009000F">
      <w:start w:val="1"/>
      <w:numFmt w:val="decimal"/>
      <w:lvlText w:val="%1."/>
      <w:lvlJc w:val="left"/>
      <w:pPr>
        <w:ind w:left="2520" w:hanging="360"/>
      </w:p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9">
    <w:nsid w:val="49EE7931"/>
    <w:multiLevelType w:val="hybridMultilevel"/>
    <w:tmpl w:val="303AA786"/>
    <w:lvl w:ilvl="0" w:tplc="262E33B4">
      <w:start w:val="665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146FC5"/>
    <w:multiLevelType w:val="hybridMultilevel"/>
    <w:tmpl w:val="2BC8249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C1625F6"/>
    <w:multiLevelType w:val="hybridMultilevel"/>
    <w:tmpl w:val="0E3C6EAE"/>
    <w:lvl w:ilvl="0" w:tplc="1009000F">
      <w:start w:val="1"/>
      <w:numFmt w:val="decimal"/>
      <w:lvlText w:val="%1."/>
      <w:lvlJc w:val="left"/>
      <w:pPr>
        <w:ind w:left="1800" w:hanging="360"/>
      </w:p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4DB00DEF"/>
    <w:multiLevelType w:val="hybridMultilevel"/>
    <w:tmpl w:val="76309642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>
    <w:nsid w:val="4F070043"/>
    <w:multiLevelType w:val="hybridMultilevel"/>
    <w:tmpl w:val="16E82C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FCC072E"/>
    <w:multiLevelType w:val="hybridMultilevel"/>
    <w:tmpl w:val="4142E5FC"/>
    <w:lvl w:ilvl="0" w:tplc="450665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0242E3C">
      <w:start w:val="4755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6C4C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FC43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AA850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43E9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6E62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8C74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57592D25"/>
    <w:multiLevelType w:val="hybridMultilevel"/>
    <w:tmpl w:val="1C5E9740"/>
    <w:lvl w:ilvl="0" w:tplc="1882A0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8655FF8"/>
    <w:multiLevelType w:val="hybridMultilevel"/>
    <w:tmpl w:val="F55463A2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5A4145CD"/>
    <w:multiLevelType w:val="hybridMultilevel"/>
    <w:tmpl w:val="04B03E0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AFD6682"/>
    <w:multiLevelType w:val="hybridMultilevel"/>
    <w:tmpl w:val="976C8546"/>
    <w:lvl w:ilvl="0" w:tplc="5BEE4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A090D0">
      <w:start w:val="665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62E33B4">
      <w:start w:val="665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F45B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F656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04F7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0443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C66D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EC17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F8E1845"/>
    <w:multiLevelType w:val="hybridMultilevel"/>
    <w:tmpl w:val="7D92BFF0"/>
    <w:lvl w:ilvl="0" w:tplc="B4E8DD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08510EE"/>
    <w:multiLevelType w:val="hybridMultilevel"/>
    <w:tmpl w:val="772C740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1A659B1"/>
    <w:multiLevelType w:val="hybridMultilevel"/>
    <w:tmpl w:val="B1B4BF2A"/>
    <w:lvl w:ilvl="0" w:tplc="B4E8DD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76ECDE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DCDF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7C26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2CAC8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A84F7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85265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F36EC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>
    <w:nsid w:val="61BC2434"/>
    <w:multiLevelType w:val="hybridMultilevel"/>
    <w:tmpl w:val="30A47D2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7114F59"/>
    <w:multiLevelType w:val="hybridMultilevel"/>
    <w:tmpl w:val="88627698"/>
    <w:lvl w:ilvl="0" w:tplc="262E33B4">
      <w:start w:val="665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>
    <w:nsid w:val="6B8762FA"/>
    <w:multiLevelType w:val="hybridMultilevel"/>
    <w:tmpl w:val="E7728F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C5228A"/>
    <w:multiLevelType w:val="hybridMultilevel"/>
    <w:tmpl w:val="8B1C541A"/>
    <w:lvl w:ilvl="0" w:tplc="B4E8DD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C0E166E"/>
    <w:multiLevelType w:val="hybridMultilevel"/>
    <w:tmpl w:val="3E26AF58"/>
    <w:lvl w:ilvl="0" w:tplc="1D5E26E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373E39"/>
    <w:multiLevelType w:val="hybridMultilevel"/>
    <w:tmpl w:val="44CE0CB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72FE3AD5"/>
    <w:multiLevelType w:val="hybridMultilevel"/>
    <w:tmpl w:val="945069BC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792A19EB"/>
    <w:multiLevelType w:val="hybridMultilevel"/>
    <w:tmpl w:val="FCEC856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550033"/>
    <w:multiLevelType w:val="hybridMultilevel"/>
    <w:tmpl w:val="8C3EB352"/>
    <w:lvl w:ilvl="0" w:tplc="262E33B4">
      <w:start w:val="665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9E35E0C"/>
    <w:multiLevelType w:val="hybridMultilevel"/>
    <w:tmpl w:val="793E9A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B3F65B3"/>
    <w:multiLevelType w:val="hybridMultilevel"/>
    <w:tmpl w:val="BDA62E32"/>
    <w:lvl w:ilvl="0" w:tplc="B4E8DD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B7A4A6F"/>
    <w:multiLevelType w:val="hybridMultilevel"/>
    <w:tmpl w:val="9B020F6E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4">
    <w:nsid w:val="7E537EFF"/>
    <w:multiLevelType w:val="hybridMultilevel"/>
    <w:tmpl w:val="BBBEE04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2"/>
  </w:num>
  <w:num w:numId="3">
    <w:abstractNumId w:val="47"/>
  </w:num>
  <w:num w:numId="4">
    <w:abstractNumId w:val="10"/>
  </w:num>
  <w:num w:numId="5">
    <w:abstractNumId w:val="27"/>
  </w:num>
  <w:num w:numId="6">
    <w:abstractNumId w:val="18"/>
  </w:num>
  <w:num w:numId="7">
    <w:abstractNumId w:val="6"/>
  </w:num>
  <w:num w:numId="8">
    <w:abstractNumId w:val="38"/>
  </w:num>
  <w:num w:numId="9">
    <w:abstractNumId w:val="28"/>
  </w:num>
  <w:num w:numId="10">
    <w:abstractNumId w:val="1"/>
  </w:num>
  <w:num w:numId="11">
    <w:abstractNumId w:val="0"/>
  </w:num>
  <w:num w:numId="12">
    <w:abstractNumId w:val="2"/>
  </w:num>
  <w:num w:numId="13">
    <w:abstractNumId w:val="31"/>
  </w:num>
  <w:num w:numId="14">
    <w:abstractNumId w:val="46"/>
  </w:num>
  <w:num w:numId="15">
    <w:abstractNumId w:val="34"/>
  </w:num>
  <w:num w:numId="16">
    <w:abstractNumId w:val="41"/>
  </w:num>
  <w:num w:numId="17">
    <w:abstractNumId w:val="8"/>
  </w:num>
  <w:num w:numId="18">
    <w:abstractNumId w:val="26"/>
  </w:num>
  <w:num w:numId="19">
    <w:abstractNumId w:val="13"/>
  </w:num>
  <w:num w:numId="20">
    <w:abstractNumId w:val="24"/>
  </w:num>
  <w:num w:numId="21">
    <w:abstractNumId w:val="17"/>
  </w:num>
  <w:num w:numId="22">
    <w:abstractNumId w:val="30"/>
  </w:num>
  <w:num w:numId="23">
    <w:abstractNumId w:val="37"/>
  </w:num>
  <w:num w:numId="24">
    <w:abstractNumId w:val="32"/>
  </w:num>
  <w:num w:numId="25">
    <w:abstractNumId w:val="42"/>
  </w:num>
  <w:num w:numId="26">
    <w:abstractNumId w:val="5"/>
  </w:num>
  <w:num w:numId="27">
    <w:abstractNumId w:val="36"/>
  </w:num>
  <w:num w:numId="28">
    <w:abstractNumId w:val="40"/>
  </w:num>
  <w:num w:numId="29">
    <w:abstractNumId w:val="25"/>
  </w:num>
  <w:num w:numId="30">
    <w:abstractNumId w:val="53"/>
  </w:num>
  <w:num w:numId="31">
    <w:abstractNumId w:val="19"/>
  </w:num>
  <w:num w:numId="32">
    <w:abstractNumId w:val="54"/>
  </w:num>
  <w:num w:numId="33">
    <w:abstractNumId w:val="12"/>
  </w:num>
  <w:num w:numId="34">
    <w:abstractNumId w:val="9"/>
  </w:num>
  <w:num w:numId="35">
    <w:abstractNumId w:val="3"/>
  </w:num>
  <w:num w:numId="36">
    <w:abstractNumId w:val="50"/>
  </w:num>
  <w:num w:numId="37">
    <w:abstractNumId w:val="43"/>
  </w:num>
  <w:num w:numId="38">
    <w:abstractNumId w:val="29"/>
  </w:num>
  <w:num w:numId="39">
    <w:abstractNumId w:val="51"/>
  </w:num>
  <w:num w:numId="40">
    <w:abstractNumId w:val="7"/>
  </w:num>
  <w:num w:numId="41">
    <w:abstractNumId w:val="49"/>
  </w:num>
  <w:num w:numId="42">
    <w:abstractNumId w:val="23"/>
  </w:num>
  <w:num w:numId="43">
    <w:abstractNumId w:val="44"/>
  </w:num>
  <w:num w:numId="44">
    <w:abstractNumId w:val="52"/>
  </w:num>
  <w:num w:numId="45">
    <w:abstractNumId w:val="20"/>
  </w:num>
  <w:num w:numId="46">
    <w:abstractNumId w:val="39"/>
  </w:num>
  <w:num w:numId="47">
    <w:abstractNumId w:val="45"/>
  </w:num>
  <w:num w:numId="48">
    <w:abstractNumId w:val="14"/>
  </w:num>
  <w:num w:numId="49">
    <w:abstractNumId w:val="35"/>
  </w:num>
  <w:num w:numId="50">
    <w:abstractNumId w:val="4"/>
  </w:num>
  <w:num w:numId="51">
    <w:abstractNumId w:val="48"/>
  </w:num>
  <w:num w:numId="52">
    <w:abstractNumId w:val="11"/>
  </w:num>
  <w:num w:numId="53">
    <w:abstractNumId w:val="15"/>
  </w:num>
  <w:num w:numId="54">
    <w:abstractNumId w:val="21"/>
  </w:num>
  <w:num w:numId="55">
    <w:abstractNumId w:val="16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79E"/>
    <w:rsid w:val="001467C6"/>
    <w:rsid w:val="001A003B"/>
    <w:rsid w:val="001A2929"/>
    <w:rsid w:val="002A679E"/>
    <w:rsid w:val="004D7526"/>
    <w:rsid w:val="005D0067"/>
    <w:rsid w:val="006248A5"/>
    <w:rsid w:val="00672AC5"/>
    <w:rsid w:val="006D78B5"/>
    <w:rsid w:val="006F58BE"/>
    <w:rsid w:val="007D1FD8"/>
    <w:rsid w:val="00836D8D"/>
    <w:rsid w:val="0086364F"/>
    <w:rsid w:val="009150BF"/>
    <w:rsid w:val="009A3CA2"/>
    <w:rsid w:val="009D262D"/>
    <w:rsid w:val="009F783C"/>
    <w:rsid w:val="00A11579"/>
    <w:rsid w:val="00A51430"/>
    <w:rsid w:val="00B2716E"/>
    <w:rsid w:val="00BA28D2"/>
    <w:rsid w:val="00BE4189"/>
    <w:rsid w:val="00C73325"/>
    <w:rsid w:val="00C9687C"/>
    <w:rsid w:val="00CC344C"/>
    <w:rsid w:val="00D202C9"/>
    <w:rsid w:val="00F2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33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2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62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2716E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C3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1467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7C6"/>
  </w:style>
  <w:style w:type="paragraph" w:styleId="Footer">
    <w:name w:val="footer"/>
    <w:basedOn w:val="Normal"/>
    <w:link w:val="FooterChar"/>
    <w:uiPriority w:val="99"/>
    <w:unhideWhenUsed/>
    <w:rsid w:val="001467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7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33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2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62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2716E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C3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1467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7C6"/>
  </w:style>
  <w:style w:type="paragraph" w:styleId="Footer">
    <w:name w:val="footer"/>
    <w:basedOn w:val="Normal"/>
    <w:link w:val="FooterChar"/>
    <w:uiPriority w:val="99"/>
    <w:unhideWhenUsed/>
    <w:rsid w:val="001467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7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94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5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80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96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54406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8522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7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2554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105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2098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991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06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78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70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913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9182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48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81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07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39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140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6747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68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12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550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586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292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88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5008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61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505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083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029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747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28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533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57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2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537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91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14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995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587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831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033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193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51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68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0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663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003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209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978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0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716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32807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377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79465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4738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80311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1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6756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28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901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325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949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488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028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5895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2692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8599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776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27515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28342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12534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7103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4884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54733">
          <w:marLeft w:val="128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26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25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78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44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84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30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1660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4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5315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77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43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52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13654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8064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84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6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1426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8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95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69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49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49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3984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6312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45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243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1028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4129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281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3787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45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779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72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566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2133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63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8578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3877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6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016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3865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410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299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87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606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952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0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983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8280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600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264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2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519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307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76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413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07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2019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2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86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07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9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6751">
          <w:marLeft w:val="46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7025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2573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8125">
          <w:marLeft w:val="162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9790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83008">
          <w:marLeft w:val="162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6735">
          <w:marLeft w:val="162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1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422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2495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363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93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05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8968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3960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82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3006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1711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7962">
          <w:marLeft w:val="25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58987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62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60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86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708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2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345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62817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9761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20465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7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958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731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1196">
          <w:marLeft w:val="13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8521">
          <w:marLeft w:val="227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685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76419">
          <w:marLeft w:val="13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53351">
          <w:marLeft w:val="13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71265">
          <w:marLeft w:val="227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8900">
          <w:marLeft w:val="227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66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4827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858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6051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6725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1404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7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080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180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496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27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5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5700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46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14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5831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685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74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090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850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889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260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23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78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72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205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725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73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4096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9390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3050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8162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6608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23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64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177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6466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52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30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06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61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1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1179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3486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6687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4774">
          <w:marLeft w:val="191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1032">
          <w:marLeft w:val="191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99336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4555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9473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6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973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28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260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34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299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887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95413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8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33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979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92418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8638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7917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6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1514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0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79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180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041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4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80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44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04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78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2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0843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56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21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1556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61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669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521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395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915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2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03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73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27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284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13808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7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12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2296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192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66526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411433">
          <w:marLeft w:val="461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6887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3184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07039">
          <w:marLeft w:val="162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0765">
          <w:marLeft w:val="108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2074">
          <w:marLeft w:val="162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20114">
          <w:marLeft w:val="162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23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36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1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575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7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08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599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23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40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541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40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115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16075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6942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2706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494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8806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6047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83351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6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3455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934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11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919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63790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37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9544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18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21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48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078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6996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6493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7470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7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0659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43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373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9683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8720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2713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1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33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0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57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jpeg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fr.wikipedia.org/wiki/Phagocytose" TargetMode="External"/><Relationship Id="rId2" Type="http://schemas.openxmlformats.org/officeDocument/2006/relationships/styles" Target="styles.xml"/><Relationship Id="rId16" Type="http://schemas.openxmlformats.org/officeDocument/2006/relationships/hyperlink" Target="http://fr.wikipedia.org/wiki/Pathog%C3%A8ne" TargetMode="External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://fr.wikipedia.org/wiki/Opsonine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1710</TotalTime>
  <Pages>13</Pages>
  <Words>2809</Words>
  <Characters>16013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 Germain</dc:creator>
  <cp:keywords/>
  <dc:description/>
  <cp:lastModifiedBy>Vivian Germain</cp:lastModifiedBy>
  <cp:revision>15</cp:revision>
  <dcterms:created xsi:type="dcterms:W3CDTF">2014-01-18T19:11:00Z</dcterms:created>
  <dcterms:modified xsi:type="dcterms:W3CDTF">2014-01-20T02:05:00Z</dcterms:modified>
</cp:coreProperties>
</file>