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E5" w:rsidRDefault="00B87BE5" w:rsidP="00B87BE5">
      <w:pPr>
        <w:jc w:val="center"/>
        <w:rPr>
          <w:rFonts w:asciiTheme="majorHAnsi" w:hAnsiTheme="majorHAnsi" w:cs="Tahoma"/>
          <w:b/>
          <w:bCs/>
          <w:sz w:val="24"/>
          <w:szCs w:val="24"/>
          <w:u w:val="single"/>
        </w:rPr>
      </w:pPr>
      <w:r w:rsidRPr="00B87BE5">
        <w:rPr>
          <w:rFonts w:asciiTheme="majorHAnsi" w:hAnsiTheme="majorHAnsi" w:cs="Tahoma"/>
          <w:b/>
          <w:bCs/>
          <w:sz w:val="24"/>
          <w:szCs w:val="24"/>
          <w:u w:val="single"/>
        </w:rPr>
        <w:t>DVM 1100 A &amp; B</w:t>
      </w:r>
    </w:p>
    <w:p w:rsidR="00616CDA" w:rsidRPr="00616CDA" w:rsidRDefault="00616CDA" w:rsidP="00B87BE5">
      <w:pPr>
        <w:jc w:val="center"/>
        <w:rPr>
          <w:rFonts w:asciiTheme="majorHAnsi" w:hAnsiTheme="majorHAnsi" w:cs="Tahoma"/>
          <w:b/>
          <w:bCs/>
          <w:sz w:val="24"/>
          <w:szCs w:val="24"/>
        </w:rPr>
      </w:pPr>
      <w:r w:rsidRPr="00616CDA">
        <w:rPr>
          <w:rFonts w:asciiTheme="majorHAnsi" w:hAnsiTheme="majorHAnsi" w:cs="Tahoma"/>
          <w:b/>
          <w:bCs/>
          <w:sz w:val="24"/>
          <w:szCs w:val="24"/>
        </w:rPr>
        <w:t>Some useful directions for the second midterm test</w:t>
      </w:r>
    </w:p>
    <w:p w:rsidR="007B361E" w:rsidRDefault="00B06828" w:rsidP="0012625E">
      <w:pPr>
        <w:pStyle w:val="ListParagraph"/>
        <w:numPr>
          <w:ilvl w:val="0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According to the syllabus</w:t>
      </w:r>
      <w:r w:rsidR="0012625E">
        <w:rPr>
          <w:rFonts w:asciiTheme="majorHAnsi" w:hAnsiTheme="majorHAnsi" w:cs="Tahoma"/>
          <w:sz w:val="24"/>
          <w:szCs w:val="24"/>
        </w:rPr>
        <w:t>,</w:t>
      </w:r>
      <w:r>
        <w:rPr>
          <w:rFonts w:asciiTheme="majorHAnsi" w:hAnsiTheme="majorHAnsi" w:cs="Tahoma"/>
          <w:sz w:val="24"/>
          <w:szCs w:val="24"/>
        </w:rPr>
        <w:t xml:space="preserve"> the second midterm test will consist of descriptive/explanatory</w:t>
      </w:r>
      <w:r w:rsidR="0012625E">
        <w:rPr>
          <w:rFonts w:asciiTheme="majorHAnsi" w:hAnsiTheme="majorHAnsi" w:cs="Tahoma"/>
          <w:sz w:val="24"/>
          <w:szCs w:val="24"/>
        </w:rPr>
        <w:t xml:space="preserve"> questions. Hence, it would be a</w:t>
      </w:r>
      <w:r w:rsidR="008F5725">
        <w:rPr>
          <w:rFonts w:asciiTheme="majorHAnsi" w:hAnsiTheme="majorHAnsi" w:cs="Tahoma"/>
          <w:sz w:val="24"/>
          <w:szCs w:val="24"/>
        </w:rPr>
        <w:t xml:space="preserve"> little more than </w:t>
      </w:r>
      <w:r>
        <w:rPr>
          <w:rFonts w:asciiTheme="majorHAnsi" w:hAnsiTheme="majorHAnsi" w:cs="Tahoma"/>
          <w:sz w:val="24"/>
          <w:szCs w:val="24"/>
        </w:rPr>
        <w:t>short answer questions, very similar to the first midterm test.</w:t>
      </w:r>
      <w:r w:rsidR="00F34213">
        <w:rPr>
          <w:rFonts w:asciiTheme="majorHAnsi" w:hAnsiTheme="majorHAnsi" w:cs="Tahoma"/>
          <w:sz w:val="24"/>
          <w:szCs w:val="24"/>
        </w:rPr>
        <w:t xml:space="preserve"> </w:t>
      </w:r>
    </w:p>
    <w:p w:rsidR="00B06828" w:rsidRDefault="00B06828" w:rsidP="00B06828">
      <w:pPr>
        <w:pStyle w:val="ListParagraph"/>
        <w:numPr>
          <w:ilvl w:val="0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This test is cumulative and covers all materials and themes covered so far. </w:t>
      </w:r>
    </w:p>
    <w:p w:rsidR="00B06828" w:rsidRDefault="00B06828" w:rsidP="00E01CC5">
      <w:pPr>
        <w:pStyle w:val="ListParagraph"/>
        <w:numPr>
          <w:ilvl w:val="0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You will answer </w:t>
      </w:r>
      <w:r w:rsidR="00BE66E8">
        <w:rPr>
          <w:rFonts w:asciiTheme="majorHAnsi" w:hAnsiTheme="majorHAnsi" w:cs="Tahoma"/>
          <w:sz w:val="24"/>
          <w:szCs w:val="24"/>
        </w:rPr>
        <w:t xml:space="preserve">only </w:t>
      </w:r>
      <w:r>
        <w:rPr>
          <w:rFonts w:asciiTheme="majorHAnsi" w:hAnsiTheme="majorHAnsi" w:cs="Tahoma"/>
          <w:sz w:val="24"/>
          <w:szCs w:val="24"/>
        </w:rPr>
        <w:t xml:space="preserve">four </w:t>
      </w:r>
      <w:r w:rsidR="00E01CC5">
        <w:rPr>
          <w:rFonts w:asciiTheme="majorHAnsi" w:hAnsiTheme="majorHAnsi" w:cs="Tahoma"/>
          <w:sz w:val="24"/>
          <w:szCs w:val="24"/>
        </w:rPr>
        <w:t xml:space="preserve">questions </w:t>
      </w:r>
      <w:r>
        <w:rPr>
          <w:rFonts w:asciiTheme="majorHAnsi" w:hAnsiTheme="majorHAnsi" w:cs="Tahoma"/>
          <w:sz w:val="24"/>
          <w:szCs w:val="24"/>
        </w:rPr>
        <w:t xml:space="preserve">out of </w:t>
      </w:r>
      <w:r w:rsidR="00E01CC5">
        <w:rPr>
          <w:rFonts w:asciiTheme="majorHAnsi" w:hAnsiTheme="majorHAnsi" w:cs="Tahoma"/>
          <w:sz w:val="24"/>
          <w:szCs w:val="24"/>
        </w:rPr>
        <w:t xml:space="preserve">a list of </w:t>
      </w:r>
      <w:r>
        <w:rPr>
          <w:rFonts w:asciiTheme="majorHAnsi" w:hAnsiTheme="majorHAnsi" w:cs="Tahoma"/>
          <w:sz w:val="24"/>
          <w:szCs w:val="24"/>
        </w:rPr>
        <w:t>five. Four of the questions from the themes that we covered after the first midterm, and one from previous readings.</w:t>
      </w:r>
    </w:p>
    <w:p w:rsidR="00B06828" w:rsidRDefault="00B06828" w:rsidP="00B06828">
      <w:pPr>
        <w:pStyle w:val="ListParagraph"/>
        <w:numPr>
          <w:ilvl w:val="0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For each proper answer yo</w:t>
      </w:r>
      <w:r w:rsidR="008F5725">
        <w:rPr>
          <w:rFonts w:asciiTheme="majorHAnsi" w:hAnsiTheme="majorHAnsi" w:cs="Tahoma"/>
          <w:sz w:val="24"/>
          <w:szCs w:val="24"/>
        </w:rPr>
        <w:t>u will receive a maximum of 3.75</w:t>
      </w:r>
      <w:r>
        <w:rPr>
          <w:rFonts w:asciiTheme="majorHAnsi" w:hAnsiTheme="majorHAnsi" w:cs="Tahoma"/>
          <w:sz w:val="24"/>
          <w:szCs w:val="24"/>
        </w:rPr>
        <w:t xml:space="preserve"> marks.</w:t>
      </w:r>
    </w:p>
    <w:p w:rsidR="00616CDA" w:rsidRDefault="00616CDA" w:rsidP="008F5725">
      <w:pPr>
        <w:pStyle w:val="ListParagraph"/>
        <w:numPr>
          <w:ilvl w:val="0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The </w:t>
      </w:r>
      <w:r w:rsidR="006B03DB">
        <w:rPr>
          <w:rFonts w:asciiTheme="majorHAnsi" w:hAnsiTheme="majorHAnsi" w:cs="Tahoma"/>
          <w:sz w:val="24"/>
          <w:szCs w:val="24"/>
        </w:rPr>
        <w:t>duration of the test will be around</w:t>
      </w:r>
      <w:r>
        <w:rPr>
          <w:rFonts w:asciiTheme="majorHAnsi" w:hAnsiTheme="majorHAnsi" w:cs="Tahoma"/>
          <w:sz w:val="24"/>
          <w:szCs w:val="24"/>
        </w:rPr>
        <w:t xml:space="preserve"> 70 minutes (60 minutes for the questions and 10 minutes for the review of your answer).</w:t>
      </w:r>
    </w:p>
    <w:p w:rsidR="00F34213" w:rsidRDefault="00F34213" w:rsidP="006B03DB">
      <w:pPr>
        <w:pStyle w:val="ListParagraph"/>
        <w:numPr>
          <w:ilvl w:val="0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The themes after the first midterm test include the followings:</w:t>
      </w:r>
    </w:p>
    <w:p w:rsidR="00F34213" w:rsidRDefault="00F34213" w:rsidP="00F34213">
      <w:pPr>
        <w:pStyle w:val="ListParagraph"/>
        <w:numPr>
          <w:ilvl w:val="1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A good grasp of the moral incentives behind international development programs.</w:t>
      </w:r>
    </w:p>
    <w:p w:rsidR="00F34213" w:rsidRDefault="00F34213" w:rsidP="00F34213">
      <w:pPr>
        <w:pStyle w:val="ListParagraph"/>
        <w:numPr>
          <w:ilvl w:val="1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Globalization: the definitions, global transformations, </w:t>
      </w:r>
      <w:r w:rsidR="008F5725">
        <w:rPr>
          <w:rFonts w:asciiTheme="majorHAnsi" w:hAnsiTheme="majorHAnsi" w:cs="Tahoma"/>
          <w:sz w:val="24"/>
          <w:szCs w:val="24"/>
        </w:rPr>
        <w:t>t</w:t>
      </w:r>
      <w:r>
        <w:rPr>
          <w:rFonts w:asciiTheme="majorHAnsi" w:hAnsiTheme="majorHAnsi" w:cs="Tahoma"/>
          <w:sz w:val="24"/>
          <w:szCs w:val="24"/>
        </w:rPr>
        <w:t>he end results, the condition of globality, neoliberal globalization</w:t>
      </w:r>
      <w:r w:rsidR="00C90142">
        <w:rPr>
          <w:rFonts w:asciiTheme="majorHAnsi" w:hAnsiTheme="majorHAnsi" w:cs="Tahoma"/>
          <w:sz w:val="24"/>
          <w:szCs w:val="24"/>
        </w:rPr>
        <w:t xml:space="preserve"> (Washington Consensus)</w:t>
      </w:r>
      <w:r>
        <w:rPr>
          <w:rFonts w:asciiTheme="majorHAnsi" w:hAnsiTheme="majorHAnsi" w:cs="Tahoma"/>
          <w:sz w:val="24"/>
          <w:szCs w:val="24"/>
        </w:rPr>
        <w:t>, and the three theoretical frameworks studying the impact of the process of globalization on development.</w:t>
      </w:r>
    </w:p>
    <w:p w:rsidR="00F34213" w:rsidRDefault="00C90142" w:rsidP="00F34213">
      <w:pPr>
        <w:pStyle w:val="ListParagraph"/>
        <w:numPr>
          <w:ilvl w:val="1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Canada and the developing countries; Canada and fragile states.</w:t>
      </w:r>
    </w:p>
    <w:p w:rsidR="00F34213" w:rsidRDefault="00F34213" w:rsidP="008F5725">
      <w:pPr>
        <w:pStyle w:val="ListParagraph"/>
        <w:numPr>
          <w:ilvl w:val="1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 </w:t>
      </w:r>
      <w:r w:rsidR="00C90142">
        <w:rPr>
          <w:rFonts w:asciiTheme="majorHAnsi" w:hAnsiTheme="majorHAnsi" w:cs="Tahoma"/>
          <w:sz w:val="24"/>
          <w:szCs w:val="24"/>
        </w:rPr>
        <w:t>A Good understanding of the conception of good governance</w:t>
      </w:r>
      <w:r w:rsidR="00B84E10">
        <w:rPr>
          <w:rFonts w:asciiTheme="majorHAnsi" w:hAnsiTheme="majorHAnsi" w:cs="Tahoma"/>
          <w:sz w:val="24"/>
          <w:szCs w:val="24"/>
        </w:rPr>
        <w:t>.</w:t>
      </w:r>
    </w:p>
    <w:p w:rsidR="00B84E10" w:rsidRDefault="00B84E10" w:rsidP="00F34213">
      <w:pPr>
        <w:pStyle w:val="ListParagraph"/>
        <w:numPr>
          <w:ilvl w:val="1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Human rights documents and the link between these documents and the conception of the good development.</w:t>
      </w:r>
    </w:p>
    <w:p w:rsidR="00B84E10" w:rsidRDefault="00B84E10" w:rsidP="00F34213">
      <w:pPr>
        <w:pStyle w:val="ListParagraph"/>
        <w:numPr>
          <w:ilvl w:val="1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Human security.</w:t>
      </w:r>
    </w:p>
    <w:p w:rsidR="00B84E10" w:rsidRDefault="00B84E10" w:rsidP="00804F56">
      <w:pPr>
        <w:pStyle w:val="ListParagraph"/>
        <w:numPr>
          <w:ilvl w:val="1"/>
          <w:numId w:val="2"/>
        </w:numPr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I</w:t>
      </w:r>
      <w:r w:rsidR="00BE66E8">
        <w:rPr>
          <w:rFonts w:asciiTheme="majorHAnsi" w:hAnsiTheme="majorHAnsi" w:cs="Tahoma"/>
          <w:sz w:val="24"/>
          <w:szCs w:val="24"/>
        </w:rPr>
        <w:t>n order to make the life easier for you I</w:t>
      </w:r>
      <w:r>
        <w:rPr>
          <w:rFonts w:asciiTheme="majorHAnsi" w:hAnsiTheme="majorHAnsi" w:cs="Tahoma"/>
          <w:sz w:val="24"/>
          <w:szCs w:val="24"/>
        </w:rPr>
        <w:t xml:space="preserve"> have excluded the </w:t>
      </w:r>
      <w:r w:rsidR="00BE66E8">
        <w:rPr>
          <w:rFonts w:asciiTheme="majorHAnsi" w:hAnsiTheme="majorHAnsi" w:cs="Tahoma"/>
          <w:sz w:val="24"/>
          <w:szCs w:val="24"/>
        </w:rPr>
        <w:t>“</w:t>
      </w:r>
      <w:r>
        <w:rPr>
          <w:rFonts w:asciiTheme="majorHAnsi" w:hAnsiTheme="majorHAnsi" w:cs="Tahoma"/>
          <w:sz w:val="24"/>
          <w:szCs w:val="24"/>
        </w:rPr>
        <w:t>donor countries</w:t>
      </w:r>
      <w:r w:rsidR="00BE66E8">
        <w:rPr>
          <w:rFonts w:asciiTheme="majorHAnsi" w:hAnsiTheme="majorHAnsi" w:cs="Tahoma"/>
          <w:sz w:val="24"/>
          <w:szCs w:val="24"/>
        </w:rPr>
        <w:t>”</w:t>
      </w:r>
      <w:r>
        <w:rPr>
          <w:rFonts w:asciiTheme="majorHAnsi" w:hAnsiTheme="majorHAnsi" w:cs="Tahoma"/>
          <w:sz w:val="24"/>
          <w:szCs w:val="24"/>
        </w:rPr>
        <w:t xml:space="preserve"> and the theme on </w:t>
      </w:r>
      <w:r w:rsidR="00BE66E8">
        <w:rPr>
          <w:rFonts w:asciiTheme="majorHAnsi" w:hAnsiTheme="majorHAnsi" w:cs="Tahoma"/>
          <w:sz w:val="24"/>
          <w:szCs w:val="24"/>
        </w:rPr>
        <w:t>“</w:t>
      </w:r>
      <w:r>
        <w:rPr>
          <w:rFonts w:asciiTheme="majorHAnsi" w:hAnsiTheme="majorHAnsi" w:cs="Tahoma"/>
          <w:sz w:val="24"/>
          <w:szCs w:val="24"/>
        </w:rPr>
        <w:t>global poverty</w:t>
      </w:r>
      <w:r w:rsidR="00BE66E8">
        <w:rPr>
          <w:rFonts w:asciiTheme="majorHAnsi" w:hAnsiTheme="majorHAnsi" w:cs="Tahoma"/>
          <w:sz w:val="24"/>
          <w:szCs w:val="24"/>
        </w:rPr>
        <w:t>”</w:t>
      </w:r>
      <w:r>
        <w:rPr>
          <w:rFonts w:asciiTheme="majorHAnsi" w:hAnsiTheme="majorHAnsi" w:cs="Tahoma"/>
          <w:sz w:val="24"/>
          <w:szCs w:val="24"/>
        </w:rPr>
        <w:t xml:space="preserve"> from the second test. However, these two themes </w:t>
      </w:r>
      <w:r w:rsidR="00804F56">
        <w:rPr>
          <w:rFonts w:asciiTheme="majorHAnsi" w:hAnsiTheme="majorHAnsi" w:cs="Tahoma"/>
          <w:sz w:val="24"/>
          <w:szCs w:val="24"/>
        </w:rPr>
        <w:t>could</w:t>
      </w:r>
      <w:r>
        <w:rPr>
          <w:rFonts w:asciiTheme="majorHAnsi" w:hAnsiTheme="majorHAnsi" w:cs="Tahoma"/>
          <w:sz w:val="24"/>
          <w:szCs w:val="24"/>
        </w:rPr>
        <w:t xml:space="preserve"> be on the final exam. </w:t>
      </w:r>
    </w:p>
    <w:p w:rsidR="00B06828" w:rsidRDefault="00B06828" w:rsidP="00E01CC5">
      <w:pPr>
        <w:pStyle w:val="ListParagraph"/>
        <w:ind w:left="1440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  </w:t>
      </w:r>
    </w:p>
    <w:p w:rsidR="00BE66E8" w:rsidRDefault="00BE66E8" w:rsidP="00BE66E8">
      <w:pPr>
        <w:ind w:left="1080" w:firstLine="720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I hope this helps.  </w:t>
      </w:r>
    </w:p>
    <w:p w:rsidR="00B06828" w:rsidRDefault="00B06828" w:rsidP="00B06828">
      <w:pPr>
        <w:pStyle w:val="ListParagraph"/>
        <w:rPr>
          <w:rFonts w:asciiTheme="majorHAnsi" w:hAnsiTheme="majorHAnsi" w:cs="Tahoma"/>
          <w:sz w:val="24"/>
          <w:szCs w:val="24"/>
        </w:rPr>
      </w:pPr>
    </w:p>
    <w:p w:rsidR="00B06828" w:rsidRPr="007B361E" w:rsidRDefault="00B06828" w:rsidP="00B06828">
      <w:pPr>
        <w:pStyle w:val="ListParagraph"/>
        <w:rPr>
          <w:rFonts w:asciiTheme="majorHAnsi" w:hAnsiTheme="majorHAnsi" w:cs="Tahoma"/>
          <w:sz w:val="24"/>
          <w:szCs w:val="24"/>
        </w:rPr>
      </w:pPr>
    </w:p>
    <w:p w:rsidR="00B22FE9" w:rsidRPr="007B361E" w:rsidRDefault="00B22FE9" w:rsidP="00DD5861">
      <w:pPr>
        <w:pStyle w:val="ListParagraph"/>
        <w:rPr>
          <w:rFonts w:asciiTheme="majorHAnsi" w:hAnsiTheme="majorHAnsi" w:cs="Tahoma"/>
          <w:sz w:val="24"/>
          <w:szCs w:val="24"/>
        </w:rPr>
      </w:pPr>
    </w:p>
    <w:p w:rsidR="00B22FE9" w:rsidRPr="007B361E" w:rsidRDefault="00B22FE9" w:rsidP="00B22FE9">
      <w:pPr>
        <w:rPr>
          <w:rFonts w:asciiTheme="majorHAnsi" w:hAnsiTheme="majorHAnsi" w:cs="Tahoma"/>
          <w:sz w:val="24"/>
          <w:szCs w:val="24"/>
        </w:rPr>
      </w:pPr>
    </w:p>
    <w:p w:rsidR="00B22FE9" w:rsidRPr="007B361E" w:rsidRDefault="00B22FE9">
      <w:pPr>
        <w:rPr>
          <w:rFonts w:asciiTheme="majorHAnsi" w:hAnsiTheme="majorHAnsi" w:cs="Tahoma"/>
          <w:sz w:val="24"/>
          <w:szCs w:val="24"/>
        </w:rPr>
      </w:pPr>
    </w:p>
    <w:sectPr w:rsidR="00B22FE9" w:rsidRPr="007B361E" w:rsidSect="00C969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971A1"/>
    <w:multiLevelType w:val="hybridMultilevel"/>
    <w:tmpl w:val="324E22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65282"/>
    <w:multiLevelType w:val="hybridMultilevel"/>
    <w:tmpl w:val="1368E2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2FE9"/>
    <w:rsid w:val="0006556D"/>
    <w:rsid w:val="0012625E"/>
    <w:rsid w:val="00456F03"/>
    <w:rsid w:val="0052778D"/>
    <w:rsid w:val="00616CDA"/>
    <w:rsid w:val="0062145B"/>
    <w:rsid w:val="006B03DB"/>
    <w:rsid w:val="007B361E"/>
    <w:rsid w:val="00804F56"/>
    <w:rsid w:val="008F5725"/>
    <w:rsid w:val="00B06828"/>
    <w:rsid w:val="00B22FE9"/>
    <w:rsid w:val="00B84E10"/>
    <w:rsid w:val="00B87BE5"/>
    <w:rsid w:val="00BE66E8"/>
    <w:rsid w:val="00C90142"/>
    <w:rsid w:val="00C96926"/>
    <w:rsid w:val="00CA358D"/>
    <w:rsid w:val="00CF70E3"/>
    <w:rsid w:val="00DD5861"/>
    <w:rsid w:val="00E01CC5"/>
    <w:rsid w:val="00F34213"/>
    <w:rsid w:val="00FF2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9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F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Masaeli</dc:creator>
  <cp:keywords/>
  <dc:description/>
  <cp:lastModifiedBy>mmasaeli</cp:lastModifiedBy>
  <cp:revision>13</cp:revision>
  <dcterms:created xsi:type="dcterms:W3CDTF">2012-09-28T13:53:00Z</dcterms:created>
  <dcterms:modified xsi:type="dcterms:W3CDTF">2014-11-04T16:34:00Z</dcterms:modified>
</cp:coreProperties>
</file>