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wmf" ContentType="image/x-wmf"/>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iagrams/drawing1.xml" ContentType="application/vnd.ms-office.drawingml.diagramDrawing+xml"/>
  <Override PartName="/word/diagrams/drawing2.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lang w:val="en-CA"/>
        </w:rPr>
        <w:id w:val="1631606514"/>
        <w:docPartObj>
          <w:docPartGallery w:val="Cover Pages"/>
          <w:docPartUnique/>
        </w:docPartObj>
      </w:sdtPr>
      <w:sdtEndPr>
        <w:rPr>
          <w:rFonts w:ascii="Times New Roman" w:eastAsiaTheme="minorHAnsi" w:hAnsi="Times New Roman" w:cstheme="minorBidi"/>
          <w:caps w:val="0"/>
        </w:rPr>
      </w:sdtEndPr>
      <w:sdtContent>
        <w:tbl>
          <w:tblPr>
            <w:tblW w:w="5000" w:type="pct"/>
            <w:jc w:val="center"/>
            <w:tblLook w:val="04A0"/>
          </w:tblPr>
          <w:tblGrid>
            <w:gridCol w:w="9576"/>
          </w:tblGrid>
          <w:tr w:rsidR="00A51516">
            <w:trPr>
              <w:trHeight w:val="2880"/>
              <w:jc w:val="center"/>
            </w:trPr>
            <w:sdt>
              <w:sdtPr>
                <w:rPr>
                  <w:rFonts w:asciiTheme="majorHAnsi" w:eastAsiaTheme="majorEastAsia" w:hAnsiTheme="majorHAnsi" w:cstheme="majorBidi"/>
                  <w:caps/>
                  <w:sz w:val="24"/>
                  <w:lang w:val="en-CA"/>
                </w:rPr>
                <w:alias w:val="Company"/>
                <w:id w:val="15524243"/>
                <w:placeholder>
                  <w:docPart w:val="CD76A8125EED4C158B65470644F1BC1D"/>
                </w:placeholder>
                <w:dataBinding w:prefixMappings="xmlns:ns0='http://schemas.openxmlformats.org/officeDocument/2006/extended-properties'" w:xpath="/ns0:Properties[1]/ns0:Company[1]" w:storeItemID="{6668398D-A668-4E3E-A5EB-62B293D839F1}"/>
                <w:text/>
              </w:sdtPr>
              <w:sdtEndPr>
                <w:rPr>
                  <w:sz w:val="22"/>
                  <w:lang w:val="en-US"/>
                </w:rPr>
              </w:sdtEndPr>
              <w:sdtContent>
                <w:tc>
                  <w:tcPr>
                    <w:tcW w:w="5000" w:type="pct"/>
                  </w:tcPr>
                  <w:p w:rsidR="00A51516" w:rsidRDefault="00137CF0" w:rsidP="00A51516">
                    <w:pPr>
                      <w:pStyle w:val="NoSpacing"/>
                      <w:jc w:val="center"/>
                      <w:rPr>
                        <w:rFonts w:asciiTheme="majorHAnsi" w:eastAsiaTheme="majorEastAsia" w:hAnsiTheme="majorHAnsi" w:cstheme="majorBidi"/>
                        <w:caps/>
                      </w:rPr>
                    </w:pPr>
                    <w:r>
                      <w:rPr>
                        <w:rFonts w:asciiTheme="majorHAnsi" w:eastAsiaTheme="majorEastAsia" w:hAnsiTheme="majorHAnsi" w:cstheme="majorBidi"/>
                        <w:caps/>
                        <w:sz w:val="24"/>
                        <w:lang w:val="en-CA"/>
                      </w:rPr>
                      <w:t>Concordia University</w:t>
                    </w:r>
                  </w:p>
                </w:tc>
              </w:sdtContent>
            </w:sdt>
          </w:tr>
          <w:tr w:rsidR="00A51516">
            <w:trPr>
              <w:trHeight w:val="1440"/>
              <w:jc w:val="center"/>
            </w:trPr>
            <w:sdt>
              <w:sdtPr>
                <w:rPr>
                  <w:rFonts w:asciiTheme="majorHAnsi" w:eastAsiaTheme="majorEastAsia" w:hAnsiTheme="majorHAnsi" w:cstheme="majorBidi"/>
                  <w:sz w:val="80"/>
                  <w:szCs w:val="80"/>
                </w:rPr>
                <w:alias w:val="Title"/>
                <w:id w:val="15524250"/>
                <w:placeholder>
                  <w:docPart w:val="F0C141944445415C8849EE60EF08AB6F"/>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A51516" w:rsidRDefault="00A51516">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CA"/>
                      </w:rPr>
                      <w:t>Research Grant Proposal</w:t>
                    </w:r>
                  </w:p>
                </w:tc>
              </w:sdtContent>
            </w:sdt>
          </w:tr>
          <w:tr w:rsidR="00A51516">
            <w:trPr>
              <w:trHeight w:val="720"/>
              <w:jc w:val="center"/>
            </w:trPr>
            <w:sdt>
              <w:sdtPr>
                <w:rPr>
                  <w:sz w:val="36"/>
                </w:rPr>
                <w:alias w:val="Subtitle"/>
                <w:id w:val="15524255"/>
                <w:placeholder>
                  <w:docPart w:val="F242311BE300411DA5FCEA2856E0F579"/>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A51516" w:rsidRDefault="00A51516">
                    <w:pPr>
                      <w:pStyle w:val="NoSpacing"/>
                      <w:jc w:val="center"/>
                      <w:rPr>
                        <w:rFonts w:asciiTheme="majorHAnsi" w:eastAsiaTheme="majorEastAsia" w:hAnsiTheme="majorHAnsi" w:cstheme="majorBidi"/>
                        <w:sz w:val="44"/>
                        <w:szCs w:val="44"/>
                      </w:rPr>
                    </w:pPr>
                    <w:r w:rsidRPr="00A51516">
                      <w:rPr>
                        <w:sz w:val="36"/>
                      </w:rPr>
                      <w:t>Community Based Programs for Children Have a Positive Impact on the Child, the Family and the School and the Community</w:t>
                    </w:r>
                  </w:p>
                </w:tc>
              </w:sdtContent>
            </w:sdt>
          </w:tr>
          <w:tr w:rsidR="00A51516">
            <w:trPr>
              <w:trHeight w:val="360"/>
              <w:jc w:val="center"/>
            </w:trPr>
            <w:tc>
              <w:tcPr>
                <w:tcW w:w="5000" w:type="pct"/>
                <w:vAlign w:val="center"/>
              </w:tcPr>
              <w:p w:rsidR="00A51516" w:rsidRDefault="00A51516">
                <w:pPr>
                  <w:pStyle w:val="NoSpacing"/>
                  <w:jc w:val="center"/>
                </w:pPr>
              </w:p>
            </w:tc>
          </w:tr>
          <w:tr w:rsidR="00A51516">
            <w:trPr>
              <w:trHeight w:val="360"/>
              <w:jc w:val="center"/>
            </w:trPr>
            <w:sdt>
              <w:sdtPr>
                <w:rPr>
                  <w:b/>
                  <w:bCs/>
                </w:rPr>
                <w:alias w:val="Author"/>
                <w:id w:val="15524260"/>
                <w:placeholder>
                  <w:docPart w:val="9DF1A102D5C2489280F47CD037692D0F"/>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A51516" w:rsidRDefault="00460CCD">
                    <w:pPr>
                      <w:pStyle w:val="NoSpacing"/>
                      <w:jc w:val="center"/>
                      <w:rPr>
                        <w:b/>
                        <w:bCs/>
                      </w:rPr>
                    </w:pPr>
                    <w:proofErr w:type="spellStart"/>
                    <w:r>
                      <w:rPr>
                        <w:b/>
                        <w:bCs/>
                        <w:lang w:val="en-CA"/>
                      </w:rPr>
                      <w:t>Don_Murr</w:t>
                    </w:r>
                    <w:proofErr w:type="spellEnd"/>
                  </w:p>
                </w:tc>
              </w:sdtContent>
            </w:sdt>
          </w:tr>
          <w:tr w:rsidR="00A51516">
            <w:trPr>
              <w:trHeight w:val="360"/>
              <w:jc w:val="center"/>
            </w:trPr>
            <w:sdt>
              <w:sdtPr>
                <w:rPr>
                  <w:b/>
                  <w:bCs/>
                </w:rPr>
                <w:alias w:val="Date"/>
                <w:id w:val="516659546"/>
                <w:placeholder>
                  <w:docPart w:val="A4AB7A76DFC2491EA552DD897B19FFD2"/>
                </w:placeholder>
                <w:dataBinding w:prefixMappings="xmlns:ns0='http://schemas.microsoft.com/office/2006/coverPageProps'" w:xpath="/ns0:CoverPageProperties[1]/ns0:PublishDate[1]" w:storeItemID="{55AF091B-3C7A-41E3-B477-F2FDAA23CFDA}"/>
                <w:date w:fullDate="2014-10-09T00:00:00Z">
                  <w:dateFormat w:val="M/d/yyyy"/>
                  <w:lid w:val="en-US"/>
                  <w:storeMappedDataAs w:val="dateTime"/>
                  <w:calendar w:val="gregorian"/>
                </w:date>
              </w:sdtPr>
              <w:sdtContent>
                <w:tc>
                  <w:tcPr>
                    <w:tcW w:w="5000" w:type="pct"/>
                    <w:vAlign w:val="center"/>
                  </w:tcPr>
                  <w:p w:rsidR="00A51516" w:rsidRDefault="00A51516">
                    <w:pPr>
                      <w:pStyle w:val="NoSpacing"/>
                      <w:jc w:val="center"/>
                      <w:rPr>
                        <w:b/>
                        <w:bCs/>
                      </w:rPr>
                    </w:pPr>
                    <w:r>
                      <w:rPr>
                        <w:b/>
                        <w:bCs/>
                      </w:rPr>
                      <w:t>10/9/2014</w:t>
                    </w:r>
                  </w:p>
                </w:tc>
              </w:sdtContent>
            </w:sdt>
          </w:tr>
        </w:tbl>
        <w:p w:rsidR="00A51516" w:rsidRDefault="00A51516"/>
        <w:p w:rsidR="00A51516" w:rsidRDefault="00A51516"/>
        <w:tbl>
          <w:tblPr>
            <w:tblpPr w:leftFromText="187" w:rightFromText="187" w:horzAnchor="margin" w:tblpXSpec="center" w:tblpYSpec="bottom"/>
            <w:tblW w:w="5000" w:type="pct"/>
            <w:tblLook w:val="04A0"/>
          </w:tblPr>
          <w:tblGrid>
            <w:gridCol w:w="9576"/>
          </w:tblGrid>
          <w:tr w:rsidR="00A51516" w:rsidRPr="00A51516">
            <w:sdt>
              <w:sdtPr>
                <w:rPr>
                  <w:rFonts w:ascii="Times New Roman" w:hAnsi="Times New Roman" w:cs="Times New Roman"/>
                  <w:sz w:val="24"/>
                </w:rPr>
                <w:alias w:val="Abstract"/>
                <w:id w:val="8276291"/>
                <w:placeholder>
                  <w:docPart w:val="2D937E52CE1349A3A7CC0E576407986E"/>
                </w:placeholder>
                <w:dataBinding w:prefixMappings="xmlns:ns0='http://schemas.microsoft.com/office/2006/coverPageProps'" w:xpath="/ns0:CoverPageProperties[1]/ns0:Abstract[1]" w:storeItemID="{55AF091B-3C7A-41E3-B477-F2FDAA23CFDA}"/>
                <w:text/>
              </w:sdtPr>
              <w:sdtContent>
                <w:tc>
                  <w:tcPr>
                    <w:tcW w:w="5000" w:type="pct"/>
                  </w:tcPr>
                  <w:p w:rsidR="00A51516" w:rsidRPr="00A51516" w:rsidRDefault="00A51516" w:rsidP="00A51516">
                    <w:pPr>
                      <w:pStyle w:val="NoSpacing"/>
                      <w:rPr>
                        <w:rFonts w:ascii="Times New Roman" w:hAnsi="Times New Roman" w:cs="Times New Roman"/>
                        <w:sz w:val="24"/>
                      </w:rPr>
                    </w:pPr>
                    <w:r w:rsidRPr="00A51516">
                      <w:rPr>
                        <w:rFonts w:ascii="Times New Roman" w:hAnsi="Times New Roman" w:cs="Times New Roman"/>
                        <w:sz w:val="24"/>
                      </w:rPr>
                      <w:t xml:space="preserve"> Abstract:</w:t>
                    </w:r>
                    <w:r>
                      <w:rPr>
                        <w:rFonts w:ascii="Times New Roman" w:hAnsi="Times New Roman" w:cs="Times New Roman"/>
                        <w:sz w:val="24"/>
                      </w:rPr>
                      <w:t xml:space="preserve"> </w:t>
                    </w:r>
                    <w:r w:rsidRPr="00A51516">
                      <w:rPr>
                        <w:rFonts w:ascii="Times New Roman" w:hAnsi="Times New Roman" w:cs="Times New Roman"/>
                        <w:sz w:val="24"/>
                      </w:rPr>
                      <w:t xml:space="preserve">Children are not islands which stand alone in the community.  They are woven into every aspect and their wellbeing is indicative to the wellbeing of the community.  With less and less support found in the traditional venues locally based community groups focused on the child and their best interests are critical.  This present grant proposal outlines the project description, proposed budget, timeline and requirements needed to see this project to fruition.  </w:t>
                    </w:r>
                    <w:r>
                      <w:rPr>
                        <w:rFonts w:ascii="Times New Roman" w:hAnsi="Times New Roman" w:cs="Times New Roman"/>
                        <w:sz w:val="24"/>
                      </w:rPr>
                      <w:t xml:space="preserve">A </w:t>
                    </w:r>
                    <w:r w:rsidRPr="00A51516">
                      <w:rPr>
                        <w:rFonts w:ascii="Times New Roman" w:hAnsi="Times New Roman" w:cs="Times New Roman"/>
                        <w:sz w:val="24"/>
                      </w:rPr>
                      <w:t>three-fold approach must be taken with local businesses, citizens as well as Government support coming along side this project where no one stakeholder must bear the entire responsibility.</w:t>
                    </w:r>
                  </w:p>
                </w:tc>
              </w:sdtContent>
            </w:sdt>
          </w:tr>
        </w:tbl>
        <w:p w:rsidR="00A51516" w:rsidRPr="00A51516" w:rsidRDefault="00A51516">
          <w:pPr>
            <w:rPr>
              <w:rFonts w:cs="Times New Roman"/>
              <w:sz w:val="28"/>
            </w:rPr>
          </w:pPr>
        </w:p>
        <w:p w:rsidR="00A51516" w:rsidRDefault="00A51516">
          <w:r>
            <w:rPr>
              <w:noProof/>
              <w:lang w:eastAsia="en-CA"/>
            </w:rPr>
            <w:drawing>
              <wp:anchor distT="0" distB="0" distL="114300" distR="114300" simplePos="0" relativeHeight="251658240" behindDoc="1" locked="0" layoutInCell="1" allowOverlap="1">
                <wp:simplePos x="0" y="0"/>
                <wp:positionH relativeFrom="column">
                  <wp:posOffset>898634</wp:posOffset>
                </wp:positionH>
                <wp:positionV relativeFrom="paragraph">
                  <wp:posOffset>-4445131</wp:posOffset>
                </wp:positionV>
                <wp:extent cx="4111625" cy="5817475"/>
                <wp:effectExtent l="0" t="0" r="3175" b="0"/>
                <wp:wrapNone/>
                <wp:docPr id="1" name="Picture 1" descr="C:\Program Files (x86)\Microsoft Office\MEDIA\CAGCAT10\j02127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Microsoft Office\MEDIA\CAGCAT10\j0212701.wmf"/>
                        <pic:cNvPicPr>
                          <a:picLocks noChangeAspect="1" noChangeArrowheads="1"/>
                        </pic:cNvPicPr>
                      </pic:nvPicPr>
                      <pic:blipFill>
                        <a:blip r:embed="rId8" cstate="print"/>
                        <a:srcRect/>
                        <a:stretch>
                          <a:fillRect/>
                        </a:stretch>
                      </pic:blipFill>
                      <pic:spPr bwMode="auto">
                        <a:xfrm>
                          <a:off x="0" y="0"/>
                          <a:ext cx="4111625" cy="5817475"/>
                        </a:xfrm>
                        <a:prstGeom prst="rect">
                          <a:avLst/>
                        </a:prstGeom>
                        <a:noFill/>
                        <a:ln w="9525">
                          <a:noFill/>
                          <a:miter lim="800000"/>
                          <a:headEnd/>
                          <a:tailEnd/>
                        </a:ln>
                      </pic:spPr>
                    </pic:pic>
                  </a:graphicData>
                </a:graphic>
              </wp:anchor>
            </w:drawing>
          </w:r>
          <w:r>
            <w:br w:type="page"/>
          </w:r>
        </w:p>
      </w:sdtContent>
    </w:sdt>
    <w:sdt>
      <w:sdtPr>
        <w:rPr>
          <w:rFonts w:ascii="Times New Roman" w:eastAsiaTheme="minorHAnsi" w:hAnsi="Times New Roman" w:cstheme="minorBidi"/>
          <w:b w:val="0"/>
          <w:bCs w:val="0"/>
          <w:color w:val="auto"/>
          <w:sz w:val="24"/>
          <w:szCs w:val="22"/>
          <w:lang w:val="en-CA"/>
        </w:rPr>
        <w:id w:val="1631606747"/>
        <w:docPartObj>
          <w:docPartGallery w:val="Table of Contents"/>
          <w:docPartUnique/>
        </w:docPartObj>
      </w:sdtPr>
      <w:sdtContent>
        <w:p w:rsidR="00A51516" w:rsidRDefault="00A51516" w:rsidP="00A51516">
          <w:pPr>
            <w:pStyle w:val="TOCHeading"/>
            <w:pBdr>
              <w:top w:val="single" w:sz="4" w:space="1" w:color="auto" w:shadow="1"/>
              <w:left w:val="single" w:sz="4" w:space="4" w:color="auto" w:shadow="1"/>
              <w:bottom w:val="single" w:sz="4" w:space="1" w:color="auto" w:shadow="1"/>
              <w:right w:val="single" w:sz="4" w:space="4" w:color="auto" w:shadow="1"/>
            </w:pBdr>
          </w:pPr>
          <w:r>
            <w:t>Table of Contents</w:t>
          </w:r>
        </w:p>
        <w:p w:rsidR="00A51516" w:rsidRDefault="00A51516" w:rsidP="00A51516">
          <w:pPr>
            <w:pStyle w:val="TOC1"/>
            <w:pBdr>
              <w:top w:val="single" w:sz="4" w:space="1" w:color="auto" w:shadow="1"/>
              <w:left w:val="single" w:sz="4" w:space="4" w:color="auto" w:shadow="1"/>
              <w:bottom w:val="single" w:sz="4" w:space="1" w:color="auto" w:shadow="1"/>
              <w:right w:val="single" w:sz="4" w:space="4" w:color="auto" w:shadow="1"/>
            </w:pBdr>
          </w:pPr>
          <w:r>
            <w:t xml:space="preserve">Project Description </w:t>
          </w:r>
          <w:r>
            <w:ptab w:relativeTo="margin" w:alignment="right" w:leader="dot"/>
          </w:r>
          <w:r w:rsidR="009044C2">
            <w:rPr>
              <w:b/>
            </w:rPr>
            <w:t>3</w:t>
          </w:r>
        </w:p>
        <w:p w:rsidR="00A51516" w:rsidRDefault="00A51516" w:rsidP="00A51516">
          <w:pPr>
            <w:pStyle w:val="TOC2"/>
            <w:pBdr>
              <w:top w:val="single" w:sz="4" w:space="1" w:color="auto" w:shadow="1"/>
              <w:left w:val="single" w:sz="4" w:space="4" w:color="auto" w:shadow="1"/>
              <w:bottom w:val="single" w:sz="4" w:space="1" w:color="auto" w:shadow="1"/>
              <w:right w:val="single" w:sz="4" w:space="4" w:color="auto" w:shadow="1"/>
            </w:pBdr>
            <w:ind w:left="0"/>
          </w:pPr>
          <w:r>
            <w:t xml:space="preserve">Background </w:t>
          </w:r>
          <w:r>
            <w:ptab w:relativeTo="margin" w:alignment="right" w:leader="dot"/>
          </w:r>
          <w:r w:rsidR="009044C2">
            <w:t>4</w:t>
          </w:r>
        </w:p>
        <w:p w:rsidR="00A51516" w:rsidRDefault="00A51516" w:rsidP="00A51516">
          <w:pPr>
            <w:pStyle w:val="TOC3"/>
            <w:pBdr>
              <w:top w:val="single" w:sz="4" w:space="1" w:color="auto" w:shadow="1"/>
              <w:left w:val="single" w:sz="4" w:space="4" w:color="auto" w:shadow="1"/>
              <w:bottom w:val="single" w:sz="4" w:space="1" w:color="auto" w:shadow="1"/>
              <w:right w:val="single" w:sz="4" w:space="4" w:color="auto" w:shadow="1"/>
            </w:pBdr>
            <w:ind w:left="0"/>
          </w:pPr>
          <w:r>
            <w:t xml:space="preserve">Community Population Breakdown </w:t>
          </w:r>
          <w:r>
            <w:ptab w:relativeTo="margin" w:alignment="right" w:leader="dot"/>
          </w:r>
          <w:r w:rsidR="009044C2">
            <w:t>5</w:t>
          </w:r>
        </w:p>
        <w:p w:rsidR="00A51516" w:rsidRDefault="00A51516" w:rsidP="00A51516">
          <w:pPr>
            <w:pStyle w:val="TOC1"/>
            <w:pBdr>
              <w:top w:val="single" w:sz="4" w:space="1" w:color="auto" w:shadow="1"/>
              <w:left w:val="single" w:sz="4" w:space="4" w:color="auto" w:shadow="1"/>
              <w:bottom w:val="single" w:sz="4" w:space="1" w:color="auto" w:shadow="1"/>
              <w:right w:val="single" w:sz="4" w:space="4" w:color="auto" w:shadow="1"/>
            </w:pBdr>
          </w:pPr>
          <w:r>
            <w:t xml:space="preserve">Timeline &amp; Schedule </w:t>
          </w:r>
          <w:r>
            <w:ptab w:relativeTo="margin" w:alignment="right" w:leader="dot"/>
          </w:r>
          <w:r w:rsidR="009044C2">
            <w:rPr>
              <w:b/>
            </w:rPr>
            <w:t>8</w:t>
          </w:r>
        </w:p>
        <w:p w:rsidR="00A51516" w:rsidRDefault="00A51516" w:rsidP="00A51516">
          <w:pPr>
            <w:pStyle w:val="TOC2"/>
            <w:pBdr>
              <w:top w:val="single" w:sz="4" w:space="1" w:color="auto" w:shadow="1"/>
              <w:left w:val="single" w:sz="4" w:space="4" w:color="auto" w:shadow="1"/>
              <w:bottom w:val="single" w:sz="4" w:space="1" w:color="auto" w:shadow="1"/>
              <w:right w:val="single" w:sz="4" w:space="4" w:color="auto" w:shadow="1"/>
            </w:pBdr>
            <w:ind w:left="0"/>
          </w:pPr>
          <w:r>
            <w:t xml:space="preserve">Budget </w:t>
          </w:r>
          <w:r>
            <w:ptab w:relativeTo="margin" w:alignment="right" w:leader="dot"/>
          </w:r>
          <w:r w:rsidR="009044C2">
            <w:t>9</w:t>
          </w:r>
        </w:p>
        <w:p w:rsidR="00A51516" w:rsidRDefault="00A51516" w:rsidP="00A51516">
          <w:pPr>
            <w:pStyle w:val="TOC3"/>
            <w:pBdr>
              <w:top w:val="single" w:sz="4" w:space="1" w:color="auto" w:shadow="1"/>
              <w:left w:val="single" w:sz="4" w:space="4" w:color="auto" w:shadow="1"/>
              <w:bottom w:val="single" w:sz="4" w:space="1" w:color="auto" w:shadow="1"/>
              <w:right w:val="single" w:sz="4" w:space="4" w:color="auto" w:shadow="1"/>
            </w:pBdr>
            <w:ind w:left="0"/>
          </w:pPr>
          <w:r>
            <w:t xml:space="preserve">Value to the Community </w:t>
          </w:r>
          <w:r>
            <w:ptab w:relativeTo="margin" w:alignment="right" w:leader="dot"/>
          </w:r>
          <w:r w:rsidR="009044C2">
            <w:t>10</w:t>
          </w:r>
        </w:p>
        <w:p w:rsidR="00885E6D" w:rsidRDefault="00A51516" w:rsidP="00A51516">
          <w:pPr>
            <w:pBdr>
              <w:top w:val="single" w:sz="4" w:space="1" w:color="auto" w:shadow="1"/>
              <w:left w:val="single" w:sz="4" w:space="4" w:color="auto" w:shadow="1"/>
              <w:bottom w:val="single" w:sz="4" w:space="1" w:color="auto" w:shadow="1"/>
              <w:right w:val="single" w:sz="4" w:space="4" w:color="auto" w:shadow="1"/>
            </w:pBdr>
            <w:rPr>
              <w:lang w:val="en-US"/>
            </w:rPr>
          </w:pPr>
          <w:r>
            <w:rPr>
              <w:lang w:val="en-US"/>
            </w:rPr>
            <w:t>References</w:t>
          </w:r>
          <w:r>
            <w:ptab w:relativeTo="margin" w:alignment="right" w:leader="dot"/>
          </w:r>
          <w:r w:rsidR="009044C2">
            <w:t>11</w:t>
          </w:r>
        </w:p>
      </w:sdtContent>
    </w:sdt>
    <w:p w:rsidR="00A51516" w:rsidRDefault="00A51516">
      <w:pPr>
        <w:rPr>
          <w:lang w:val="en-US"/>
        </w:rPr>
      </w:pPr>
    </w:p>
    <w:p w:rsidR="0023269F" w:rsidRDefault="0023269F">
      <w:pPr>
        <w:rPr>
          <w:lang w:val="en-US"/>
        </w:rPr>
        <w:sectPr w:rsidR="0023269F" w:rsidSect="00137CF0">
          <w:headerReference w:type="default" r:id="rId9"/>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23269F" w:rsidRPr="0023269F" w:rsidRDefault="0023269F" w:rsidP="0023269F">
      <w:pPr>
        <w:rPr>
          <w:rFonts w:ascii="Copperplate Gothic Bold" w:hAnsi="Copperplate Gothic Bold"/>
          <w:b/>
          <w:color w:val="4F81BD" w:themeColor="accent1"/>
          <w:sz w:val="32"/>
          <w:u w:val="single"/>
        </w:rPr>
      </w:pPr>
      <w:r w:rsidRPr="0023269F">
        <w:rPr>
          <w:rFonts w:ascii="Copperplate Gothic Bold" w:hAnsi="Copperplate Gothic Bold"/>
          <w:b/>
          <w:color w:val="4F81BD" w:themeColor="accent1"/>
          <w:sz w:val="32"/>
          <w:u w:val="single"/>
        </w:rPr>
        <w:lastRenderedPageBreak/>
        <w:t>Project Description</w:t>
      </w:r>
    </w:p>
    <w:p w:rsidR="0023269F" w:rsidRPr="0023269F" w:rsidRDefault="0023269F" w:rsidP="0023269F">
      <w:pPr>
        <w:pStyle w:val="NormalWeb"/>
        <w:keepNext/>
        <w:framePr w:dropCap="drop" w:lines="3" w:h="1558" w:hRule="exact" w:wrap="around" w:vAnchor="text" w:hAnchor="text"/>
        <w:spacing w:before="80" w:beforeAutospacing="0" w:after="0" w:afterAutospacing="0" w:line="1478" w:lineRule="exact"/>
        <w:textAlignment w:val="baseline"/>
        <w:rPr>
          <w:position w:val="6"/>
          <w:sz w:val="165"/>
        </w:rPr>
      </w:pPr>
      <w:r w:rsidRPr="0023269F">
        <w:rPr>
          <w:position w:val="6"/>
          <w:sz w:val="165"/>
        </w:rPr>
        <w:t>W</w:t>
      </w:r>
    </w:p>
    <w:p w:rsidR="00137CF0" w:rsidRDefault="00137CF0" w:rsidP="0023269F">
      <w:pPr>
        <w:pStyle w:val="NormalWeb"/>
        <w:spacing w:line="480" w:lineRule="auto"/>
        <w:sectPr w:rsidR="00137CF0" w:rsidSect="00137CF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3269F" w:rsidRDefault="0023269F" w:rsidP="0023269F">
      <w:pPr>
        <w:pStyle w:val="NormalWeb"/>
        <w:spacing w:line="480" w:lineRule="auto"/>
        <w:sectPr w:rsidR="0023269F" w:rsidSect="00137CF0">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roofErr w:type="spellStart"/>
      <w:proofErr w:type="gramStart"/>
      <w:r>
        <w:t>ith</w:t>
      </w:r>
      <w:proofErr w:type="spellEnd"/>
      <w:proofErr w:type="gramEnd"/>
      <w:r>
        <w:t xml:space="preserve"> so much riding on the outcome often so little is done to prevent the inevitable; children are at risk and it is our responsibility to act.  The family is under much duress and the effects go far beyond the individual child’s behavior; it is linked to emotional, social, academic and health </w:t>
      </w:r>
      <w:r>
        <w:lastRenderedPageBreak/>
        <w:t>related issues.</w:t>
      </w:r>
      <w:r w:rsidR="003027E8" w:rsidRPr="0023269F">
        <w:rPr>
          <w:i/>
        </w:rPr>
        <w:fldChar w:fldCharType="begin"/>
      </w:r>
      <w:r w:rsidRPr="0023269F">
        <w:rPr>
          <w:i/>
        </w:rPr>
        <w:instrText>ADDIN RW.CITE{{152 Cummings,E. 2012}}</w:instrText>
      </w:r>
      <w:r w:rsidR="003027E8" w:rsidRPr="0023269F">
        <w:rPr>
          <w:i/>
        </w:rPr>
        <w:fldChar w:fldCharType="separate"/>
      </w:r>
      <w:proofErr w:type="gramStart"/>
      <w:r w:rsidRPr="0023269F">
        <w:rPr>
          <w:i/>
        </w:rPr>
        <w:t>(Cummings &amp; Schatz, 2012)</w:t>
      </w:r>
      <w:r w:rsidR="003027E8" w:rsidRPr="0023269F">
        <w:rPr>
          <w:i/>
        </w:rPr>
        <w:fldChar w:fldCharType="end"/>
      </w:r>
      <w:r>
        <w:t>.</w:t>
      </w:r>
      <w:proofErr w:type="gramEnd"/>
      <w:r>
        <w:t xml:space="preserve">   The connections between the family, the children and the community have to be facilitated and encouraged to flourish </w:t>
      </w:r>
      <w:fldSimple w:instr="ADDIN RW.CITE{{153 McFarland-Piazza,Laura 2012}}">
        <w:r w:rsidRPr="00CD57F6">
          <w:t>(McFarland-Piazza, Lord, Smith, &amp; Downey, 2012)</w:t>
        </w:r>
      </w:fldSimple>
      <w:r>
        <w:t xml:space="preserve">. </w:t>
      </w:r>
      <w:r w:rsidR="0041535C">
        <w:t>The umbrella organization will be called Kids in the Park.</w:t>
      </w:r>
    </w:p>
    <w:tbl>
      <w:tblPr>
        <w:tblpPr w:leftFromText="180" w:rightFromText="180" w:vertAnchor="text" w:horzAnchor="margin" w:tblpY="40"/>
        <w:tblW w:w="10542" w:type="pct"/>
        <w:tblBorders>
          <w:top w:val="thickThinLargeGap" w:sz="24" w:space="0" w:color="17365D" w:themeColor="text2" w:themeShade="BF"/>
          <w:left w:val="thickThinLargeGap" w:sz="24" w:space="0" w:color="17365D" w:themeColor="text2" w:themeShade="BF"/>
          <w:bottom w:val="thickThinLargeGap" w:sz="24" w:space="0" w:color="17365D" w:themeColor="text2" w:themeShade="BF"/>
          <w:right w:val="thickThinLargeGap" w:sz="24" w:space="0" w:color="17365D" w:themeColor="text2" w:themeShade="BF"/>
          <w:insideH w:val="thickThinLargeGap" w:sz="24" w:space="0" w:color="17365D" w:themeColor="text2" w:themeShade="BF"/>
          <w:insideV w:val="thickThinLargeGap" w:sz="24" w:space="0" w:color="17365D" w:themeColor="text2" w:themeShade="BF"/>
        </w:tblBorders>
        <w:tblLook w:val="0000"/>
      </w:tblPr>
      <w:tblGrid>
        <w:gridCol w:w="9576"/>
      </w:tblGrid>
      <w:tr w:rsidR="0023269F" w:rsidTr="0023269F">
        <w:trPr>
          <w:trHeight w:val="621"/>
        </w:trPr>
        <w:tc>
          <w:tcPr>
            <w:tcW w:w="5000" w:type="pct"/>
            <w:shd w:val="clear" w:color="auto" w:fill="B8CCE4" w:themeFill="accent1" w:themeFillTint="66"/>
          </w:tcPr>
          <w:p w:rsidR="0023269F" w:rsidRDefault="0023269F" w:rsidP="0023269F">
            <w:pPr>
              <w:spacing w:line="480" w:lineRule="auto"/>
              <w:jc w:val="center"/>
            </w:pPr>
            <w:r>
              <w:t xml:space="preserve">The benefit to having this connection is only increased when we look at children with special needs </w:t>
            </w:r>
            <w:r w:rsidR="003027E8" w:rsidRPr="0023269F">
              <w:rPr>
                <w:i/>
              </w:rPr>
              <w:fldChar w:fldCharType="begin"/>
            </w:r>
            <w:r w:rsidRPr="0023269F">
              <w:rPr>
                <w:i/>
              </w:rPr>
              <w:instrText>ADDIN RW.CITE{{153 McFarland-Piazza,Laura 2012}}</w:instrText>
            </w:r>
            <w:r w:rsidR="003027E8" w:rsidRPr="0023269F">
              <w:rPr>
                <w:i/>
              </w:rPr>
              <w:fldChar w:fldCharType="separate"/>
            </w:r>
            <w:r w:rsidRPr="0023269F">
              <w:rPr>
                <w:i/>
              </w:rPr>
              <w:t>(McFarland-Piazza et al., 2012)</w:t>
            </w:r>
            <w:r w:rsidR="003027E8" w:rsidRPr="0023269F">
              <w:rPr>
                <w:i/>
              </w:rPr>
              <w:fldChar w:fldCharType="end"/>
            </w:r>
            <w:r>
              <w:t xml:space="preserve">.  There is no doubt that there is an overwhelming need to do something.  We may not be able to change the world but we are convinced that we can change this community. There is no quick solution, no easy path.  To change the outcome in a community takes time; we believe if there is a better beginning there is a better future </w:t>
            </w:r>
            <w:r w:rsidR="003027E8" w:rsidRPr="0023269F">
              <w:rPr>
                <w:i/>
              </w:rPr>
              <w:fldChar w:fldCharType="begin"/>
            </w:r>
            <w:r w:rsidRPr="0023269F">
              <w:rPr>
                <w:i/>
              </w:rPr>
              <w:instrText>ADDIN RW.CITE{{155 Pancer,S.M. 2013}}</w:instrText>
            </w:r>
            <w:r w:rsidR="003027E8" w:rsidRPr="0023269F">
              <w:rPr>
                <w:i/>
              </w:rPr>
              <w:fldChar w:fldCharType="separate"/>
            </w:r>
            <w:r w:rsidRPr="0023269F">
              <w:rPr>
                <w:i/>
              </w:rPr>
              <w:t>(Pancer, Nelson, Hasford, &amp; Loomis, 2013)</w:t>
            </w:r>
            <w:r w:rsidR="003027E8" w:rsidRPr="0023269F">
              <w:rPr>
                <w:i/>
              </w:rPr>
              <w:fldChar w:fldCharType="end"/>
            </w:r>
            <w:r>
              <w:t>.</w:t>
            </w:r>
          </w:p>
        </w:tc>
      </w:tr>
    </w:tbl>
    <w:p w:rsidR="0023269F" w:rsidRDefault="0023269F"/>
    <w:p w:rsidR="0023269F" w:rsidRDefault="0023269F">
      <w:pPr>
        <w:sectPr w:rsidR="0023269F" w:rsidSect="0023269F">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titlePg/>
          <w:docGrid w:linePitch="360"/>
        </w:sectPr>
      </w:pPr>
    </w:p>
    <w:p w:rsidR="0023269F" w:rsidRDefault="0023269F" w:rsidP="00137CF0">
      <w:pPr>
        <w:jc w:val="center"/>
      </w:pPr>
      <w:r>
        <w:lastRenderedPageBreak/>
        <w:br w:type="page"/>
      </w:r>
    </w:p>
    <w:p w:rsidR="00331DB2" w:rsidRDefault="003027E8" w:rsidP="0023269F">
      <w:pPr>
        <w:pStyle w:val="NormalWeb"/>
        <w:spacing w:line="480" w:lineRule="auto"/>
      </w:pPr>
      <w:r>
        <w:rPr>
          <w:noProof/>
        </w:rPr>
        <w:lastRenderedPageBreak/>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41" type="#_x0000_t161" style="position:absolute;margin-left:160.3pt;margin-top:49.8pt;width:290.7pt;height:59.75pt;z-index:251660288" adj="8100" fillcolor="black">
            <v:shadow color="#868686"/>
            <v:textpath style="font-family:&quot;Impact&quot;;v-text-kern:t" trim="t" fitpath="t" xscale="f" string="Background"/>
            <w10:wrap type="topAndBottom"/>
          </v:shape>
        </w:pict>
      </w:r>
      <w:r w:rsidRPr="003027E8">
        <w:rPr>
          <w:noProof/>
          <w:lang w:val="en-US" w:eastAsia="zh-TW"/>
        </w:rPr>
        <w:pict>
          <v:rect id="_x0000_s1043" style="position:absolute;margin-left:23.8pt;margin-top:23.1pt;width:188.35pt;height:743.75pt;flip:x;z-index:251662336;mso-wrap-distance-top:7.2pt;mso-wrap-distance-bottom:7.2pt;mso-position-horizontal-relative:page;mso-position-vertical-relative:page;mso-height-relative:margin" o:allowincell="f" fillcolor="#4f81bd [3204]" stroked="f" strokecolor="black [3213]" strokeweight="1.5pt">
            <v:shadow color="#f79646 [3209]" opacity=".5" offset="-15pt,0" offset2="-18pt,12pt"/>
            <v:textbox style="mso-next-textbox:#_x0000_s1043" inset="21.6pt,21.6pt,21.6pt,21.6pt">
              <w:txbxContent>
                <w:p w:rsidR="00331DB2" w:rsidRDefault="00331DB2" w:rsidP="00493D07">
                  <w:pPr>
                    <w:rPr>
                      <w:color w:val="FFFFFF" w:themeColor="background1"/>
                      <w:sz w:val="18"/>
                      <w:szCs w:val="18"/>
                    </w:rPr>
                  </w:pPr>
                </w:p>
              </w:txbxContent>
            </v:textbox>
            <w10:wrap type="square" anchorx="page" anchory="page"/>
          </v:rect>
        </w:pict>
      </w:r>
    </w:p>
    <w:p w:rsidR="00331DB2" w:rsidRDefault="00331DB2" w:rsidP="0023269F">
      <w:pPr>
        <w:pStyle w:val="NormalWeb"/>
        <w:spacing w:line="480" w:lineRule="auto"/>
        <w:sectPr w:rsidR="00331DB2" w:rsidSect="0023269F">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23269F" w:rsidRDefault="003027E8" w:rsidP="00331DB2">
      <w:pPr>
        <w:pStyle w:val="NormalWeb"/>
        <w:pBdr>
          <w:top w:val="single" w:sz="4" w:space="1" w:color="auto"/>
          <w:bottom w:val="single" w:sz="4" w:space="1" w:color="auto"/>
        </w:pBdr>
        <w:spacing w:line="480" w:lineRule="auto"/>
      </w:pP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5" type="#_x0000_t13" style="position:absolute;margin-left:-175pt;margin-top:115.2pt;width:129.7pt;height:58.45pt;z-index:251663360">
            <v:textbox>
              <w:txbxContent>
                <w:p w:rsidR="000F3441" w:rsidRDefault="000F3441"/>
              </w:txbxContent>
            </v:textbox>
          </v:shape>
        </w:pict>
      </w:r>
      <w:r>
        <w:rPr>
          <w:noProof/>
        </w:rPr>
        <w:pict>
          <v:shape id="_x0000_s1046" type="#_x0000_t13" style="position:absolute;margin-left:-168.9pt;margin-top:203.2pt;width:129.7pt;height:58.45pt;z-index:251664384" adj="12016,7299">
            <v:textbox>
              <w:txbxContent>
                <w:p w:rsidR="000F3441" w:rsidRDefault="000F3441"/>
              </w:txbxContent>
            </v:textbox>
          </v:shape>
        </w:pict>
      </w:r>
      <w:r>
        <w:rPr>
          <w:noProof/>
        </w:rPr>
        <w:pict>
          <v:shape id="_x0000_s1047" type="#_x0000_t13" style="position:absolute;margin-left:-165.5pt;margin-top:296.75pt;width:129.7pt;height:58.45pt;z-index:251665408" adj="18694,8407">
            <v:textbox>
              <w:txbxContent>
                <w:p w:rsidR="000F3441" w:rsidRDefault="000F3441"/>
              </w:txbxContent>
            </v:textbox>
          </v:shape>
        </w:pict>
      </w:r>
      <w:r w:rsidR="0023269F">
        <w:t>This community based group already has the support of local business as well as the support of a large number of citizens who are concerned for the well being of our community.  The proposed location has been offered at a reduced rate with no security deposit required.  We have secured a preferred rate on the required insurance as well have established strong relationships with local suppliers.  The majority of the proposed personnel will be on a voluntary basis and are coming from the local educational institutions in the community.  We do on plan to have a staff on salary but as you will see even on the paid positions there has been a considerable reduction on estimated costs when based on the level of commitment and professionalism we are anticipating from the candidates.</w:t>
      </w:r>
    </w:p>
    <w:p w:rsidR="0023269F" w:rsidRDefault="003027E8" w:rsidP="0023269F">
      <w:pPr>
        <w:pStyle w:val="NormalWeb"/>
        <w:spacing w:line="480" w:lineRule="auto"/>
      </w:pPr>
      <w:r>
        <w:rPr>
          <w:noProof/>
        </w:rPr>
        <w:pict>
          <v:shape id="_x0000_s1048" type="#_x0000_t13" style="position:absolute;margin-left:43.1pt;margin-top:97.8pt;width:106.85pt;height:58.45pt;rotation:-4394186fd;z-index:-251650048" adj="3755,7908">
            <v:textbox>
              <w:txbxContent>
                <w:p w:rsidR="000F3441" w:rsidRDefault="000F3441"/>
              </w:txbxContent>
            </v:textbox>
          </v:shape>
        </w:pict>
      </w:r>
      <w:r>
        <w:rPr>
          <w:noProof/>
        </w:rPr>
        <w:pict>
          <v:shape id="_x0000_s1049" type="#_x0000_t13" style="position:absolute;margin-left:149.4pt;margin-top:102pt;width:129.7pt;height:58.45pt;rotation:-8246663fd;z-index:251667456" adj="3755,7908">
            <v:textbox>
              <w:txbxContent>
                <w:p w:rsidR="000F3441" w:rsidRDefault="000F3441"/>
              </w:txbxContent>
            </v:textbox>
          </v:shape>
        </w:pict>
      </w:r>
      <w:r w:rsidR="0023269F">
        <w:t>This project has been over 18 months in the planning and putting into place everything that can be done.  With the last of the funding in place we plan to be fully operational in the 2</w:t>
      </w:r>
      <w:r w:rsidR="0023269F" w:rsidRPr="004E21DB">
        <w:rPr>
          <w:vertAlign w:val="superscript"/>
        </w:rPr>
        <w:t>nd</w:t>
      </w:r>
      <w:r w:rsidR="0023269F">
        <w:t xml:space="preserve"> quarter of 2015.</w:t>
      </w:r>
    </w:p>
    <w:p w:rsidR="00331DB2" w:rsidRDefault="00331DB2">
      <w:r>
        <w:br w:type="page"/>
      </w:r>
    </w:p>
    <w:p w:rsidR="00331DB2" w:rsidRDefault="00331DB2">
      <w:pPr>
        <w:sectPr w:rsidR="00331DB2" w:rsidSect="00331DB2">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A51516" w:rsidRDefault="009A68C2">
      <w:r>
        <w:rPr>
          <w:noProof/>
          <w:lang w:eastAsia="en-CA"/>
        </w:rPr>
        <w:lastRenderedPageBreak/>
        <w:drawing>
          <wp:inline distT="0" distB="0" distL="0" distR="0">
            <wp:extent cx="5486400" cy="32004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A68C2" w:rsidRDefault="00CB5618">
      <w:r>
        <w:rPr>
          <w:noProof/>
          <w:lang w:eastAsia="en-CA"/>
        </w:rPr>
        <w:drawing>
          <wp:inline distT="0" distB="0" distL="0" distR="0">
            <wp:extent cx="5483926" cy="4714503"/>
            <wp:effectExtent l="0" t="0" r="0" b="0"/>
            <wp:docPr id="12"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A68C2" w:rsidRPr="005C7E87" w:rsidRDefault="005C7E87" w:rsidP="005C7E87">
      <w:pPr>
        <w:pStyle w:val="Title"/>
        <w:rPr>
          <w:rFonts w:ascii="Harlow Solid Italic" w:hAnsi="Harlow Solid Italic"/>
          <w:sz w:val="44"/>
        </w:rPr>
      </w:pPr>
      <w:r w:rsidRPr="005C7E87">
        <w:rPr>
          <w:rFonts w:ascii="Harlow Solid Italic" w:hAnsi="Harlow Solid Italic"/>
          <w:sz w:val="44"/>
          <w:highlight w:val="red"/>
        </w:rPr>
        <w:lastRenderedPageBreak/>
        <w:t>Average Family Income Longueil Burroughs</w:t>
      </w:r>
      <w:r w:rsidR="009044C2">
        <w:rPr>
          <w:noProof/>
          <w:lang w:eastAsia="en-CA"/>
        </w:rPr>
        <w:drawing>
          <wp:inline distT="0" distB="0" distL="0" distR="0">
            <wp:extent cx="5943600" cy="7250305"/>
            <wp:effectExtent l="19050" t="0" r="0" b="0"/>
            <wp:docPr id="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l="32457" t="22149" r="35478" b="8178"/>
                    <a:stretch>
                      <a:fillRect/>
                    </a:stretch>
                  </pic:blipFill>
                  <pic:spPr bwMode="auto">
                    <a:xfrm>
                      <a:off x="0" y="0"/>
                      <a:ext cx="5943600" cy="7250305"/>
                    </a:xfrm>
                    <a:prstGeom prst="rect">
                      <a:avLst/>
                    </a:prstGeom>
                    <a:noFill/>
                    <a:ln w="9525">
                      <a:noFill/>
                      <a:miter lim="800000"/>
                      <a:headEnd/>
                      <a:tailEnd/>
                    </a:ln>
                  </pic:spPr>
                </pic:pic>
              </a:graphicData>
            </a:graphic>
          </wp:inline>
        </w:drawing>
      </w:r>
    </w:p>
    <w:p w:rsidR="005C7E87" w:rsidRPr="005C7E87" w:rsidRDefault="009044C2" w:rsidP="005C7E87">
      <w:r>
        <w:rPr>
          <w:noProof/>
          <w:lang w:eastAsia="en-CA"/>
        </w:rPr>
        <w:lastRenderedPageBreak/>
        <w:drawing>
          <wp:inline distT="0" distB="0" distL="0" distR="0">
            <wp:extent cx="5850122" cy="3965944"/>
            <wp:effectExtent l="19050" t="0" r="17278" b="0"/>
            <wp:docPr id="5"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C7E87" w:rsidRDefault="00ED2E9B">
      <w:r>
        <w:rPr>
          <w:noProof/>
          <w:lang w:eastAsia="en-CA"/>
        </w:rPr>
        <w:lastRenderedPageBreak/>
        <w:drawing>
          <wp:inline distT="0" distB="0" distL="0" distR="0">
            <wp:extent cx="5942363" cy="6780811"/>
            <wp:effectExtent l="19050" t="0" r="0" b="0"/>
            <wp:docPr id="18"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CB5618">
        <w:rPr>
          <w:noProof/>
          <w:lang w:eastAsia="en-CA"/>
        </w:rPr>
        <w:br w:type="page"/>
      </w:r>
      <w:r w:rsidR="003027E8">
        <w:rPr>
          <w:noProof/>
          <w:lang w:eastAsia="en-CA"/>
        </w:rPr>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_x0000_s1054" type="#_x0000_t94" style="position:absolute;margin-left:-20.55pt;margin-top:-1.85pt;width:509.6pt;height:84.15pt;z-index:251668480" adj="12593,3247" fillcolor="#d99594 [1941]" strokecolor="#c0504d [3205]" strokeweight="1pt">
            <v:fill color2="#c0504d [3205]" focus="50%" type="gradient"/>
            <v:shadow on="t" type="perspective" color="#622423 [1605]" offset="1pt" offset2="-3pt"/>
            <v:textbox style="mso-next-textbox:#_x0000_s1054">
              <w:txbxContent>
                <w:p w:rsidR="009549CE" w:rsidRPr="009549CE" w:rsidRDefault="009549CE" w:rsidP="009549CE">
                  <w:pPr>
                    <w:pStyle w:val="Heading1"/>
                    <w:jc w:val="center"/>
                    <w:rPr>
                      <w:color w:val="000000" w:themeColor="text1"/>
                      <w:sz w:val="56"/>
                    </w:rPr>
                  </w:pPr>
                  <w:r w:rsidRPr="009549CE">
                    <w:rPr>
                      <w:color w:val="000000" w:themeColor="text1"/>
                      <w:sz w:val="56"/>
                    </w:rPr>
                    <w:t>Timeline</w:t>
                  </w:r>
                </w:p>
              </w:txbxContent>
            </v:textbox>
            <w10:wrap type="topAndBottom"/>
          </v:shape>
        </w:pict>
      </w:r>
    </w:p>
    <w:p w:rsidR="009549CE" w:rsidRDefault="009549CE"/>
    <w:p w:rsidR="009549CE" w:rsidRDefault="003027E8">
      <w:r>
        <w:pict>
          <v:shapetype id="_x0000_t163" coordsize="21600,21600" o:spt="163" adj="11475" path="m,l21600,m,21600c7200@1,14400@1,21600,21600e">
            <v:formulas>
              <v:f eqn="prod #0 4 3"/>
              <v:f eqn="sum @0 0 7200"/>
              <v:f eqn="val #0"/>
              <v:f eqn="prod #0 2 3"/>
              <v:f eqn="sum @3 7200 0"/>
            </v:formulas>
            <v:path textpathok="t" o:connecttype="custom" o:connectlocs="10800,0;0,10800;10800,@2;21600,10800" o:connectangles="270,180,90,0"/>
            <v:textpath on="t" fitshape="t" xscale="t"/>
            <v:handles>
              <v:h position="center,#0" yrange="1350,21600"/>
            </v:handles>
            <o:lock v:ext="edit" text="t" shapetype="t"/>
          </v:shapetype>
          <v:shape id="_x0000_i1025" type="#_x0000_t163" style="width:454.35pt;height:43.45pt" adj="16518">
            <v:fill color2="#707070" angle="-135" focus="50%" type="gradient"/>
            <v:shadow color="#868686"/>
            <o:extrusion v:ext="view" backdepth="30pt" color="#939676" on="t" rotationangle="30,-36" viewpoint="0,0" viewpointorigin="0,0" skewangle="0" skewamt="0" brightness="10000f" lightposition="-50000,-50000" lightlevel="44000f" lightposition2="50000" lightlevel2="24000f" type="perspective"/>
            <v:textpath style="font-family:&quot;Impact&quot;;v-text-kern:t" trim="t" fitpath="t" xscale="f" string="Budget"/>
          </v:shape>
        </w:pict>
      </w:r>
    </w:p>
    <w:tbl>
      <w:tblPr>
        <w:tblStyle w:val="MediumShading2-Accent1"/>
        <w:tblW w:w="0" w:type="auto"/>
        <w:tblLook w:val="04A0"/>
      </w:tblPr>
      <w:tblGrid>
        <w:gridCol w:w="3186"/>
        <w:gridCol w:w="3186"/>
        <w:gridCol w:w="3186"/>
      </w:tblGrid>
      <w:tr w:rsidR="009549CE" w:rsidTr="0060423A">
        <w:trPr>
          <w:cnfStyle w:val="100000000000"/>
          <w:trHeight w:val="430"/>
        </w:trPr>
        <w:tc>
          <w:tcPr>
            <w:cnfStyle w:val="001000000100"/>
            <w:tcW w:w="3186" w:type="dxa"/>
          </w:tcPr>
          <w:p w:rsidR="009549CE" w:rsidRDefault="009549CE">
            <w:r>
              <w:t>Expenses</w:t>
            </w:r>
          </w:p>
        </w:tc>
        <w:tc>
          <w:tcPr>
            <w:tcW w:w="3186" w:type="dxa"/>
          </w:tcPr>
          <w:p w:rsidR="009549CE" w:rsidRDefault="009549CE">
            <w:pPr>
              <w:cnfStyle w:val="100000000000"/>
            </w:pPr>
            <w:r>
              <w:t>2015</w:t>
            </w:r>
          </w:p>
        </w:tc>
        <w:tc>
          <w:tcPr>
            <w:tcW w:w="3186" w:type="dxa"/>
          </w:tcPr>
          <w:p w:rsidR="009549CE" w:rsidRDefault="009549CE">
            <w:pPr>
              <w:cnfStyle w:val="100000000000"/>
            </w:pPr>
            <w:r>
              <w:t>2016</w:t>
            </w:r>
          </w:p>
        </w:tc>
      </w:tr>
      <w:tr w:rsidR="0060423A" w:rsidTr="0060423A">
        <w:trPr>
          <w:cnfStyle w:val="000000100000"/>
          <w:trHeight w:val="457"/>
        </w:trPr>
        <w:tc>
          <w:tcPr>
            <w:cnfStyle w:val="001000000000"/>
            <w:tcW w:w="9557" w:type="dxa"/>
            <w:gridSpan w:val="3"/>
            <w:shd w:val="clear" w:color="auto" w:fill="0F243E" w:themeFill="text2" w:themeFillShade="80"/>
          </w:tcPr>
          <w:p w:rsidR="0060423A" w:rsidRPr="0060423A" w:rsidRDefault="0060423A" w:rsidP="0060423A">
            <w:pPr>
              <w:jc w:val="center"/>
              <w:rPr>
                <w:rFonts w:ascii="Verdana" w:hAnsi="Verdana"/>
              </w:rPr>
            </w:pPr>
            <w:r w:rsidRPr="0060423A">
              <w:rPr>
                <w:rFonts w:ascii="Verdana" w:hAnsi="Verdana"/>
              </w:rPr>
              <w:t>Personal</w:t>
            </w:r>
          </w:p>
        </w:tc>
      </w:tr>
      <w:tr w:rsidR="009549CE" w:rsidTr="0060423A">
        <w:trPr>
          <w:trHeight w:val="457"/>
        </w:trPr>
        <w:tc>
          <w:tcPr>
            <w:cnfStyle w:val="001000000000"/>
            <w:tcW w:w="3186" w:type="dxa"/>
          </w:tcPr>
          <w:p w:rsidR="009549CE" w:rsidRDefault="009549CE">
            <w:r>
              <w:t>Executive Director</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39,000</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42,000</w:t>
            </w:r>
          </w:p>
        </w:tc>
      </w:tr>
      <w:tr w:rsidR="009549CE" w:rsidTr="0060423A">
        <w:trPr>
          <w:cnfStyle w:val="000000100000"/>
          <w:trHeight w:val="457"/>
        </w:trPr>
        <w:tc>
          <w:tcPr>
            <w:cnfStyle w:val="001000000000"/>
            <w:tcW w:w="3186" w:type="dxa"/>
          </w:tcPr>
          <w:p w:rsidR="009549CE" w:rsidRDefault="009549CE">
            <w:r>
              <w:t>Administrative Assistant</w:t>
            </w:r>
          </w:p>
        </w:tc>
        <w:tc>
          <w:tcPr>
            <w:tcW w:w="3186" w:type="dxa"/>
          </w:tcPr>
          <w:p w:rsidR="009549CE" w:rsidRPr="0060423A" w:rsidRDefault="009549CE" w:rsidP="0060423A">
            <w:pPr>
              <w:jc w:val="right"/>
              <w:cnfStyle w:val="000000100000"/>
              <w:rPr>
                <w:rFonts w:ascii="Verdana" w:hAnsi="Verdana"/>
                <w:b/>
              </w:rPr>
            </w:pPr>
            <w:r w:rsidRPr="0060423A">
              <w:rPr>
                <w:rFonts w:ascii="Verdana" w:hAnsi="Verdana"/>
                <w:b/>
              </w:rPr>
              <w:t>24,000</w:t>
            </w:r>
          </w:p>
        </w:tc>
        <w:tc>
          <w:tcPr>
            <w:tcW w:w="3186" w:type="dxa"/>
          </w:tcPr>
          <w:p w:rsidR="009549CE" w:rsidRPr="0060423A" w:rsidRDefault="009549CE" w:rsidP="0060423A">
            <w:pPr>
              <w:jc w:val="right"/>
              <w:cnfStyle w:val="000000100000"/>
              <w:rPr>
                <w:rFonts w:ascii="Verdana" w:hAnsi="Verdana"/>
                <w:b/>
              </w:rPr>
            </w:pPr>
            <w:r w:rsidRPr="0060423A">
              <w:rPr>
                <w:rFonts w:ascii="Verdana" w:hAnsi="Verdana"/>
                <w:b/>
              </w:rPr>
              <w:t>27,000</w:t>
            </w:r>
          </w:p>
        </w:tc>
      </w:tr>
      <w:tr w:rsidR="009549CE" w:rsidTr="0060423A">
        <w:trPr>
          <w:trHeight w:val="430"/>
        </w:trPr>
        <w:tc>
          <w:tcPr>
            <w:cnfStyle w:val="001000000000"/>
            <w:tcW w:w="3186" w:type="dxa"/>
          </w:tcPr>
          <w:p w:rsidR="009549CE" w:rsidRDefault="009549CE">
            <w:r>
              <w:t>Custodial Services</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12,000</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14,000</w:t>
            </w:r>
          </w:p>
        </w:tc>
      </w:tr>
      <w:tr w:rsidR="009549CE" w:rsidTr="0060423A">
        <w:trPr>
          <w:cnfStyle w:val="000000100000"/>
          <w:trHeight w:val="430"/>
        </w:trPr>
        <w:tc>
          <w:tcPr>
            <w:cnfStyle w:val="001000000000"/>
            <w:tcW w:w="3186" w:type="dxa"/>
          </w:tcPr>
          <w:p w:rsidR="009549CE" w:rsidRDefault="009549CE">
            <w:r>
              <w:t>Kitchen Services</w:t>
            </w:r>
          </w:p>
        </w:tc>
        <w:tc>
          <w:tcPr>
            <w:tcW w:w="3186" w:type="dxa"/>
          </w:tcPr>
          <w:p w:rsidR="009549CE" w:rsidRPr="0060423A" w:rsidRDefault="009549CE" w:rsidP="0060423A">
            <w:pPr>
              <w:jc w:val="right"/>
              <w:cnfStyle w:val="000000100000"/>
              <w:rPr>
                <w:rFonts w:ascii="Verdana" w:hAnsi="Verdana"/>
                <w:b/>
              </w:rPr>
            </w:pPr>
            <w:r w:rsidRPr="0060423A">
              <w:rPr>
                <w:rFonts w:ascii="Verdana" w:hAnsi="Verdana"/>
                <w:b/>
              </w:rPr>
              <w:t>18,000</w:t>
            </w:r>
          </w:p>
        </w:tc>
        <w:tc>
          <w:tcPr>
            <w:tcW w:w="3186" w:type="dxa"/>
          </w:tcPr>
          <w:p w:rsidR="009549CE" w:rsidRPr="0060423A" w:rsidRDefault="009549CE" w:rsidP="0060423A">
            <w:pPr>
              <w:jc w:val="right"/>
              <w:cnfStyle w:val="000000100000"/>
              <w:rPr>
                <w:rFonts w:ascii="Verdana" w:hAnsi="Verdana"/>
                <w:b/>
              </w:rPr>
            </w:pPr>
            <w:r w:rsidRPr="0060423A">
              <w:rPr>
                <w:rFonts w:ascii="Verdana" w:hAnsi="Verdana"/>
                <w:b/>
              </w:rPr>
              <w:t>20,000</w:t>
            </w:r>
          </w:p>
        </w:tc>
      </w:tr>
      <w:tr w:rsidR="009549CE" w:rsidTr="0060423A">
        <w:trPr>
          <w:trHeight w:val="271"/>
        </w:trPr>
        <w:tc>
          <w:tcPr>
            <w:cnfStyle w:val="001000000000"/>
            <w:tcW w:w="3186" w:type="dxa"/>
          </w:tcPr>
          <w:p w:rsidR="009549CE" w:rsidRDefault="009549CE">
            <w:r>
              <w:t>Security</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21,500</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24,000</w:t>
            </w:r>
          </w:p>
        </w:tc>
      </w:tr>
      <w:tr w:rsidR="0060423A" w:rsidTr="0060423A">
        <w:trPr>
          <w:cnfStyle w:val="000000100000"/>
          <w:trHeight w:val="457"/>
        </w:trPr>
        <w:tc>
          <w:tcPr>
            <w:cnfStyle w:val="001000000000"/>
            <w:tcW w:w="9557" w:type="dxa"/>
            <w:gridSpan w:val="3"/>
            <w:shd w:val="clear" w:color="auto" w:fill="0F243E" w:themeFill="text2" w:themeFillShade="80"/>
          </w:tcPr>
          <w:p w:rsidR="0060423A" w:rsidRPr="0060423A" w:rsidRDefault="0060423A" w:rsidP="0060423A">
            <w:pPr>
              <w:jc w:val="center"/>
              <w:rPr>
                <w:rFonts w:ascii="Verdana" w:hAnsi="Verdana"/>
              </w:rPr>
            </w:pPr>
            <w:r w:rsidRPr="0060423A">
              <w:rPr>
                <w:rFonts w:ascii="Verdana" w:hAnsi="Verdana"/>
              </w:rPr>
              <w:t>Business</w:t>
            </w:r>
          </w:p>
        </w:tc>
      </w:tr>
      <w:tr w:rsidR="009549CE" w:rsidTr="0060423A">
        <w:trPr>
          <w:trHeight w:val="430"/>
        </w:trPr>
        <w:tc>
          <w:tcPr>
            <w:cnfStyle w:val="001000000000"/>
            <w:tcW w:w="3186" w:type="dxa"/>
          </w:tcPr>
          <w:p w:rsidR="009549CE" w:rsidRDefault="009549CE">
            <w:r>
              <w:t>Supplies</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35,000</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37.750</w:t>
            </w:r>
          </w:p>
        </w:tc>
      </w:tr>
      <w:tr w:rsidR="009549CE" w:rsidTr="0060423A">
        <w:trPr>
          <w:cnfStyle w:val="000000100000"/>
          <w:trHeight w:val="430"/>
        </w:trPr>
        <w:tc>
          <w:tcPr>
            <w:cnfStyle w:val="001000000000"/>
            <w:tcW w:w="3186" w:type="dxa"/>
          </w:tcPr>
          <w:p w:rsidR="009549CE" w:rsidRDefault="009549CE">
            <w:r>
              <w:t>Rent</w:t>
            </w:r>
          </w:p>
        </w:tc>
        <w:tc>
          <w:tcPr>
            <w:tcW w:w="3186" w:type="dxa"/>
          </w:tcPr>
          <w:p w:rsidR="009549CE" w:rsidRPr="0060423A" w:rsidRDefault="009549CE" w:rsidP="0060423A">
            <w:pPr>
              <w:jc w:val="right"/>
              <w:cnfStyle w:val="000000100000"/>
              <w:rPr>
                <w:rFonts w:ascii="Verdana" w:hAnsi="Verdana"/>
                <w:b/>
              </w:rPr>
            </w:pPr>
            <w:r w:rsidRPr="0060423A">
              <w:rPr>
                <w:rFonts w:ascii="Verdana" w:hAnsi="Verdana"/>
                <w:b/>
              </w:rPr>
              <w:t>36,000</w:t>
            </w:r>
          </w:p>
        </w:tc>
        <w:tc>
          <w:tcPr>
            <w:tcW w:w="3186" w:type="dxa"/>
          </w:tcPr>
          <w:p w:rsidR="009549CE" w:rsidRPr="0060423A" w:rsidRDefault="009549CE" w:rsidP="0060423A">
            <w:pPr>
              <w:jc w:val="right"/>
              <w:cnfStyle w:val="000000100000"/>
              <w:rPr>
                <w:rFonts w:ascii="Verdana" w:hAnsi="Verdana"/>
                <w:b/>
              </w:rPr>
            </w:pPr>
            <w:r w:rsidRPr="0060423A">
              <w:rPr>
                <w:rFonts w:ascii="Verdana" w:hAnsi="Verdana"/>
                <w:b/>
              </w:rPr>
              <w:t>39,000</w:t>
            </w:r>
          </w:p>
        </w:tc>
      </w:tr>
      <w:tr w:rsidR="009549CE" w:rsidTr="0060423A">
        <w:trPr>
          <w:trHeight w:val="430"/>
        </w:trPr>
        <w:tc>
          <w:tcPr>
            <w:cnfStyle w:val="001000000000"/>
            <w:tcW w:w="3186" w:type="dxa"/>
          </w:tcPr>
          <w:p w:rsidR="009549CE" w:rsidRDefault="009549CE">
            <w:r>
              <w:t>Insurance</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32,000</w:t>
            </w:r>
          </w:p>
        </w:tc>
        <w:tc>
          <w:tcPr>
            <w:tcW w:w="3186" w:type="dxa"/>
          </w:tcPr>
          <w:p w:rsidR="009549CE" w:rsidRPr="0060423A" w:rsidRDefault="009549CE" w:rsidP="0060423A">
            <w:pPr>
              <w:jc w:val="right"/>
              <w:cnfStyle w:val="000000000000"/>
              <w:rPr>
                <w:rFonts w:ascii="Verdana" w:hAnsi="Verdana"/>
                <w:b/>
              </w:rPr>
            </w:pPr>
            <w:r w:rsidRPr="0060423A">
              <w:rPr>
                <w:rFonts w:ascii="Verdana" w:hAnsi="Verdana"/>
                <w:b/>
              </w:rPr>
              <w:t>58,000</w:t>
            </w:r>
          </w:p>
        </w:tc>
      </w:tr>
      <w:tr w:rsidR="009549CE" w:rsidTr="0060423A">
        <w:trPr>
          <w:cnfStyle w:val="000000100000"/>
          <w:trHeight w:val="430"/>
        </w:trPr>
        <w:tc>
          <w:tcPr>
            <w:cnfStyle w:val="001000000000"/>
            <w:tcW w:w="3186" w:type="dxa"/>
          </w:tcPr>
          <w:p w:rsidR="009549CE" w:rsidRDefault="009549CE">
            <w:r>
              <w:t>Computer Support</w:t>
            </w:r>
          </w:p>
        </w:tc>
        <w:tc>
          <w:tcPr>
            <w:tcW w:w="3186" w:type="dxa"/>
          </w:tcPr>
          <w:p w:rsidR="009549CE" w:rsidRPr="0060423A" w:rsidRDefault="009549CE" w:rsidP="0060423A">
            <w:pPr>
              <w:jc w:val="right"/>
              <w:cnfStyle w:val="000000100000"/>
              <w:rPr>
                <w:rFonts w:ascii="Verdana" w:hAnsi="Verdana"/>
                <w:b/>
              </w:rPr>
            </w:pPr>
            <w:r w:rsidRPr="0060423A">
              <w:rPr>
                <w:rFonts w:ascii="Verdana" w:hAnsi="Verdana"/>
                <w:b/>
              </w:rPr>
              <w:t>4,000</w:t>
            </w:r>
          </w:p>
        </w:tc>
        <w:tc>
          <w:tcPr>
            <w:tcW w:w="3186" w:type="dxa"/>
          </w:tcPr>
          <w:p w:rsidR="009549CE" w:rsidRPr="0060423A" w:rsidRDefault="0060423A" w:rsidP="0060423A">
            <w:pPr>
              <w:jc w:val="right"/>
              <w:cnfStyle w:val="000000100000"/>
              <w:rPr>
                <w:rFonts w:ascii="Verdana" w:hAnsi="Verdana"/>
                <w:b/>
              </w:rPr>
            </w:pPr>
            <w:r w:rsidRPr="0060423A">
              <w:rPr>
                <w:rFonts w:ascii="Verdana" w:hAnsi="Verdana"/>
                <w:b/>
              </w:rPr>
              <w:t>4,500</w:t>
            </w:r>
          </w:p>
        </w:tc>
      </w:tr>
      <w:tr w:rsidR="009549CE" w:rsidTr="0060423A">
        <w:trPr>
          <w:trHeight w:val="351"/>
        </w:trPr>
        <w:tc>
          <w:tcPr>
            <w:cnfStyle w:val="001000000000"/>
            <w:tcW w:w="3186" w:type="dxa"/>
            <w:tcBorders>
              <w:bottom w:val="single" w:sz="18" w:space="0" w:color="auto"/>
            </w:tcBorders>
          </w:tcPr>
          <w:p w:rsidR="009549CE" w:rsidRDefault="0060423A">
            <w:r>
              <w:t>Electricity</w:t>
            </w:r>
          </w:p>
        </w:tc>
        <w:tc>
          <w:tcPr>
            <w:tcW w:w="3186" w:type="dxa"/>
            <w:tcBorders>
              <w:bottom w:val="single" w:sz="18" w:space="0" w:color="auto"/>
            </w:tcBorders>
          </w:tcPr>
          <w:p w:rsidR="009549CE" w:rsidRPr="0060423A" w:rsidRDefault="0060423A" w:rsidP="0060423A">
            <w:pPr>
              <w:jc w:val="right"/>
              <w:cnfStyle w:val="000000000000"/>
              <w:rPr>
                <w:rFonts w:ascii="Verdana" w:hAnsi="Verdana"/>
                <w:b/>
              </w:rPr>
            </w:pPr>
            <w:r w:rsidRPr="0060423A">
              <w:rPr>
                <w:rFonts w:ascii="Verdana" w:hAnsi="Verdana"/>
                <w:b/>
              </w:rPr>
              <w:t>6,000</w:t>
            </w:r>
          </w:p>
        </w:tc>
        <w:tc>
          <w:tcPr>
            <w:tcW w:w="3186" w:type="dxa"/>
            <w:tcBorders>
              <w:bottom w:val="single" w:sz="18" w:space="0" w:color="auto"/>
            </w:tcBorders>
          </w:tcPr>
          <w:p w:rsidR="009549CE" w:rsidRPr="0060423A" w:rsidRDefault="0060423A" w:rsidP="0060423A">
            <w:pPr>
              <w:jc w:val="right"/>
              <w:cnfStyle w:val="000000000000"/>
              <w:rPr>
                <w:rFonts w:ascii="Verdana" w:hAnsi="Verdana"/>
                <w:b/>
              </w:rPr>
            </w:pPr>
            <w:r w:rsidRPr="0060423A">
              <w:rPr>
                <w:rFonts w:ascii="Verdana" w:hAnsi="Verdana"/>
                <w:b/>
              </w:rPr>
              <w:t>7,500</w:t>
            </w:r>
          </w:p>
        </w:tc>
      </w:tr>
      <w:tr w:rsidR="0060423A" w:rsidTr="0060423A">
        <w:trPr>
          <w:cnfStyle w:val="000000100000"/>
          <w:trHeight w:val="852"/>
        </w:trPr>
        <w:tc>
          <w:tcPr>
            <w:cnfStyle w:val="001000000000"/>
            <w:tcW w:w="3186" w:type="dxa"/>
            <w:tcBorders>
              <w:top w:val="single" w:sz="18" w:space="0" w:color="auto"/>
              <w:right w:val="single" w:sz="24" w:space="0" w:color="auto"/>
            </w:tcBorders>
            <w:vAlign w:val="center"/>
          </w:tcPr>
          <w:p w:rsidR="0060423A" w:rsidRDefault="0060423A" w:rsidP="0060423A">
            <w:pPr>
              <w:jc w:val="center"/>
            </w:pPr>
            <w:r>
              <w:t>Total Expenses</w:t>
            </w:r>
          </w:p>
        </w:tc>
        <w:tc>
          <w:tcPr>
            <w:tcW w:w="3186" w:type="dxa"/>
            <w:tcBorders>
              <w:top w:val="single" w:sz="18" w:space="0" w:color="auto"/>
              <w:left w:val="single" w:sz="24" w:space="0" w:color="auto"/>
              <w:bottom w:val="single" w:sz="18" w:space="0" w:color="auto"/>
              <w:right w:val="single" w:sz="24" w:space="0" w:color="auto"/>
            </w:tcBorders>
            <w:shd w:val="clear" w:color="auto" w:fill="FFFFFF" w:themeFill="background1"/>
            <w:vAlign w:val="center"/>
          </w:tcPr>
          <w:p w:rsidR="0060423A" w:rsidRPr="0060423A" w:rsidRDefault="0060423A" w:rsidP="0060423A">
            <w:pPr>
              <w:jc w:val="center"/>
              <w:cnfStyle w:val="000000100000"/>
              <w:rPr>
                <w:rFonts w:ascii="Verdana" w:hAnsi="Verdana"/>
                <w:b/>
                <w:color w:val="000000"/>
                <w:sz w:val="22"/>
              </w:rPr>
            </w:pPr>
            <w:r w:rsidRPr="0060423A">
              <w:rPr>
                <w:rFonts w:ascii="Verdana" w:hAnsi="Verdana"/>
                <w:b/>
                <w:color w:val="000000"/>
                <w:sz w:val="22"/>
              </w:rPr>
              <w:t>227,500</w:t>
            </w:r>
          </w:p>
        </w:tc>
        <w:tc>
          <w:tcPr>
            <w:tcW w:w="3186" w:type="dxa"/>
            <w:tcBorders>
              <w:top w:val="single" w:sz="18" w:space="0" w:color="auto"/>
              <w:left w:val="single" w:sz="24" w:space="0" w:color="auto"/>
              <w:bottom w:val="single" w:sz="18" w:space="0" w:color="auto"/>
              <w:right w:val="single" w:sz="24" w:space="0" w:color="auto"/>
            </w:tcBorders>
            <w:shd w:val="clear" w:color="auto" w:fill="FFFFFF" w:themeFill="background1"/>
            <w:vAlign w:val="center"/>
          </w:tcPr>
          <w:p w:rsidR="0060423A" w:rsidRPr="0060423A" w:rsidRDefault="0060423A" w:rsidP="0060423A">
            <w:pPr>
              <w:jc w:val="center"/>
              <w:cnfStyle w:val="000000100000"/>
              <w:rPr>
                <w:rFonts w:ascii="Verdana" w:hAnsi="Verdana"/>
                <w:b/>
                <w:color w:val="000000"/>
                <w:sz w:val="22"/>
              </w:rPr>
            </w:pPr>
            <w:r w:rsidRPr="0060423A">
              <w:rPr>
                <w:rFonts w:ascii="Verdana" w:hAnsi="Verdana"/>
                <w:b/>
                <w:color w:val="000000"/>
                <w:sz w:val="22"/>
              </w:rPr>
              <w:t>236,038</w:t>
            </w:r>
          </w:p>
        </w:tc>
      </w:tr>
    </w:tbl>
    <w:p w:rsidR="00ED2E9B" w:rsidRDefault="00ED2E9B"/>
    <w:p w:rsidR="00ED2E9B" w:rsidRDefault="00ED2E9B">
      <w:r>
        <w:br w:type="page"/>
      </w:r>
    </w:p>
    <w:p w:rsidR="00ED2E9B" w:rsidRDefault="00ED2E9B" w:rsidP="00ED2E9B"/>
    <w:p w:rsidR="00ED2E9B" w:rsidRDefault="003027E8" w:rsidP="00493D07">
      <w:pPr>
        <w:tabs>
          <w:tab w:val="left" w:pos="0"/>
        </w:tabs>
      </w:pPr>
      <w:r w:rsidRPr="003027E8">
        <w:rPr>
          <w:noProof/>
          <w:lang w:val="en-US" w:eastAsia="zh-TW"/>
        </w:rPr>
        <w:pict>
          <v:rect id="_x0000_s1057" style="position:absolute;margin-left:463pt;margin-top:65.8pt;width:123.75pt;height:699.4pt;flip:x;z-index:251670528;mso-wrap-distance-top:7.2pt;mso-wrap-distance-bottom:7.2pt;mso-position-horizontal-relative:page;mso-position-vertical-relative:page;mso-height-relative:margin" o:allowincell="f" fillcolor="#4f81bd [3204]" stroked="f" strokecolor="black [3213]" strokeweight="1.5pt">
            <v:shadow color="#f79646 [3209]" opacity=".5" offset="-15pt,0" offset2="-18pt,12pt"/>
            <v:textbox style="mso-next-textbox:#_x0000_s1057" inset="21.6pt,21.6pt,21.6pt,21.6pt">
              <w:txbxContent>
                <w:p w:rsidR="00493D07" w:rsidRDefault="00493D07" w:rsidP="00493D07">
                  <w:pPr>
                    <w:rPr>
                      <w:color w:val="FFFFFF" w:themeColor="background1"/>
                      <w:sz w:val="18"/>
                      <w:szCs w:val="18"/>
                    </w:rPr>
                  </w:pPr>
                </w:p>
              </w:txbxContent>
            </v:textbox>
            <w10:wrap type="square" anchorx="page" anchory="page"/>
          </v:rect>
        </w:pict>
      </w:r>
      <w:r w:rsidR="00ED2E9B" w:rsidRPr="00ED2E9B">
        <w:rPr>
          <w:noProof/>
          <w:lang w:eastAsia="en-CA"/>
        </w:rPr>
        <w:drawing>
          <wp:inline distT="0" distB="0" distL="0" distR="0">
            <wp:extent cx="3645564" cy="2848197"/>
            <wp:effectExtent l="476250" t="381000" r="0" b="0"/>
            <wp:docPr id="22"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ED2E9B" w:rsidRDefault="00ED2E9B" w:rsidP="00493D07">
      <w:pPr>
        <w:pBdr>
          <w:top w:val="dashDotStroked" w:sz="24" w:space="1" w:color="auto"/>
          <w:left w:val="dashDotStroked" w:sz="24" w:space="1" w:color="auto"/>
          <w:bottom w:val="dashDotStroked" w:sz="24" w:space="1" w:color="auto"/>
          <w:right w:val="dashDotStroked" w:sz="24" w:space="4" w:color="auto"/>
          <w:between w:val="dashDotStroked" w:sz="24" w:space="1" w:color="auto"/>
        </w:pBdr>
        <w:ind w:left="851" w:right="2414"/>
      </w:pPr>
      <w:r>
        <w:t xml:space="preserve">What is the value to the community; perhaps the better question would be what the cost of not doing anything is.  </w:t>
      </w:r>
    </w:p>
    <w:p w:rsidR="00ED2E9B" w:rsidRDefault="00ED2E9B" w:rsidP="00493D07">
      <w:pPr>
        <w:pBdr>
          <w:top w:val="dashDotStroked" w:sz="24" w:space="1" w:color="auto"/>
          <w:left w:val="dashDotStroked" w:sz="24" w:space="1" w:color="auto"/>
          <w:bottom w:val="dashDotStroked" w:sz="24" w:space="1" w:color="auto"/>
          <w:right w:val="dashDotStroked" w:sz="24" w:space="4" w:color="auto"/>
          <w:between w:val="dashDotStroked" w:sz="24" w:space="1" w:color="auto"/>
        </w:pBdr>
        <w:ind w:left="851" w:right="2414"/>
      </w:pPr>
      <w:r>
        <w:t xml:space="preserve">We do not believe in Government handouts, however, we do believe that every stake holder in the community should bear some responsibility.  </w:t>
      </w:r>
    </w:p>
    <w:p w:rsidR="00ED2E9B" w:rsidRDefault="00ED2E9B" w:rsidP="00493D07">
      <w:pPr>
        <w:pBdr>
          <w:top w:val="dashDotStroked" w:sz="24" w:space="1" w:color="auto"/>
          <w:left w:val="dashDotStroked" w:sz="24" w:space="1" w:color="auto"/>
          <w:bottom w:val="dashDotStroked" w:sz="24" w:space="1" w:color="auto"/>
          <w:right w:val="dashDotStroked" w:sz="24" w:space="4" w:color="auto"/>
          <w:between w:val="dashDotStroked" w:sz="24" w:space="1" w:color="auto"/>
        </w:pBdr>
        <w:ind w:left="851" w:right="2414"/>
      </w:pPr>
      <w:r>
        <w:t xml:space="preserve">There is a famous saying that says “It takes a community to raise a child”.  There are not many who would argue against that.  </w:t>
      </w:r>
    </w:p>
    <w:p w:rsidR="00ED2E9B" w:rsidRDefault="00ED2E9B" w:rsidP="00493D07">
      <w:pPr>
        <w:pBdr>
          <w:top w:val="dashDotStroked" w:sz="24" w:space="1" w:color="auto"/>
          <w:left w:val="dashDotStroked" w:sz="24" w:space="1" w:color="auto"/>
          <w:bottom w:val="dashDotStroked" w:sz="24" w:space="1" w:color="auto"/>
          <w:right w:val="dashDotStroked" w:sz="24" w:space="4" w:color="auto"/>
          <w:between w:val="dashDotStroked" w:sz="24" w:space="1" w:color="auto"/>
        </w:pBdr>
        <w:ind w:left="851" w:right="2414"/>
      </w:pPr>
      <w:r>
        <w:t xml:space="preserve">The real issue is who is going to pay for it.  </w:t>
      </w:r>
    </w:p>
    <w:p w:rsidR="00ED2E9B" w:rsidRDefault="00ED2E9B" w:rsidP="00493D07">
      <w:pPr>
        <w:pBdr>
          <w:top w:val="dashDotStroked" w:sz="24" w:space="1" w:color="auto"/>
          <w:left w:val="dashDotStroked" w:sz="24" w:space="1" w:color="auto"/>
          <w:bottom w:val="dashDotStroked" w:sz="24" w:space="1" w:color="auto"/>
          <w:right w:val="dashDotStroked" w:sz="24" w:space="4" w:color="auto"/>
          <w:between w:val="dashDotStroked" w:sz="24" w:space="1" w:color="auto"/>
        </w:pBdr>
        <w:ind w:left="851" w:right="2414"/>
      </w:pPr>
      <w:r>
        <w:t xml:space="preserve">We believe this is not a cost be paid out but rather an investment being made.  </w:t>
      </w:r>
    </w:p>
    <w:p w:rsidR="00ED2E9B" w:rsidRDefault="00ED2E9B" w:rsidP="00493D07">
      <w:pPr>
        <w:pBdr>
          <w:top w:val="dashDotStroked" w:sz="24" w:space="1" w:color="auto"/>
          <w:left w:val="dashDotStroked" w:sz="24" w:space="1" w:color="auto"/>
          <w:bottom w:val="dashDotStroked" w:sz="24" w:space="1" w:color="auto"/>
          <w:right w:val="dashDotStroked" w:sz="24" w:space="4" w:color="auto"/>
          <w:between w:val="dashDotStroked" w:sz="24" w:space="1" w:color="auto"/>
        </w:pBdr>
        <w:ind w:left="851" w:right="2414"/>
      </w:pPr>
      <w:r>
        <w:t>We believe that which you invest in today will reap much more then was paid out in the future.</w:t>
      </w:r>
    </w:p>
    <w:p w:rsidR="0060423A" w:rsidRDefault="0060423A"/>
    <w:p w:rsidR="00493D07" w:rsidRPr="00CD57F6" w:rsidRDefault="00493D07" w:rsidP="009044C2">
      <w:pPr>
        <w:tabs>
          <w:tab w:val="left" w:pos="2992"/>
        </w:tabs>
        <w:jc w:val="center"/>
      </w:pPr>
      <w:r>
        <w:br w:type="page"/>
      </w:r>
      <w:r w:rsidRPr="00493D07">
        <w:rPr>
          <w:sz w:val="48"/>
        </w:rPr>
        <w:lastRenderedPageBreak/>
        <w:t>References</w:t>
      </w:r>
    </w:p>
    <w:p w:rsidR="00493D07" w:rsidRPr="00CD57F6" w:rsidRDefault="00493D07" w:rsidP="00493D07">
      <w:pPr>
        <w:pStyle w:val="NormalWeb"/>
        <w:spacing w:line="480" w:lineRule="auto"/>
        <w:ind w:left="450" w:hanging="450"/>
      </w:pPr>
      <w:proofErr w:type="gramStart"/>
      <w:r w:rsidRPr="00CD57F6">
        <w:t>Cummings, E., &amp; Schatz, J. (2012).</w:t>
      </w:r>
      <w:proofErr w:type="gramEnd"/>
      <w:r w:rsidRPr="00CD57F6">
        <w:t xml:space="preserve"> Family conflict, emotional security, and child development: Translating research findings into a prevention program for community families.</w:t>
      </w:r>
      <w:r w:rsidRPr="00CD57F6">
        <w:rPr>
          <w:i/>
          <w:iCs/>
        </w:rPr>
        <w:t xml:space="preserve"> Clinical Child &amp; Family Psychology Review, 15</w:t>
      </w:r>
      <w:r w:rsidRPr="00CD57F6">
        <w:t xml:space="preserve">(1), 14-27. </w:t>
      </w:r>
      <w:proofErr w:type="gramStart"/>
      <w:r w:rsidRPr="00CD57F6">
        <w:t>doi:</w:t>
      </w:r>
      <w:proofErr w:type="gramEnd"/>
      <w:r w:rsidRPr="00CD57F6">
        <w:t>10.1007/s10567-012-0112-0</w:t>
      </w:r>
    </w:p>
    <w:p w:rsidR="00493D07" w:rsidRPr="00CD57F6" w:rsidRDefault="00493D07" w:rsidP="00493D07">
      <w:pPr>
        <w:pStyle w:val="NormalWeb"/>
        <w:spacing w:line="480" w:lineRule="auto"/>
        <w:ind w:left="450" w:hanging="450"/>
      </w:pPr>
      <w:proofErr w:type="gramStart"/>
      <w:r w:rsidRPr="00CD57F6">
        <w:t>McFarland-Piazza, L., Lord, A., Smith, M., &amp; Downey, B. (2012).</w:t>
      </w:r>
      <w:proofErr w:type="gramEnd"/>
      <w:r w:rsidRPr="00CD57F6">
        <w:t xml:space="preserve"> </w:t>
      </w:r>
      <w:proofErr w:type="gramStart"/>
      <w:r w:rsidRPr="00CD57F6">
        <w:t>The role of community-based playgroups in building relationships between pre-service teachers, families and the community.</w:t>
      </w:r>
      <w:proofErr w:type="gramEnd"/>
      <w:r w:rsidRPr="00CD57F6">
        <w:rPr>
          <w:i/>
          <w:iCs/>
        </w:rPr>
        <w:t xml:space="preserve"> Australasian Journal of Early Childhood, 37</w:t>
      </w:r>
      <w:r w:rsidRPr="00CD57F6">
        <w:t xml:space="preserve">(2), 34-41. </w:t>
      </w:r>
    </w:p>
    <w:p w:rsidR="00493D07" w:rsidRPr="00CD57F6" w:rsidRDefault="00493D07" w:rsidP="00493D07">
      <w:pPr>
        <w:pStyle w:val="NormalWeb"/>
        <w:spacing w:line="480" w:lineRule="auto"/>
        <w:ind w:left="450" w:hanging="450"/>
      </w:pPr>
      <w:proofErr w:type="spellStart"/>
      <w:proofErr w:type="gramStart"/>
      <w:r w:rsidRPr="00CD57F6">
        <w:t>Pancer</w:t>
      </w:r>
      <w:proofErr w:type="spellEnd"/>
      <w:r w:rsidRPr="00CD57F6">
        <w:t xml:space="preserve">, S. M., Nelson, G., </w:t>
      </w:r>
      <w:proofErr w:type="spellStart"/>
      <w:r w:rsidRPr="00CD57F6">
        <w:t>Hasford</w:t>
      </w:r>
      <w:proofErr w:type="spellEnd"/>
      <w:r w:rsidRPr="00CD57F6">
        <w:t>, J., &amp; Loomis, C. (2013).</w:t>
      </w:r>
      <w:proofErr w:type="gramEnd"/>
      <w:r w:rsidRPr="00CD57F6">
        <w:t xml:space="preserve"> The better beginnings, better futures project: Long-term parent, family, and community outcomes of a universal, comprehensive, community-based prevention approach for primary school children and their families.</w:t>
      </w:r>
      <w:r w:rsidRPr="00CD57F6">
        <w:rPr>
          <w:i/>
          <w:iCs/>
        </w:rPr>
        <w:t xml:space="preserve"> Journal of Community &amp; Applied Social Psychology, 23</w:t>
      </w:r>
      <w:r w:rsidRPr="00CD57F6">
        <w:t>(3), 187-205. doi:10.1002/casp.2110</w:t>
      </w:r>
    </w:p>
    <w:p w:rsidR="0060423A" w:rsidRPr="0060423A" w:rsidRDefault="0060423A" w:rsidP="00493D07"/>
    <w:sectPr w:rsidR="0060423A" w:rsidRPr="0060423A" w:rsidSect="00137CF0">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12E4" w:rsidRDefault="00C712E4" w:rsidP="00A51516">
      <w:pPr>
        <w:spacing w:after="0" w:line="240" w:lineRule="auto"/>
      </w:pPr>
      <w:r>
        <w:separator/>
      </w:r>
    </w:p>
  </w:endnote>
  <w:endnote w:type="continuationSeparator" w:id="0">
    <w:p w:rsidR="00C712E4" w:rsidRDefault="00C712E4" w:rsidP="00A5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Harlow Solid Italic">
    <w:panose1 w:val="04030604020F02020D02"/>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D07" w:rsidRDefault="00B95B98">
    <w:pPr>
      <w:pStyle w:val="Footer"/>
    </w:pPr>
    <w:r>
      <w:ptab w:relativeTo="margin" w:alignment="center" w:leader="none"/>
    </w:r>
    <w:proofErr w:type="spellStart"/>
    <w:r w:rsidR="00460CCD">
      <w:t>don_murr</w:t>
    </w:r>
    <w:proofErr w:type="spellEnd"/>
    <w:r>
      <w:ptab w:relativeTo="margin" w:alignment="right" w:leader="none"/>
    </w:r>
    <w:r w:rsidR="00137CF0">
      <w:rPr>
        <w:rFonts w:cs="Times New Roman"/>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12E4" w:rsidRDefault="00C712E4" w:rsidP="00A51516">
      <w:pPr>
        <w:spacing w:after="0" w:line="240" w:lineRule="auto"/>
      </w:pPr>
      <w:r>
        <w:separator/>
      </w:r>
    </w:p>
  </w:footnote>
  <w:footnote w:type="continuationSeparator" w:id="0">
    <w:p w:rsidR="00C712E4" w:rsidRDefault="00C712E4" w:rsidP="00A515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424"/>
      <w:gridCol w:w="1152"/>
    </w:tblGrid>
    <w:tr w:rsidR="00137CF0">
      <w:tc>
        <w:tcPr>
          <w:tcW w:w="0" w:type="auto"/>
          <w:tcBorders>
            <w:right w:val="single" w:sz="6" w:space="0" w:color="000000" w:themeColor="text1"/>
          </w:tcBorders>
        </w:tcPr>
        <w:sdt>
          <w:sdtPr>
            <w:alias w:val="Company"/>
            <w:id w:val="78735422"/>
            <w:dataBinding w:prefixMappings="xmlns:ns0='http://schemas.openxmlformats.org/officeDocument/2006/extended-properties'" w:xpath="/ns0:Properties[1]/ns0:Company[1]" w:storeItemID="{6668398D-A668-4E3E-A5EB-62B293D839F1}"/>
            <w:text/>
          </w:sdtPr>
          <w:sdtContent>
            <w:p w:rsidR="00137CF0" w:rsidRDefault="00137CF0">
              <w:pPr>
                <w:pStyle w:val="Header"/>
                <w:jc w:val="right"/>
              </w:pPr>
              <w:r>
                <w:t>Concordia University</w:t>
              </w:r>
            </w:p>
          </w:sdtContent>
        </w:sdt>
        <w:sdt>
          <w:sdtPr>
            <w:rPr>
              <w:b/>
              <w:bCs/>
            </w:rPr>
            <w:alias w:val="Title"/>
            <w:id w:val="78735415"/>
            <w:dataBinding w:prefixMappings="xmlns:ns0='http://schemas.openxmlformats.org/package/2006/metadata/core-properties' xmlns:ns1='http://purl.org/dc/elements/1.1/'" w:xpath="/ns0:coreProperties[1]/ns1:title[1]" w:storeItemID="{6C3C8BC8-F283-45AE-878A-BAB7291924A1}"/>
            <w:text/>
          </w:sdtPr>
          <w:sdtContent>
            <w:p w:rsidR="00137CF0" w:rsidRDefault="00137CF0">
              <w:pPr>
                <w:pStyle w:val="Header"/>
                <w:jc w:val="right"/>
                <w:rPr>
                  <w:b/>
                  <w:bCs/>
                </w:rPr>
              </w:pPr>
              <w:r>
                <w:rPr>
                  <w:b/>
                  <w:bCs/>
                </w:rPr>
                <w:t>Research Grant Proposal</w:t>
              </w:r>
            </w:p>
          </w:sdtContent>
        </w:sdt>
      </w:tc>
      <w:tc>
        <w:tcPr>
          <w:tcW w:w="1152" w:type="dxa"/>
          <w:tcBorders>
            <w:left w:val="single" w:sz="6" w:space="0" w:color="000000" w:themeColor="text1"/>
          </w:tcBorders>
        </w:tcPr>
        <w:p w:rsidR="00137CF0" w:rsidRDefault="003027E8">
          <w:pPr>
            <w:pStyle w:val="Header"/>
            <w:rPr>
              <w:b/>
            </w:rPr>
          </w:pPr>
          <w:fldSimple w:instr=" PAGE   \* MERGEFORMAT ">
            <w:r w:rsidR="00460CCD">
              <w:rPr>
                <w:noProof/>
              </w:rPr>
              <w:t>3</w:t>
            </w:r>
          </w:fldSimple>
        </w:p>
      </w:tc>
    </w:tr>
  </w:tbl>
  <w:p w:rsidR="0060423A" w:rsidRDefault="003027E8">
    <w:pPr>
      <w:pStyle w:val="Header"/>
    </w:pPr>
    <w:sdt>
      <w:sdtPr>
        <w:id w:val="1631606866"/>
        <w:docPartObj>
          <w:docPartGallery w:val="Watermarks"/>
          <w:docPartUnique/>
        </w:docPartObj>
      </w:sdtPr>
      <w:sdtContent>
        <w:r w:rsidRPr="003027E8">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2052"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drawingGridHorizontalSpacing w:val="120"/>
  <w:displayHorizontalDrawingGridEvery w:val="2"/>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E50E86"/>
    <w:rsid w:val="00000153"/>
    <w:rsid w:val="00000740"/>
    <w:rsid w:val="0000257E"/>
    <w:rsid w:val="00006F8C"/>
    <w:rsid w:val="00007E9D"/>
    <w:rsid w:val="00010A0E"/>
    <w:rsid w:val="0001186A"/>
    <w:rsid w:val="00012A0E"/>
    <w:rsid w:val="0001322B"/>
    <w:rsid w:val="00014FC2"/>
    <w:rsid w:val="000155C6"/>
    <w:rsid w:val="00016560"/>
    <w:rsid w:val="000201DB"/>
    <w:rsid w:val="00025476"/>
    <w:rsid w:val="00027D67"/>
    <w:rsid w:val="00032525"/>
    <w:rsid w:val="000345F8"/>
    <w:rsid w:val="00042A9B"/>
    <w:rsid w:val="00047478"/>
    <w:rsid w:val="00053051"/>
    <w:rsid w:val="0005368F"/>
    <w:rsid w:val="00053BA6"/>
    <w:rsid w:val="00054988"/>
    <w:rsid w:val="00054E2B"/>
    <w:rsid w:val="00057CCF"/>
    <w:rsid w:val="0006046F"/>
    <w:rsid w:val="000606C9"/>
    <w:rsid w:val="00060EE1"/>
    <w:rsid w:val="00061BF3"/>
    <w:rsid w:val="0006373A"/>
    <w:rsid w:val="000673CC"/>
    <w:rsid w:val="00076095"/>
    <w:rsid w:val="000768F0"/>
    <w:rsid w:val="00077735"/>
    <w:rsid w:val="00077C69"/>
    <w:rsid w:val="00080840"/>
    <w:rsid w:val="000810CA"/>
    <w:rsid w:val="00081178"/>
    <w:rsid w:val="00083E35"/>
    <w:rsid w:val="00086D81"/>
    <w:rsid w:val="000944DD"/>
    <w:rsid w:val="00094632"/>
    <w:rsid w:val="00094D8B"/>
    <w:rsid w:val="0009500D"/>
    <w:rsid w:val="000A079C"/>
    <w:rsid w:val="000A11CD"/>
    <w:rsid w:val="000A6F4B"/>
    <w:rsid w:val="000B2A73"/>
    <w:rsid w:val="000B3C16"/>
    <w:rsid w:val="000B4F76"/>
    <w:rsid w:val="000B7A74"/>
    <w:rsid w:val="000C4329"/>
    <w:rsid w:val="000D3FCF"/>
    <w:rsid w:val="000D4BF3"/>
    <w:rsid w:val="000D6D3C"/>
    <w:rsid w:val="000E113F"/>
    <w:rsid w:val="000E52E0"/>
    <w:rsid w:val="000E5B1E"/>
    <w:rsid w:val="000F0926"/>
    <w:rsid w:val="000F1D8B"/>
    <w:rsid w:val="000F27EE"/>
    <w:rsid w:val="000F3441"/>
    <w:rsid w:val="000F4929"/>
    <w:rsid w:val="000F7875"/>
    <w:rsid w:val="00100D0A"/>
    <w:rsid w:val="00105C26"/>
    <w:rsid w:val="001078D2"/>
    <w:rsid w:val="001134A2"/>
    <w:rsid w:val="00113BC8"/>
    <w:rsid w:val="00114479"/>
    <w:rsid w:val="001160A9"/>
    <w:rsid w:val="00116D30"/>
    <w:rsid w:val="00120F16"/>
    <w:rsid w:val="001230D7"/>
    <w:rsid w:val="00124204"/>
    <w:rsid w:val="00125167"/>
    <w:rsid w:val="001269AA"/>
    <w:rsid w:val="00130816"/>
    <w:rsid w:val="001309F0"/>
    <w:rsid w:val="00131ADB"/>
    <w:rsid w:val="00133693"/>
    <w:rsid w:val="00134611"/>
    <w:rsid w:val="00134B7B"/>
    <w:rsid w:val="00135635"/>
    <w:rsid w:val="00135A36"/>
    <w:rsid w:val="00135FFE"/>
    <w:rsid w:val="00137CF0"/>
    <w:rsid w:val="00143DF9"/>
    <w:rsid w:val="00144D45"/>
    <w:rsid w:val="001533C5"/>
    <w:rsid w:val="0015488E"/>
    <w:rsid w:val="0015752E"/>
    <w:rsid w:val="00157D0B"/>
    <w:rsid w:val="00160B14"/>
    <w:rsid w:val="001629B0"/>
    <w:rsid w:val="001632A5"/>
    <w:rsid w:val="001728D4"/>
    <w:rsid w:val="00174D03"/>
    <w:rsid w:val="00175DAA"/>
    <w:rsid w:val="0017660E"/>
    <w:rsid w:val="001766A3"/>
    <w:rsid w:val="00180509"/>
    <w:rsid w:val="00180CD6"/>
    <w:rsid w:val="0018427C"/>
    <w:rsid w:val="00190437"/>
    <w:rsid w:val="00193C13"/>
    <w:rsid w:val="00196D4B"/>
    <w:rsid w:val="0019710F"/>
    <w:rsid w:val="001A1900"/>
    <w:rsid w:val="001A19E6"/>
    <w:rsid w:val="001A33E8"/>
    <w:rsid w:val="001A4F24"/>
    <w:rsid w:val="001A5649"/>
    <w:rsid w:val="001A57A4"/>
    <w:rsid w:val="001A62AB"/>
    <w:rsid w:val="001A688D"/>
    <w:rsid w:val="001A6EFE"/>
    <w:rsid w:val="001A7003"/>
    <w:rsid w:val="001A7E9D"/>
    <w:rsid w:val="001B08E2"/>
    <w:rsid w:val="001B19C8"/>
    <w:rsid w:val="001B3994"/>
    <w:rsid w:val="001B4CA4"/>
    <w:rsid w:val="001B55A8"/>
    <w:rsid w:val="001B6841"/>
    <w:rsid w:val="001B6911"/>
    <w:rsid w:val="001B7171"/>
    <w:rsid w:val="001B71FC"/>
    <w:rsid w:val="001B77D4"/>
    <w:rsid w:val="001C0F52"/>
    <w:rsid w:val="001C69A9"/>
    <w:rsid w:val="001C6ED6"/>
    <w:rsid w:val="001C78A3"/>
    <w:rsid w:val="001C7C76"/>
    <w:rsid w:val="001C7ECF"/>
    <w:rsid w:val="001D08B0"/>
    <w:rsid w:val="001D2170"/>
    <w:rsid w:val="001D2C5D"/>
    <w:rsid w:val="001D70B4"/>
    <w:rsid w:val="001D72BF"/>
    <w:rsid w:val="001E13BA"/>
    <w:rsid w:val="001E2B30"/>
    <w:rsid w:val="001E41FA"/>
    <w:rsid w:val="001E4DB1"/>
    <w:rsid w:val="001E5226"/>
    <w:rsid w:val="001E6420"/>
    <w:rsid w:val="001E64E5"/>
    <w:rsid w:val="001E6E08"/>
    <w:rsid w:val="001E7088"/>
    <w:rsid w:val="001F0395"/>
    <w:rsid w:val="001F1ABA"/>
    <w:rsid w:val="001F27AB"/>
    <w:rsid w:val="001F3FB4"/>
    <w:rsid w:val="001F5269"/>
    <w:rsid w:val="001F5E2E"/>
    <w:rsid w:val="00200424"/>
    <w:rsid w:val="00201FBC"/>
    <w:rsid w:val="0020228F"/>
    <w:rsid w:val="002033F5"/>
    <w:rsid w:val="00206333"/>
    <w:rsid w:val="0021400B"/>
    <w:rsid w:val="0021591A"/>
    <w:rsid w:val="002174BF"/>
    <w:rsid w:val="00217D6A"/>
    <w:rsid w:val="00220C5E"/>
    <w:rsid w:val="00221863"/>
    <w:rsid w:val="002219D1"/>
    <w:rsid w:val="002231EB"/>
    <w:rsid w:val="0022320B"/>
    <w:rsid w:val="002238CD"/>
    <w:rsid w:val="00223C60"/>
    <w:rsid w:val="002258E0"/>
    <w:rsid w:val="00227373"/>
    <w:rsid w:val="00230F62"/>
    <w:rsid w:val="002314FC"/>
    <w:rsid w:val="00232507"/>
    <w:rsid w:val="0023269F"/>
    <w:rsid w:val="00232EB1"/>
    <w:rsid w:val="00237118"/>
    <w:rsid w:val="002373D2"/>
    <w:rsid w:val="00237419"/>
    <w:rsid w:val="002442FC"/>
    <w:rsid w:val="0024467A"/>
    <w:rsid w:val="00244AF0"/>
    <w:rsid w:val="00245347"/>
    <w:rsid w:val="00246CB7"/>
    <w:rsid w:val="00251785"/>
    <w:rsid w:val="00257511"/>
    <w:rsid w:val="00257A27"/>
    <w:rsid w:val="002604D1"/>
    <w:rsid w:val="00261FE9"/>
    <w:rsid w:val="002641AA"/>
    <w:rsid w:val="002718FB"/>
    <w:rsid w:val="00272B0B"/>
    <w:rsid w:val="002749CE"/>
    <w:rsid w:val="00274BA4"/>
    <w:rsid w:val="002805DA"/>
    <w:rsid w:val="00282C9F"/>
    <w:rsid w:val="002835A9"/>
    <w:rsid w:val="002846DF"/>
    <w:rsid w:val="00285348"/>
    <w:rsid w:val="00291727"/>
    <w:rsid w:val="002938AC"/>
    <w:rsid w:val="0029419E"/>
    <w:rsid w:val="00295616"/>
    <w:rsid w:val="00297BC1"/>
    <w:rsid w:val="002A21BB"/>
    <w:rsid w:val="002A376D"/>
    <w:rsid w:val="002A3FCB"/>
    <w:rsid w:val="002A4913"/>
    <w:rsid w:val="002A62A3"/>
    <w:rsid w:val="002A680F"/>
    <w:rsid w:val="002A771A"/>
    <w:rsid w:val="002B0CBE"/>
    <w:rsid w:val="002B246B"/>
    <w:rsid w:val="002B29E2"/>
    <w:rsid w:val="002B59A2"/>
    <w:rsid w:val="002B7E64"/>
    <w:rsid w:val="002B7F72"/>
    <w:rsid w:val="002C3672"/>
    <w:rsid w:val="002C4D9E"/>
    <w:rsid w:val="002D173A"/>
    <w:rsid w:val="002D2984"/>
    <w:rsid w:val="002D2B79"/>
    <w:rsid w:val="002D2F8F"/>
    <w:rsid w:val="002D334D"/>
    <w:rsid w:val="002D518C"/>
    <w:rsid w:val="002D59D4"/>
    <w:rsid w:val="002E1A67"/>
    <w:rsid w:val="002E1CD9"/>
    <w:rsid w:val="002E583F"/>
    <w:rsid w:val="002E5E04"/>
    <w:rsid w:val="002F35DC"/>
    <w:rsid w:val="002F56CD"/>
    <w:rsid w:val="002F5D5B"/>
    <w:rsid w:val="002F7857"/>
    <w:rsid w:val="002F7B44"/>
    <w:rsid w:val="003027E8"/>
    <w:rsid w:val="0030583F"/>
    <w:rsid w:val="00306A1E"/>
    <w:rsid w:val="003074FF"/>
    <w:rsid w:val="00312F16"/>
    <w:rsid w:val="0031378A"/>
    <w:rsid w:val="00314E1E"/>
    <w:rsid w:val="00324DD3"/>
    <w:rsid w:val="00327802"/>
    <w:rsid w:val="00331DB2"/>
    <w:rsid w:val="00332AA7"/>
    <w:rsid w:val="00334D07"/>
    <w:rsid w:val="00334DA9"/>
    <w:rsid w:val="0033734E"/>
    <w:rsid w:val="003373D0"/>
    <w:rsid w:val="0034118E"/>
    <w:rsid w:val="003424A7"/>
    <w:rsid w:val="00345E04"/>
    <w:rsid w:val="00347F6B"/>
    <w:rsid w:val="0035137C"/>
    <w:rsid w:val="00351752"/>
    <w:rsid w:val="0035230E"/>
    <w:rsid w:val="00352DA0"/>
    <w:rsid w:val="0035341B"/>
    <w:rsid w:val="003565CE"/>
    <w:rsid w:val="00357709"/>
    <w:rsid w:val="00362466"/>
    <w:rsid w:val="00367DCD"/>
    <w:rsid w:val="003723CA"/>
    <w:rsid w:val="003749B0"/>
    <w:rsid w:val="00374DC9"/>
    <w:rsid w:val="00375B73"/>
    <w:rsid w:val="0037623B"/>
    <w:rsid w:val="0038096F"/>
    <w:rsid w:val="00383199"/>
    <w:rsid w:val="0038476E"/>
    <w:rsid w:val="003A2620"/>
    <w:rsid w:val="003A391B"/>
    <w:rsid w:val="003A3A94"/>
    <w:rsid w:val="003A5969"/>
    <w:rsid w:val="003A5EC3"/>
    <w:rsid w:val="003A7049"/>
    <w:rsid w:val="003A74F1"/>
    <w:rsid w:val="003B1E00"/>
    <w:rsid w:val="003B39BF"/>
    <w:rsid w:val="003B3C09"/>
    <w:rsid w:val="003B50CC"/>
    <w:rsid w:val="003B5199"/>
    <w:rsid w:val="003B7A3D"/>
    <w:rsid w:val="003C3B05"/>
    <w:rsid w:val="003C4C53"/>
    <w:rsid w:val="003D14C1"/>
    <w:rsid w:val="003D2466"/>
    <w:rsid w:val="003D2E4C"/>
    <w:rsid w:val="003D3C87"/>
    <w:rsid w:val="003D5503"/>
    <w:rsid w:val="003D6BB6"/>
    <w:rsid w:val="003D6C9D"/>
    <w:rsid w:val="003D7F78"/>
    <w:rsid w:val="003E14FA"/>
    <w:rsid w:val="003E44E8"/>
    <w:rsid w:val="003E5A9E"/>
    <w:rsid w:val="003F1D7B"/>
    <w:rsid w:val="003F3962"/>
    <w:rsid w:val="003F3B53"/>
    <w:rsid w:val="003F4452"/>
    <w:rsid w:val="003F6779"/>
    <w:rsid w:val="00406A56"/>
    <w:rsid w:val="00407D38"/>
    <w:rsid w:val="00412026"/>
    <w:rsid w:val="0041535C"/>
    <w:rsid w:val="00415E73"/>
    <w:rsid w:val="00422758"/>
    <w:rsid w:val="00422E67"/>
    <w:rsid w:val="0042736B"/>
    <w:rsid w:val="00430619"/>
    <w:rsid w:val="00432E34"/>
    <w:rsid w:val="0043367E"/>
    <w:rsid w:val="004348A3"/>
    <w:rsid w:val="004350D7"/>
    <w:rsid w:val="00436F93"/>
    <w:rsid w:val="00442EAD"/>
    <w:rsid w:val="00444E34"/>
    <w:rsid w:val="004464B3"/>
    <w:rsid w:val="00446AF7"/>
    <w:rsid w:val="004470DA"/>
    <w:rsid w:val="00447FAE"/>
    <w:rsid w:val="004502EF"/>
    <w:rsid w:val="00450C98"/>
    <w:rsid w:val="004517E1"/>
    <w:rsid w:val="00451CCF"/>
    <w:rsid w:val="004528AB"/>
    <w:rsid w:val="00453A8F"/>
    <w:rsid w:val="00453CD0"/>
    <w:rsid w:val="0045414A"/>
    <w:rsid w:val="00455EB8"/>
    <w:rsid w:val="00456FF1"/>
    <w:rsid w:val="00460CCD"/>
    <w:rsid w:val="004616F9"/>
    <w:rsid w:val="00462475"/>
    <w:rsid w:val="004629AF"/>
    <w:rsid w:val="00464AE2"/>
    <w:rsid w:val="004673C7"/>
    <w:rsid w:val="00472F28"/>
    <w:rsid w:val="004743AA"/>
    <w:rsid w:val="00474527"/>
    <w:rsid w:val="004762E0"/>
    <w:rsid w:val="00491BCD"/>
    <w:rsid w:val="00493D07"/>
    <w:rsid w:val="0049614F"/>
    <w:rsid w:val="004A3791"/>
    <w:rsid w:val="004A433A"/>
    <w:rsid w:val="004A6E0A"/>
    <w:rsid w:val="004A7400"/>
    <w:rsid w:val="004B1401"/>
    <w:rsid w:val="004B36F4"/>
    <w:rsid w:val="004B705F"/>
    <w:rsid w:val="004C09A9"/>
    <w:rsid w:val="004C0BC6"/>
    <w:rsid w:val="004C1966"/>
    <w:rsid w:val="004C1CB7"/>
    <w:rsid w:val="004C26D8"/>
    <w:rsid w:val="004C564D"/>
    <w:rsid w:val="004D2BBA"/>
    <w:rsid w:val="004D4A4F"/>
    <w:rsid w:val="004D4D6C"/>
    <w:rsid w:val="004D5886"/>
    <w:rsid w:val="004E3C6B"/>
    <w:rsid w:val="004E4E04"/>
    <w:rsid w:val="004E5A1D"/>
    <w:rsid w:val="004F11C6"/>
    <w:rsid w:val="004F34A8"/>
    <w:rsid w:val="004F35B4"/>
    <w:rsid w:val="004F38F8"/>
    <w:rsid w:val="004F506E"/>
    <w:rsid w:val="004F6546"/>
    <w:rsid w:val="004F66B4"/>
    <w:rsid w:val="004F7C6E"/>
    <w:rsid w:val="00500E30"/>
    <w:rsid w:val="00501F3E"/>
    <w:rsid w:val="005020D7"/>
    <w:rsid w:val="00502DAD"/>
    <w:rsid w:val="00505D52"/>
    <w:rsid w:val="005066FE"/>
    <w:rsid w:val="0051302E"/>
    <w:rsid w:val="005138FC"/>
    <w:rsid w:val="0051638D"/>
    <w:rsid w:val="0051780B"/>
    <w:rsid w:val="00521DAA"/>
    <w:rsid w:val="0052757B"/>
    <w:rsid w:val="0052769C"/>
    <w:rsid w:val="0053388A"/>
    <w:rsid w:val="00534644"/>
    <w:rsid w:val="00535A6E"/>
    <w:rsid w:val="00535FD5"/>
    <w:rsid w:val="00536F2F"/>
    <w:rsid w:val="00540787"/>
    <w:rsid w:val="0054380B"/>
    <w:rsid w:val="00544210"/>
    <w:rsid w:val="005455B7"/>
    <w:rsid w:val="00545BB9"/>
    <w:rsid w:val="00545CDF"/>
    <w:rsid w:val="00546AE7"/>
    <w:rsid w:val="00547E00"/>
    <w:rsid w:val="0055110C"/>
    <w:rsid w:val="00552763"/>
    <w:rsid w:val="00552817"/>
    <w:rsid w:val="00557BBA"/>
    <w:rsid w:val="00560715"/>
    <w:rsid w:val="00561FB6"/>
    <w:rsid w:val="00564D3F"/>
    <w:rsid w:val="00565878"/>
    <w:rsid w:val="00566690"/>
    <w:rsid w:val="005704CD"/>
    <w:rsid w:val="00571FDC"/>
    <w:rsid w:val="00573F46"/>
    <w:rsid w:val="00574603"/>
    <w:rsid w:val="00574742"/>
    <w:rsid w:val="00575667"/>
    <w:rsid w:val="005774D1"/>
    <w:rsid w:val="00577D85"/>
    <w:rsid w:val="00581B57"/>
    <w:rsid w:val="00581F45"/>
    <w:rsid w:val="00581FFA"/>
    <w:rsid w:val="0058218E"/>
    <w:rsid w:val="00582444"/>
    <w:rsid w:val="00582FD5"/>
    <w:rsid w:val="00583CB2"/>
    <w:rsid w:val="005864F1"/>
    <w:rsid w:val="00591D48"/>
    <w:rsid w:val="00592CB5"/>
    <w:rsid w:val="00593452"/>
    <w:rsid w:val="0059375B"/>
    <w:rsid w:val="005950C4"/>
    <w:rsid w:val="00597E44"/>
    <w:rsid w:val="005A3049"/>
    <w:rsid w:val="005A589C"/>
    <w:rsid w:val="005A7BD2"/>
    <w:rsid w:val="005B02E3"/>
    <w:rsid w:val="005B0DDB"/>
    <w:rsid w:val="005B10E5"/>
    <w:rsid w:val="005B168A"/>
    <w:rsid w:val="005B2C15"/>
    <w:rsid w:val="005B2E1E"/>
    <w:rsid w:val="005B568F"/>
    <w:rsid w:val="005B6839"/>
    <w:rsid w:val="005B6D57"/>
    <w:rsid w:val="005B726C"/>
    <w:rsid w:val="005C1189"/>
    <w:rsid w:val="005C1AD5"/>
    <w:rsid w:val="005C5F66"/>
    <w:rsid w:val="005C6822"/>
    <w:rsid w:val="005C7E87"/>
    <w:rsid w:val="005D072E"/>
    <w:rsid w:val="005D0BF4"/>
    <w:rsid w:val="005D11F9"/>
    <w:rsid w:val="005D326E"/>
    <w:rsid w:val="005D442A"/>
    <w:rsid w:val="005D5D36"/>
    <w:rsid w:val="005D5E6E"/>
    <w:rsid w:val="005D603B"/>
    <w:rsid w:val="005D7A74"/>
    <w:rsid w:val="005E038A"/>
    <w:rsid w:val="005E1257"/>
    <w:rsid w:val="005E1C5E"/>
    <w:rsid w:val="005E24B2"/>
    <w:rsid w:val="005E37B4"/>
    <w:rsid w:val="005E47A8"/>
    <w:rsid w:val="005E567C"/>
    <w:rsid w:val="005E61F3"/>
    <w:rsid w:val="005F1697"/>
    <w:rsid w:val="005F3710"/>
    <w:rsid w:val="005F5923"/>
    <w:rsid w:val="0060037F"/>
    <w:rsid w:val="0060151C"/>
    <w:rsid w:val="0060423A"/>
    <w:rsid w:val="0060444C"/>
    <w:rsid w:val="00607846"/>
    <w:rsid w:val="00611E8A"/>
    <w:rsid w:val="00614185"/>
    <w:rsid w:val="006177E0"/>
    <w:rsid w:val="00624971"/>
    <w:rsid w:val="00632E63"/>
    <w:rsid w:val="006371CC"/>
    <w:rsid w:val="00637EAF"/>
    <w:rsid w:val="00645F20"/>
    <w:rsid w:val="006460FD"/>
    <w:rsid w:val="00647866"/>
    <w:rsid w:val="00651159"/>
    <w:rsid w:val="00651CA4"/>
    <w:rsid w:val="00652E3B"/>
    <w:rsid w:val="00653FDE"/>
    <w:rsid w:val="00654BDB"/>
    <w:rsid w:val="00660072"/>
    <w:rsid w:val="00660644"/>
    <w:rsid w:val="00661F30"/>
    <w:rsid w:val="006629BB"/>
    <w:rsid w:val="00664F98"/>
    <w:rsid w:val="00666D00"/>
    <w:rsid w:val="00672793"/>
    <w:rsid w:val="00672BAD"/>
    <w:rsid w:val="00681039"/>
    <w:rsid w:val="00681D5F"/>
    <w:rsid w:val="0068333F"/>
    <w:rsid w:val="00683533"/>
    <w:rsid w:val="0068361B"/>
    <w:rsid w:val="0068755A"/>
    <w:rsid w:val="00687804"/>
    <w:rsid w:val="00692149"/>
    <w:rsid w:val="006927D3"/>
    <w:rsid w:val="00695216"/>
    <w:rsid w:val="006A36B3"/>
    <w:rsid w:val="006B0643"/>
    <w:rsid w:val="006B2E5D"/>
    <w:rsid w:val="006B3B40"/>
    <w:rsid w:val="006B3C19"/>
    <w:rsid w:val="006B7BE0"/>
    <w:rsid w:val="006C5B95"/>
    <w:rsid w:val="006C7205"/>
    <w:rsid w:val="006D0542"/>
    <w:rsid w:val="006D304A"/>
    <w:rsid w:val="006D330C"/>
    <w:rsid w:val="006D37A2"/>
    <w:rsid w:val="006D4C41"/>
    <w:rsid w:val="006D5009"/>
    <w:rsid w:val="006D5214"/>
    <w:rsid w:val="006E0087"/>
    <w:rsid w:val="006E1019"/>
    <w:rsid w:val="006E1AFD"/>
    <w:rsid w:val="006E53DA"/>
    <w:rsid w:val="006F4C8C"/>
    <w:rsid w:val="006F6141"/>
    <w:rsid w:val="006F6B4A"/>
    <w:rsid w:val="006F72F0"/>
    <w:rsid w:val="007023F8"/>
    <w:rsid w:val="0070496C"/>
    <w:rsid w:val="0070610B"/>
    <w:rsid w:val="00706F52"/>
    <w:rsid w:val="00707AB0"/>
    <w:rsid w:val="00707C32"/>
    <w:rsid w:val="007102FD"/>
    <w:rsid w:val="00710824"/>
    <w:rsid w:val="00710F7F"/>
    <w:rsid w:val="00715342"/>
    <w:rsid w:val="00717AF6"/>
    <w:rsid w:val="0072067A"/>
    <w:rsid w:val="00720C3D"/>
    <w:rsid w:val="00720C3F"/>
    <w:rsid w:val="00720D6C"/>
    <w:rsid w:val="00721E2D"/>
    <w:rsid w:val="00721E80"/>
    <w:rsid w:val="00721FA3"/>
    <w:rsid w:val="00722BEF"/>
    <w:rsid w:val="0073067F"/>
    <w:rsid w:val="00732607"/>
    <w:rsid w:val="00735479"/>
    <w:rsid w:val="0073614F"/>
    <w:rsid w:val="00741315"/>
    <w:rsid w:val="0074533F"/>
    <w:rsid w:val="00745382"/>
    <w:rsid w:val="007464F4"/>
    <w:rsid w:val="00746E78"/>
    <w:rsid w:val="00750111"/>
    <w:rsid w:val="0075182A"/>
    <w:rsid w:val="00752381"/>
    <w:rsid w:val="00753F02"/>
    <w:rsid w:val="007544AB"/>
    <w:rsid w:val="00754B34"/>
    <w:rsid w:val="00755291"/>
    <w:rsid w:val="00763002"/>
    <w:rsid w:val="00763AEB"/>
    <w:rsid w:val="0077594D"/>
    <w:rsid w:val="00782D91"/>
    <w:rsid w:val="00783A7D"/>
    <w:rsid w:val="0079180B"/>
    <w:rsid w:val="00795846"/>
    <w:rsid w:val="007972CA"/>
    <w:rsid w:val="007974F0"/>
    <w:rsid w:val="00797E4F"/>
    <w:rsid w:val="007A0D14"/>
    <w:rsid w:val="007A226E"/>
    <w:rsid w:val="007A54EE"/>
    <w:rsid w:val="007A6B80"/>
    <w:rsid w:val="007A76A3"/>
    <w:rsid w:val="007B0353"/>
    <w:rsid w:val="007B0656"/>
    <w:rsid w:val="007B1850"/>
    <w:rsid w:val="007B2B34"/>
    <w:rsid w:val="007B3D5B"/>
    <w:rsid w:val="007B4940"/>
    <w:rsid w:val="007B57E7"/>
    <w:rsid w:val="007C010A"/>
    <w:rsid w:val="007C71AB"/>
    <w:rsid w:val="007D175E"/>
    <w:rsid w:val="007D2BFB"/>
    <w:rsid w:val="007D30FF"/>
    <w:rsid w:val="007D4E2E"/>
    <w:rsid w:val="007D6956"/>
    <w:rsid w:val="007D6FFD"/>
    <w:rsid w:val="007D7A00"/>
    <w:rsid w:val="007E0ABC"/>
    <w:rsid w:val="007E19DB"/>
    <w:rsid w:val="007E2B0B"/>
    <w:rsid w:val="007E3C05"/>
    <w:rsid w:val="007E430F"/>
    <w:rsid w:val="007E5130"/>
    <w:rsid w:val="007E6892"/>
    <w:rsid w:val="007E7964"/>
    <w:rsid w:val="007F116B"/>
    <w:rsid w:val="007F25BF"/>
    <w:rsid w:val="007F46BB"/>
    <w:rsid w:val="007F5135"/>
    <w:rsid w:val="007F51CC"/>
    <w:rsid w:val="007F5766"/>
    <w:rsid w:val="007F6489"/>
    <w:rsid w:val="00803689"/>
    <w:rsid w:val="008067FC"/>
    <w:rsid w:val="008146EC"/>
    <w:rsid w:val="008148B4"/>
    <w:rsid w:val="008151C5"/>
    <w:rsid w:val="0081741C"/>
    <w:rsid w:val="00817AA4"/>
    <w:rsid w:val="00817DB2"/>
    <w:rsid w:val="00817E9A"/>
    <w:rsid w:val="0082069E"/>
    <w:rsid w:val="008209EC"/>
    <w:rsid w:val="00820DFF"/>
    <w:rsid w:val="008215E1"/>
    <w:rsid w:val="0082380F"/>
    <w:rsid w:val="00823C9A"/>
    <w:rsid w:val="00824AED"/>
    <w:rsid w:val="008342E8"/>
    <w:rsid w:val="00834D0A"/>
    <w:rsid w:val="008414C2"/>
    <w:rsid w:val="00841957"/>
    <w:rsid w:val="008432FF"/>
    <w:rsid w:val="00843D54"/>
    <w:rsid w:val="008440D9"/>
    <w:rsid w:val="0084424C"/>
    <w:rsid w:val="008454EC"/>
    <w:rsid w:val="00847862"/>
    <w:rsid w:val="00847A5F"/>
    <w:rsid w:val="00847F99"/>
    <w:rsid w:val="00851843"/>
    <w:rsid w:val="00852C15"/>
    <w:rsid w:val="00863CA7"/>
    <w:rsid w:val="00866779"/>
    <w:rsid w:val="008674CE"/>
    <w:rsid w:val="00870857"/>
    <w:rsid w:val="00874BCA"/>
    <w:rsid w:val="008766E9"/>
    <w:rsid w:val="00877985"/>
    <w:rsid w:val="00877E63"/>
    <w:rsid w:val="0088081A"/>
    <w:rsid w:val="00881CD4"/>
    <w:rsid w:val="00881FC6"/>
    <w:rsid w:val="0088362E"/>
    <w:rsid w:val="00884746"/>
    <w:rsid w:val="00885E6D"/>
    <w:rsid w:val="0088623A"/>
    <w:rsid w:val="00892F8D"/>
    <w:rsid w:val="00894464"/>
    <w:rsid w:val="00894E41"/>
    <w:rsid w:val="00897C32"/>
    <w:rsid w:val="008A1E97"/>
    <w:rsid w:val="008A307A"/>
    <w:rsid w:val="008A4923"/>
    <w:rsid w:val="008A4DDD"/>
    <w:rsid w:val="008A5FED"/>
    <w:rsid w:val="008A61F3"/>
    <w:rsid w:val="008B0385"/>
    <w:rsid w:val="008B0ECE"/>
    <w:rsid w:val="008B1B69"/>
    <w:rsid w:val="008B6127"/>
    <w:rsid w:val="008B6748"/>
    <w:rsid w:val="008B723E"/>
    <w:rsid w:val="008B7741"/>
    <w:rsid w:val="008C0068"/>
    <w:rsid w:val="008C0A26"/>
    <w:rsid w:val="008C2B24"/>
    <w:rsid w:val="008C2D33"/>
    <w:rsid w:val="008C50A3"/>
    <w:rsid w:val="008C7250"/>
    <w:rsid w:val="008C7AAC"/>
    <w:rsid w:val="008D06B6"/>
    <w:rsid w:val="008D1B50"/>
    <w:rsid w:val="008D2791"/>
    <w:rsid w:val="008D2B28"/>
    <w:rsid w:val="008D3E2F"/>
    <w:rsid w:val="008D4114"/>
    <w:rsid w:val="008D61E9"/>
    <w:rsid w:val="008E45BB"/>
    <w:rsid w:val="008E53A4"/>
    <w:rsid w:val="008E5B2D"/>
    <w:rsid w:val="008E73E7"/>
    <w:rsid w:val="008F208A"/>
    <w:rsid w:val="008F56E1"/>
    <w:rsid w:val="008F6BCE"/>
    <w:rsid w:val="00901C0E"/>
    <w:rsid w:val="009026C9"/>
    <w:rsid w:val="009044C2"/>
    <w:rsid w:val="009045D6"/>
    <w:rsid w:val="0090508F"/>
    <w:rsid w:val="0090524E"/>
    <w:rsid w:val="00907200"/>
    <w:rsid w:val="009118FE"/>
    <w:rsid w:val="00912533"/>
    <w:rsid w:val="00914192"/>
    <w:rsid w:val="00914CE5"/>
    <w:rsid w:val="009153A6"/>
    <w:rsid w:val="00916FFF"/>
    <w:rsid w:val="00917891"/>
    <w:rsid w:val="00920B5A"/>
    <w:rsid w:val="00920F6C"/>
    <w:rsid w:val="00921C57"/>
    <w:rsid w:val="00922DA7"/>
    <w:rsid w:val="00922F49"/>
    <w:rsid w:val="00923F7C"/>
    <w:rsid w:val="009267D7"/>
    <w:rsid w:val="00927DF8"/>
    <w:rsid w:val="00934059"/>
    <w:rsid w:val="009350AC"/>
    <w:rsid w:val="00935AF4"/>
    <w:rsid w:val="0094052B"/>
    <w:rsid w:val="00950239"/>
    <w:rsid w:val="0095039D"/>
    <w:rsid w:val="00950F73"/>
    <w:rsid w:val="00952C59"/>
    <w:rsid w:val="00953864"/>
    <w:rsid w:val="00953AD8"/>
    <w:rsid w:val="009549CE"/>
    <w:rsid w:val="00957EFE"/>
    <w:rsid w:val="0096139B"/>
    <w:rsid w:val="009622FB"/>
    <w:rsid w:val="009630AA"/>
    <w:rsid w:val="00964217"/>
    <w:rsid w:val="00964B59"/>
    <w:rsid w:val="00964CC2"/>
    <w:rsid w:val="009679F2"/>
    <w:rsid w:val="00971DE6"/>
    <w:rsid w:val="00971F2E"/>
    <w:rsid w:val="009739FE"/>
    <w:rsid w:val="00974969"/>
    <w:rsid w:val="009754C3"/>
    <w:rsid w:val="009774C1"/>
    <w:rsid w:val="00980F7E"/>
    <w:rsid w:val="00981C67"/>
    <w:rsid w:val="00983948"/>
    <w:rsid w:val="00983AF5"/>
    <w:rsid w:val="00983B81"/>
    <w:rsid w:val="00986586"/>
    <w:rsid w:val="009868F2"/>
    <w:rsid w:val="009878F3"/>
    <w:rsid w:val="009879FB"/>
    <w:rsid w:val="00987B9C"/>
    <w:rsid w:val="00993C26"/>
    <w:rsid w:val="009943FA"/>
    <w:rsid w:val="009978E4"/>
    <w:rsid w:val="009A0A4D"/>
    <w:rsid w:val="009A1074"/>
    <w:rsid w:val="009A28DA"/>
    <w:rsid w:val="009A4BC7"/>
    <w:rsid w:val="009A682A"/>
    <w:rsid w:val="009A68C2"/>
    <w:rsid w:val="009B0E40"/>
    <w:rsid w:val="009B1AB6"/>
    <w:rsid w:val="009B40C5"/>
    <w:rsid w:val="009B4169"/>
    <w:rsid w:val="009B5F51"/>
    <w:rsid w:val="009B6014"/>
    <w:rsid w:val="009B619B"/>
    <w:rsid w:val="009B6E24"/>
    <w:rsid w:val="009C00C4"/>
    <w:rsid w:val="009C0AF7"/>
    <w:rsid w:val="009C118E"/>
    <w:rsid w:val="009C4EDC"/>
    <w:rsid w:val="009C7BFA"/>
    <w:rsid w:val="009D02C7"/>
    <w:rsid w:val="009D40C4"/>
    <w:rsid w:val="009D5996"/>
    <w:rsid w:val="009D7475"/>
    <w:rsid w:val="009E1503"/>
    <w:rsid w:val="009E41FC"/>
    <w:rsid w:val="009E453E"/>
    <w:rsid w:val="009E5B9C"/>
    <w:rsid w:val="009F01C7"/>
    <w:rsid w:val="009F12B3"/>
    <w:rsid w:val="009F710D"/>
    <w:rsid w:val="009F7851"/>
    <w:rsid w:val="00A02D96"/>
    <w:rsid w:val="00A02E57"/>
    <w:rsid w:val="00A04581"/>
    <w:rsid w:val="00A062E0"/>
    <w:rsid w:val="00A072BA"/>
    <w:rsid w:val="00A0749C"/>
    <w:rsid w:val="00A07B51"/>
    <w:rsid w:val="00A10857"/>
    <w:rsid w:val="00A13BB2"/>
    <w:rsid w:val="00A14392"/>
    <w:rsid w:val="00A16616"/>
    <w:rsid w:val="00A17A2A"/>
    <w:rsid w:val="00A2156F"/>
    <w:rsid w:val="00A226C3"/>
    <w:rsid w:val="00A22CBB"/>
    <w:rsid w:val="00A238B8"/>
    <w:rsid w:val="00A23E15"/>
    <w:rsid w:val="00A2737D"/>
    <w:rsid w:val="00A27AAE"/>
    <w:rsid w:val="00A30B06"/>
    <w:rsid w:val="00A30BD4"/>
    <w:rsid w:val="00A31CBB"/>
    <w:rsid w:val="00A32E58"/>
    <w:rsid w:val="00A33F9B"/>
    <w:rsid w:val="00A34F6E"/>
    <w:rsid w:val="00A36773"/>
    <w:rsid w:val="00A370E6"/>
    <w:rsid w:val="00A40663"/>
    <w:rsid w:val="00A45055"/>
    <w:rsid w:val="00A46BBE"/>
    <w:rsid w:val="00A51516"/>
    <w:rsid w:val="00A53D26"/>
    <w:rsid w:val="00A53D2A"/>
    <w:rsid w:val="00A5487B"/>
    <w:rsid w:val="00A559CF"/>
    <w:rsid w:val="00A56785"/>
    <w:rsid w:val="00A56A58"/>
    <w:rsid w:val="00A60C12"/>
    <w:rsid w:val="00A61350"/>
    <w:rsid w:val="00A614CC"/>
    <w:rsid w:val="00A641A2"/>
    <w:rsid w:val="00A6470F"/>
    <w:rsid w:val="00A67428"/>
    <w:rsid w:val="00A70916"/>
    <w:rsid w:val="00A72104"/>
    <w:rsid w:val="00A74F52"/>
    <w:rsid w:val="00A753BF"/>
    <w:rsid w:val="00A7706B"/>
    <w:rsid w:val="00A77F04"/>
    <w:rsid w:val="00A80638"/>
    <w:rsid w:val="00A826EA"/>
    <w:rsid w:val="00A82736"/>
    <w:rsid w:val="00A82FE4"/>
    <w:rsid w:val="00A83D54"/>
    <w:rsid w:val="00A85985"/>
    <w:rsid w:val="00A863AB"/>
    <w:rsid w:val="00AA0CEE"/>
    <w:rsid w:val="00AA43B9"/>
    <w:rsid w:val="00AA5D27"/>
    <w:rsid w:val="00AA683E"/>
    <w:rsid w:val="00AB0337"/>
    <w:rsid w:val="00AB33F6"/>
    <w:rsid w:val="00AB6703"/>
    <w:rsid w:val="00AB6AA3"/>
    <w:rsid w:val="00AB795F"/>
    <w:rsid w:val="00AC13ED"/>
    <w:rsid w:val="00AC3489"/>
    <w:rsid w:val="00AC4A47"/>
    <w:rsid w:val="00AC5D96"/>
    <w:rsid w:val="00AC6346"/>
    <w:rsid w:val="00AC688A"/>
    <w:rsid w:val="00AC7EC2"/>
    <w:rsid w:val="00AD0104"/>
    <w:rsid w:val="00AD13F2"/>
    <w:rsid w:val="00AD35B6"/>
    <w:rsid w:val="00AD6285"/>
    <w:rsid w:val="00AD7D20"/>
    <w:rsid w:val="00AE19F9"/>
    <w:rsid w:val="00AE38C6"/>
    <w:rsid w:val="00AE6625"/>
    <w:rsid w:val="00AF4FEB"/>
    <w:rsid w:val="00B00182"/>
    <w:rsid w:val="00B03C45"/>
    <w:rsid w:val="00B0691C"/>
    <w:rsid w:val="00B06A79"/>
    <w:rsid w:val="00B11598"/>
    <w:rsid w:val="00B11DB2"/>
    <w:rsid w:val="00B1245C"/>
    <w:rsid w:val="00B145EA"/>
    <w:rsid w:val="00B15A6E"/>
    <w:rsid w:val="00B16162"/>
    <w:rsid w:val="00B165C6"/>
    <w:rsid w:val="00B20B03"/>
    <w:rsid w:val="00B2132B"/>
    <w:rsid w:val="00B226D5"/>
    <w:rsid w:val="00B23529"/>
    <w:rsid w:val="00B25794"/>
    <w:rsid w:val="00B263AF"/>
    <w:rsid w:val="00B31B1E"/>
    <w:rsid w:val="00B32F9D"/>
    <w:rsid w:val="00B343D2"/>
    <w:rsid w:val="00B36C80"/>
    <w:rsid w:val="00B40547"/>
    <w:rsid w:val="00B4175F"/>
    <w:rsid w:val="00B420CF"/>
    <w:rsid w:val="00B440B6"/>
    <w:rsid w:val="00B44994"/>
    <w:rsid w:val="00B45141"/>
    <w:rsid w:val="00B4728F"/>
    <w:rsid w:val="00B478E6"/>
    <w:rsid w:val="00B50816"/>
    <w:rsid w:val="00B51629"/>
    <w:rsid w:val="00B55E7F"/>
    <w:rsid w:val="00B5622F"/>
    <w:rsid w:val="00B5776B"/>
    <w:rsid w:val="00B60790"/>
    <w:rsid w:val="00B61727"/>
    <w:rsid w:val="00B647EB"/>
    <w:rsid w:val="00B652FE"/>
    <w:rsid w:val="00B70366"/>
    <w:rsid w:val="00B70E6C"/>
    <w:rsid w:val="00B713CE"/>
    <w:rsid w:val="00B727B4"/>
    <w:rsid w:val="00B74FBF"/>
    <w:rsid w:val="00B77792"/>
    <w:rsid w:val="00B77873"/>
    <w:rsid w:val="00B865FC"/>
    <w:rsid w:val="00B90C2A"/>
    <w:rsid w:val="00B93409"/>
    <w:rsid w:val="00B9445E"/>
    <w:rsid w:val="00B95B98"/>
    <w:rsid w:val="00BA001A"/>
    <w:rsid w:val="00BA032B"/>
    <w:rsid w:val="00BA07C1"/>
    <w:rsid w:val="00BA602C"/>
    <w:rsid w:val="00BA6383"/>
    <w:rsid w:val="00BC35BF"/>
    <w:rsid w:val="00BC3960"/>
    <w:rsid w:val="00BD3957"/>
    <w:rsid w:val="00BD4992"/>
    <w:rsid w:val="00BD5B3A"/>
    <w:rsid w:val="00BD767A"/>
    <w:rsid w:val="00BE3639"/>
    <w:rsid w:val="00BE3C10"/>
    <w:rsid w:val="00BE3D1A"/>
    <w:rsid w:val="00BE4A67"/>
    <w:rsid w:val="00BE6345"/>
    <w:rsid w:val="00BE67CB"/>
    <w:rsid w:val="00BF3CA1"/>
    <w:rsid w:val="00BF4400"/>
    <w:rsid w:val="00BF5E04"/>
    <w:rsid w:val="00BF61FC"/>
    <w:rsid w:val="00C0181A"/>
    <w:rsid w:val="00C022CA"/>
    <w:rsid w:val="00C038B2"/>
    <w:rsid w:val="00C040CF"/>
    <w:rsid w:val="00C05163"/>
    <w:rsid w:val="00C05C86"/>
    <w:rsid w:val="00C05E43"/>
    <w:rsid w:val="00C05F8C"/>
    <w:rsid w:val="00C062CD"/>
    <w:rsid w:val="00C06710"/>
    <w:rsid w:val="00C0763A"/>
    <w:rsid w:val="00C1121C"/>
    <w:rsid w:val="00C122D6"/>
    <w:rsid w:val="00C12B48"/>
    <w:rsid w:val="00C169CB"/>
    <w:rsid w:val="00C16F92"/>
    <w:rsid w:val="00C20A33"/>
    <w:rsid w:val="00C27654"/>
    <w:rsid w:val="00C32C37"/>
    <w:rsid w:val="00C32C56"/>
    <w:rsid w:val="00C36DA9"/>
    <w:rsid w:val="00C37CB2"/>
    <w:rsid w:val="00C412AA"/>
    <w:rsid w:val="00C4188E"/>
    <w:rsid w:val="00C41C19"/>
    <w:rsid w:val="00C4310C"/>
    <w:rsid w:val="00C4336E"/>
    <w:rsid w:val="00C434CF"/>
    <w:rsid w:val="00C43DC0"/>
    <w:rsid w:val="00C45194"/>
    <w:rsid w:val="00C452F6"/>
    <w:rsid w:val="00C45747"/>
    <w:rsid w:val="00C5053B"/>
    <w:rsid w:val="00C5081B"/>
    <w:rsid w:val="00C52314"/>
    <w:rsid w:val="00C52473"/>
    <w:rsid w:val="00C5617F"/>
    <w:rsid w:val="00C563E9"/>
    <w:rsid w:val="00C571AD"/>
    <w:rsid w:val="00C577C3"/>
    <w:rsid w:val="00C61696"/>
    <w:rsid w:val="00C6194E"/>
    <w:rsid w:val="00C62C24"/>
    <w:rsid w:val="00C634CE"/>
    <w:rsid w:val="00C64E7F"/>
    <w:rsid w:val="00C712E4"/>
    <w:rsid w:val="00C720D6"/>
    <w:rsid w:val="00C72A7C"/>
    <w:rsid w:val="00C73AE6"/>
    <w:rsid w:val="00C73F28"/>
    <w:rsid w:val="00C73F47"/>
    <w:rsid w:val="00C751CD"/>
    <w:rsid w:val="00C83D02"/>
    <w:rsid w:val="00C922DC"/>
    <w:rsid w:val="00C9333F"/>
    <w:rsid w:val="00C93A87"/>
    <w:rsid w:val="00C95143"/>
    <w:rsid w:val="00C95953"/>
    <w:rsid w:val="00C960CD"/>
    <w:rsid w:val="00CA11C8"/>
    <w:rsid w:val="00CA2FB8"/>
    <w:rsid w:val="00CA3B81"/>
    <w:rsid w:val="00CA5422"/>
    <w:rsid w:val="00CB2094"/>
    <w:rsid w:val="00CB2AAC"/>
    <w:rsid w:val="00CB4270"/>
    <w:rsid w:val="00CB4293"/>
    <w:rsid w:val="00CB53B9"/>
    <w:rsid w:val="00CB5618"/>
    <w:rsid w:val="00CB6534"/>
    <w:rsid w:val="00CB6833"/>
    <w:rsid w:val="00CB6E0D"/>
    <w:rsid w:val="00CC1130"/>
    <w:rsid w:val="00CC160D"/>
    <w:rsid w:val="00CC1C95"/>
    <w:rsid w:val="00CC634A"/>
    <w:rsid w:val="00CC65E2"/>
    <w:rsid w:val="00CC7CC9"/>
    <w:rsid w:val="00CD6E6F"/>
    <w:rsid w:val="00CD7614"/>
    <w:rsid w:val="00CD7D9E"/>
    <w:rsid w:val="00CE0BAC"/>
    <w:rsid w:val="00CE2358"/>
    <w:rsid w:val="00CE39DC"/>
    <w:rsid w:val="00CE5562"/>
    <w:rsid w:val="00CE68EE"/>
    <w:rsid w:val="00CF3BE2"/>
    <w:rsid w:val="00CF47AB"/>
    <w:rsid w:val="00CF7856"/>
    <w:rsid w:val="00D01251"/>
    <w:rsid w:val="00D0213E"/>
    <w:rsid w:val="00D022E1"/>
    <w:rsid w:val="00D02B9B"/>
    <w:rsid w:val="00D02BE4"/>
    <w:rsid w:val="00D02E77"/>
    <w:rsid w:val="00D03891"/>
    <w:rsid w:val="00D0445B"/>
    <w:rsid w:val="00D05B5A"/>
    <w:rsid w:val="00D0682C"/>
    <w:rsid w:val="00D108B0"/>
    <w:rsid w:val="00D10B34"/>
    <w:rsid w:val="00D116C8"/>
    <w:rsid w:val="00D11858"/>
    <w:rsid w:val="00D1227B"/>
    <w:rsid w:val="00D12E0C"/>
    <w:rsid w:val="00D15353"/>
    <w:rsid w:val="00D17BD8"/>
    <w:rsid w:val="00D2004D"/>
    <w:rsid w:val="00D22369"/>
    <w:rsid w:val="00D240E3"/>
    <w:rsid w:val="00D25878"/>
    <w:rsid w:val="00D25B05"/>
    <w:rsid w:val="00D33D10"/>
    <w:rsid w:val="00D34E37"/>
    <w:rsid w:val="00D37760"/>
    <w:rsid w:val="00D41C03"/>
    <w:rsid w:val="00D4528D"/>
    <w:rsid w:val="00D55C0B"/>
    <w:rsid w:val="00D60B2D"/>
    <w:rsid w:val="00D62FB5"/>
    <w:rsid w:val="00D63F35"/>
    <w:rsid w:val="00D63FE3"/>
    <w:rsid w:val="00D6643E"/>
    <w:rsid w:val="00D72642"/>
    <w:rsid w:val="00D755E0"/>
    <w:rsid w:val="00D770B3"/>
    <w:rsid w:val="00D809A8"/>
    <w:rsid w:val="00D832ED"/>
    <w:rsid w:val="00D868F2"/>
    <w:rsid w:val="00D92B0B"/>
    <w:rsid w:val="00D93714"/>
    <w:rsid w:val="00D9381A"/>
    <w:rsid w:val="00DA254B"/>
    <w:rsid w:val="00DA2BC2"/>
    <w:rsid w:val="00DA4AE6"/>
    <w:rsid w:val="00DA6136"/>
    <w:rsid w:val="00DA6F96"/>
    <w:rsid w:val="00DB037A"/>
    <w:rsid w:val="00DB1806"/>
    <w:rsid w:val="00DB2557"/>
    <w:rsid w:val="00DB5A94"/>
    <w:rsid w:val="00DB5F58"/>
    <w:rsid w:val="00DB60A3"/>
    <w:rsid w:val="00DB73A5"/>
    <w:rsid w:val="00DC3CF7"/>
    <w:rsid w:val="00DC430B"/>
    <w:rsid w:val="00DC6021"/>
    <w:rsid w:val="00DC6DD7"/>
    <w:rsid w:val="00DC7017"/>
    <w:rsid w:val="00DD0136"/>
    <w:rsid w:val="00DD0ABE"/>
    <w:rsid w:val="00DD3BB2"/>
    <w:rsid w:val="00DD4578"/>
    <w:rsid w:val="00DD45F2"/>
    <w:rsid w:val="00DD56E4"/>
    <w:rsid w:val="00DE0BDA"/>
    <w:rsid w:val="00DE2F1F"/>
    <w:rsid w:val="00DE413D"/>
    <w:rsid w:val="00DE53B0"/>
    <w:rsid w:val="00DE5CEF"/>
    <w:rsid w:val="00DF4717"/>
    <w:rsid w:val="00DF57E5"/>
    <w:rsid w:val="00E023F2"/>
    <w:rsid w:val="00E0376C"/>
    <w:rsid w:val="00E05A3F"/>
    <w:rsid w:val="00E064DA"/>
    <w:rsid w:val="00E06968"/>
    <w:rsid w:val="00E06D1C"/>
    <w:rsid w:val="00E07CA5"/>
    <w:rsid w:val="00E10A41"/>
    <w:rsid w:val="00E1173E"/>
    <w:rsid w:val="00E13873"/>
    <w:rsid w:val="00E177F3"/>
    <w:rsid w:val="00E20A22"/>
    <w:rsid w:val="00E21862"/>
    <w:rsid w:val="00E250D1"/>
    <w:rsid w:val="00E2576E"/>
    <w:rsid w:val="00E309F6"/>
    <w:rsid w:val="00E34E4A"/>
    <w:rsid w:val="00E34FF7"/>
    <w:rsid w:val="00E35EA8"/>
    <w:rsid w:val="00E37265"/>
    <w:rsid w:val="00E40D77"/>
    <w:rsid w:val="00E40FC3"/>
    <w:rsid w:val="00E436D0"/>
    <w:rsid w:val="00E44FE7"/>
    <w:rsid w:val="00E45919"/>
    <w:rsid w:val="00E45B1B"/>
    <w:rsid w:val="00E45DA5"/>
    <w:rsid w:val="00E50A38"/>
    <w:rsid w:val="00E50E41"/>
    <w:rsid w:val="00E50E86"/>
    <w:rsid w:val="00E521D8"/>
    <w:rsid w:val="00E52BE7"/>
    <w:rsid w:val="00E534EE"/>
    <w:rsid w:val="00E56EC6"/>
    <w:rsid w:val="00E5782C"/>
    <w:rsid w:val="00E6384E"/>
    <w:rsid w:val="00E67518"/>
    <w:rsid w:val="00E71963"/>
    <w:rsid w:val="00E72DC3"/>
    <w:rsid w:val="00E72E39"/>
    <w:rsid w:val="00E7447F"/>
    <w:rsid w:val="00E745EA"/>
    <w:rsid w:val="00E75502"/>
    <w:rsid w:val="00E76E7B"/>
    <w:rsid w:val="00E76ED8"/>
    <w:rsid w:val="00E77B2A"/>
    <w:rsid w:val="00E82F2B"/>
    <w:rsid w:val="00E85CF0"/>
    <w:rsid w:val="00E8792F"/>
    <w:rsid w:val="00E9137B"/>
    <w:rsid w:val="00E91AB4"/>
    <w:rsid w:val="00E93318"/>
    <w:rsid w:val="00E93F1A"/>
    <w:rsid w:val="00E94FE4"/>
    <w:rsid w:val="00E95C69"/>
    <w:rsid w:val="00E979AD"/>
    <w:rsid w:val="00E97C58"/>
    <w:rsid w:val="00EA1487"/>
    <w:rsid w:val="00EA4202"/>
    <w:rsid w:val="00EA4AFD"/>
    <w:rsid w:val="00EA6DBF"/>
    <w:rsid w:val="00EA7AE2"/>
    <w:rsid w:val="00EB0043"/>
    <w:rsid w:val="00EB00E6"/>
    <w:rsid w:val="00EB1668"/>
    <w:rsid w:val="00EB35A8"/>
    <w:rsid w:val="00EB3C36"/>
    <w:rsid w:val="00EB505C"/>
    <w:rsid w:val="00EB6C31"/>
    <w:rsid w:val="00EB7141"/>
    <w:rsid w:val="00EB7A61"/>
    <w:rsid w:val="00EC0A89"/>
    <w:rsid w:val="00EC2131"/>
    <w:rsid w:val="00EC41C5"/>
    <w:rsid w:val="00EC708F"/>
    <w:rsid w:val="00ED1EB7"/>
    <w:rsid w:val="00ED2E9B"/>
    <w:rsid w:val="00ED54B8"/>
    <w:rsid w:val="00ED7BF4"/>
    <w:rsid w:val="00EE4ADA"/>
    <w:rsid w:val="00EE52E2"/>
    <w:rsid w:val="00EF11A7"/>
    <w:rsid w:val="00EF289C"/>
    <w:rsid w:val="00EF7DE4"/>
    <w:rsid w:val="00F0116C"/>
    <w:rsid w:val="00F01637"/>
    <w:rsid w:val="00F0250E"/>
    <w:rsid w:val="00F02685"/>
    <w:rsid w:val="00F04D6D"/>
    <w:rsid w:val="00F064C8"/>
    <w:rsid w:val="00F07B63"/>
    <w:rsid w:val="00F10A9A"/>
    <w:rsid w:val="00F1547B"/>
    <w:rsid w:val="00F15C2D"/>
    <w:rsid w:val="00F16C70"/>
    <w:rsid w:val="00F16D91"/>
    <w:rsid w:val="00F1743A"/>
    <w:rsid w:val="00F22074"/>
    <w:rsid w:val="00F221F2"/>
    <w:rsid w:val="00F22A8C"/>
    <w:rsid w:val="00F244DE"/>
    <w:rsid w:val="00F2713E"/>
    <w:rsid w:val="00F272A0"/>
    <w:rsid w:val="00F277AA"/>
    <w:rsid w:val="00F310CF"/>
    <w:rsid w:val="00F31327"/>
    <w:rsid w:val="00F31651"/>
    <w:rsid w:val="00F31E10"/>
    <w:rsid w:val="00F324E4"/>
    <w:rsid w:val="00F32A6B"/>
    <w:rsid w:val="00F337B5"/>
    <w:rsid w:val="00F34AB7"/>
    <w:rsid w:val="00F374F5"/>
    <w:rsid w:val="00F4018B"/>
    <w:rsid w:val="00F4242F"/>
    <w:rsid w:val="00F43235"/>
    <w:rsid w:val="00F46A21"/>
    <w:rsid w:val="00F47F65"/>
    <w:rsid w:val="00F500DC"/>
    <w:rsid w:val="00F5048E"/>
    <w:rsid w:val="00F504EA"/>
    <w:rsid w:val="00F532A1"/>
    <w:rsid w:val="00F53955"/>
    <w:rsid w:val="00F54484"/>
    <w:rsid w:val="00F55337"/>
    <w:rsid w:val="00F554BD"/>
    <w:rsid w:val="00F61D4E"/>
    <w:rsid w:val="00F62D22"/>
    <w:rsid w:val="00F63328"/>
    <w:rsid w:val="00F67327"/>
    <w:rsid w:val="00F675EC"/>
    <w:rsid w:val="00F708DC"/>
    <w:rsid w:val="00F74849"/>
    <w:rsid w:val="00F85A4E"/>
    <w:rsid w:val="00F86822"/>
    <w:rsid w:val="00F91A72"/>
    <w:rsid w:val="00F92394"/>
    <w:rsid w:val="00F97753"/>
    <w:rsid w:val="00FA03FC"/>
    <w:rsid w:val="00FA2305"/>
    <w:rsid w:val="00FA30A4"/>
    <w:rsid w:val="00FA3D3A"/>
    <w:rsid w:val="00FA4A92"/>
    <w:rsid w:val="00FA54F3"/>
    <w:rsid w:val="00FA7583"/>
    <w:rsid w:val="00FB2D49"/>
    <w:rsid w:val="00FB2FBB"/>
    <w:rsid w:val="00FB4FFC"/>
    <w:rsid w:val="00FB59D2"/>
    <w:rsid w:val="00FB64FE"/>
    <w:rsid w:val="00FB6B97"/>
    <w:rsid w:val="00FE1148"/>
    <w:rsid w:val="00FE660F"/>
    <w:rsid w:val="00FF07AE"/>
    <w:rsid w:val="00FF4C86"/>
    <w:rsid w:val="00FF65D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E6D"/>
  </w:style>
  <w:style w:type="paragraph" w:styleId="Heading1">
    <w:name w:val="heading 1"/>
    <w:basedOn w:val="Normal"/>
    <w:next w:val="Normal"/>
    <w:link w:val="Heading1Char"/>
    <w:uiPriority w:val="9"/>
    <w:qFormat/>
    <w:rsid w:val="00A515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49C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5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1516"/>
  </w:style>
  <w:style w:type="paragraph" w:styleId="Footer">
    <w:name w:val="footer"/>
    <w:basedOn w:val="Normal"/>
    <w:link w:val="FooterChar"/>
    <w:uiPriority w:val="99"/>
    <w:unhideWhenUsed/>
    <w:rsid w:val="00A515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1516"/>
  </w:style>
  <w:style w:type="paragraph" w:styleId="NoSpacing">
    <w:name w:val="No Spacing"/>
    <w:link w:val="NoSpacingChar"/>
    <w:uiPriority w:val="1"/>
    <w:qFormat/>
    <w:rsid w:val="00A51516"/>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A51516"/>
    <w:rPr>
      <w:rFonts w:asciiTheme="minorHAnsi" w:eastAsiaTheme="minorEastAsia" w:hAnsiTheme="minorHAnsi"/>
      <w:sz w:val="22"/>
      <w:lang w:val="en-US"/>
    </w:rPr>
  </w:style>
  <w:style w:type="paragraph" w:styleId="BalloonText">
    <w:name w:val="Balloon Text"/>
    <w:basedOn w:val="Normal"/>
    <w:link w:val="BalloonTextChar"/>
    <w:uiPriority w:val="99"/>
    <w:semiHidden/>
    <w:unhideWhenUsed/>
    <w:rsid w:val="00A515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516"/>
    <w:rPr>
      <w:rFonts w:ascii="Tahoma" w:hAnsi="Tahoma" w:cs="Tahoma"/>
      <w:sz w:val="16"/>
      <w:szCs w:val="16"/>
    </w:rPr>
  </w:style>
  <w:style w:type="character" w:customStyle="1" w:styleId="Heading1Char">
    <w:name w:val="Heading 1 Char"/>
    <w:basedOn w:val="DefaultParagraphFont"/>
    <w:link w:val="Heading1"/>
    <w:uiPriority w:val="9"/>
    <w:rsid w:val="00A5151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51516"/>
    <w:pPr>
      <w:outlineLvl w:val="9"/>
    </w:pPr>
    <w:rPr>
      <w:lang w:val="en-US"/>
    </w:rPr>
  </w:style>
  <w:style w:type="paragraph" w:styleId="TOC2">
    <w:name w:val="toc 2"/>
    <w:basedOn w:val="Normal"/>
    <w:next w:val="Normal"/>
    <w:autoRedefine/>
    <w:uiPriority w:val="39"/>
    <w:semiHidden/>
    <w:unhideWhenUsed/>
    <w:qFormat/>
    <w:rsid w:val="00A51516"/>
    <w:pPr>
      <w:spacing w:after="100"/>
      <w:ind w:left="220"/>
    </w:pPr>
    <w:rPr>
      <w:rFonts w:asciiTheme="minorHAnsi" w:eastAsiaTheme="minorEastAsia" w:hAnsiTheme="minorHAnsi"/>
      <w:sz w:val="22"/>
      <w:lang w:val="en-US"/>
    </w:rPr>
  </w:style>
  <w:style w:type="paragraph" w:styleId="TOC1">
    <w:name w:val="toc 1"/>
    <w:basedOn w:val="Normal"/>
    <w:next w:val="Normal"/>
    <w:autoRedefine/>
    <w:uiPriority w:val="39"/>
    <w:semiHidden/>
    <w:unhideWhenUsed/>
    <w:qFormat/>
    <w:rsid w:val="00A51516"/>
    <w:pPr>
      <w:spacing w:after="100"/>
    </w:pPr>
    <w:rPr>
      <w:rFonts w:asciiTheme="minorHAnsi" w:eastAsiaTheme="minorEastAsia" w:hAnsiTheme="minorHAnsi"/>
      <w:sz w:val="22"/>
      <w:lang w:val="en-US"/>
    </w:rPr>
  </w:style>
  <w:style w:type="paragraph" w:styleId="TOC3">
    <w:name w:val="toc 3"/>
    <w:basedOn w:val="Normal"/>
    <w:next w:val="Normal"/>
    <w:autoRedefine/>
    <w:uiPriority w:val="39"/>
    <w:unhideWhenUsed/>
    <w:qFormat/>
    <w:rsid w:val="00A51516"/>
    <w:pPr>
      <w:spacing w:after="100"/>
      <w:ind w:left="440"/>
    </w:pPr>
    <w:rPr>
      <w:rFonts w:asciiTheme="minorHAnsi" w:eastAsiaTheme="minorEastAsia" w:hAnsiTheme="minorHAnsi"/>
      <w:sz w:val="22"/>
      <w:lang w:val="en-US"/>
    </w:rPr>
  </w:style>
  <w:style w:type="paragraph" w:styleId="NormalWeb">
    <w:name w:val="Normal (Web)"/>
    <w:basedOn w:val="Normal"/>
    <w:uiPriority w:val="99"/>
    <w:unhideWhenUsed/>
    <w:rsid w:val="0023269F"/>
    <w:pPr>
      <w:spacing w:before="100" w:beforeAutospacing="1" w:after="100" w:afterAutospacing="1" w:line="240" w:lineRule="auto"/>
    </w:pPr>
    <w:rPr>
      <w:rFonts w:eastAsiaTheme="minorEastAsia" w:cs="Times New Roman"/>
      <w:szCs w:val="24"/>
      <w:lang w:eastAsia="en-CA"/>
    </w:rPr>
  </w:style>
  <w:style w:type="table" w:styleId="TableGrid">
    <w:name w:val="Table Grid"/>
    <w:basedOn w:val="TableNormal"/>
    <w:uiPriority w:val="1"/>
    <w:rsid w:val="002326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5C7E8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7E87"/>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9549CE"/>
    <w:rPr>
      <w:rFonts w:asciiTheme="majorHAnsi" w:eastAsiaTheme="majorEastAsia" w:hAnsiTheme="majorHAnsi" w:cstheme="majorBidi"/>
      <w:b/>
      <w:bCs/>
      <w:color w:val="4F81BD" w:themeColor="accent1"/>
      <w:sz w:val="26"/>
      <w:szCs w:val="26"/>
    </w:rPr>
  </w:style>
  <w:style w:type="table" w:styleId="MediumShading2-Accent1">
    <w:name w:val="Medium Shading 2 Accent 1"/>
    <w:basedOn w:val="TableNormal"/>
    <w:uiPriority w:val="64"/>
    <w:rsid w:val="0060423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png"/><Relationship Id="rId18" Type="http://schemas.openxmlformats.org/officeDocument/2006/relationships/diagramColors" Target="diagrams/colors1.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10" Type="http://schemas.openxmlformats.org/officeDocument/2006/relationships/footer" Target="footer1.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3.xml"/><Relationship Id="rId22" Type="http://schemas.openxmlformats.org/officeDocument/2006/relationships/diagramQuickStyle" Target="diagrams/quickStyle2.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US"/>
              <a:t>Population Breakdown By Age</a:t>
            </a:r>
            <a:r>
              <a:rPr lang="en-US" baseline="0"/>
              <a:t> For Greenfield Park</a:t>
            </a:r>
            <a:endParaRPr lang="en-US"/>
          </a:p>
        </c:rich>
      </c:tx>
    </c:title>
    <c:view3D>
      <c:rotX val="30"/>
      <c:perspective val="30"/>
    </c:view3D>
    <c:plotArea>
      <c:layout/>
      <c:pie3DChart>
        <c:varyColors val="1"/>
        <c:ser>
          <c:idx val="0"/>
          <c:order val="0"/>
          <c:tx>
            <c:strRef>
              <c:f>Sheet1!$B$1</c:f>
              <c:strCache>
                <c:ptCount val="1"/>
                <c:pt idx="0">
                  <c:v>Population Breakdown</c:v>
                </c:pt>
              </c:strCache>
            </c:strRef>
          </c:tx>
          <c:explosion val="25"/>
          <c:dLbls>
            <c:spPr>
              <a:gradFill flip="none" rotWithShape="1">
                <a:gsLst>
                  <a:gs pos="9000">
                    <a:srgbClr val="C0504D">
                      <a:lumMod val="75000"/>
                      <a:alpha val="66000"/>
                    </a:srgbClr>
                  </a:gs>
                  <a:gs pos="50000">
                    <a:srgbClr val="4F81BD">
                      <a:tint val="44500"/>
                      <a:satMod val="160000"/>
                    </a:srgbClr>
                  </a:gs>
                  <a:gs pos="100000">
                    <a:srgbClr val="4F81BD">
                      <a:tint val="23500"/>
                      <a:satMod val="160000"/>
                    </a:srgbClr>
                  </a:gs>
                </a:gsLst>
                <a:lin ang="2700000" scaled="1"/>
                <a:tileRect/>
              </a:gradFill>
              <a:effectLst>
                <a:outerShdw blurRad="50800" dist="38100" algn="l" rotWithShape="0">
                  <a:prstClr val="black">
                    <a:alpha val="40000"/>
                  </a:prstClr>
                </a:outerShdw>
              </a:effectLst>
            </c:spPr>
            <c:showPercent val="1"/>
            <c:showLeaderLines val="1"/>
          </c:dLbls>
          <c:cat>
            <c:strRef>
              <c:f>Sheet1!$A$2:$A$6</c:f>
              <c:strCache>
                <c:ptCount val="5"/>
                <c:pt idx="0">
                  <c:v>0-15</c:v>
                </c:pt>
                <c:pt idx="1">
                  <c:v>15-29</c:v>
                </c:pt>
                <c:pt idx="2">
                  <c:v>30-49</c:v>
                </c:pt>
                <c:pt idx="3">
                  <c:v>50-65</c:v>
                </c:pt>
                <c:pt idx="4">
                  <c:v>65+</c:v>
                </c:pt>
              </c:strCache>
            </c:strRef>
          </c:cat>
          <c:val>
            <c:numRef>
              <c:f>Sheet1!$B$2:$B$6</c:f>
              <c:numCache>
                <c:formatCode>General</c:formatCode>
                <c:ptCount val="5"/>
                <c:pt idx="0">
                  <c:v>20</c:v>
                </c:pt>
                <c:pt idx="1">
                  <c:v>30</c:v>
                </c:pt>
                <c:pt idx="2">
                  <c:v>25</c:v>
                </c:pt>
                <c:pt idx="3">
                  <c:v>15</c:v>
                </c:pt>
                <c:pt idx="4">
                  <c:v>10</c:v>
                </c:pt>
              </c:numCache>
            </c:numRef>
          </c:val>
        </c:ser>
      </c:pie3DChart>
    </c:plotArea>
    <c:legend>
      <c:legendPos val="r"/>
      <c:layout>
        <c:manualLayout>
          <c:xMode val="edge"/>
          <c:yMode val="edge"/>
          <c:x val="0.82563775882181389"/>
          <c:y val="0.27888982627171632"/>
          <c:w val="0.16047335228929729"/>
          <c:h val="0.46196256717910339"/>
        </c:manualLayout>
      </c:layout>
      <c:spPr>
        <a:gradFill>
          <a:gsLst>
            <a:gs pos="0">
              <a:srgbClr val="E6DCAC"/>
            </a:gs>
            <a:gs pos="12000">
              <a:srgbClr val="E6D78A"/>
            </a:gs>
            <a:gs pos="30000">
              <a:srgbClr val="C7AC4C"/>
            </a:gs>
            <a:gs pos="45000">
              <a:srgbClr val="E6D78A"/>
            </a:gs>
            <a:gs pos="77000">
              <a:srgbClr val="C7AC4C"/>
            </a:gs>
            <a:gs pos="100000">
              <a:srgbClr val="E6DCAC"/>
            </a:gs>
          </a:gsLst>
          <a:lin ang="2400000" scaled="0"/>
        </a:gradFill>
      </c:spPr>
    </c:legend>
    <c:plotVisOnly val="1"/>
  </c:chart>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style val="42"/>
  <c:chart>
    <c:title>
      <c:tx>
        <c:rich>
          <a:bodyPr/>
          <a:lstStyle/>
          <a:p>
            <a:pPr>
              <a:defRPr/>
            </a:pPr>
            <a:r>
              <a:rPr lang="en-US" sz="2400" i="1">
                <a:latin typeface="Garamond" pitchFamily="18" charset="0"/>
              </a:rPr>
              <a:t>Family Unit Breakdown</a:t>
            </a:r>
          </a:p>
        </c:rich>
      </c:tx>
    </c:title>
    <c:plotArea>
      <c:layout>
        <c:manualLayout>
          <c:layoutTarget val="inner"/>
          <c:xMode val="edge"/>
          <c:yMode val="edge"/>
          <c:x val="0.26351341498979297"/>
          <c:y val="0.20383639545056895"/>
          <c:w val="0.49843613298337708"/>
          <c:h val="0.79616360454943169"/>
        </c:manualLayout>
      </c:layout>
      <c:doughnutChart>
        <c:varyColors val="1"/>
        <c:ser>
          <c:idx val="0"/>
          <c:order val="0"/>
          <c:tx>
            <c:strRef>
              <c:f>'Sheet1'!$B$1</c:f>
              <c:strCache>
                <c:ptCount val="1"/>
                <c:pt idx="0">
                  <c:v>Family Unit Breakdown</c:v>
                </c:pt>
              </c:strCache>
            </c:strRef>
          </c:tx>
          <c:explosion val="25"/>
          <c:dLbls>
            <c:showPercent val="1"/>
            <c:showLeaderLines val="1"/>
          </c:dLbls>
          <c:cat>
            <c:strRef>
              <c:f>'Sheet1'!$A$2:$A$4</c:f>
              <c:strCache>
                <c:ptCount val="3"/>
                <c:pt idx="0">
                  <c:v>Single Parent Unit</c:v>
                </c:pt>
                <c:pt idx="1">
                  <c:v>Married Mother and Father</c:v>
                </c:pt>
                <c:pt idx="2">
                  <c:v>Other</c:v>
                </c:pt>
              </c:strCache>
            </c:strRef>
          </c:cat>
          <c:val>
            <c:numRef>
              <c:f>'Sheet1'!$B$2:$B$4</c:f>
              <c:numCache>
                <c:formatCode>General</c:formatCode>
                <c:ptCount val="3"/>
                <c:pt idx="0">
                  <c:v>43</c:v>
                </c:pt>
                <c:pt idx="1">
                  <c:v>24</c:v>
                </c:pt>
                <c:pt idx="2">
                  <c:v>33</c:v>
                </c:pt>
              </c:numCache>
            </c:numRef>
          </c:val>
        </c:ser>
        <c:dLbls>
          <c:showPercent val="1"/>
        </c:dLbls>
        <c:firstSliceAng val="0"/>
        <c:holeSize val="50"/>
      </c:doughnutChart>
    </c:plotArea>
    <c:legend>
      <c:legendPos val="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CA"/>
  <c:style val="37"/>
  <c:chart>
    <c:title/>
    <c:view3D>
      <c:perspective val="30"/>
    </c:view3D>
    <c:plotArea>
      <c:layout/>
      <c:bar3DChart>
        <c:barDir val="col"/>
        <c:grouping val="standard"/>
        <c:ser>
          <c:idx val="0"/>
          <c:order val="0"/>
          <c:tx>
            <c:strRef>
              <c:f>Sheet1!$B$1</c:f>
              <c:strCache>
                <c:ptCount val="1"/>
                <c:pt idx="0">
                  <c:v>Income by Percent</c:v>
                </c:pt>
              </c:strCache>
            </c:strRef>
          </c:tx>
          <c:cat>
            <c:strRef>
              <c:f>Sheet1!$A$2:$A$4</c:f>
              <c:strCache>
                <c:ptCount val="3"/>
                <c:pt idx="0">
                  <c:v>Local Corportate Support</c:v>
                </c:pt>
                <c:pt idx="1">
                  <c:v>Donations</c:v>
                </c:pt>
                <c:pt idx="2">
                  <c:v>Government Support</c:v>
                </c:pt>
              </c:strCache>
            </c:strRef>
          </c:cat>
          <c:val>
            <c:numRef>
              <c:f>Sheet1!$B$2:$B$4</c:f>
              <c:numCache>
                <c:formatCode>General</c:formatCode>
                <c:ptCount val="3"/>
                <c:pt idx="0">
                  <c:v>48</c:v>
                </c:pt>
                <c:pt idx="1">
                  <c:v>37</c:v>
                </c:pt>
                <c:pt idx="2">
                  <c:v>15</c:v>
                </c:pt>
              </c:numCache>
            </c:numRef>
          </c:val>
        </c:ser>
        <c:shape val="cone"/>
        <c:axId val="68360448"/>
        <c:axId val="68362240"/>
        <c:axId val="156729344"/>
      </c:bar3DChart>
      <c:catAx>
        <c:axId val="68360448"/>
        <c:scaling>
          <c:orientation val="minMax"/>
        </c:scaling>
        <c:axPos val="b"/>
        <c:tickLblPos val="nextTo"/>
        <c:crossAx val="68362240"/>
        <c:crosses val="autoZero"/>
        <c:auto val="1"/>
        <c:lblAlgn val="ctr"/>
        <c:lblOffset val="100"/>
      </c:catAx>
      <c:valAx>
        <c:axId val="68362240"/>
        <c:scaling>
          <c:orientation val="minMax"/>
        </c:scaling>
        <c:axPos val="l"/>
        <c:majorGridlines/>
        <c:numFmt formatCode="General" sourceLinked="1"/>
        <c:tickLblPos val="nextTo"/>
        <c:crossAx val="68360448"/>
        <c:crosses val="autoZero"/>
        <c:crossBetween val="between"/>
      </c:valAx>
      <c:serAx>
        <c:axId val="156729344"/>
        <c:scaling>
          <c:orientation val="minMax"/>
        </c:scaling>
        <c:axPos val="b"/>
        <c:tickLblPos val="nextTo"/>
        <c:crossAx val="68362240"/>
        <c:crosses val="autoZero"/>
      </c:serAx>
    </c:plotArea>
    <c:plotVisOnly val="1"/>
  </c:chart>
  <c:externalData r:id="rId1"/>
</c:chartSpac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4982AE-B338-40D0-93AA-964E8827D222}" type="doc">
      <dgm:prSet loTypeId="urn:microsoft.com/office/officeart/2005/8/layout/process5" loCatId="process" qsTypeId="urn:microsoft.com/office/officeart/2005/8/quickstyle/simple1" qsCatId="simple" csTypeId="urn:microsoft.com/office/officeart/2005/8/colors/colorful1" csCatId="colorful" phldr="1"/>
      <dgm:spPr/>
      <dgm:t>
        <a:bodyPr/>
        <a:lstStyle/>
        <a:p>
          <a:endParaRPr lang="en-CA"/>
        </a:p>
      </dgm:t>
    </dgm:pt>
    <dgm:pt modelId="{D389F839-051C-494F-92FF-198AEF12AC1A}">
      <dgm:prSet phldrT="[Text]"/>
      <dgm:spPr/>
      <dgm:t>
        <a:bodyPr/>
        <a:lstStyle/>
        <a:p>
          <a:r>
            <a:rPr lang="en-CA"/>
            <a:t>January 2015</a:t>
          </a:r>
        </a:p>
        <a:p>
          <a:r>
            <a:rPr lang="en-CA"/>
            <a:t>Financing</a:t>
          </a:r>
        </a:p>
      </dgm:t>
    </dgm:pt>
    <dgm:pt modelId="{7AE5E121-3111-4B07-9FBD-494712093451}" type="parTrans" cxnId="{CE04F575-B30F-44D1-A8FC-13C76AFD13C1}">
      <dgm:prSet/>
      <dgm:spPr/>
      <dgm:t>
        <a:bodyPr/>
        <a:lstStyle/>
        <a:p>
          <a:endParaRPr lang="en-CA"/>
        </a:p>
      </dgm:t>
    </dgm:pt>
    <dgm:pt modelId="{18762772-9126-454F-BD3B-C5D09E473707}" type="sibTrans" cxnId="{CE04F575-B30F-44D1-A8FC-13C76AFD13C1}">
      <dgm:prSet/>
      <dgm:spPr/>
      <dgm:t>
        <a:bodyPr/>
        <a:lstStyle/>
        <a:p>
          <a:endParaRPr lang="en-CA"/>
        </a:p>
      </dgm:t>
    </dgm:pt>
    <dgm:pt modelId="{A74AF3F8-53CF-49D6-AB24-AB705CC8EC5E}">
      <dgm:prSet phldrT="[Text]"/>
      <dgm:spPr/>
      <dgm:t>
        <a:bodyPr/>
        <a:lstStyle/>
        <a:p>
          <a:r>
            <a:rPr lang="en-CA"/>
            <a:t>February 2015</a:t>
          </a:r>
        </a:p>
        <a:p>
          <a:r>
            <a:rPr lang="en-CA"/>
            <a:t>Possesion of Building</a:t>
          </a:r>
        </a:p>
      </dgm:t>
    </dgm:pt>
    <dgm:pt modelId="{BFF5F3B3-CCF0-4F82-95F7-F28B48B6A910}" type="parTrans" cxnId="{08759779-B418-4996-81B1-8314D68DFD7F}">
      <dgm:prSet/>
      <dgm:spPr/>
      <dgm:t>
        <a:bodyPr/>
        <a:lstStyle/>
        <a:p>
          <a:endParaRPr lang="en-CA"/>
        </a:p>
      </dgm:t>
    </dgm:pt>
    <dgm:pt modelId="{5FE691DA-6931-4B32-89C2-496841AA0C4B}" type="sibTrans" cxnId="{08759779-B418-4996-81B1-8314D68DFD7F}">
      <dgm:prSet/>
      <dgm:spPr/>
      <dgm:t>
        <a:bodyPr/>
        <a:lstStyle/>
        <a:p>
          <a:endParaRPr lang="en-CA"/>
        </a:p>
      </dgm:t>
    </dgm:pt>
    <dgm:pt modelId="{CA4FC21B-BF12-4FA9-B1D1-3465BE1E0BB2}">
      <dgm:prSet phldrT="[Text]"/>
      <dgm:spPr/>
      <dgm:t>
        <a:bodyPr/>
        <a:lstStyle/>
        <a:p>
          <a:r>
            <a:rPr lang="en-CA"/>
            <a:t>March 2015</a:t>
          </a:r>
        </a:p>
        <a:p>
          <a:r>
            <a:rPr lang="en-CA"/>
            <a:t>Staffing</a:t>
          </a:r>
        </a:p>
      </dgm:t>
    </dgm:pt>
    <dgm:pt modelId="{88D9E7B6-5A84-44DE-B756-57D3BF07D3D0}" type="parTrans" cxnId="{2B64FCC8-166C-43D2-90FE-180AFBF44025}">
      <dgm:prSet/>
      <dgm:spPr/>
      <dgm:t>
        <a:bodyPr/>
        <a:lstStyle/>
        <a:p>
          <a:endParaRPr lang="en-CA"/>
        </a:p>
      </dgm:t>
    </dgm:pt>
    <dgm:pt modelId="{DA02D1F0-C31C-46FA-8CF8-DDC7633E6914}" type="sibTrans" cxnId="{2B64FCC8-166C-43D2-90FE-180AFBF44025}">
      <dgm:prSet/>
      <dgm:spPr/>
      <dgm:t>
        <a:bodyPr/>
        <a:lstStyle/>
        <a:p>
          <a:endParaRPr lang="en-CA"/>
        </a:p>
      </dgm:t>
    </dgm:pt>
    <dgm:pt modelId="{AA6BD396-7D63-40F9-B42E-207D70B214EF}">
      <dgm:prSet phldrT="[Text]"/>
      <dgm:spPr/>
      <dgm:t>
        <a:bodyPr/>
        <a:lstStyle/>
        <a:p>
          <a:r>
            <a:rPr lang="en-CA"/>
            <a:t>April 2015</a:t>
          </a:r>
        </a:p>
        <a:p>
          <a:r>
            <a:rPr lang="en-CA"/>
            <a:t>Soft Opening</a:t>
          </a:r>
        </a:p>
      </dgm:t>
    </dgm:pt>
    <dgm:pt modelId="{50E14482-6EA5-48CE-BCCB-28FD1A5192B5}" type="parTrans" cxnId="{F0D99575-C31C-4517-95A6-B3911D315F06}">
      <dgm:prSet/>
      <dgm:spPr/>
      <dgm:t>
        <a:bodyPr/>
        <a:lstStyle/>
        <a:p>
          <a:endParaRPr lang="en-CA"/>
        </a:p>
      </dgm:t>
    </dgm:pt>
    <dgm:pt modelId="{13CC7D69-E883-45B5-86F7-84BACD5F591E}" type="sibTrans" cxnId="{F0D99575-C31C-4517-95A6-B3911D315F06}">
      <dgm:prSet/>
      <dgm:spPr/>
      <dgm:t>
        <a:bodyPr/>
        <a:lstStyle/>
        <a:p>
          <a:endParaRPr lang="en-CA"/>
        </a:p>
      </dgm:t>
    </dgm:pt>
    <dgm:pt modelId="{51D48A51-5EDA-482E-8AA7-134FDD0668CB}">
      <dgm:prSet phldrT="[Text]"/>
      <dgm:spPr/>
      <dgm:t>
        <a:bodyPr>
          <a:prstTxWarp prst="textChevronInverted">
            <a:avLst/>
          </a:prstTxWarp>
        </a:bodyPr>
        <a:lstStyle/>
        <a:p>
          <a:r>
            <a:rPr lang="en-CA" b="1" cap="none" spc="0">
              <a:ln w="18000">
                <a:solidFill>
                  <a:schemeClr val="tx1">
                    <a:lumMod val="85000"/>
                    <a:lumOff val="15000"/>
                  </a:schemeClr>
                </a:solidFill>
                <a:prstDash val="solid"/>
                <a:miter lim="800000"/>
              </a:ln>
              <a:noFill/>
              <a:effectLst>
                <a:outerShdw blurRad="25500" dist="23000" dir="7020000" algn="tl">
                  <a:srgbClr val="000000">
                    <a:alpha val="50000"/>
                  </a:srgbClr>
                </a:outerShdw>
              </a:effectLst>
            </a:rPr>
            <a:t>May 2015</a:t>
          </a:r>
        </a:p>
        <a:p>
          <a:r>
            <a:rPr lang="en-CA" b="1" cap="none" spc="0">
              <a:ln w="18000">
                <a:solidFill>
                  <a:schemeClr val="tx1">
                    <a:lumMod val="85000"/>
                    <a:lumOff val="15000"/>
                  </a:schemeClr>
                </a:solidFill>
                <a:prstDash val="solid"/>
                <a:miter lim="800000"/>
              </a:ln>
              <a:noFill/>
              <a:effectLst>
                <a:outerShdw blurRad="25500" dist="23000" dir="7020000" algn="tl">
                  <a:srgbClr val="000000">
                    <a:alpha val="50000"/>
                  </a:srgbClr>
                </a:outerShdw>
              </a:effectLst>
            </a:rPr>
            <a:t>Official Launch</a:t>
          </a:r>
        </a:p>
      </dgm:t>
    </dgm:pt>
    <dgm:pt modelId="{0E9DE887-D503-40C4-8AAF-C13BBA819A04}" type="parTrans" cxnId="{A4EF74FB-245B-4224-95C4-9479C947371C}">
      <dgm:prSet/>
      <dgm:spPr/>
      <dgm:t>
        <a:bodyPr/>
        <a:lstStyle/>
        <a:p>
          <a:endParaRPr lang="en-CA"/>
        </a:p>
      </dgm:t>
    </dgm:pt>
    <dgm:pt modelId="{99AB40BB-4559-405B-ACD2-54EE4F6323A5}" type="sibTrans" cxnId="{A4EF74FB-245B-4224-95C4-9479C947371C}">
      <dgm:prSet/>
      <dgm:spPr/>
      <dgm:t>
        <a:bodyPr/>
        <a:lstStyle/>
        <a:p>
          <a:endParaRPr lang="en-CA"/>
        </a:p>
      </dgm:t>
    </dgm:pt>
    <dgm:pt modelId="{D582139F-F607-46B6-8DE7-1D929A0767A7}" type="pres">
      <dgm:prSet presAssocID="{464982AE-B338-40D0-93AA-964E8827D222}" presName="diagram" presStyleCnt="0">
        <dgm:presLayoutVars>
          <dgm:dir/>
          <dgm:resizeHandles val="exact"/>
        </dgm:presLayoutVars>
      </dgm:prSet>
      <dgm:spPr/>
      <dgm:t>
        <a:bodyPr/>
        <a:lstStyle/>
        <a:p>
          <a:endParaRPr lang="en-CA"/>
        </a:p>
      </dgm:t>
    </dgm:pt>
    <dgm:pt modelId="{0AE7738B-D478-4F8D-B19B-B29FE682EC8E}" type="pres">
      <dgm:prSet presAssocID="{D389F839-051C-494F-92FF-198AEF12AC1A}" presName="node" presStyleLbl="node1" presStyleIdx="0" presStyleCnt="5" custScaleX="71130" custScaleY="60670" custLinFactNeighborX="57171" custLinFactNeighborY="-59957">
        <dgm:presLayoutVars>
          <dgm:bulletEnabled val="1"/>
        </dgm:presLayoutVars>
      </dgm:prSet>
      <dgm:spPr/>
      <dgm:t>
        <a:bodyPr/>
        <a:lstStyle/>
        <a:p>
          <a:endParaRPr lang="en-CA"/>
        </a:p>
      </dgm:t>
    </dgm:pt>
    <dgm:pt modelId="{A445352E-CD6C-4694-841D-A53487347BEB}" type="pres">
      <dgm:prSet presAssocID="{18762772-9126-454F-BD3B-C5D09E473707}" presName="sibTrans" presStyleLbl="sibTrans2D1" presStyleIdx="0" presStyleCnt="4"/>
      <dgm:spPr/>
      <dgm:t>
        <a:bodyPr/>
        <a:lstStyle/>
        <a:p>
          <a:endParaRPr lang="en-CA"/>
        </a:p>
      </dgm:t>
    </dgm:pt>
    <dgm:pt modelId="{A283D7C0-9C03-4430-BD11-F78597A51055}" type="pres">
      <dgm:prSet presAssocID="{18762772-9126-454F-BD3B-C5D09E473707}" presName="connectorText" presStyleLbl="sibTrans2D1" presStyleIdx="0" presStyleCnt="4"/>
      <dgm:spPr/>
      <dgm:t>
        <a:bodyPr/>
        <a:lstStyle/>
        <a:p>
          <a:endParaRPr lang="en-CA"/>
        </a:p>
      </dgm:t>
    </dgm:pt>
    <dgm:pt modelId="{B2798484-2FC4-4A75-852E-3C6C2CB84FA0}" type="pres">
      <dgm:prSet presAssocID="{A74AF3F8-53CF-49D6-AB24-AB705CC8EC5E}" presName="node" presStyleLbl="node1" presStyleIdx="1" presStyleCnt="5" custScaleX="93792" custScaleY="71279" custLinFactX="-11172" custLinFactNeighborX="-100000" custLinFactNeighborY="74586">
        <dgm:presLayoutVars>
          <dgm:bulletEnabled val="1"/>
        </dgm:presLayoutVars>
      </dgm:prSet>
      <dgm:spPr/>
      <dgm:t>
        <a:bodyPr/>
        <a:lstStyle/>
        <a:p>
          <a:endParaRPr lang="en-CA"/>
        </a:p>
      </dgm:t>
    </dgm:pt>
    <dgm:pt modelId="{D17F35F8-B187-4039-8951-248DAFC11A63}" type="pres">
      <dgm:prSet presAssocID="{5FE691DA-6931-4B32-89C2-496841AA0C4B}" presName="sibTrans" presStyleLbl="sibTrans2D1" presStyleIdx="1" presStyleCnt="4"/>
      <dgm:spPr/>
      <dgm:t>
        <a:bodyPr/>
        <a:lstStyle/>
        <a:p>
          <a:endParaRPr lang="en-CA"/>
        </a:p>
      </dgm:t>
    </dgm:pt>
    <dgm:pt modelId="{DAD98B4B-4EAA-4E9B-B230-30E8695962B5}" type="pres">
      <dgm:prSet presAssocID="{5FE691DA-6931-4B32-89C2-496841AA0C4B}" presName="connectorText" presStyleLbl="sibTrans2D1" presStyleIdx="1" presStyleCnt="4"/>
      <dgm:spPr/>
      <dgm:t>
        <a:bodyPr/>
        <a:lstStyle/>
        <a:p>
          <a:endParaRPr lang="en-CA"/>
        </a:p>
      </dgm:t>
    </dgm:pt>
    <dgm:pt modelId="{1819CD06-BE2C-4B18-A22D-DB357234C23C}" type="pres">
      <dgm:prSet presAssocID="{CA4FC21B-BF12-4FA9-B1D1-3465BE1E0BB2}" presName="node" presStyleLbl="node1" presStyleIdx="2" presStyleCnt="5" custScaleX="75490" custScaleY="57581" custLinFactNeighborX="-14221" custLinFactNeighborY="-52506">
        <dgm:presLayoutVars>
          <dgm:bulletEnabled val="1"/>
        </dgm:presLayoutVars>
      </dgm:prSet>
      <dgm:spPr/>
      <dgm:t>
        <a:bodyPr/>
        <a:lstStyle/>
        <a:p>
          <a:endParaRPr lang="en-CA"/>
        </a:p>
      </dgm:t>
    </dgm:pt>
    <dgm:pt modelId="{ACE41C05-D3DC-4173-8B28-A436C94DB6EB}" type="pres">
      <dgm:prSet presAssocID="{DA02D1F0-C31C-46FA-8CF8-DDC7633E6914}" presName="sibTrans" presStyleLbl="sibTrans2D1" presStyleIdx="2" presStyleCnt="4"/>
      <dgm:spPr/>
      <dgm:t>
        <a:bodyPr/>
        <a:lstStyle/>
        <a:p>
          <a:endParaRPr lang="en-CA"/>
        </a:p>
      </dgm:t>
    </dgm:pt>
    <dgm:pt modelId="{985B36C2-2BEC-4F6C-BEF7-D98B1448C4E4}" type="pres">
      <dgm:prSet presAssocID="{DA02D1F0-C31C-46FA-8CF8-DDC7633E6914}" presName="connectorText" presStyleLbl="sibTrans2D1" presStyleIdx="2" presStyleCnt="4"/>
      <dgm:spPr/>
      <dgm:t>
        <a:bodyPr/>
        <a:lstStyle/>
        <a:p>
          <a:endParaRPr lang="en-CA"/>
        </a:p>
      </dgm:t>
    </dgm:pt>
    <dgm:pt modelId="{C6C9D952-096C-4720-B941-64A6E0455B5A}" type="pres">
      <dgm:prSet presAssocID="{AA6BD396-7D63-40F9-B42E-207D70B214EF}" presName="node" presStyleLbl="node1" presStyleIdx="3" presStyleCnt="5" custScaleX="72263" custScaleY="53526" custLinFactNeighborX="48811" custLinFactNeighborY="32965">
        <dgm:presLayoutVars>
          <dgm:bulletEnabled val="1"/>
        </dgm:presLayoutVars>
      </dgm:prSet>
      <dgm:spPr/>
      <dgm:t>
        <a:bodyPr/>
        <a:lstStyle/>
        <a:p>
          <a:endParaRPr lang="en-CA"/>
        </a:p>
      </dgm:t>
    </dgm:pt>
    <dgm:pt modelId="{FB5DF08D-A730-44BE-AD9F-254A2C6AE2A2}" type="pres">
      <dgm:prSet presAssocID="{13CC7D69-E883-45B5-86F7-84BACD5F591E}" presName="sibTrans" presStyleLbl="sibTrans2D1" presStyleIdx="3" presStyleCnt="4"/>
      <dgm:spPr/>
      <dgm:t>
        <a:bodyPr/>
        <a:lstStyle/>
        <a:p>
          <a:endParaRPr lang="en-CA"/>
        </a:p>
      </dgm:t>
    </dgm:pt>
    <dgm:pt modelId="{817AA023-61A3-4009-9FF9-9CB9BE78E3B8}" type="pres">
      <dgm:prSet presAssocID="{13CC7D69-E883-45B5-86F7-84BACD5F591E}" presName="connectorText" presStyleLbl="sibTrans2D1" presStyleIdx="3" presStyleCnt="4"/>
      <dgm:spPr/>
      <dgm:t>
        <a:bodyPr/>
        <a:lstStyle/>
        <a:p>
          <a:endParaRPr lang="en-CA"/>
        </a:p>
      </dgm:t>
    </dgm:pt>
    <dgm:pt modelId="{58427E50-0A74-44AC-BA2F-F0B58222E261}" type="pres">
      <dgm:prSet presAssocID="{51D48A51-5EDA-482E-8AA7-134FDD0668CB}" presName="node" presStyleLbl="node1" presStyleIdx="4" presStyleCnt="5" custScaleX="82645" custScaleY="82645" custLinFactNeighborX="42793" custLinFactNeighborY="-9757">
        <dgm:presLayoutVars>
          <dgm:bulletEnabled val="1"/>
        </dgm:presLayoutVars>
      </dgm:prSet>
      <dgm:spPr/>
      <dgm:t>
        <a:bodyPr/>
        <a:lstStyle/>
        <a:p>
          <a:endParaRPr lang="en-CA"/>
        </a:p>
      </dgm:t>
    </dgm:pt>
  </dgm:ptLst>
  <dgm:cxnLst>
    <dgm:cxn modelId="{2B64FCC8-166C-43D2-90FE-180AFBF44025}" srcId="{464982AE-B338-40D0-93AA-964E8827D222}" destId="{CA4FC21B-BF12-4FA9-B1D1-3465BE1E0BB2}" srcOrd="2" destOrd="0" parTransId="{88D9E7B6-5A84-44DE-B756-57D3BF07D3D0}" sibTransId="{DA02D1F0-C31C-46FA-8CF8-DDC7633E6914}"/>
    <dgm:cxn modelId="{F0D99575-C31C-4517-95A6-B3911D315F06}" srcId="{464982AE-B338-40D0-93AA-964E8827D222}" destId="{AA6BD396-7D63-40F9-B42E-207D70B214EF}" srcOrd="3" destOrd="0" parTransId="{50E14482-6EA5-48CE-BCCB-28FD1A5192B5}" sibTransId="{13CC7D69-E883-45B5-86F7-84BACD5F591E}"/>
    <dgm:cxn modelId="{95F342FF-7264-4C47-A59F-FEB2FA59C8A2}" type="presOf" srcId="{5FE691DA-6931-4B32-89C2-496841AA0C4B}" destId="{D17F35F8-B187-4039-8951-248DAFC11A63}" srcOrd="0" destOrd="0" presId="urn:microsoft.com/office/officeart/2005/8/layout/process5"/>
    <dgm:cxn modelId="{702F61FD-7475-418D-A772-E182C90B9F7A}" type="presOf" srcId="{A74AF3F8-53CF-49D6-AB24-AB705CC8EC5E}" destId="{B2798484-2FC4-4A75-852E-3C6C2CB84FA0}" srcOrd="0" destOrd="0" presId="urn:microsoft.com/office/officeart/2005/8/layout/process5"/>
    <dgm:cxn modelId="{D3E9DDC1-8811-4743-8FA3-04A37D6DFD5A}" type="presOf" srcId="{AA6BD396-7D63-40F9-B42E-207D70B214EF}" destId="{C6C9D952-096C-4720-B941-64A6E0455B5A}" srcOrd="0" destOrd="0" presId="urn:microsoft.com/office/officeart/2005/8/layout/process5"/>
    <dgm:cxn modelId="{82E5646A-0778-40FF-BE8F-AC2D04F80983}" type="presOf" srcId="{13CC7D69-E883-45B5-86F7-84BACD5F591E}" destId="{817AA023-61A3-4009-9FF9-9CB9BE78E3B8}" srcOrd="1" destOrd="0" presId="urn:microsoft.com/office/officeart/2005/8/layout/process5"/>
    <dgm:cxn modelId="{08759779-B418-4996-81B1-8314D68DFD7F}" srcId="{464982AE-B338-40D0-93AA-964E8827D222}" destId="{A74AF3F8-53CF-49D6-AB24-AB705CC8EC5E}" srcOrd="1" destOrd="0" parTransId="{BFF5F3B3-CCF0-4F82-95F7-F28B48B6A910}" sibTransId="{5FE691DA-6931-4B32-89C2-496841AA0C4B}"/>
    <dgm:cxn modelId="{A4EF74FB-245B-4224-95C4-9479C947371C}" srcId="{464982AE-B338-40D0-93AA-964E8827D222}" destId="{51D48A51-5EDA-482E-8AA7-134FDD0668CB}" srcOrd="4" destOrd="0" parTransId="{0E9DE887-D503-40C4-8AAF-C13BBA819A04}" sibTransId="{99AB40BB-4559-405B-ACD2-54EE4F6323A5}"/>
    <dgm:cxn modelId="{BF2F80A5-C662-4B12-961A-BCA051FA1E4E}" type="presOf" srcId="{5FE691DA-6931-4B32-89C2-496841AA0C4B}" destId="{DAD98B4B-4EAA-4E9B-B230-30E8695962B5}" srcOrd="1" destOrd="0" presId="urn:microsoft.com/office/officeart/2005/8/layout/process5"/>
    <dgm:cxn modelId="{8BA5FDA5-76D0-4F41-BB2A-2C7825142771}" type="presOf" srcId="{D389F839-051C-494F-92FF-198AEF12AC1A}" destId="{0AE7738B-D478-4F8D-B19B-B29FE682EC8E}" srcOrd="0" destOrd="0" presId="urn:microsoft.com/office/officeart/2005/8/layout/process5"/>
    <dgm:cxn modelId="{C0846E47-25CD-44D9-AD0C-5E4675451539}" type="presOf" srcId="{51D48A51-5EDA-482E-8AA7-134FDD0668CB}" destId="{58427E50-0A74-44AC-BA2F-F0B58222E261}" srcOrd="0" destOrd="0" presId="urn:microsoft.com/office/officeart/2005/8/layout/process5"/>
    <dgm:cxn modelId="{CBC45F01-C5BD-4E67-85D9-657F89B4B9AA}" type="presOf" srcId="{18762772-9126-454F-BD3B-C5D09E473707}" destId="{A283D7C0-9C03-4430-BD11-F78597A51055}" srcOrd="1" destOrd="0" presId="urn:microsoft.com/office/officeart/2005/8/layout/process5"/>
    <dgm:cxn modelId="{60B94A72-EC1F-4BA1-9A95-C9EF8BC1067E}" type="presOf" srcId="{13CC7D69-E883-45B5-86F7-84BACD5F591E}" destId="{FB5DF08D-A730-44BE-AD9F-254A2C6AE2A2}" srcOrd="0" destOrd="0" presId="urn:microsoft.com/office/officeart/2005/8/layout/process5"/>
    <dgm:cxn modelId="{4B2D526D-B3CE-4251-8116-76276B4BE51A}" type="presOf" srcId="{CA4FC21B-BF12-4FA9-B1D1-3465BE1E0BB2}" destId="{1819CD06-BE2C-4B18-A22D-DB357234C23C}" srcOrd="0" destOrd="0" presId="urn:microsoft.com/office/officeart/2005/8/layout/process5"/>
    <dgm:cxn modelId="{CE04F575-B30F-44D1-A8FC-13C76AFD13C1}" srcId="{464982AE-B338-40D0-93AA-964E8827D222}" destId="{D389F839-051C-494F-92FF-198AEF12AC1A}" srcOrd="0" destOrd="0" parTransId="{7AE5E121-3111-4B07-9FBD-494712093451}" sibTransId="{18762772-9126-454F-BD3B-C5D09E473707}"/>
    <dgm:cxn modelId="{3A4450C4-5043-4060-9A21-48E31098222E}" type="presOf" srcId="{DA02D1F0-C31C-46FA-8CF8-DDC7633E6914}" destId="{ACE41C05-D3DC-4173-8B28-A436C94DB6EB}" srcOrd="0" destOrd="0" presId="urn:microsoft.com/office/officeart/2005/8/layout/process5"/>
    <dgm:cxn modelId="{49FFCBA0-DFD0-4F51-8BC9-F01F5A47BFDD}" type="presOf" srcId="{464982AE-B338-40D0-93AA-964E8827D222}" destId="{D582139F-F607-46B6-8DE7-1D929A0767A7}" srcOrd="0" destOrd="0" presId="urn:microsoft.com/office/officeart/2005/8/layout/process5"/>
    <dgm:cxn modelId="{B0EC661D-E3CA-4DCB-98B1-9E33BC90598E}" type="presOf" srcId="{18762772-9126-454F-BD3B-C5D09E473707}" destId="{A445352E-CD6C-4694-841D-A53487347BEB}" srcOrd="0" destOrd="0" presId="urn:microsoft.com/office/officeart/2005/8/layout/process5"/>
    <dgm:cxn modelId="{A00EC50B-556B-4E08-BC78-09EAFAAB76C2}" type="presOf" srcId="{DA02D1F0-C31C-46FA-8CF8-DDC7633E6914}" destId="{985B36C2-2BEC-4F6C-BEF7-D98B1448C4E4}" srcOrd="1" destOrd="0" presId="urn:microsoft.com/office/officeart/2005/8/layout/process5"/>
    <dgm:cxn modelId="{6D97A88A-0A81-45FC-BE9D-90F1C1083934}" type="presParOf" srcId="{D582139F-F607-46B6-8DE7-1D929A0767A7}" destId="{0AE7738B-D478-4F8D-B19B-B29FE682EC8E}" srcOrd="0" destOrd="0" presId="urn:microsoft.com/office/officeart/2005/8/layout/process5"/>
    <dgm:cxn modelId="{6B7A0698-5C9D-4859-8071-F18BD5407AC3}" type="presParOf" srcId="{D582139F-F607-46B6-8DE7-1D929A0767A7}" destId="{A445352E-CD6C-4694-841D-A53487347BEB}" srcOrd="1" destOrd="0" presId="urn:microsoft.com/office/officeart/2005/8/layout/process5"/>
    <dgm:cxn modelId="{E10EC9BD-B37F-4996-B1E2-39CEF45340D1}" type="presParOf" srcId="{A445352E-CD6C-4694-841D-A53487347BEB}" destId="{A283D7C0-9C03-4430-BD11-F78597A51055}" srcOrd="0" destOrd="0" presId="urn:microsoft.com/office/officeart/2005/8/layout/process5"/>
    <dgm:cxn modelId="{06D158D7-A10D-44A2-A3D6-471652D1AAEE}" type="presParOf" srcId="{D582139F-F607-46B6-8DE7-1D929A0767A7}" destId="{B2798484-2FC4-4A75-852E-3C6C2CB84FA0}" srcOrd="2" destOrd="0" presId="urn:microsoft.com/office/officeart/2005/8/layout/process5"/>
    <dgm:cxn modelId="{E9CD8520-5429-459B-9C74-CC1BAFCF683D}" type="presParOf" srcId="{D582139F-F607-46B6-8DE7-1D929A0767A7}" destId="{D17F35F8-B187-4039-8951-248DAFC11A63}" srcOrd="3" destOrd="0" presId="urn:microsoft.com/office/officeart/2005/8/layout/process5"/>
    <dgm:cxn modelId="{2EBB8D4F-841D-4D6B-BC44-B3BC6B72B0D5}" type="presParOf" srcId="{D17F35F8-B187-4039-8951-248DAFC11A63}" destId="{DAD98B4B-4EAA-4E9B-B230-30E8695962B5}" srcOrd="0" destOrd="0" presId="urn:microsoft.com/office/officeart/2005/8/layout/process5"/>
    <dgm:cxn modelId="{07A904A7-F815-4E0C-9092-55B8C7ED5E3E}" type="presParOf" srcId="{D582139F-F607-46B6-8DE7-1D929A0767A7}" destId="{1819CD06-BE2C-4B18-A22D-DB357234C23C}" srcOrd="4" destOrd="0" presId="urn:microsoft.com/office/officeart/2005/8/layout/process5"/>
    <dgm:cxn modelId="{A278BEF6-9BD9-4E60-AA4E-53E1A3D142AE}" type="presParOf" srcId="{D582139F-F607-46B6-8DE7-1D929A0767A7}" destId="{ACE41C05-D3DC-4173-8B28-A436C94DB6EB}" srcOrd="5" destOrd="0" presId="urn:microsoft.com/office/officeart/2005/8/layout/process5"/>
    <dgm:cxn modelId="{CE8E8C93-87F0-44EE-BFB5-A3421BA7C933}" type="presParOf" srcId="{ACE41C05-D3DC-4173-8B28-A436C94DB6EB}" destId="{985B36C2-2BEC-4F6C-BEF7-D98B1448C4E4}" srcOrd="0" destOrd="0" presId="urn:microsoft.com/office/officeart/2005/8/layout/process5"/>
    <dgm:cxn modelId="{6132193B-596A-4E40-8DEA-944EB6C486E3}" type="presParOf" srcId="{D582139F-F607-46B6-8DE7-1D929A0767A7}" destId="{C6C9D952-096C-4720-B941-64A6E0455B5A}" srcOrd="6" destOrd="0" presId="urn:microsoft.com/office/officeart/2005/8/layout/process5"/>
    <dgm:cxn modelId="{92E8E5E6-7D88-4C71-BA26-AF49E615DC18}" type="presParOf" srcId="{D582139F-F607-46B6-8DE7-1D929A0767A7}" destId="{FB5DF08D-A730-44BE-AD9F-254A2C6AE2A2}" srcOrd="7" destOrd="0" presId="urn:microsoft.com/office/officeart/2005/8/layout/process5"/>
    <dgm:cxn modelId="{F0CB237E-6626-418A-BC46-7013C0251551}" type="presParOf" srcId="{FB5DF08D-A730-44BE-AD9F-254A2C6AE2A2}" destId="{817AA023-61A3-4009-9FF9-9CB9BE78E3B8}" srcOrd="0" destOrd="0" presId="urn:microsoft.com/office/officeart/2005/8/layout/process5"/>
    <dgm:cxn modelId="{2100A4C9-4C0D-4554-9251-986CB10138BE}" type="presParOf" srcId="{D582139F-F607-46B6-8DE7-1D929A0767A7}" destId="{58427E50-0A74-44AC-BA2F-F0B58222E261}" srcOrd="8" destOrd="0" presId="urn:microsoft.com/office/officeart/2005/8/layout/process5"/>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E49BFA5-D1B5-4356-B76B-F054F6110CE5}" type="doc">
      <dgm:prSet loTypeId="urn:microsoft.com/office/officeart/2005/8/layout/gear1" loCatId="relationship" qsTypeId="urn:microsoft.com/office/officeart/2005/8/quickstyle/simple1" qsCatId="simple" csTypeId="urn:microsoft.com/office/officeart/2005/8/colors/accent1_2" csCatId="accent1" phldr="1"/>
      <dgm:spPr/>
    </dgm:pt>
    <dgm:pt modelId="{1A5946B0-5E52-42EA-80C6-74CA4F0E9248}">
      <dgm:prSet phldrT="[Text]"/>
      <dgm:spPr/>
      <dgm:t>
        <a:bodyPr/>
        <a:lstStyle/>
        <a:p>
          <a:r>
            <a:rPr lang="en-CA"/>
            <a:t>Community</a:t>
          </a:r>
        </a:p>
      </dgm:t>
    </dgm:pt>
    <dgm:pt modelId="{3D00C6D3-2C97-4722-BE8B-EB98BAED661C}" type="parTrans" cxnId="{19F6F205-F6EC-494C-98AA-9896DBCDB52D}">
      <dgm:prSet/>
      <dgm:spPr/>
      <dgm:t>
        <a:bodyPr/>
        <a:lstStyle/>
        <a:p>
          <a:endParaRPr lang="en-CA"/>
        </a:p>
      </dgm:t>
    </dgm:pt>
    <dgm:pt modelId="{329A7256-6C61-4DCF-8D03-3425E75A5AF2}" type="sibTrans" cxnId="{19F6F205-F6EC-494C-98AA-9896DBCDB52D}">
      <dgm:prSet/>
      <dgm:spPr/>
      <dgm:t>
        <a:bodyPr/>
        <a:lstStyle/>
        <a:p>
          <a:endParaRPr lang="en-CA"/>
        </a:p>
      </dgm:t>
    </dgm:pt>
    <dgm:pt modelId="{C742A60F-00F8-4821-AA06-8DD962651929}">
      <dgm:prSet phldrT="[Text]"/>
      <dgm:spPr/>
      <dgm:t>
        <a:bodyPr/>
        <a:lstStyle/>
        <a:p>
          <a:r>
            <a:rPr lang="en-CA"/>
            <a:t>To The</a:t>
          </a:r>
        </a:p>
      </dgm:t>
    </dgm:pt>
    <dgm:pt modelId="{2DAE00FA-5645-4A04-9970-B8545925A665}" type="parTrans" cxnId="{458960F1-AA9C-4EA6-ABD7-296876AE5462}">
      <dgm:prSet/>
      <dgm:spPr/>
      <dgm:t>
        <a:bodyPr/>
        <a:lstStyle/>
        <a:p>
          <a:endParaRPr lang="en-CA"/>
        </a:p>
      </dgm:t>
    </dgm:pt>
    <dgm:pt modelId="{DDF67BAC-AF72-4AD9-9D64-0129AD5441FB}" type="sibTrans" cxnId="{458960F1-AA9C-4EA6-ABD7-296876AE5462}">
      <dgm:prSet/>
      <dgm:spPr/>
      <dgm:t>
        <a:bodyPr/>
        <a:lstStyle/>
        <a:p>
          <a:endParaRPr lang="en-CA"/>
        </a:p>
      </dgm:t>
    </dgm:pt>
    <dgm:pt modelId="{FA644281-538D-4DDA-AA61-691ABBCED135}">
      <dgm:prSet phldrT="[Text]"/>
      <dgm:spPr/>
      <dgm:t>
        <a:bodyPr/>
        <a:lstStyle/>
        <a:p>
          <a:r>
            <a:rPr lang="en-CA"/>
            <a:t>Value</a:t>
          </a:r>
        </a:p>
      </dgm:t>
    </dgm:pt>
    <dgm:pt modelId="{29D51942-2C28-449F-A025-2C7DD0F246A2}" type="parTrans" cxnId="{1045954D-D217-4843-A690-29DF0B05FA6A}">
      <dgm:prSet/>
      <dgm:spPr/>
      <dgm:t>
        <a:bodyPr/>
        <a:lstStyle/>
        <a:p>
          <a:endParaRPr lang="en-CA"/>
        </a:p>
      </dgm:t>
    </dgm:pt>
    <dgm:pt modelId="{6F9D703D-C712-4339-8F8C-C1FCCBB6D9AB}" type="sibTrans" cxnId="{1045954D-D217-4843-A690-29DF0B05FA6A}">
      <dgm:prSet/>
      <dgm:spPr/>
      <dgm:t>
        <a:bodyPr/>
        <a:lstStyle/>
        <a:p>
          <a:endParaRPr lang="en-CA"/>
        </a:p>
      </dgm:t>
    </dgm:pt>
    <dgm:pt modelId="{FDBB4BAA-5598-47A5-96A4-581AFF75B1B9}" type="pres">
      <dgm:prSet presAssocID="{AE49BFA5-D1B5-4356-B76B-F054F6110CE5}" presName="composite" presStyleCnt="0">
        <dgm:presLayoutVars>
          <dgm:chMax val="3"/>
          <dgm:animLvl val="lvl"/>
          <dgm:resizeHandles val="exact"/>
        </dgm:presLayoutVars>
      </dgm:prSet>
      <dgm:spPr/>
    </dgm:pt>
    <dgm:pt modelId="{DEE78104-C3FB-4B7E-8B2C-EB141A156E41}" type="pres">
      <dgm:prSet presAssocID="{1A5946B0-5E52-42EA-80C6-74CA4F0E9248}" presName="gear1" presStyleLbl="node1" presStyleIdx="0" presStyleCnt="3" custScaleX="105478" custScaleY="92603" custLinFactNeighborX="-11103" custLinFactNeighborY="-95233">
        <dgm:presLayoutVars>
          <dgm:chMax val="1"/>
          <dgm:bulletEnabled val="1"/>
        </dgm:presLayoutVars>
      </dgm:prSet>
      <dgm:spPr/>
      <dgm:t>
        <a:bodyPr/>
        <a:lstStyle/>
        <a:p>
          <a:endParaRPr lang="en-CA"/>
        </a:p>
      </dgm:t>
    </dgm:pt>
    <dgm:pt modelId="{AD3E403B-E92D-43B0-851A-2AE4F2A7533C}" type="pres">
      <dgm:prSet presAssocID="{1A5946B0-5E52-42EA-80C6-74CA4F0E9248}" presName="gear1srcNode" presStyleLbl="node1" presStyleIdx="0" presStyleCnt="3"/>
      <dgm:spPr/>
      <dgm:t>
        <a:bodyPr/>
        <a:lstStyle/>
        <a:p>
          <a:endParaRPr lang="en-CA"/>
        </a:p>
      </dgm:t>
    </dgm:pt>
    <dgm:pt modelId="{3BFD5266-3862-4FCB-9883-0A75A59B8D48}" type="pres">
      <dgm:prSet presAssocID="{1A5946B0-5E52-42EA-80C6-74CA4F0E9248}" presName="gear1dstNode" presStyleLbl="node1" presStyleIdx="0" presStyleCnt="3"/>
      <dgm:spPr/>
      <dgm:t>
        <a:bodyPr/>
        <a:lstStyle/>
        <a:p>
          <a:endParaRPr lang="en-CA"/>
        </a:p>
      </dgm:t>
    </dgm:pt>
    <dgm:pt modelId="{BCCF08AE-243C-4579-AE41-570E918BDA01}" type="pres">
      <dgm:prSet presAssocID="{C742A60F-00F8-4821-AA06-8DD962651929}" presName="gear2" presStyleLbl="node1" presStyleIdx="1" presStyleCnt="3" custLinFactNeighborX="33532" custLinFactNeighborY="6780">
        <dgm:presLayoutVars>
          <dgm:chMax val="1"/>
          <dgm:bulletEnabled val="1"/>
        </dgm:presLayoutVars>
      </dgm:prSet>
      <dgm:spPr/>
      <dgm:t>
        <a:bodyPr/>
        <a:lstStyle/>
        <a:p>
          <a:endParaRPr lang="en-CA"/>
        </a:p>
      </dgm:t>
    </dgm:pt>
    <dgm:pt modelId="{7F400597-6ED5-47F7-8EE3-9F68571110FF}" type="pres">
      <dgm:prSet presAssocID="{C742A60F-00F8-4821-AA06-8DD962651929}" presName="gear2srcNode" presStyleLbl="node1" presStyleIdx="1" presStyleCnt="3"/>
      <dgm:spPr/>
      <dgm:t>
        <a:bodyPr/>
        <a:lstStyle/>
        <a:p>
          <a:endParaRPr lang="en-CA"/>
        </a:p>
      </dgm:t>
    </dgm:pt>
    <dgm:pt modelId="{BEC6E710-7442-44E6-84DA-2E6B5FFF986B}" type="pres">
      <dgm:prSet presAssocID="{C742A60F-00F8-4821-AA06-8DD962651929}" presName="gear2dstNode" presStyleLbl="node1" presStyleIdx="1" presStyleCnt="3"/>
      <dgm:spPr/>
      <dgm:t>
        <a:bodyPr/>
        <a:lstStyle/>
        <a:p>
          <a:endParaRPr lang="en-CA"/>
        </a:p>
      </dgm:t>
    </dgm:pt>
    <dgm:pt modelId="{533F4156-6E54-4339-9D05-D576BC078BD8}" type="pres">
      <dgm:prSet presAssocID="{FA644281-538D-4DDA-AA61-691ABBCED135}" presName="gear3" presStyleLbl="node1" presStyleIdx="2" presStyleCnt="3" custAng="900000" custScaleX="167407" custScaleY="172750" custLinFactNeighborX="-87961" custLinFactNeighborY="967"/>
      <dgm:spPr/>
      <dgm:t>
        <a:bodyPr/>
        <a:lstStyle/>
        <a:p>
          <a:endParaRPr lang="en-CA"/>
        </a:p>
      </dgm:t>
    </dgm:pt>
    <dgm:pt modelId="{88C444AD-74D2-4BDB-9F42-F9FD654D5C5A}" type="pres">
      <dgm:prSet presAssocID="{FA644281-538D-4DDA-AA61-691ABBCED135}" presName="gear3tx" presStyleLbl="node1" presStyleIdx="2" presStyleCnt="3">
        <dgm:presLayoutVars>
          <dgm:chMax val="1"/>
          <dgm:bulletEnabled val="1"/>
        </dgm:presLayoutVars>
      </dgm:prSet>
      <dgm:spPr/>
      <dgm:t>
        <a:bodyPr/>
        <a:lstStyle/>
        <a:p>
          <a:endParaRPr lang="en-CA"/>
        </a:p>
      </dgm:t>
    </dgm:pt>
    <dgm:pt modelId="{9C521C4D-BDDB-4009-BAF2-4CBDF733305B}" type="pres">
      <dgm:prSet presAssocID="{FA644281-538D-4DDA-AA61-691ABBCED135}" presName="gear3srcNode" presStyleLbl="node1" presStyleIdx="2" presStyleCnt="3"/>
      <dgm:spPr/>
      <dgm:t>
        <a:bodyPr/>
        <a:lstStyle/>
        <a:p>
          <a:endParaRPr lang="en-CA"/>
        </a:p>
      </dgm:t>
    </dgm:pt>
    <dgm:pt modelId="{EA97ABFE-11B3-4300-B6C1-855D0F70ADA2}" type="pres">
      <dgm:prSet presAssocID="{FA644281-538D-4DDA-AA61-691ABBCED135}" presName="gear3dstNode" presStyleLbl="node1" presStyleIdx="2" presStyleCnt="3"/>
      <dgm:spPr/>
      <dgm:t>
        <a:bodyPr/>
        <a:lstStyle/>
        <a:p>
          <a:endParaRPr lang="en-CA"/>
        </a:p>
      </dgm:t>
    </dgm:pt>
    <dgm:pt modelId="{448EF184-A892-4382-B187-E410B938A14F}" type="pres">
      <dgm:prSet presAssocID="{329A7256-6C61-4DCF-8D03-3425E75A5AF2}" presName="connector1" presStyleLbl="sibTrans2D1" presStyleIdx="0" presStyleCnt="3" custAng="17087764" custFlipHor="1" custScaleX="133590" custLinFactNeighborX="-4268" custLinFactNeighborY="-72202"/>
      <dgm:spPr/>
      <dgm:t>
        <a:bodyPr/>
        <a:lstStyle/>
        <a:p>
          <a:endParaRPr lang="en-CA"/>
        </a:p>
      </dgm:t>
    </dgm:pt>
    <dgm:pt modelId="{501BAC02-1D17-447C-A8C3-A393BC41E711}" type="pres">
      <dgm:prSet presAssocID="{DDF67BAC-AF72-4AD9-9D64-0129AD5441FB}" presName="connector2" presStyleLbl="sibTrans2D1" presStyleIdx="1" presStyleCnt="3" custFlipHor="0" custScaleX="176653" custLinFactNeighborX="-32721" custLinFactNeighborY="-71083"/>
      <dgm:spPr/>
      <dgm:t>
        <a:bodyPr/>
        <a:lstStyle/>
        <a:p>
          <a:endParaRPr lang="en-CA"/>
        </a:p>
      </dgm:t>
    </dgm:pt>
    <dgm:pt modelId="{0529AB04-0D3D-4760-8FDC-0428B362B66E}" type="pres">
      <dgm:prSet presAssocID="{6F9D703D-C712-4339-8F8C-C1FCCBB6D9AB}" presName="connector3" presStyleLbl="sibTrans2D1" presStyleIdx="2" presStyleCnt="3" custAng="6631674" custFlipVert="1" custScaleY="93035" custLinFactNeighborX="-11007" custLinFactNeighborY="56552"/>
      <dgm:spPr/>
      <dgm:t>
        <a:bodyPr/>
        <a:lstStyle/>
        <a:p>
          <a:endParaRPr lang="en-CA"/>
        </a:p>
      </dgm:t>
    </dgm:pt>
  </dgm:ptLst>
  <dgm:cxnLst>
    <dgm:cxn modelId="{AF2AC370-3A25-4424-A216-7F55DA53EB21}" type="presOf" srcId="{C742A60F-00F8-4821-AA06-8DD962651929}" destId="{BCCF08AE-243C-4579-AE41-570E918BDA01}" srcOrd="0" destOrd="0" presId="urn:microsoft.com/office/officeart/2005/8/layout/gear1"/>
    <dgm:cxn modelId="{12304FBF-7D3E-4B4B-92C5-9DD3598E87D4}" type="presOf" srcId="{C742A60F-00F8-4821-AA06-8DD962651929}" destId="{BEC6E710-7442-44E6-84DA-2E6B5FFF986B}" srcOrd="2" destOrd="0" presId="urn:microsoft.com/office/officeart/2005/8/layout/gear1"/>
    <dgm:cxn modelId="{6FE2C514-3C95-4DD8-B1F0-9F02DF72F8C4}" type="presOf" srcId="{AE49BFA5-D1B5-4356-B76B-F054F6110CE5}" destId="{FDBB4BAA-5598-47A5-96A4-581AFF75B1B9}" srcOrd="0" destOrd="0" presId="urn:microsoft.com/office/officeart/2005/8/layout/gear1"/>
    <dgm:cxn modelId="{FD4F0B2C-9E7D-4929-ADC9-3DD254746D6F}" type="presOf" srcId="{C742A60F-00F8-4821-AA06-8DD962651929}" destId="{7F400597-6ED5-47F7-8EE3-9F68571110FF}" srcOrd="1" destOrd="0" presId="urn:microsoft.com/office/officeart/2005/8/layout/gear1"/>
    <dgm:cxn modelId="{AC5C461D-171F-4790-923D-FF9907060475}" type="presOf" srcId="{DDF67BAC-AF72-4AD9-9D64-0129AD5441FB}" destId="{501BAC02-1D17-447C-A8C3-A393BC41E711}" srcOrd="0" destOrd="0" presId="urn:microsoft.com/office/officeart/2005/8/layout/gear1"/>
    <dgm:cxn modelId="{BC0F4704-604A-4497-B0B1-9027884FE183}" type="presOf" srcId="{329A7256-6C61-4DCF-8D03-3425E75A5AF2}" destId="{448EF184-A892-4382-B187-E410B938A14F}" srcOrd="0" destOrd="0" presId="urn:microsoft.com/office/officeart/2005/8/layout/gear1"/>
    <dgm:cxn modelId="{DFD3986C-3021-43FB-AE9E-129DF4096337}" type="presOf" srcId="{1A5946B0-5E52-42EA-80C6-74CA4F0E9248}" destId="{3BFD5266-3862-4FCB-9883-0A75A59B8D48}" srcOrd="2" destOrd="0" presId="urn:microsoft.com/office/officeart/2005/8/layout/gear1"/>
    <dgm:cxn modelId="{458960F1-AA9C-4EA6-ABD7-296876AE5462}" srcId="{AE49BFA5-D1B5-4356-B76B-F054F6110CE5}" destId="{C742A60F-00F8-4821-AA06-8DD962651929}" srcOrd="1" destOrd="0" parTransId="{2DAE00FA-5645-4A04-9970-B8545925A665}" sibTransId="{DDF67BAC-AF72-4AD9-9D64-0129AD5441FB}"/>
    <dgm:cxn modelId="{9889CB3C-2A69-43C2-85C6-4B421998FFC6}" type="presOf" srcId="{FA644281-538D-4DDA-AA61-691ABBCED135}" destId="{533F4156-6E54-4339-9D05-D576BC078BD8}" srcOrd="0" destOrd="0" presId="urn:microsoft.com/office/officeart/2005/8/layout/gear1"/>
    <dgm:cxn modelId="{1CB84711-FA24-4A49-AA7A-5CA56B943A51}" type="presOf" srcId="{FA644281-538D-4DDA-AA61-691ABBCED135}" destId="{EA97ABFE-11B3-4300-B6C1-855D0F70ADA2}" srcOrd="3" destOrd="0" presId="urn:microsoft.com/office/officeart/2005/8/layout/gear1"/>
    <dgm:cxn modelId="{D61AD5E5-63F7-4306-A598-EEEE3CA8983C}" type="presOf" srcId="{6F9D703D-C712-4339-8F8C-C1FCCBB6D9AB}" destId="{0529AB04-0D3D-4760-8FDC-0428B362B66E}" srcOrd="0" destOrd="0" presId="urn:microsoft.com/office/officeart/2005/8/layout/gear1"/>
    <dgm:cxn modelId="{A2E85CD1-C9CA-4E99-ACCA-D2461993DBDB}" type="presOf" srcId="{1A5946B0-5E52-42EA-80C6-74CA4F0E9248}" destId="{DEE78104-C3FB-4B7E-8B2C-EB141A156E41}" srcOrd="0" destOrd="0" presId="urn:microsoft.com/office/officeart/2005/8/layout/gear1"/>
    <dgm:cxn modelId="{9F680B09-26F1-402A-817D-2AB336114364}" type="presOf" srcId="{FA644281-538D-4DDA-AA61-691ABBCED135}" destId="{88C444AD-74D2-4BDB-9F42-F9FD654D5C5A}" srcOrd="1" destOrd="0" presId="urn:microsoft.com/office/officeart/2005/8/layout/gear1"/>
    <dgm:cxn modelId="{03C2E37B-B4BD-40B3-8FFA-60A79CECD2A4}" type="presOf" srcId="{1A5946B0-5E52-42EA-80C6-74CA4F0E9248}" destId="{AD3E403B-E92D-43B0-851A-2AE4F2A7533C}" srcOrd="1" destOrd="0" presId="urn:microsoft.com/office/officeart/2005/8/layout/gear1"/>
    <dgm:cxn modelId="{1045954D-D217-4843-A690-29DF0B05FA6A}" srcId="{AE49BFA5-D1B5-4356-B76B-F054F6110CE5}" destId="{FA644281-538D-4DDA-AA61-691ABBCED135}" srcOrd="2" destOrd="0" parTransId="{29D51942-2C28-449F-A025-2C7DD0F246A2}" sibTransId="{6F9D703D-C712-4339-8F8C-C1FCCBB6D9AB}"/>
    <dgm:cxn modelId="{19F6F205-F6EC-494C-98AA-9896DBCDB52D}" srcId="{AE49BFA5-D1B5-4356-B76B-F054F6110CE5}" destId="{1A5946B0-5E52-42EA-80C6-74CA4F0E9248}" srcOrd="0" destOrd="0" parTransId="{3D00C6D3-2C97-4722-BE8B-EB98BAED661C}" sibTransId="{329A7256-6C61-4DCF-8D03-3425E75A5AF2}"/>
    <dgm:cxn modelId="{5BB0CA25-10CC-4BFF-A842-0FE30AF9E954}" type="presOf" srcId="{FA644281-538D-4DDA-AA61-691ABBCED135}" destId="{9C521C4D-BDDB-4009-BAF2-4CBDF733305B}" srcOrd="2" destOrd="0" presId="urn:microsoft.com/office/officeart/2005/8/layout/gear1"/>
    <dgm:cxn modelId="{4C0D7169-EC15-4970-8F87-EC095DED2701}" type="presParOf" srcId="{FDBB4BAA-5598-47A5-96A4-581AFF75B1B9}" destId="{DEE78104-C3FB-4B7E-8B2C-EB141A156E41}" srcOrd="0" destOrd="0" presId="urn:microsoft.com/office/officeart/2005/8/layout/gear1"/>
    <dgm:cxn modelId="{069B2D37-C28C-409D-B072-D705D450E352}" type="presParOf" srcId="{FDBB4BAA-5598-47A5-96A4-581AFF75B1B9}" destId="{AD3E403B-E92D-43B0-851A-2AE4F2A7533C}" srcOrd="1" destOrd="0" presId="urn:microsoft.com/office/officeart/2005/8/layout/gear1"/>
    <dgm:cxn modelId="{5544C66E-D042-474F-A807-433DA0EA42CF}" type="presParOf" srcId="{FDBB4BAA-5598-47A5-96A4-581AFF75B1B9}" destId="{3BFD5266-3862-4FCB-9883-0A75A59B8D48}" srcOrd="2" destOrd="0" presId="urn:microsoft.com/office/officeart/2005/8/layout/gear1"/>
    <dgm:cxn modelId="{5CFD2809-1391-460C-BFE8-BC0BB159AFC9}" type="presParOf" srcId="{FDBB4BAA-5598-47A5-96A4-581AFF75B1B9}" destId="{BCCF08AE-243C-4579-AE41-570E918BDA01}" srcOrd="3" destOrd="0" presId="urn:microsoft.com/office/officeart/2005/8/layout/gear1"/>
    <dgm:cxn modelId="{B9C5296D-19C7-4815-A7B5-8E2F63907B74}" type="presParOf" srcId="{FDBB4BAA-5598-47A5-96A4-581AFF75B1B9}" destId="{7F400597-6ED5-47F7-8EE3-9F68571110FF}" srcOrd="4" destOrd="0" presId="urn:microsoft.com/office/officeart/2005/8/layout/gear1"/>
    <dgm:cxn modelId="{87320C4C-F969-4009-8079-A669BF5A584B}" type="presParOf" srcId="{FDBB4BAA-5598-47A5-96A4-581AFF75B1B9}" destId="{BEC6E710-7442-44E6-84DA-2E6B5FFF986B}" srcOrd="5" destOrd="0" presId="urn:microsoft.com/office/officeart/2005/8/layout/gear1"/>
    <dgm:cxn modelId="{7F79A830-35A4-4129-8AC8-4911D78ED053}" type="presParOf" srcId="{FDBB4BAA-5598-47A5-96A4-581AFF75B1B9}" destId="{533F4156-6E54-4339-9D05-D576BC078BD8}" srcOrd="6" destOrd="0" presId="urn:microsoft.com/office/officeart/2005/8/layout/gear1"/>
    <dgm:cxn modelId="{189243AE-FCD0-429B-9950-6C0682A69630}" type="presParOf" srcId="{FDBB4BAA-5598-47A5-96A4-581AFF75B1B9}" destId="{88C444AD-74D2-4BDB-9F42-F9FD654D5C5A}" srcOrd="7" destOrd="0" presId="urn:microsoft.com/office/officeart/2005/8/layout/gear1"/>
    <dgm:cxn modelId="{4F32553D-553E-4EEE-BBBC-90D5DD07510E}" type="presParOf" srcId="{FDBB4BAA-5598-47A5-96A4-581AFF75B1B9}" destId="{9C521C4D-BDDB-4009-BAF2-4CBDF733305B}" srcOrd="8" destOrd="0" presId="urn:microsoft.com/office/officeart/2005/8/layout/gear1"/>
    <dgm:cxn modelId="{EAFC5E2D-3617-4112-9E13-326A0398F7B6}" type="presParOf" srcId="{FDBB4BAA-5598-47A5-96A4-581AFF75B1B9}" destId="{EA97ABFE-11B3-4300-B6C1-855D0F70ADA2}" srcOrd="9" destOrd="0" presId="urn:microsoft.com/office/officeart/2005/8/layout/gear1"/>
    <dgm:cxn modelId="{36B78280-39D0-47AC-97DD-DDF02E454A94}" type="presParOf" srcId="{FDBB4BAA-5598-47A5-96A4-581AFF75B1B9}" destId="{448EF184-A892-4382-B187-E410B938A14F}" srcOrd="10" destOrd="0" presId="urn:microsoft.com/office/officeart/2005/8/layout/gear1"/>
    <dgm:cxn modelId="{9E16306A-389D-4220-9C77-1C061CB8CEEF}" type="presParOf" srcId="{FDBB4BAA-5598-47A5-96A4-581AFF75B1B9}" destId="{501BAC02-1D17-447C-A8C3-A393BC41E711}" srcOrd="11" destOrd="0" presId="urn:microsoft.com/office/officeart/2005/8/layout/gear1"/>
    <dgm:cxn modelId="{744FC4CD-F841-4D8E-8E23-F3F9F7F11C9C}" type="presParOf" srcId="{FDBB4BAA-5598-47A5-96A4-581AFF75B1B9}" destId="{0529AB04-0D3D-4760-8FDC-0428B362B66E}" srcOrd="12" destOrd="0" presId="urn:microsoft.com/office/officeart/2005/8/layout/gear1"/>
  </dgm:cxnLst>
  <dgm:bg/>
  <dgm:whole/>
  <dgm:extLst>
    <a:ext uri="http://schemas.microsoft.com/office/drawing/2008/diagram">
      <dsp:dataModelExt xmlns:dsp="http://schemas.microsoft.com/office/drawing/2008/diagram" xmlns="" relId="rId2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AE7738B-D478-4F8D-B19B-B29FE682EC8E}">
      <dsp:nvSpPr>
        <dsp:cNvPr id="0" name=""/>
        <dsp:cNvSpPr/>
      </dsp:nvSpPr>
      <dsp:spPr>
        <a:xfrm>
          <a:off x="1658386" y="0"/>
          <a:ext cx="2061804" cy="1055163"/>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CA" sz="2100" kern="1200"/>
            <a:t>January 2015</a:t>
          </a:r>
        </a:p>
        <a:p>
          <a:pPr lvl="0" algn="ctr" defTabSz="933450">
            <a:lnSpc>
              <a:spcPct val="90000"/>
            </a:lnSpc>
            <a:spcBef>
              <a:spcPct val="0"/>
            </a:spcBef>
            <a:spcAft>
              <a:spcPct val="35000"/>
            </a:spcAft>
          </a:pPr>
          <a:r>
            <a:rPr lang="en-CA" sz="2100" kern="1200"/>
            <a:t>Financing</a:t>
          </a:r>
        </a:p>
      </dsp:txBody>
      <dsp:txXfrm>
        <a:off x="1658386" y="0"/>
        <a:ext cx="2061804" cy="1055163"/>
      </dsp:txXfrm>
    </dsp:sp>
    <dsp:sp modelId="{A445352E-CD6C-4694-841D-A53487347BEB}">
      <dsp:nvSpPr>
        <dsp:cNvPr id="0" name=""/>
        <dsp:cNvSpPr/>
      </dsp:nvSpPr>
      <dsp:spPr>
        <a:xfrm rot="7604858">
          <a:off x="1856266" y="1003096"/>
          <a:ext cx="419183" cy="71886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55650">
            <a:lnSpc>
              <a:spcPct val="90000"/>
            </a:lnSpc>
            <a:spcBef>
              <a:spcPct val="0"/>
            </a:spcBef>
            <a:spcAft>
              <a:spcPct val="35000"/>
            </a:spcAft>
          </a:pPr>
          <a:endParaRPr lang="en-CA" sz="1700" kern="1200"/>
        </a:p>
      </dsp:txBody>
      <dsp:txXfrm rot="7604858">
        <a:off x="1856266" y="1003096"/>
        <a:ext cx="419183" cy="718863"/>
      </dsp:txXfrm>
    </dsp:sp>
    <dsp:sp modelId="{B2798484-2FC4-4A75-852E-3C6C2CB84FA0}">
      <dsp:nvSpPr>
        <dsp:cNvPr id="0" name=""/>
        <dsp:cNvSpPr/>
      </dsp:nvSpPr>
      <dsp:spPr>
        <a:xfrm>
          <a:off x="0" y="1688905"/>
          <a:ext cx="2718695" cy="123967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CA" sz="2100" kern="1200"/>
            <a:t>February 2015</a:t>
          </a:r>
        </a:p>
        <a:p>
          <a:pPr lvl="0" algn="ctr" defTabSz="933450">
            <a:lnSpc>
              <a:spcPct val="90000"/>
            </a:lnSpc>
            <a:spcBef>
              <a:spcPct val="0"/>
            </a:spcBef>
            <a:spcAft>
              <a:spcPct val="35000"/>
            </a:spcAft>
          </a:pPr>
          <a:r>
            <a:rPr lang="en-CA" sz="2100" kern="1200"/>
            <a:t>Possesion of Building</a:t>
          </a:r>
        </a:p>
      </dsp:txBody>
      <dsp:txXfrm>
        <a:off x="0" y="1688905"/>
        <a:ext cx="2718695" cy="1239674"/>
      </dsp:txXfrm>
    </dsp:sp>
    <dsp:sp modelId="{D17F35F8-B187-4039-8951-248DAFC11A63}">
      <dsp:nvSpPr>
        <dsp:cNvPr id="0" name=""/>
        <dsp:cNvSpPr/>
      </dsp:nvSpPr>
      <dsp:spPr>
        <a:xfrm rot="77839">
          <a:off x="2855506" y="1986926"/>
          <a:ext cx="329778" cy="71886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55650">
            <a:lnSpc>
              <a:spcPct val="90000"/>
            </a:lnSpc>
            <a:spcBef>
              <a:spcPct val="0"/>
            </a:spcBef>
            <a:spcAft>
              <a:spcPct val="35000"/>
            </a:spcAft>
          </a:pPr>
          <a:endParaRPr lang="en-CA" sz="1700" kern="1200"/>
        </a:p>
      </dsp:txBody>
      <dsp:txXfrm rot="77839">
        <a:off x="2855506" y="1986926"/>
        <a:ext cx="329778" cy="718863"/>
      </dsp:txXfrm>
    </dsp:sp>
    <dsp:sp modelId="{1819CD06-BE2C-4B18-A22D-DB357234C23C}">
      <dsp:nvSpPr>
        <dsp:cNvPr id="0" name=""/>
        <dsp:cNvSpPr/>
      </dsp:nvSpPr>
      <dsp:spPr>
        <a:xfrm>
          <a:off x="3340758" y="1877670"/>
          <a:ext cx="2188185" cy="100144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CA" sz="2100" kern="1200"/>
            <a:t>March 2015</a:t>
          </a:r>
        </a:p>
        <a:p>
          <a:pPr lvl="0" algn="ctr" defTabSz="933450">
            <a:lnSpc>
              <a:spcPct val="90000"/>
            </a:lnSpc>
            <a:spcBef>
              <a:spcPct val="0"/>
            </a:spcBef>
            <a:spcAft>
              <a:spcPct val="35000"/>
            </a:spcAft>
          </a:pPr>
          <a:r>
            <a:rPr lang="en-CA" sz="2100" kern="1200"/>
            <a:t>Staffing</a:t>
          </a:r>
        </a:p>
      </dsp:txBody>
      <dsp:txXfrm>
        <a:off x="3340758" y="1877670"/>
        <a:ext cx="2188185" cy="1001440"/>
      </dsp:txXfrm>
    </dsp:sp>
    <dsp:sp modelId="{ACE41C05-D3DC-4173-8B28-A436C94DB6EB}">
      <dsp:nvSpPr>
        <dsp:cNvPr id="0" name=""/>
        <dsp:cNvSpPr/>
      </dsp:nvSpPr>
      <dsp:spPr>
        <a:xfrm rot="8085253">
          <a:off x="3494040" y="2772034"/>
          <a:ext cx="388335" cy="71886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55650">
            <a:lnSpc>
              <a:spcPct val="90000"/>
            </a:lnSpc>
            <a:spcBef>
              <a:spcPct val="0"/>
            </a:spcBef>
            <a:spcAft>
              <a:spcPct val="35000"/>
            </a:spcAft>
          </a:pPr>
          <a:endParaRPr lang="en-CA" sz="1700" kern="1200"/>
        </a:p>
      </dsp:txBody>
      <dsp:txXfrm rot="8085253">
        <a:off x="3494040" y="2772034"/>
        <a:ext cx="388335" cy="718863"/>
      </dsp:txXfrm>
    </dsp:sp>
    <dsp:sp modelId="{C6C9D952-096C-4720-B941-64A6E0455B5A}">
      <dsp:nvSpPr>
        <dsp:cNvPr id="0" name=""/>
        <dsp:cNvSpPr/>
      </dsp:nvSpPr>
      <dsp:spPr>
        <a:xfrm>
          <a:off x="1913727" y="3399431"/>
          <a:ext cx="2094646" cy="930916"/>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CA" sz="2100" kern="1200"/>
            <a:t>April 2015</a:t>
          </a:r>
        </a:p>
        <a:p>
          <a:pPr lvl="0" algn="ctr" defTabSz="933450">
            <a:lnSpc>
              <a:spcPct val="90000"/>
            </a:lnSpc>
            <a:spcBef>
              <a:spcPct val="0"/>
            </a:spcBef>
            <a:spcAft>
              <a:spcPct val="35000"/>
            </a:spcAft>
          </a:pPr>
          <a:r>
            <a:rPr lang="en-CA" sz="2100" kern="1200"/>
            <a:t>Soft Opening</a:t>
          </a:r>
        </a:p>
      </dsp:txBody>
      <dsp:txXfrm>
        <a:off x="1913727" y="3399431"/>
        <a:ext cx="2094646" cy="930916"/>
      </dsp:txXfrm>
    </dsp:sp>
    <dsp:sp modelId="{FB5DF08D-A730-44BE-AD9F-254A2C6AE2A2}">
      <dsp:nvSpPr>
        <dsp:cNvPr id="0" name=""/>
        <dsp:cNvSpPr/>
      </dsp:nvSpPr>
      <dsp:spPr>
        <a:xfrm rot="5450374">
          <a:off x="2831305" y="4189993"/>
          <a:ext cx="239428" cy="718863"/>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CA" sz="1200" kern="1200"/>
        </a:p>
      </dsp:txBody>
      <dsp:txXfrm rot="5450374">
        <a:off x="2831305" y="4189993"/>
        <a:ext cx="239428" cy="718863"/>
      </dsp:txXfrm>
    </dsp:sp>
    <dsp:sp modelId="{58427E50-0A74-44AC-BA2F-F0B58222E261}">
      <dsp:nvSpPr>
        <dsp:cNvPr id="0" name=""/>
        <dsp:cNvSpPr/>
      </dsp:nvSpPr>
      <dsp:spPr>
        <a:xfrm>
          <a:off x="1739287" y="4782052"/>
          <a:ext cx="2395583" cy="1437350"/>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prstTxWarp prst="textChevronInverted">
            <a:avLst/>
          </a:prstTxWarp>
          <a:noAutofit/>
        </a:bodyPr>
        <a:lstStyle/>
        <a:p>
          <a:pPr lvl="0" algn="ctr" defTabSz="933450">
            <a:lnSpc>
              <a:spcPct val="90000"/>
            </a:lnSpc>
            <a:spcBef>
              <a:spcPct val="0"/>
            </a:spcBef>
            <a:spcAft>
              <a:spcPct val="35000"/>
            </a:spcAft>
          </a:pPr>
          <a:r>
            <a:rPr lang="en-CA" sz="2100" b="1" kern="1200" cap="none" spc="0">
              <a:ln w="18000">
                <a:solidFill>
                  <a:schemeClr val="tx1">
                    <a:lumMod val="85000"/>
                    <a:lumOff val="15000"/>
                  </a:schemeClr>
                </a:solidFill>
                <a:prstDash val="solid"/>
                <a:miter lim="800000"/>
              </a:ln>
              <a:noFill/>
              <a:effectLst>
                <a:outerShdw blurRad="25500" dist="23000" dir="7020000" algn="tl">
                  <a:srgbClr val="000000">
                    <a:alpha val="50000"/>
                  </a:srgbClr>
                </a:outerShdw>
              </a:effectLst>
            </a:rPr>
            <a:t>May 2015</a:t>
          </a:r>
        </a:p>
        <a:p>
          <a:pPr lvl="0" algn="ctr" defTabSz="933450">
            <a:lnSpc>
              <a:spcPct val="90000"/>
            </a:lnSpc>
            <a:spcBef>
              <a:spcPct val="0"/>
            </a:spcBef>
            <a:spcAft>
              <a:spcPct val="35000"/>
            </a:spcAft>
          </a:pPr>
          <a:r>
            <a:rPr lang="en-CA" sz="2100" b="1" kern="1200" cap="none" spc="0">
              <a:ln w="18000">
                <a:solidFill>
                  <a:schemeClr val="tx1">
                    <a:lumMod val="85000"/>
                    <a:lumOff val="15000"/>
                  </a:schemeClr>
                </a:solidFill>
                <a:prstDash val="solid"/>
                <a:miter lim="800000"/>
              </a:ln>
              <a:noFill/>
              <a:effectLst>
                <a:outerShdw blurRad="25500" dist="23000" dir="7020000" algn="tl">
                  <a:srgbClr val="000000">
                    <a:alpha val="50000"/>
                  </a:srgbClr>
                </a:outerShdw>
              </a:effectLst>
            </a:rPr>
            <a:t>Official Launch</a:t>
          </a:r>
        </a:p>
      </dsp:txBody>
      <dsp:txXfrm>
        <a:off x="1739287" y="4782052"/>
        <a:ext cx="2395583" cy="1437350"/>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EE78104-C3FB-4B7E-8B2C-EB141A156E41}">
      <dsp:nvSpPr>
        <dsp:cNvPr id="0" name=""/>
        <dsp:cNvSpPr/>
      </dsp:nvSpPr>
      <dsp:spPr>
        <a:xfrm>
          <a:off x="1442082" y="125409"/>
          <a:ext cx="1652321" cy="1450633"/>
        </a:xfrm>
        <a:prstGeom prst="gear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CA" sz="1600" kern="1200"/>
            <a:t>Community</a:t>
          </a:r>
        </a:p>
      </dsp:txBody>
      <dsp:txXfrm>
        <a:off x="1442082" y="125409"/>
        <a:ext cx="1652321" cy="1450633"/>
      </dsp:txXfrm>
    </dsp:sp>
    <dsp:sp modelId="{BCCF08AE-243C-4579-AE41-570E918BDA01}">
      <dsp:nvSpPr>
        <dsp:cNvPr id="0" name=""/>
        <dsp:cNvSpPr/>
      </dsp:nvSpPr>
      <dsp:spPr>
        <a:xfrm>
          <a:off x="1129518" y="1266282"/>
          <a:ext cx="1139278" cy="1139278"/>
        </a:xfrm>
        <a:prstGeom prst="gear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CA" sz="1600" kern="1200"/>
            <a:t>To The</a:t>
          </a:r>
        </a:p>
      </dsp:txBody>
      <dsp:txXfrm>
        <a:off x="1129518" y="1266282"/>
        <a:ext cx="1139278" cy="1139278"/>
      </dsp:txXfrm>
    </dsp:sp>
    <dsp:sp modelId="{533F4156-6E54-4339-9D05-D576BC078BD8}">
      <dsp:nvSpPr>
        <dsp:cNvPr id="0" name=""/>
        <dsp:cNvSpPr/>
      </dsp:nvSpPr>
      <dsp:spPr>
        <a:xfrm>
          <a:off x="-123716" y="-681"/>
          <a:ext cx="1846868" cy="1950170"/>
        </a:xfrm>
        <a:prstGeom prst="gear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CA" sz="1600" kern="1200"/>
            <a:t>Value</a:t>
          </a:r>
        </a:p>
      </dsp:txBody>
      <dsp:txXfrm rot="900000">
        <a:off x="275228" y="433175"/>
        <a:ext cx="1048977" cy="1082457"/>
      </dsp:txXfrm>
    </dsp:sp>
    <dsp:sp modelId="{448EF184-A892-4382-B187-E410B938A14F}">
      <dsp:nvSpPr>
        <dsp:cNvPr id="0" name=""/>
        <dsp:cNvSpPr/>
      </dsp:nvSpPr>
      <dsp:spPr>
        <a:xfrm rot="4512236" flipH="1">
          <a:off x="1101955" y="-116873"/>
          <a:ext cx="2678654" cy="2005130"/>
        </a:xfrm>
        <a:prstGeom prst="circularArrow">
          <a:avLst>
            <a:gd name="adj1" fmla="val 4687"/>
            <a:gd name="adj2" fmla="val 299029"/>
            <a:gd name="adj3" fmla="val 2472128"/>
            <a:gd name="adj4" fmla="val 15959631"/>
            <a:gd name="adj5" fmla="val 546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01BAC02-1D17-447C-A8C3-A393BC41E711}">
      <dsp:nvSpPr>
        <dsp:cNvPr id="0" name=""/>
        <dsp:cNvSpPr/>
      </dsp:nvSpPr>
      <dsp:spPr>
        <a:xfrm>
          <a:off x="-489325" y="-92837"/>
          <a:ext cx="2573574" cy="1456852"/>
        </a:xfrm>
        <a:prstGeom prst="leftCircularArrow">
          <a:avLst>
            <a:gd name="adj1" fmla="val 6452"/>
            <a:gd name="adj2" fmla="val 429999"/>
            <a:gd name="adj3" fmla="val 10489124"/>
            <a:gd name="adj4" fmla="val 14837806"/>
            <a:gd name="adj5" fmla="val 752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529AB04-0D3D-4760-8FDC-0428B362B66E}">
      <dsp:nvSpPr>
        <dsp:cNvPr id="0" name=""/>
        <dsp:cNvSpPr/>
      </dsp:nvSpPr>
      <dsp:spPr>
        <a:xfrm rot="14968326" flipV="1">
          <a:off x="954509" y="1107337"/>
          <a:ext cx="1570780" cy="1461375"/>
        </a:xfrm>
        <a:prstGeom prst="circularArrow">
          <a:avLst>
            <a:gd name="adj1" fmla="val 5984"/>
            <a:gd name="adj2" fmla="val 394124"/>
            <a:gd name="adj3" fmla="val 13313824"/>
            <a:gd name="adj4" fmla="val 10508221"/>
            <a:gd name="adj5" fmla="val 698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0.28269</cdr:x>
      <cdr:y>0.88679</cdr:y>
    </cdr:from>
    <cdr:to>
      <cdr:x>0.63646</cdr:x>
      <cdr:y>0.96766</cdr:y>
    </cdr:to>
    <cdr:sp macro="" textlink="">
      <cdr:nvSpPr>
        <cdr:cNvPr id="2" name="TextBox 1"/>
        <cdr:cNvSpPr txBox="1"/>
      </cdr:nvSpPr>
      <cdr:spPr>
        <a:xfrm xmlns:a="http://schemas.openxmlformats.org/drawingml/2006/main">
          <a:off x="1550958" y="2838092"/>
          <a:ext cx="1940943" cy="25879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Total Population</a:t>
          </a:r>
          <a:r>
            <a:rPr lang="en-CA" sz="1100" baseline="0"/>
            <a:t>: 190,000</a:t>
          </a:r>
          <a:endParaRPr lang="en-CA" sz="1100"/>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D76A8125EED4C158B65470644F1BC1D"/>
        <w:category>
          <w:name w:val="General"/>
          <w:gallery w:val="placeholder"/>
        </w:category>
        <w:types>
          <w:type w:val="bbPlcHdr"/>
        </w:types>
        <w:behaviors>
          <w:behavior w:val="content"/>
        </w:behaviors>
        <w:guid w:val="{3C7A1F0E-0410-4D4C-88AC-E5A24B554524}"/>
      </w:docPartPr>
      <w:docPartBody>
        <w:p w:rsidR="00FC53D6" w:rsidRDefault="00912664" w:rsidP="00912664">
          <w:pPr>
            <w:pStyle w:val="CD76A8125EED4C158B65470644F1BC1D"/>
          </w:pPr>
          <w:r>
            <w:rPr>
              <w:rFonts w:asciiTheme="majorHAnsi" w:eastAsiaTheme="majorEastAsia" w:hAnsiTheme="majorHAnsi" w:cstheme="majorBidi"/>
              <w:caps/>
            </w:rPr>
            <w:t>[Type the company name]</w:t>
          </w:r>
        </w:p>
      </w:docPartBody>
    </w:docPart>
    <w:docPart>
      <w:docPartPr>
        <w:name w:val="F0C141944445415C8849EE60EF08AB6F"/>
        <w:category>
          <w:name w:val="General"/>
          <w:gallery w:val="placeholder"/>
        </w:category>
        <w:types>
          <w:type w:val="bbPlcHdr"/>
        </w:types>
        <w:behaviors>
          <w:behavior w:val="content"/>
        </w:behaviors>
        <w:guid w:val="{19AF50BE-F4BA-4D17-961A-AA6294B4D122}"/>
      </w:docPartPr>
      <w:docPartBody>
        <w:p w:rsidR="00FC53D6" w:rsidRDefault="00912664" w:rsidP="00912664">
          <w:pPr>
            <w:pStyle w:val="F0C141944445415C8849EE60EF08AB6F"/>
          </w:pPr>
          <w:r>
            <w:rPr>
              <w:rFonts w:asciiTheme="majorHAnsi" w:eastAsiaTheme="majorEastAsia" w:hAnsiTheme="majorHAnsi" w:cstheme="majorBidi"/>
              <w:sz w:val="80"/>
              <w:szCs w:val="80"/>
            </w:rPr>
            <w:t>[Type the document title]</w:t>
          </w:r>
        </w:p>
      </w:docPartBody>
    </w:docPart>
    <w:docPart>
      <w:docPartPr>
        <w:name w:val="F242311BE300411DA5FCEA2856E0F579"/>
        <w:category>
          <w:name w:val="General"/>
          <w:gallery w:val="placeholder"/>
        </w:category>
        <w:types>
          <w:type w:val="bbPlcHdr"/>
        </w:types>
        <w:behaviors>
          <w:behavior w:val="content"/>
        </w:behaviors>
        <w:guid w:val="{38B0F4CC-52EB-4E50-AC36-A71DF11B0B85}"/>
      </w:docPartPr>
      <w:docPartBody>
        <w:p w:rsidR="00FC53D6" w:rsidRDefault="00912664" w:rsidP="00912664">
          <w:pPr>
            <w:pStyle w:val="F242311BE300411DA5FCEA2856E0F579"/>
          </w:pPr>
          <w:r>
            <w:rPr>
              <w:rFonts w:asciiTheme="majorHAnsi" w:eastAsiaTheme="majorEastAsia" w:hAnsiTheme="majorHAnsi" w:cstheme="majorBidi"/>
              <w:sz w:val="44"/>
              <w:szCs w:val="44"/>
            </w:rPr>
            <w:t>[Type the document subtitle]</w:t>
          </w:r>
        </w:p>
      </w:docPartBody>
    </w:docPart>
    <w:docPart>
      <w:docPartPr>
        <w:name w:val="9DF1A102D5C2489280F47CD037692D0F"/>
        <w:category>
          <w:name w:val="General"/>
          <w:gallery w:val="placeholder"/>
        </w:category>
        <w:types>
          <w:type w:val="bbPlcHdr"/>
        </w:types>
        <w:behaviors>
          <w:behavior w:val="content"/>
        </w:behaviors>
        <w:guid w:val="{D26C76B3-415D-4F8B-9AAE-042A426AE85E}"/>
      </w:docPartPr>
      <w:docPartBody>
        <w:p w:rsidR="00FC53D6" w:rsidRDefault="00912664" w:rsidP="00912664">
          <w:pPr>
            <w:pStyle w:val="9DF1A102D5C2489280F47CD037692D0F"/>
          </w:pPr>
          <w:r>
            <w:rPr>
              <w:b/>
              <w:bCs/>
            </w:rPr>
            <w:t>[Type the author name]</w:t>
          </w:r>
        </w:p>
      </w:docPartBody>
    </w:docPart>
    <w:docPart>
      <w:docPartPr>
        <w:name w:val="A4AB7A76DFC2491EA552DD897B19FFD2"/>
        <w:category>
          <w:name w:val="General"/>
          <w:gallery w:val="placeholder"/>
        </w:category>
        <w:types>
          <w:type w:val="bbPlcHdr"/>
        </w:types>
        <w:behaviors>
          <w:behavior w:val="content"/>
        </w:behaviors>
        <w:guid w:val="{BD38026F-AE6D-4AF3-9F70-AC847F314142}"/>
      </w:docPartPr>
      <w:docPartBody>
        <w:p w:rsidR="00FC53D6" w:rsidRDefault="00912664" w:rsidP="00912664">
          <w:pPr>
            <w:pStyle w:val="A4AB7A76DFC2491EA552DD897B19FFD2"/>
          </w:pPr>
          <w:r>
            <w:rPr>
              <w:b/>
              <w:bCs/>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Harlow Solid Italic">
    <w:panose1 w:val="04030604020F02020D02"/>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12664"/>
    <w:rsid w:val="00453D4B"/>
    <w:rsid w:val="00595CB9"/>
    <w:rsid w:val="00912664"/>
    <w:rsid w:val="00E36241"/>
    <w:rsid w:val="00FC53D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3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3C3AE8420743F0B489F0851801D532">
    <w:name w:val="743C3AE8420743F0B489F0851801D532"/>
    <w:rsid w:val="00912664"/>
  </w:style>
  <w:style w:type="paragraph" w:customStyle="1" w:styleId="1E361A7EA4864C729C08BACEBD989598">
    <w:name w:val="1E361A7EA4864C729C08BACEBD989598"/>
    <w:rsid w:val="00912664"/>
  </w:style>
  <w:style w:type="paragraph" w:customStyle="1" w:styleId="88F51BEEFEC145FBB5A799E23B8300DF">
    <w:name w:val="88F51BEEFEC145FBB5A799E23B8300DF"/>
    <w:rsid w:val="00912664"/>
  </w:style>
  <w:style w:type="paragraph" w:customStyle="1" w:styleId="66473374C6CD4A28B05A38E6FEE32149">
    <w:name w:val="66473374C6CD4A28B05A38E6FEE32149"/>
    <w:rsid w:val="00912664"/>
  </w:style>
  <w:style w:type="paragraph" w:customStyle="1" w:styleId="A906F6949CEA4CA3AC8CADD7DAF87757">
    <w:name w:val="A906F6949CEA4CA3AC8CADD7DAF87757"/>
    <w:rsid w:val="00912664"/>
  </w:style>
  <w:style w:type="paragraph" w:customStyle="1" w:styleId="7F5ADD7BB13E4BD8BD38B7EA206E4A71">
    <w:name w:val="7F5ADD7BB13E4BD8BD38B7EA206E4A71"/>
    <w:rsid w:val="00912664"/>
  </w:style>
  <w:style w:type="paragraph" w:customStyle="1" w:styleId="9B21ACA086634EC0A64954E97FEC0C84">
    <w:name w:val="9B21ACA086634EC0A64954E97FEC0C84"/>
    <w:rsid w:val="00912664"/>
  </w:style>
  <w:style w:type="paragraph" w:customStyle="1" w:styleId="E1364E405BF8455384DE356152985D60">
    <w:name w:val="E1364E405BF8455384DE356152985D60"/>
    <w:rsid w:val="00912664"/>
  </w:style>
  <w:style w:type="paragraph" w:customStyle="1" w:styleId="44EFB66251F8435D89D22E8F178C5EE2">
    <w:name w:val="44EFB66251F8435D89D22E8F178C5EE2"/>
    <w:rsid w:val="00912664"/>
  </w:style>
  <w:style w:type="paragraph" w:customStyle="1" w:styleId="451A9D00091E4FA9A94B42A48760B186">
    <w:name w:val="451A9D00091E4FA9A94B42A48760B186"/>
    <w:rsid w:val="00912664"/>
  </w:style>
  <w:style w:type="paragraph" w:customStyle="1" w:styleId="64FCA8A245E5433B86B84606998D7CAB">
    <w:name w:val="64FCA8A245E5433B86B84606998D7CAB"/>
    <w:rsid w:val="00912664"/>
  </w:style>
  <w:style w:type="paragraph" w:customStyle="1" w:styleId="7F18D2A0F10043A58E66AF9B2A6FE7E6">
    <w:name w:val="7F18D2A0F10043A58E66AF9B2A6FE7E6"/>
    <w:rsid w:val="00912664"/>
  </w:style>
  <w:style w:type="paragraph" w:customStyle="1" w:styleId="8CD0950CA780415C8B544B8CF76266E3">
    <w:name w:val="8CD0950CA780415C8B544B8CF76266E3"/>
    <w:rsid w:val="00912664"/>
  </w:style>
  <w:style w:type="paragraph" w:customStyle="1" w:styleId="507C3E8C91AD4A4C9DC7FF42B296F982">
    <w:name w:val="507C3E8C91AD4A4C9DC7FF42B296F982"/>
    <w:rsid w:val="00912664"/>
  </w:style>
  <w:style w:type="paragraph" w:customStyle="1" w:styleId="F5844772D72344EA9E0F43318A03D56B">
    <w:name w:val="F5844772D72344EA9E0F43318A03D56B"/>
    <w:rsid w:val="00912664"/>
  </w:style>
  <w:style w:type="paragraph" w:customStyle="1" w:styleId="B95A15B8984F4580953F439621239F18">
    <w:name w:val="B95A15B8984F4580953F439621239F18"/>
    <w:rsid w:val="00912664"/>
  </w:style>
  <w:style w:type="paragraph" w:customStyle="1" w:styleId="43FF4B46CAD2420798A9F50E8252E49F">
    <w:name w:val="43FF4B46CAD2420798A9F50E8252E49F"/>
    <w:rsid w:val="00912664"/>
  </w:style>
  <w:style w:type="paragraph" w:customStyle="1" w:styleId="0E35934DC6394528921AE402B9D802A8">
    <w:name w:val="0E35934DC6394528921AE402B9D802A8"/>
    <w:rsid w:val="00912664"/>
  </w:style>
  <w:style w:type="paragraph" w:customStyle="1" w:styleId="CD76A8125EED4C158B65470644F1BC1D">
    <w:name w:val="CD76A8125EED4C158B65470644F1BC1D"/>
    <w:rsid w:val="00912664"/>
  </w:style>
  <w:style w:type="paragraph" w:customStyle="1" w:styleId="F0C141944445415C8849EE60EF08AB6F">
    <w:name w:val="F0C141944445415C8849EE60EF08AB6F"/>
    <w:rsid w:val="00912664"/>
  </w:style>
  <w:style w:type="paragraph" w:customStyle="1" w:styleId="F242311BE300411DA5FCEA2856E0F579">
    <w:name w:val="F242311BE300411DA5FCEA2856E0F579"/>
    <w:rsid w:val="00912664"/>
  </w:style>
  <w:style w:type="paragraph" w:customStyle="1" w:styleId="9DF1A102D5C2489280F47CD037692D0F">
    <w:name w:val="9DF1A102D5C2489280F47CD037692D0F"/>
    <w:rsid w:val="00912664"/>
  </w:style>
  <w:style w:type="paragraph" w:customStyle="1" w:styleId="A4AB7A76DFC2491EA552DD897B19FFD2">
    <w:name w:val="A4AB7A76DFC2491EA552DD897B19FFD2"/>
    <w:rsid w:val="00912664"/>
  </w:style>
  <w:style w:type="paragraph" w:customStyle="1" w:styleId="2D937E52CE1349A3A7CC0E576407986E">
    <w:name w:val="2D937E52CE1349A3A7CC0E576407986E"/>
    <w:rsid w:val="00912664"/>
  </w:style>
  <w:style w:type="paragraph" w:customStyle="1" w:styleId="7D4406FB63B04091ABCC1050F085FB4E">
    <w:name w:val="7D4406FB63B04091ABCC1050F085FB4E"/>
    <w:rsid w:val="00912664"/>
  </w:style>
  <w:style w:type="paragraph" w:customStyle="1" w:styleId="7E54BF1B196F4F6AB1BF6D08110CCE16">
    <w:name w:val="7E54BF1B196F4F6AB1BF6D08110CCE16"/>
    <w:rsid w:val="00912664"/>
  </w:style>
  <w:style w:type="paragraph" w:customStyle="1" w:styleId="64761E5AEF2A4CBD8284E7D0FABA3FFD">
    <w:name w:val="64761E5AEF2A4CBD8284E7D0FABA3FFD"/>
    <w:rsid w:val="00912664"/>
  </w:style>
  <w:style w:type="paragraph" w:customStyle="1" w:styleId="727253934AE64BE984CF266EF53778CF">
    <w:name w:val="727253934AE64BE984CF266EF53778CF"/>
    <w:rsid w:val="00912664"/>
  </w:style>
  <w:style w:type="paragraph" w:customStyle="1" w:styleId="E04E6CF8218247469988D2F24A7F91D5">
    <w:name w:val="E04E6CF8218247469988D2F24A7F91D5"/>
    <w:rsid w:val="00912664"/>
  </w:style>
  <w:style w:type="paragraph" w:customStyle="1" w:styleId="C28B3F4AFFB4429DBC013DDE545118C3">
    <w:name w:val="C28B3F4AFFB4429DBC013DDE545118C3"/>
    <w:rsid w:val="00912664"/>
  </w:style>
  <w:style w:type="paragraph" w:customStyle="1" w:styleId="7841C1ABE88C4EEF8D3AA470AE815443">
    <w:name w:val="7841C1ABE88C4EEF8D3AA470AE815443"/>
    <w:rsid w:val="00912664"/>
  </w:style>
  <w:style w:type="paragraph" w:customStyle="1" w:styleId="B1748F882D4940B884DAE39BA38F6AED">
    <w:name w:val="B1748F882D4940B884DAE39BA38F6AED"/>
    <w:rsid w:val="00912664"/>
  </w:style>
  <w:style w:type="paragraph" w:customStyle="1" w:styleId="2B4F124237DB4A2283CEB13451052130">
    <w:name w:val="2B4F124237DB4A2283CEB13451052130"/>
    <w:rsid w:val="00912664"/>
  </w:style>
  <w:style w:type="paragraph" w:customStyle="1" w:styleId="2B395D8A32D44D7EAAA65F88553D0B2E">
    <w:name w:val="2B395D8A32D44D7EAAA65F88553D0B2E"/>
    <w:rsid w:val="00912664"/>
  </w:style>
  <w:style w:type="paragraph" w:customStyle="1" w:styleId="EA7940F97C8143B18B1002922BA840F9">
    <w:name w:val="EA7940F97C8143B18B1002922BA840F9"/>
    <w:rsid w:val="00912664"/>
  </w:style>
  <w:style w:type="paragraph" w:customStyle="1" w:styleId="7C0FD96590694F0B9C5E301F9E3B6725">
    <w:name w:val="7C0FD96590694F0B9C5E301F9E3B6725"/>
    <w:rsid w:val="00912664"/>
  </w:style>
  <w:style w:type="paragraph" w:customStyle="1" w:styleId="D4266049F18F43708510BAFA7C856AD0">
    <w:name w:val="D4266049F18F43708510BAFA7C856AD0"/>
    <w:rsid w:val="00912664"/>
  </w:style>
  <w:style w:type="paragraph" w:customStyle="1" w:styleId="E1C3F6C5A79F476FAA7C7A449E9FE613">
    <w:name w:val="E1C3F6C5A79F476FAA7C7A449E9FE613"/>
    <w:rsid w:val="00912664"/>
  </w:style>
  <w:style w:type="paragraph" w:customStyle="1" w:styleId="118C1B41AA8F48748A33E71EDFB398A4">
    <w:name w:val="118C1B41AA8F48748A33E71EDFB398A4"/>
    <w:rsid w:val="00912664"/>
  </w:style>
  <w:style w:type="paragraph" w:customStyle="1" w:styleId="291E136B29204F158F12CD8E4A26BFF5">
    <w:name w:val="291E136B29204F158F12CD8E4A26BFF5"/>
    <w:rsid w:val="00912664"/>
  </w:style>
  <w:style w:type="paragraph" w:customStyle="1" w:styleId="0514A1065EFA4BD497D24B4BEFFE28BE">
    <w:name w:val="0514A1065EFA4BD497D24B4BEFFE28BE"/>
    <w:rsid w:val="00912664"/>
  </w:style>
  <w:style w:type="paragraph" w:customStyle="1" w:styleId="A179802D52834256A6C7ED24A51E42B9">
    <w:name w:val="A179802D52834256A6C7ED24A51E42B9"/>
    <w:rsid w:val="00912664"/>
  </w:style>
  <w:style w:type="paragraph" w:customStyle="1" w:styleId="0F8A0560F8C94F19A71CBC3C6A0E6224">
    <w:name w:val="0F8A0560F8C94F19A71CBC3C6A0E6224"/>
    <w:rsid w:val="00912664"/>
  </w:style>
  <w:style w:type="paragraph" w:customStyle="1" w:styleId="BE20FE8E79464A4D8B2FA2989A951633">
    <w:name w:val="BE20FE8E79464A4D8B2FA2989A951633"/>
    <w:rsid w:val="00912664"/>
  </w:style>
  <w:style w:type="paragraph" w:customStyle="1" w:styleId="1E0D8D0221DD4B65BC8FBC22273D7D23">
    <w:name w:val="1E0D8D0221DD4B65BC8FBC22273D7D23"/>
    <w:rsid w:val="00912664"/>
  </w:style>
  <w:style w:type="paragraph" w:customStyle="1" w:styleId="C6E4817F0D19435294F26E750F34DB8C">
    <w:name w:val="C6E4817F0D19435294F26E750F34DB8C"/>
    <w:rsid w:val="00912664"/>
  </w:style>
  <w:style w:type="paragraph" w:customStyle="1" w:styleId="13D9B4138421401C906B6987E0136AD6">
    <w:name w:val="13D9B4138421401C906B6987E0136AD6"/>
    <w:rsid w:val="00912664"/>
  </w:style>
  <w:style w:type="paragraph" w:customStyle="1" w:styleId="230081C4BA5746A0AEE9F24B6296A025">
    <w:name w:val="230081C4BA5746A0AEE9F24B6296A025"/>
    <w:rsid w:val="00912664"/>
  </w:style>
  <w:style w:type="paragraph" w:customStyle="1" w:styleId="62E64D9A89654FC7874054BF271BB506">
    <w:name w:val="62E64D9A89654FC7874054BF271BB506"/>
    <w:rsid w:val="00912664"/>
  </w:style>
  <w:style w:type="paragraph" w:customStyle="1" w:styleId="8B23CFB798504DBA83E34F06241507EB">
    <w:name w:val="8B23CFB798504DBA83E34F06241507EB"/>
    <w:rsid w:val="00912664"/>
  </w:style>
  <w:style w:type="paragraph" w:customStyle="1" w:styleId="B4E7FBB5CBC64D01B7D2565E2217D7EA">
    <w:name w:val="B4E7FBB5CBC64D01B7D2565E2217D7EA"/>
    <w:rsid w:val="00912664"/>
  </w:style>
  <w:style w:type="paragraph" w:customStyle="1" w:styleId="15DF4879351B407DBB04A7135331115A">
    <w:name w:val="15DF4879351B407DBB04A7135331115A"/>
    <w:rsid w:val="00912664"/>
  </w:style>
  <w:style w:type="paragraph" w:customStyle="1" w:styleId="376DD14F917E4AA8A7594390287A5CE9">
    <w:name w:val="376DD14F917E4AA8A7594390287A5CE9"/>
    <w:rsid w:val="00FC53D6"/>
  </w:style>
  <w:style w:type="paragraph" w:customStyle="1" w:styleId="A3D3E807881E496AB52938B69D8E6010">
    <w:name w:val="A3D3E807881E496AB52938B69D8E6010"/>
    <w:rsid w:val="00FC53D6"/>
  </w:style>
  <w:style w:type="paragraph" w:customStyle="1" w:styleId="6B849A64A9D84406A60875174987BC3F">
    <w:name w:val="6B849A64A9D84406A60875174987BC3F"/>
    <w:rsid w:val="00FC53D6"/>
  </w:style>
  <w:style w:type="paragraph" w:customStyle="1" w:styleId="FAC5CF6470FC4B37BA16372131969287">
    <w:name w:val="FAC5CF6470FC4B37BA16372131969287"/>
    <w:rsid w:val="00453D4B"/>
  </w:style>
  <w:style w:type="paragraph" w:customStyle="1" w:styleId="CCD1A36D0E164912974F7F49B2CC000E">
    <w:name w:val="CCD1A36D0E164912974F7F49B2CC000E"/>
    <w:rsid w:val="00453D4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2014-10-09T00:00:00</PublishDate>
  <Abstract> Abstract: Children are not islands which stand alone in the community.  They are woven into every aspect and their wellbeing is indicative to the wellbeing of the community.  With less and less support found in the traditional venues locally based community groups focused on the child and their best interests are critical.  This present grant proposal outlines the project description, proposed budget, timeline and requirements needed to see this project to fruition.  A three-fold approach must be taken with local businesses, citizens as well as Government support coming along side this project where no one stakeholder must bear the entire responsibility.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8D8470-CEE3-4436-809D-B39613AC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780</Words>
  <Characters>4448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Research Grant Proposal</vt:lpstr>
    </vt:vector>
  </TitlesOfParts>
  <Company>Concordia University</Company>
  <LinksUpToDate>false</LinksUpToDate>
  <CharactersWithSpaces>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Grant Proposal</dc:title>
  <dc:subject>Community Based Programs for Children Have a Positive Impact on the Child, the Family and the School and the Community</dc:subject>
  <dc:creator>Don_Murr</dc:creator>
  <cp:lastModifiedBy>Don</cp:lastModifiedBy>
  <cp:revision>2</cp:revision>
  <dcterms:created xsi:type="dcterms:W3CDTF">2014-11-16T15:24:00Z</dcterms:created>
  <dcterms:modified xsi:type="dcterms:W3CDTF">2014-11-16T15:24:00Z</dcterms:modified>
</cp:coreProperties>
</file>