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E3F" w:rsidRPr="00DB2438" w:rsidRDefault="00DA7E3F" w:rsidP="00DB2438">
      <w:pPr>
        <w:rPr>
          <w:rFonts w:ascii="Times New Roman" w:hAnsi="Times New Roman" w:cs="Times New Roman"/>
          <w:sz w:val="24"/>
        </w:rPr>
      </w:pPr>
      <w:r w:rsidRPr="00F8530C">
        <w:rPr>
          <w:rFonts w:asciiTheme="majorHAnsi" w:eastAsia="MS PMincho" w:hAnsiTheme="majorHAnsi" w:cs="Times New Roman"/>
          <w:sz w:val="36"/>
        </w:rPr>
        <w:t>Les p</w:t>
      </w:r>
      <w:r w:rsidR="00AC2B0C" w:rsidRPr="00F8530C">
        <w:rPr>
          <w:rFonts w:asciiTheme="majorHAnsi" w:eastAsia="MS PMincho" w:hAnsiTheme="majorHAnsi" w:cs="Times New Roman"/>
          <w:sz w:val="36"/>
        </w:rPr>
        <w:t xml:space="preserve">olitiques d’ajustement structurel (PAS) </w:t>
      </w:r>
    </w:p>
    <w:p w:rsidR="00B47F41" w:rsidRPr="00F8530C" w:rsidRDefault="00AC2B0C" w:rsidP="00F8530C">
      <w:pPr>
        <w:spacing w:line="240" w:lineRule="auto"/>
        <w:jc w:val="right"/>
        <w:rPr>
          <w:rFonts w:asciiTheme="majorHAnsi" w:eastAsia="MS PMincho" w:hAnsiTheme="majorHAnsi" w:cs="Times New Roman"/>
          <w:sz w:val="40"/>
        </w:rPr>
      </w:pPr>
      <w:bookmarkStart w:id="0" w:name="_GoBack"/>
      <w:bookmarkEnd w:id="0"/>
      <w:r w:rsidRPr="00F8530C">
        <w:rPr>
          <w:rFonts w:asciiTheme="majorHAnsi" w:eastAsia="MS PMincho" w:hAnsiTheme="majorHAnsi" w:cs="Times New Roman"/>
          <w:sz w:val="36"/>
        </w:rPr>
        <w:t xml:space="preserve">et </w:t>
      </w:r>
      <w:r w:rsidR="00DA7E3F" w:rsidRPr="00F8530C">
        <w:rPr>
          <w:rFonts w:asciiTheme="majorHAnsi" w:eastAsia="MS PMincho" w:hAnsiTheme="majorHAnsi" w:cs="Times New Roman"/>
          <w:sz w:val="36"/>
        </w:rPr>
        <w:t xml:space="preserve">la </w:t>
      </w:r>
      <w:r w:rsidRPr="00F8530C">
        <w:rPr>
          <w:rFonts w:asciiTheme="majorHAnsi" w:eastAsia="MS PMincho" w:hAnsiTheme="majorHAnsi" w:cs="Times New Roman"/>
          <w:sz w:val="36"/>
        </w:rPr>
        <w:t xml:space="preserve">crise économique </w:t>
      </w:r>
      <w:r w:rsidR="00DA7E3F" w:rsidRPr="00F8530C">
        <w:rPr>
          <w:rFonts w:asciiTheme="majorHAnsi" w:eastAsia="MS PMincho" w:hAnsiTheme="majorHAnsi" w:cs="Times New Roman"/>
          <w:sz w:val="36"/>
        </w:rPr>
        <w:t>argentine de 2001</w:t>
      </w:r>
    </w:p>
    <w:p w:rsidR="00A343EA" w:rsidRPr="00A343EA" w:rsidRDefault="00A343EA" w:rsidP="00A343EA">
      <w:pPr>
        <w:pStyle w:val="Titre1"/>
        <w:spacing w:line="480" w:lineRule="auto"/>
        <w:rPr>
          <w:rFonts w:eastAsia="MS PMincho"/>
          <w:b w:val="0"/>
        </w:rPr>
      </w:pPr>
      <w:bookmarkStart w:id="1" w:name="_Toc384805636"/>
      <w:r w:rsidRPr="00A343EA">
        <w:rPr>
          <w:rFonts w:eastAsia="MS PMincho"/>
          <w:b w:val="0"/>
        </w:rPr>
        <w:t>Introduction</w:t>
      </w:r>
      <w:bookmarkEnd w:id="1"/>
    </w:p>
    <w:p w:rsidR="00F8530C" w:rsidRPr="00F8530C" w:rsidRDefault="00F8530C" w:rsidP="00A343EA">
      <w:pPr>
        <w:keepNext/>
        <w:framePr w:dropCap="drop" w:lines="2" w:h="1141" w:hRule="exact" w:wrap="around" w:vAnchor="text" w:hAnchor="text"/>
        <w:spacing w:after="0" w:line="480" w:lineRule="auto"/>
        <w:jc w:val="both"/>
        <w:textAlignment w:val="baseline"/>
        <w:rPr>
          <w:rFonts w:asciiTheme="majorHAnsi" w:hAnsiTheme="majorHAnsi" w:cs="Times New Roman"/>
          <w:position w:val="13"/>
          <w:sz w:val="110"/>
        </w:rPr>
      </w:pPr>
      <w:r w:rsidRPr="00F8530C">
        <w:rPr>
          <w:rFonts w:asciiTheme="majorHAnsi" w:hAnsiTheme="majorHAnsi" w:cs="Times New Roman"/>
          <w:position w:val="13"/>
          <w:sz w:val="110"/>
        </w:rPr>
        <w:t>D</w:t>
      </w:r>
    </w:p>
    <w:p w:rsidR="00291F85" w:rsidRPr="006D67BC" w:rsidRDefault="00EF4640" w:rsidP="00F8530C">
      <w:pPr>
        <w:spacing w:line="480" w:lineRule="auto"/>
        <w:jc w:val="both"/>
        <w:rPr>
          <w:rFonts w:cs="Times New Roman"/>
          <w:sz w:val="24"/>
        </w:rPr>
      </w:pPr>
      <w:r w:rsidRPr="006D67BC">
        <w:rPr>
          <w:rFonts w:cs="Times New Roman"/>
          <w:sz w:val="24"/>
        </w:rPr>
        <w:t>e l’ensemble des</w:t>
      </w:r>
      <w:r w:rsidR="00C14016" w:rsidRPr="006D67BC">
        <w:rPr>
          <w:rFonts w:cs="Times New Roman"/>
          <w:sz w:val="24"/>
        </w:rPr>
        <w:t xml:space="preserve"> membres du Fond</w:t>
      </w:r>
      <w:r w:rsidR="004C4A74">
        <w:rPr>
          <w:rFonts w:cs="Times New Roman"/>
          <w:sz w:val="24"/>
        </w:rPr>
        <w:t>s</w:t>
      </w:r>
      <w:r w:rsidR="00C14016" w:rsidRPr="006D67BC">
        <w:rPr>
          <w:rFonts w:cs="Times New Roman"/>
          <w:sz w:val="24"/>
        </w:rPr>
        <w:t xml:space="preserve"> monétaire internationale (FMI)</w:t>
      </w:r>
      <w:r w:rsidR="00EC61F5">
        <w:rPr>
          <w:rStyle w:val="Appelnotedebasdep"/>
          <w:rFonts w:cs="Times New Roman"/>
          <w:sz w:val="24"/>
        </w:rPr>
        <w:footnoteReference w:id="1"/>
      </w:r>
      <w:r w:rsidR="00C14016" w:rsidRPr="006D67BC">
        <w:rPr>
          <w:rFonts w:cs="Times New Roman"/>
          <w:sz w:val="24"/>
        </w:rPr>
        <w:t xml:space="preserve">, </w:t>
      </w:r>
      <w:r w:rsidRPr="006D67BC">
        <w:rPr>
          <w:rFonts w:cs="Times New Roman"/>
          <w:sz w:val="24"/>
        </w:rPr>
        <w:t xml:space="preserve">l’Argentine </w:t>
      </w:r>
      <w:r w:rsidR="00EC61F5">
        <w:rPr>
          <w:rFonts w:cs="Times New Roman"/>
          <w:sz w:val="24"/>
        </w:rPr>
        <w:t>a longtemps fait figure d’</w:t>
      </w:r>
      <w:r w:rsidR="00C14016" w:rsidRPr="006D67BC">
        <w:rPr>
          <w:rFonts w:cs="Times New Roman"/>
          <w:sz w:val="24"/>
        </w:rPr>
        <w:t xml:space="preserve">exemple aux yeux des institutions financières internationales pour avoir su </w:t>
      </w:r>
      <w:r w:rsidR="009A7EC5" w:rsidRPr="006D67BC">
        <w:rPr>
          <w:rFonts w:cs="Times New Roman"/>
          <w:sz w:val="24"/>
        </w:rPr>
        <w:t xml:space="preserve">conjuguer </w:t>
      </w:r>
      <w:r w:rsidRPr="006D67BC">
        <w:rPr>
          <w:rFonts w:cs="Times New Roman"/>
          <w:sz w:val="24"/>
        </w:rPr>
        <w:t xml:space="preserve">un </w:t>
      </w:r>
      <w:r w:rsidR="00C14016" w:rsidRPr="006D67BC">
        <w:rPr>
          <w:rFonts w:cs="Times New Roman"/>
          <w:sz w:val="24"/>
        </w:rPr>
        <w:t>haut d</w:t>
      </w:r>
      <w:r w:rsidRPr="006D67BC">
        <w:rPr>
          <w:rFonts w:cs="Times New Roman"/>
          <w:sz w:val="24"/>
        </w:rPr>
        <w:t>egré de développement économique</w:t>
      </w:r>
      <w:r w:rsidR="00C14016" w:rsidRPr="006D67BC">
        <w:rPr>
          <w:rFonts w:cs="Times New Roman"/>
          <w:sz w:val="24"/>
        </w:rPr>
        <w:t xml:space="preserve"> </w:t>
      </w:r>
      <w:r w:rsidR="00870656" w:rsidRPr="006D67BC">
        <w:rPr>
          <w:rFonts w:cs="Times New Roman"/>
          <w:sz w:val="24"/>
        </w:rPr>
        <w:t>et social.</w:t>
      </w:r>
      <w:r w:rsidR="00AB63EF" w:rsidRPr="006D67BC">
        <w:rPr>
          <w:rFonts w:cs="Times New Roman"/>
          <w:sz w:val="24"/>
        </w:rPr>
        <w:t xml:space="preserve"> Cela n’empêch</w:t>
      </w:r>
      <w:r w:rsidR="00C1359E" w:rsidRPr="006D67BC">
        <w:rPr>
          <w:rFonts w:cs="Times New Roman"/>
          <w:sz w:val="24"/>
        </w:rPr>
        <w:t>e toutefois pas</w:t>
      </w:r>
      <w:r w:rsidR="00AB63EF" w:rsidRPr="006D67BC">
        <w:rPr>
          <w:rFonts w:cs="Times New Roman"/>
          <w:sz w:val="24"/>
        </w:rPr>
        <w:t xml:space="preserve"> </w:t>
      </w:r>
      <w:r w:rsidR="00C1359E" w:rsidRPr="006D67BC">
        <w:rPr>
          <w:rFonts w:cs="Times New Roman"/>
          <w:sz w:val="24"/>
        </w:rPr>
        <w:t>le pays</w:t>
      </w:r>
      <w:r w:rsidR="00466564" w:rsidRPr="006D67BC">
        <w:rPr>
          <w:rFonts w:cs="Times New Roman"/>
          <w:sz w:val="24"/>
        </w:rPr>
        <w:t xml:space="preserve"> de tomber dans une </w:t>
      </w:r>
      <w:r w:rsidR="00C1359E" w:rsidRPr="006D67BC">
        <w:rPr>
          <w:rFonts w:cs="Times New Roman"/>
          <w:sz w:val="24"/>
        </w:rPr>
        <w:t xml:space="preserve">récession à la fin des années 90, puis dans </w:t>
      </w:r>
      <w:r w:rsidR="00AB63EF" w:rsidRPr="006D67BC">
        <w:rPr>
          <w:rFonts w:cs="Times New Roman"/>
          <w:sz w:val="24"/>
        </w:rPr>
        <w:t xml:space="preserve">une crise économique majeure </w:t>
      </w:r>
      <w:r w:rsidR="00A61DE8" w:rsidRPr="006D67BC">
        <w:rPr>
          <w:rFonts w:cs="Times New Roman"/>
          <w:sz w:val="24"/>
        </w:rPr>
        <w:t xml:space="preserve">– caractérisée par un montant de la dette extérieure outrepassant les </w:t>
      </w:r>
      <w:r w:rsidR="00433A61" w:rsidRPr="006D67BC">
        <w:rPr>
          <w:rFonts w:cs="Times New Roman"/>
          <w:sz w:val="24"/>
        </w:rPr>
        <w:t>155 milliards de dollars</w:t>
      </w:r>
      <w:r w:rsidR="00433A61" w:rsidRPr="006D67BC">
        <w:rPr>
          <w:rStyle w:val="Appelnotedebasdep"/>
          <w:rFonts w:cs="Times New Roman"/>
          <w:sz w:val="24"/>
        </w:rPr>
        <w:footnoteReference w:id="2"/>
      </w:r>
      <w:r w:rsidR="00433A61" w:rsidRPr="006D67BC">
        <w:rPr>
          <w:rFonts w:cs="Times New Roman"/>
          <w:sz w:val="24"/>
        </w:rPr>
        <w:t xml:space="preserve"> – </w:t>
      </w:r>
      <w:r w:rsidR="00A61DE8" w:rsidRPr="006D67BC">
        <w:rPr>
          <w:rFonts w:cs="Times New Roman"/>
          <w:sz w:val="24"/>
        </w:rPr>
        <w:t xml:space="preserve">en décembre </w:t>
      </w:r>
      <w:r w:rsidR="00433A61" w:rsidRPr="006D67BC">
        <w:rPr>
          <w:rFonts w:cs="Times New Roman"/>
          <w:sz w:val="24"/>
        </w:rPr>
        <w:t xml:space="preserve">2001. </w:t>
      </w:r>
      <w:r w:rsidR="00850C6C" w:rsidRPr="006D67BC">
        <w:rPr>
          <w:rFonts w:cs="Times New Roman"/>
          <w:sz w:val="24"/>
        </w:rPr>
        <w:t xml:space="preserve">Une telle crise </w:t>
      </w:r>
      <w:r w:rsidR="00B53D5C" w:rsidRPr="006D67BC">
        <w:rPr>
          <w:rFonts w:cs="Times New Roman"/>
          <w:sz w:val="24"/>
        </w:rPr>
        <w:t xml:space="preserve">agira </w:t>
      </w:r>
      <w:r w:rsidR="00850C6C" w:rsidRPr="006D67BC">
        <w:rPr>
          <w:rFonts w:cs="Times New Roman"/>
          <w:sz w:val="24"/>
        </w:rPr>
        <w:t xml:space="preserve">comme </w:t>
      </w:r>
      <w:r w:rsidR="00197F85" w:rsidRPr="006D67BC">
        <w:rPr>
          <w:rFonts w:cs="Times New Roman"/>
          <w:sz w:val="24"/>
        </w:rPr>
        <w:t>une m</w:t>
      </w:r>
      <w:r w:rsidR="00B53D5C" w:rsidRPr="006D67BC">
        <w:rPr>
          <w:rFonts w:cs="Times New Roman"/>
          <w:sz w:val="24"/>
        </w:rPr>
        <w:t>ise en garde contre le modèle d’ajustement structurel promu par la Banque mondiale (BM)</w:t>
      </w:r>
      <w:r w:rsidR="00291F85">
        <w:rPr>
          <w:rStyle w:val="Appelnotedebasdep"/>
          <w:rFonts w:cs="Times New Roman"/>
          <w:sz w:val="24"/>
        </w:rPr>
        <w:footnoteReference w:id="3"/>
      </w:r>
      <w:r w:rsidR="00B53D5C" w:rsidRPr="006D67BC">
        <w:rPr>
          <w:rFonts w:cs="Times New Roman"/>
          <w:sz w:val="24"/>
        </w:rPr>
        <w:t xml:space="preserve"> et le FMI. </w:t>
      </w:r>
      <w:r w:rsidR="008251FF">
        <w:rPr>
          <w:rFonts w:cs="Times New Roman"/>
          <w:sz w:val="24"/>
        </w:rPr>
        <w:t xml:space="preserve">Par ailleurs, </w:t>
      </w:r>
      <w:r w:rsidR="008251FF" w:rsidRPr="008251FF">
        <w:rPr>
          <w:rFonts w:cs="Times New Roman"/>
          <w:b/>
          <w:sz w:val="24"/>
        </w:rPr>
        <w:t>c</w:t>
      </w:r>
      <w:r w:rsidR="00394392" w:rsidRPr="006D67BC">
        <w:rPr>
          <w:rFonts w:cs="Times New Roman"/>
          <w:b/>
          <w:sz w:val="24"/>
        </w:rPr>
        <w:t>omment l</w:t>
      </w:r>
      <w:r w:rsidR="00881D6B" w:rsidRPr="006D67BC">
        <w:rPr>
          <w:rFonts w:cs="Times New Roman"/>
          <w:b/>
          <w:sz w:val="24"/>
        </w:rPr>
        <w:t xml:space="preserve">es politiques d’ajustement structurel </w:t>
      </w:r>
      <w:r w:rsidR="00B53D5C" w:rsidRPr="006D67BC">
        <w:rPr>
          <w:rFonts w:cs="Times New Roman"/>
          <w:b/>
          <w:sz w:val="24"/>
        </w:rPr>
        <w:t xml:space="preserve">(PAS) </w:t>
      </w:r>
      <w:r w:rsidR="00394392" w:rsidRPr="006D67BC">
        <w:rPr>
          <w:rFonts w:cs="Times New Roman"/>
          <w:b/>
          <w:sz w:val="24"/>
        </w:rPr>
        <w:t xml:space="preserve">ont-elles affectées </w:t>
      </w:r>
      <w:r w:rsidR="00881D6B" w:rsidRPr="006D67BC">
        <w:rPr>
          <w:rFonts w:cs="Times New Roman"/>
          <w:b/>
          <w:sz w:val="24"/>
        </w:rPr>
        <w:t xml:space="preserve">la crise </w:t>
      </w:r>
      <w:r w:rsidR="009E5DB7" w:rsidRPr="006D67BC">
        <w:rPr>
          <w:rFonts w:cs="Times New Roman"/>
          <w:b/>
          <w:sz w:val="24"/>
        </w:rPr>
        <w:t xml:space="preserve">économique </w:t>
      </w:r>
      <w:r w:rsidR="00A55D90" w:rsidRPr="006D67BC">
        <w:rPr>
          <w:rFonts w:cs="Times New Roman"/>
          <w:b/>
          <w:sz w:val="24"/>
        </w:rPr>
        <w:t xml:space="preserve">argentine </w:t>
      </w:r>
      <w:r w:rsidR="009E5DB7" w:rsidRPr="006D67BC">
        <w:rPr>
          <w:rFonts w:cs="Times New Roman"/>
          <w:b/>
          <w:sz w:val="24"/>
        </w:rPr>
        <w:t>de 2001</w:t>
      </w:r>
      <w:r w:rsidR="00341C30">
        <w:rPr>
          <w:rFonts w:cs="Times New Roman"/>
          <w:b/>
          <w:sz w:val="24"/>
        </w:rPr>
        <w:t>, et quels sont les autres facteurs</w:t>
      </w:r>
      <w:r w:rsidR="001934FC">
        <w:rPr>
          <w:rFonts w:cs="Times New Roman"/>
          <w:b/>
          <w:sz w:val="24"/>
        </w:rPr>
        <w:t xml:space="preserve"> impliqués</w:t>
      </w:r>
      <w:r w:rsidR="009E5DB7" w:rsidRPr="006D67BC">
        <w:rPr>
          <w:rFonts w:cs="Times New Roman"/>
          <w:b/>
          <w:sz w:val="24"/>
        </w:rPr>
        <w:t>?</w:t>
      </w:r>
      <w:r w:rsidR="00912DC9" w:rsidRPr="006D67BC">
        <w:rPr>
          <w:rFonts w:cs="Times New Roman"/>
          <w:sz w:val="24"/>
        </w:rPr>
        <w:t xml:space="preserve"> </w:t>
      </w:r>
      <w:r w:rsidR="00197F85" w:rsidRPr="006D67BC">
        <w:rPr>
          <w:rFonts w:cs="Times New Roman"/>
          <w:sz w:val="24"/>
        </w:rPr>
        <w:t xml:space="preserve">En raison </w:t>
      </w:r>
      <w:r w:rsidR="00197F85" w:rsidRPr="006D67BC">
        <w:rPr>
          <w:rFonts w:cs="Times New Roman"/>
          <w:sz w:val="24"/>
        </w:rPr>
        <w:lastRenderedPageBreak/>
        <w:t>de la nature excessivement complexe de la problématique argentine, i</w:t>
      </w:r>
      <w:r w:rsidR="00C83F85" w:rsidRPr="006D67BC">
        <w:rPr>
          <w:rFonts w:cs="Times New Roman"/>
          <w:sz w:val="24"/>
        </w:rPr>
        <w:t xml:space="preserve">l serait </w:t>
      </w:r>
      <w:r w:rsidR="00197F85" w:rsidRPr="006D67BC">
        <w:rPr>
          <w:rFonts w:cs="Times New Roman"/>
          <w:sz w:val="24"/>
        </w:rPr>
        <w:t xml:space="preserve">trop </w:t>
      </w:r>
      <w:r w:rsidR="00C83F85" w:rsidRPr="006D67BC">
        <w:rPr>
          <w:rFonts w:cs="Times New Roman"/>
          <w:sz w:val="24"/>
        </w:rPr>
        <w:t>simpliste de dire que l</w:t>
      </w:r>
      <w:r w:rsidR="00197F85" w:rsidRPr="006D67BC">
        <w:rPr>
          <w:rFonts w:cs="Times New Roman"/>
          <w:sz w:val="24"/>
        </w:rPr>
        <w:t xml:space="preserve">es causes de la </w:t>
      </w:r>
      <w:r w:rsidR="00912DC9" w:rsidRPr="006D67BC">
        <w:rPr>
          <w:rFonts w:cs="Times New Roman"/>
          <w:sz w:val="24"/>
        </w:rPr>
        <w:t xml:space="preserve">crise </w:t>
      </w:r>
      <w:r w:rsidR="00C83F85" w:rsidRPr="006D67BC">
        <w:rPr>
          <w:rFonts w:cs="Times New Roman"/>
          <w:sz w:val="24"/>
        </w:rPr>
        <w:t>se résume</w:t>
      </w:r>
      <w:r w:rsidR="00197F85" w:rsidRPr="006D67BC">
        <w:rPr>
          <w:rFonts w:cs="Times New Roman"/>
          <w:sz w:val="24"/>
        </w:rPr>
        <w:t>nt</w:t>
      </w:r>
      <w:r w:rsidR="00C83F85" w:rsidRPr="006D67BC">
        <w:rPr>
          <w:rFonts w:cs="Times New Roman"/>
          <w:sz w:val="24"/>
        </w:rPr>
        <w:t xml:space="preserve"> aux effets négatifs apportés par les PAS</w:t>
      </w:r>
      <w:r w:rsidR="00197F85" w:rsidRPr="006D67BC">
        <w:rPr>
          <w:rFonts w:cs="Times New Roman"/>
          <w:sz w:val="24"/>
        </w:rPr>
        <w:t xml:space="preserve"> dans les années 80</w:t>
      </w:r>
      <w:r w:rsidR="00C83F85" w:rsidRPr="006D67BC">
        <w:rPr>
          <w:rFonts w:cs="Times New Roman"/>
          <w:sz w:val="24"/>
        </w:rPr>
        <w:t xml:space="preserve">. </w:t>
      </w:r>
      <w:r w:rsidR="00197F85" w:rsidRPr="006D67BC">
        <w:rPr>
          <w:rFonts w:cs="Times New Roman"/>
          <w:sz w:val="24"/>
        </w:rPr>
        <w:t xml:space="preserve">Cependant, </w:t>
      </w:r>
      <w:r w:rsidR="00BC71BE">
        <w:rPr>
          <w:rFonts w:cs="Times New Roman"/>
          <w:sz w:val="24"/>
        </w:rPr>
        <w:t xml:space="preserve">il est possible de dire que </w:t>
      </w:r>
      <w:r w:rsidR="00197F85" w:rsidRPr="006D67BC">
        <w:rPr>
          <w:rFonts w:cs="Times New Roman"/>
          <w:sz w:val="24"/>
        </w:rPr>
        <w:t xml:space="preserve">le modèle de </w:t>
      </w:r>
      <w:r w:rsidR="000E7424" w:rsidRPr="006D67BC">
        <w:rPr>
          <w:rFonts w:cs="Times New Roman"/>
          <w:sz w:val="24"/>
        </w:rPr>
        <w:t xml:space="preserve">libéralisation économique </w:t>
      </w:r>
      <w:r w:rsidR="00197F85" w:rsidRPr="006D67BC">
        <w:rPr>
          <w:rFonts w:cs="Times New Roman"/>
          <w:sz w:val="24"/>
        </w:rPr>
        <w:t xml:space="preserve">des PAS encouragé </w:t>
      </w:r>
      <w:r w:rsidR="000E7424" w:rsidRPr="006D67BC">
        <w:rPr>
          <w:rFonts w:cs="Times New Roman"/>
          <w:sz w:val="24"/>
        </w:rPr>
        <w:t>par</w:t>
      </w:r>
      <w:r w:rsidR="00F4446F" w:rsidRPr="006D67BC">
        <w:rPr>
          <w:rFonts w:cs="Times New Roman"/>
          <w:sz w:val="24"/>
        </w:rPr>
        <w:t xml:space="preserve"> </w:t>
      </w:r>
      <w:r w:rsidR="000E7424" w:rsidRPr="006D67BC">
        <w:rPr>
          <w:rFonts w:cs="Times New Roman"/>
          <w:sz w:val="24"/>
        </w:rPr>
        <w:t xml:space="preserve">les </w:t>
      </w:r>
      <w:r w:rsidR="00197F85" w:rsidRPr="006D67BC">
        <w:rPr>
          <w:rFonts w:cs="Times New Roman"/>
          <w:sz w:val="24"/>
        </w:rPr>
        <w:t>institutions financières internationales c</w:t>
      </w:r>
      <w:r w:rsidR="00032E33" w:rsidRPr="006D67BC">
        <w:rPr>
          <w:rFonts w:cs="Times New Roman"/>
          <w:sz w:val="24"/>
        </w:rPr>
        <w:t>onstitue</w:t>
      </w:r>
      <w:r w:rsidR="003C6F81" w:rsidRPr="006D67BC">
        <w:rPr>
          <w:rFonts w:cs="Times New Roman"/>
          <w:sz w:val="24"/>
        </w:rPr>
        <w:t xml:space="preserve"> un facteur </w:t>
      </w:r>
      <w:r w:rsidR="00FE76F5" w:rsidRPr="006D67BC">
        <w:rPr>
          <w:rFonts w:cs="Times New Roman"/>
          <w:sz w:val="24"/>
        </w:rPr>
        <w:t xml:space="preserve">majoritairement </w:t>
      </w:r>
      <w:r w:rsidR="00F65593" w:rsidRPr="006D67BC">
        <w:rPr>
          <w:rFonts w:cs="Times New Roman"/>
          <w:sz w:val="24"/>
        </w:rPr>
        <w:t xml:space="preserve">responsable de la crise de 2001. </w:t>
      </w:r>
      <w:r w:rsidR="00291F85">
        <w:rPr>
          <w:rFonts w:cs="Times New Roman"/>
          <w:sz w:val="24"/>
        </w:rPr>
        <w:t xml:space="preserve">Dans la première partie du travail, </w:t>
      </w:r>
      <w:r w:rsidR="00956020">
        <w:rPr>
          <w:rFonts w:cs="Times New Roman"/>
          <w:sz w:val="24"/>
        </w:rPr>
        <w:t xml:space="preserve">nous établirons le </w:t>
      </w:r>
      <w:r w:rsidR="00291F85">
        <w:rPr>
          <w:rFonts w:cs="Times New Roman"/>
          <w:sz w:val="24"/>
        </w:rPr>
        <w:t>cadre contextuel</w:t>
      </w:r>
      <w:r w:rsidR="00956020">
        <w:rPr>
          <w:rFonts w:cs="Times New Roman"/>
          <w:sz w:val="24"/>
        </w:rPr>
        <w:t xml:space="preserve"> argentin pour </w:t>
      </w:r>
      <w:r w:rsidR="00D77E20">
        <w:rPr>
          <w:rFonts w:cs="Times New Roman"/>
          <w:sz w:val="24"/>
        </w:rPr>
        <w:t xml:space="preserve">éclaircir les circonstances dans lesquelles s’est </w:t>
      </w:r>
      <w:r w:rsidR="00230F46">
        <w:rPr>
          <w:rFonts w:cs="Times New Roman"/>
          <w:sz w:val="24"/>
        </w:rPr>
        <w:t>développée la crise en retraçant ses origines. D</w:t>
      </w:r>
      <w:r w:rsidR="00291F85">
        <w:rPr>
          <w:rFonts w:cs="Times New Roman"/>
          <w:sz w:val="24"/>
        </w:rPr>
        <w:t>ans la seconde partie du travail,</w:t>
      </w:r>
      <w:r w:rsidR="00230F46">
        <w:rPr>
          <w:rFonts w:cs="Times New Roman"/>
          <w:sz w:val="24"/>
        </w:rPr>
        <w:t xml:space="preserve"> nous nous pencherons sur l’analyse de la problématique argentine examinée à travers </w:t>
      </w:r>
      <w:r w:rsidR="00DF77A5">
        <w:rPr>
          <w:rFonts w:cs="Times New Roman"/>
          <w:sz w:val="24"/>
        </w:rPr>
        <w:t xml:space="preserve">les facteurs </w:t>
      </w:r>
      <w:r w:rsidR="00602382">
        <w:rPr>
          <w:rFonts w:cs="Times New Roman"/>
          <w:sz w:val="24"/>
        </w:rPr>
        <w:t>économique, social et politique, le tout à travers la lunette de la théorie de la Dépendance.</w:t>
      </w:r>
      <w:r w:rsidR="00230F46">
        <w:rPr>
          <w:rFonts w:cs="Times New Roman"/>
          <w:sz w:val="24"/>
        </w:rPr>
        <w:t xml:space="preserve">  </w:t>
      </w:r>
    </w:p>
    <w:p w:rsidR="00F0353A" w:rsidRDefault="004A6AEC" w:rsidP="00B82150">
      <w:pPr>
        <w:spacing w:line="480" w:lineRule="auto"/>
        <w:ind w:firstLine="708"/>
        <w:jc w:val="both"/>
        <w:rPr>
          <w:rFonts w:cs="Times New Roman"/>
          <w:sz w:val="24"/>
        </w:rPr>
      </w:pPr>
      <w:r w:rsidRPr="006D67BC">
        <w:rPr>
          <w:rFonts w:cs="Times New Roman"/>
          <w:sz w:val="24"/>
        </w:rPr>
        <w:t>Le cas de l’Argentine représente un important défi d’analyse pour les théories du</w:t>
      </w:r>
      <w:r w:rsidR="002E4932" w:rsidRPr="006D67BC">
        <w:rPr>
          <w:rFonts w:cs="Times New Roman"/>
          <w:sz w:val="24"/>
        </w:rPr>
        <w:t xml:space="preserve"> </w:t>
      </w:r>
      <w:r w:rsidRPr="006D67BC">
        <w:rPr>
          <w:rFonts w:cs="Times New Roman"/>
          <w:sz w:val="24"/>
        </w:rPr>
        <w:t xml:space="preserve">développement. </w:t>
      </w:r>
      <w:r w:rsidR="003C6F81" w:rsidRPr="006D67BC">
        <w:rPr>
          <w:rFonts w:cs="Times New Roman"/>
          <w:sz w:val="24"/>
        </w:rPr>
        <w:t>En effet, l</w:t>
      </w:r>
      <w:r w:rsidRPr="006D67BC">
        <w:rPr>
          <w:rFonts w:cs="Times New Roman"/>
          <w:sz w:val="24"/>
        </w:rPr>
        <w:t>e cheminement sociopolitique argentin incite un renouvellement des cadres analytiques traditionnels</w:t>
      </w:r>
      <w:r w:rsidR="003C6F81" w:rsidRPr="006D67BC">
        <w:rPr>
          <w:rFonts w:cs="Times New Roman"/>
          <w:sz w:val="24"/>
        </w:rPr>
        <w:t>,</w:t>
      </w:r>
      <w:r w:rsidRPr="006D67BC">
        <w:rPr>
          <w:rFonts w:cs="Times New Roman"/>
          <w:sz w:val="24"/>
        </w:rPr>
        <w:t xml:space="preserve"> </w:t>
      </w:r>
      <w:r w:rsidR="00084371" w:rsidRPr="006D67BC">
        <w:rPr>
          <w:rFonts w:cs="Times New Roman"/>
          <w:sz w:val="24"/>
        </w:rPr>
        <w:t xml:space="preserve">ce qui laisse place à la création </w:t>
      </w:r>
      <w:r w:rsidR="003C6F81" w:rsidRPr="006D67BC">
        <w:rPr>
          <w:rFonts w:cs="Times New Roman"/>
          <w:sz w:val="24"/>
        </w:rPr>
        <w:t xml:space="preserve">de </w:t>
      </w:r>
      <w:r w:rsidR="00084371" w:rsidRPr="006D67BC">
        <w:rPr>
          <w:rFonts w:cs="Times New Roman"/>
          <w:sz w:val="24"/>
        </w:rPr>
        <w:t xml:space="preserve">nouveaux </w:t>
      </w:r>
      <w:r w:rsidRPr="006D67BC">
        <w:rPr>
          <w:rFonts w:cs="Times New Roman"/>
          <w:sz w:val="24"/>
        </w:rPr>
        <w:t>« projets alternatifs de développement »</w:t>
      </w:r>
      <w:r w:rsidRPr="006D67BC">
        <w:rPr>
          <w:rStyle w:val="Appelnotedebasdep"/>
          <w:rFonts w:cs="Times New Roman"/>
          <w:sz w:val="24"/>
        </w:rPr>
        <w:footnoteReference w:id="4"/>
      </w:r>
      <w:r w:rsidRPr="006D67BC">
        <w:rPr>
          <w:rFonts w:cs="Times New Roman"/>
          <w:sz w:val="24"/>
        </w:rPr>
        <w:t xml:space="preserve">. </w:t>
      </w:r>
      <w:r w:rsidR="00364453" w:rsidRPr="006D67BC">
        <w:rPr>
          <w:rFonts w:cs="Times New Roman"/>
          <w:sz w:val="24"/>
        </w:rPr>
        <w:t xml:space="preserve">À ce sujet, </w:t>
      </w:r>
      <w:r w:rsidR="00084371" w:rsidRPr="006D67BC">
        <w:rPr>
          <w:rFonts w:cs="Times New Roman"/>
          <w:sz w:val="24"/>
        </w:rPr>
        <w:t xml:space="preserve">il est possible de cerner </w:t>
      </w:r>
      <w:r w:rsidR="002D75C5">
        <w:rPr>
          <w:rFonts w:cs="Times New Roman"/>
          <w:sz w:val="24"/>
        </w:rPr>
        <w:t>une approche</w:t>
      </w:r>
      <w:r w:rsidR="00364453" w:rsidRPr="006D67BC">
        <w:rPr>
          <w:rFonts w:cs="Times New Roman"/>
          <w:sz w:val="24"/>
        </w:rPr>
        <w:t xml:space="preserve"> développ</w:t>
      </w:r>
      <w:r w:rsidR="002D75C5">
        <w:rPr>
          <w:rFonts w:cs="Times New Roman"/>
          <w:sz w:val="24"/>
        </w:rPr>
        <w:t>ementaliste</w:t>
      </w:r>
      <w:r w:rsidR="00084371" w:rsidRPr="006D67BC">
        <w:rPr>
          <w:rFonts w:cs="Times New Roman"/>
          <w:sz w:val="24"/>
        </w:rPr>
        <w:t xml:space="preserve"> de taille se mesura</w:t>
      </w:r>
      <w:r w:rsidR="00364453" w:rsidRPr="006D67BC">
        <w:rPr>
          <w:rFonts w:cs="Times New Roman"/>
          <w:sz w:val="24"/>
        </w:rPr>
        <w:t xml:space="preserve">nt à l’explication </w:t>
      </w:r>
      <w:r w:rsidRPr="006D67BC">
        <w:rPr>
          <w:rFonts w:cs="Times New Roman"/>
          <w:sz w:val="24"/>
        </w:rPr>
        <w:t xml:space="preserve">des </w:t>
      </w:r>
      <w:r w:rsidR="00364453" w:rsidRPr="006D67BC">
        <w:rPr>
          <w:rFonts w:cs="Times New Roman"/>
          <w:sz w:val="24"/>
        </w:rPr>
        <w:t xml:space="preserve">divers </w:t>
      </w:r>
      <w:r w:rsidRPr="006D67BC">
        <w:rPr>
          <w:rFonts w:cs="Times New Roman"/>
          <w:sz w:val="24"/>
        </w:rPr>
        <w:t xml:space="preserve">phénomènes </w:t>
      </w:r>
      <w:r w:rsidR="00364453" w:rsidRPr="006D67BC">
        <w:rPr>
          <w:rFonts w:cs="Times New Roman"/>
          <w:sz w:val="24"/>
        </w:rPr>
        <w:t xml:space="preserve">politiques, économiques et </w:t>
      </w:r>
      <w:r w:rsidRPr="006D67BC">
        <w:rPr>
          <w:rFonts w:cs="Times New Roman"/>
          <w:sz w:val="24"/>
        </w:rPr>
        <w:t>sociaux</w:t>
      </w:r>
      <w:r w:rsidR="00364453" w:rsidRPr="006D67BC">
        <w:rPr>
          <w:rFonts w:cs="Times New Roman"/>
          <w:sz w:val="24"/>
        </w:rPr>
        <w:t xml:space="preserve"> </w:t>
      </w:r>
      <w:r w:rsidR="00084371" w:rsidRPr="006D67BC">
        <w:rPr>
          <w:rFonts w:cs="Times New Roman"/>
          <w:sz w:val="24"/>
        </w:rPr>
        <w:t xml:space="preserve">argentins </w:t>
      </w:r>
      <w:r w:rsidR="00364453" w:rsidRPr="006D67BC">
        <w:rPr>
          <w:rFonts w:cs="Times New Roman"/>
          <w:sz w:val="24"/>
        </w:rPr>
        <w:t>du XX</w:t>
      </w:r>
      <w:r w:rsidR="00364453" w:rsidRPr="006D67BC">
        <w:rPr>
          <w:rFonts w:cs="Times New Roman"/>
          <w:sz w:val="24"/>
          <w:vertAlign w:val="superscript"/>
        </w:rPr>
        <w:t>e</w:t>
      </w:r>
      <w:r w:rsidR="00364453" w:rsidRPr="006D67BC">
        <w:rPr>
          <w:rFonts w:cs="Times New Roman"/>
          <w:sz w:val="24"/>
        </w:rPr>
        <w:t xml:space="preserve"> siècle</w:t>
      </w:r>
      <w:r w:rsidR="002D75C5">
        <w:rPr>
          <w:rFonts w:cs="Times New Roman"/>
          <w:sz w:val="24"/>
        </w:rPr>
        <w:t>. L</w:t>
      </w:r>
      <w:r w:rsidR="008C312A" w:rsidRPr="006D67BC">
        <w:rPr>
          <w:rFonts w:cs="Times New Roman"/>
          <w:sz w:val="24"/>
        </w:rPr>
        <w:t xml:space="preserve">a </w:t>
      </w:r>
      <w:r w:rsidR="00066334" w:rsidRPr="002D75C5">
        <w:rPr>
          <w:rFonts w:cs="Times New Roman"/>
          <w:i/>
          <w:sz w:val="24"/>
        </w:rPr>
        <w:t>Théorie de la Dépendance</w:t>
      </w:r>
      <w:r w:rsidR="00066334" w:rsidRPr="006D67BC">
        <w:rPr>
          <w:rFonts w:cs="Times New Roman"/>
          <w:b/>
          <w:i/>
          <w:sz w:val="24"/>
        </w:rPr>
        <w:t xml:space="preserve"> </w:t>
      </w:r>
      <w:r w:rsidR="008C312A" w:rsidRPr="006D67BC">
        <w:rPr>
          <w:rFonts w:cs="Times New Roman"/>
          <w:sz w:val="24"/>
        </w:rPr>
        <w:t xml:space="preserve">de </w:t>
      </w:r>
      <w:r w:rsidR="008C312A" w:rsidRPr="006D67BC">
        <w:rPr>
          <w:rFonts w:cs="Times New Roman"/>
          <w:color w:val="000000" w:themeColor="text1"/>
          <w:sz w:val="24"/>
        </w:rPr>
        <w:t xml:space="preserve">Raul </w:t>
      </w:r>
      <w:proofErr w:type="spellStart"/>
      <w:r w:rsidR="008C312A" w:rsidRPr="006D67BC">
        <w:rPr>
          <w:rFonts w:cs="Times New Roman"/>
          <w:color w:val="000000" w:themeColor="text1"/>
          <w:sz w:val="24"/>
        </w:rPr>
        <w:t>Prebish</w:t>
      </w:r>
      <w:proofErr w:type="spellEnd"/>
      <w:r w:rsidR="008C312A" w:rsidRPr="006D67BC">
        <w:rPr>
          <w:rFonts w:cs="Times New Roman"/>
          <w:color w:val="000000" w:themeColor="text1"/>
          <w:sz w:val="24"/>
        </w:rPr>
        <w:t xml:space="preserve"> et la CÉPAL (Commission économique pour l'Amérique latine)</w:t>
      </w:r>
      <w:r w:rsidR="002D75C5">
        <w:rPr>
          <w:rFonts w:cs="Times New Roman"/>
          <w:color w:val="000000" w:themeColor="text1"/>
          <w:sz w:val="24"/>
        </w:rPr>
        <w:t xml:space="preserve"> </w:t>
      </w:r>
      <w:r w:rsidR="007B2FC0" w:rsidRPr="006D67BC">
        <w:rPr>
          <w:rFonts w:cs="Times New Roman"/>
          <w:sz w:val="24"/>
        </w:rPr>
        <w:t>conçoi</w:t>
      </w:r>
      <w:r w:rsidR="002D75C5">
        <w:rPr>
          <w:rFonts w:cs="Times New Roman"/>
          <w:sz w:val="24"/>
        </w:rPr>
        <w:t>t</w:t>
      </w:r>
      <w:r w:rsidR="007B2FC0" w:rsidRPr="006D67BC">
        <w:rPr>
          <w:rFonts w:cs="Times New Roman"/>
          <w:sz w:val="24"/>
        </w:rPr>
        <w:t xml:space="preserve"> un monde ciselé en deux :</w:t>
      </w:r>
      <w:r w:rsidR="009138D9" w:rsidRPr="006D67BC">
        <w:rPr>
          <w:rFonts w:cs="Times New Roman"/>
          <w:sz w:val="24"/>
        </w:rPr>
        <w:t xml:space="preserve"> le centre développé</w:t>
      </w:r>
      <w:r w:rsidR="00C05338" w:rsidRPr="006D67BC">
        <w:rPr>
          <w:rFonts w:cs="Times New Roman"/>
          <w:sz w:val="24"/>
        </w:rPr>
        <w:t xml:space="preserve">; et, </w:t>
      </w:r>
      <w:r w:rsidR="009138D9" w:rsidRPr="006D67BC">
        <w:rPr>
          <w:rFonts w:cs="Times New Roman"/>
          <w:sz w:val="24"/>
        </w:rPr>
        <w:t xml:space="preserve">la périphérie sous-développée. </w:t>
      </w:r>
      <w:r w:rsidR="006316A4" w:rsidRPr="006D67BC">
        <w:rPr>
          <w:rFonts w:cs="Times New Roman"/>
          <w:sz w:val="24"/>
        </w:rPr>
        <w:t>Selon cette t</w:t>
      </w:r>
      <w:r w:rsidR="009138D9" w:rsidRPr="006D67BC">
        <w:rPr>
          <w:rFonts w:cs="Times New Roman"/>
          <w:sz w:val="24"/>
        </w:rPr>
        <w:t>héorie</w:t>
      </w:r>
      <w:r w:rsidR="006316A4" w:rsidRPr="006D67BC">
        <w:rPr>
          <w:rFonts w:cs="Times New Roman"/>
          <w:sz w:val="24"/>
        </w:rPr>
        <w:t xml:space="preserve">, les pays </w:t>
      </w:r>
      <w:r w:rsidR="002E4932" w:rsidRPr="006D67BC">
        <w:rPr>
          <w:rFonts w:cs="Times New Roman"/>
          <w:sz w:val="24"/>
        </w:rPr>
        <w:t xml:space="preserve">de la </w:t>
      </w:r>
      <w:r w:rsidR="006316A4" w:rsidRPr="006D67BC">
        <w:rPr>
          <w:rFonts w:cs="Times New Roman"/>
          <w:sz w:val="24"/>
        </w:rPr>
        <w:t>périphérie</w:t>
      </w:r>
      <w:r w:rsidR="00C05338" w:rsidRPr="006D67BC">
        <w:rPr>
          <w:rFonts w:cs="Times New Roman"/>
          <w:sz w:val="24"/>
        </w:rPr>
        <w:t>,</w:t>
      </w:r>
      <w:r w:rsidR="006316A4" w:rsidRPr="006D67BC">
        <w:rPr>
          <w:rFonts w:cs="Times New Roman"/>
          <w:sz w:val="24"/>
        </w:rPr>
        <w:t xml:space="preserve"> </w:t>
      </w:r>
      <w:r w:rsidR="002E4932" w:rsidRPr="006D67BC">
        <w:rPr>
          <w:rFonts w:cs="Times New Roman"/>
          <w:sz w:val="24"/>
        </w:rPr>
        <w:t xml:space="preserve">comme </w:t>
      </w:r>
      <w:r w:rsidR="001E28D0" w:rsidRPr="006D67BC">
        <w:rPr>
          <w:rFonts w:cs="Times New Roman"/>
          <w:sz w:val="24"/>
        </w:rPr>
        <w:t>l’Argentine</w:t>
      </w:r>
      <w:r w:rsidR="00C05338" w:rsidRPr="006D67BC">
        <w:rPr>
          <w:rFonts w:cs="Times New Roman"/>
          <w:sz w:val="24"/>
        </w:rPr>
        <w:t xml:space="preserve">, </w:t>
      </w:r>
      <w:r w:rsidR="001E28D0" w:rsidRPr="006D67BC">
        <w:rPr>
          <w:rFonts w:cs="Times New Roman"/>
          <w:sz w:val="24"/>
        </w:rPr>
        <w:t xml:space="preserve">font </w:t>
      </w:r>
      <w:r w:rsidR="006316A4" w:rsidRPr="006D67BC">
        <w:rPr>
          <w:rFonts w:cs="Times New Roman"/>
          <w:sz w:val="24"/>
        </w:rPr>
        <w:t>l’objet de l’exploitation capitaliste</w:t>
      </w:r>
      <w:r w:rsidR="0048437C" w:rsidRPr="006D67BC">
        <w:rPr>
          <w:rFonts w:cs="Times New Roman"/>
          <w:sz w:val="24"/>
        </w:rPr>
        <w:t xml:space="preserve"> </w:t>
      </w:r>
      <w:r w:rsidR="002E4932" w:rsidRPr="006D67BC">
        <w:rPr>
          <w:rFonts w:cs="Times New Roman"/>
          <w:sz w:val="24"/>
        </w:rPr>
        <w:t xml:space="preserve">de la part du </w:t>
      </w:r>
      <w:r w:rsidR="0048437C" w:rsidRPr="006D67BC">
        <w:rPr>
          <w:rFonts w:cs="Times New Roman"/>
          <w:sz w:val="24"/>
        </w:rPr>
        <w:t>centre</w:t>
      </w:r>
      <w:r w:rsidR="002E4932" w:rsidRPr="006D67BC">
        <w:rPr>
          <w:rFonts w:cs="Times New Roman"/>
          <w:sz w:val="24"/>
        </w:rPr>
        <w:t xml:space="preserve">. Ce système capitaliste est </w:t>
      </w:r>
      <w:r w:rsidR="002E4932" w:rsidRPr="006D67BC">
        <w:rPr>
          <w:rFonts w:cs="Times New Roman"/>
          <w:sz w:val="24"/>
        </w:rPr>
        <w:lastRenderedPageBreak/>
        <w:t>caractérisé par des termes d'échanges inégaux où l'avantage comparatif de la périphérie est inférieur à celui du centre. De plus, une é</w:t>
      </w:r>
      <w:r w:rsidR="006316A4" w:rsidRPr="006D67BC">
        <w:rPr>
          <w:rFonts w:cs="Times New Roman"/>
          <w:sz w:val="24"/>
        </w:rPr>
        <w:t>lite local</w:t>
      </w:r>
      <w:r w:rsidR="001E28D0" w:rsidRPr="006D67BC">
        <w:rPr>
          <w:rFonts w:cs="Times New Roman"/>
          <w:sz w:val="24"/>
        </w:rPr>
        <w:t>e s’enrichi</w:t>
      </w:r>
      <w:r w:rsidR="002E4932" w:rsidRPr="006D67BC">
        <w:rPr>
          <w:rFonts w:cs="Times New Roman"/>
          <w:sz w:val="24"/>
        </w:rPr>
        <w:t>t</w:t>
      </w:r>
      <w:r w:rsidR="001E28D0" w:rsidRPr="006D67BC">
        <w:rPr>
          <w:rFonts w:cs="Times New Roman"/>
          <w:sz w:val="24"/>
        </w:rPr>
        <w:t xml:space="preserve"> de</w:t>
      </w:r>
      <w:r w:rsidR="006316A4" w:rsidRPr="006D67BC">
        <w:rPr>
          <w:rFonts w:cs="Times New Roman"/>
          <w:sz w:val="24"/>
        </w:rPr>
        <w:t xml:space="preserve"> liens </w:t>
      </w:r>
      <w:r w:rsidR="002E4932" w:rsidRPr="006D67BC">
        <w:rPr>
          <w:rFonts w:cs="Times New Roman"/>
          <w:sz w:val="24"/>
        </w:rPr>
        <w:t>bénéfiques t</w:t>
      </w:r>
      <w:r w:rsidR="006316A4" w:rsidRPr="006D67BC">
        <w:rPr>
          <w:rFonts w:cs="Times New Roman"/>
          <w:sz w:val="24"/>
        </w:rPr>
        <w:t>issé</w:t>
      </w:r>
      <w:r w:rsidR="002E4932" w:rsidRPr="006D67BC">
        <w:rPr>
          <w:rFonts w:cs="Times New Roman"/>
          <w:sz w:val="24"/>
        </w:rPr>
        <w:t xml:space="preserve">s </w:t>
      </w:r>
      <w:r w:rsidR="006316A4" w:rsidRPr="006D67BC">
        <w:rPr>
          <w:rFonts w:cs="Times New Roman"/>
          <w:sz w:val="24"/>
        </w:rPr>
        <w:t>avec la métropole</w:t>
      </w:r>
      <w:r w:rsidR="001E28D0" w:rsidRPr="006D67BC">
        <w:rPr>
          <w:rStyle w:val="Appelnotedebasdep"/>
          <w:rFonts w:cs="Times New Roman"/>
          <w:sz w:val="24"/>
        </w:rPr>
        <w:footnoteReference w:id="5"/>
      </w:r>
      <w:r w:rsidR="001E28D0" w:rsidRPr="006D67BC">
        <w:rPr>
          <w:rFonts w:cs="Times New Roman"/>
          <w:sz w:val="24"/>
        </w:rPr>
        <w:t xml:space="preserve"> – l’</w:t>
      </w:r>
      <w:r w:rsidR="00354B95" w:rsidRPr="006D67BC">
        <w:rPr>
          <w:rFonts w:cs="Times New Roman"/>
          <w:sz w:val="24"/>
        </w:rPr>
        <w:t>Angleterre</w:t>
      </w:r>
      <w:r w:rsidR="00B80615" w:rsidRPr="006D67BC">
        <w:rPr>
          <w:rFonts w:cs="Times New Roman"/>
          <w:sz w:val="24"/>
        </w:rPr>
        <w:t>.</w:t>
      </w:r>
      <w:r w:rsidR="004B6167" w:rsidRPr="006D67BC">
        <w:rPr>
          <w:rFonts w:cs="Times New Roman"/>
          <w:sz w:val="24"/>
        </w:rPr>
        <w:t xml:space="preserve"> L</w:t>
      </w:r>
      <w:r w:rsidR="00B80615" w:rsidRPr="006D67BC">
        <w:rPr>
          <w:rFonts w:cs="Times New Roman"/>
          <w:sz w:val="24"/>
        </w:rPr>
        <w:t>’i</w:t>
      </w:r>
      <w:r w:rsidR="0048437C" w:rsidRPr="006D67BC">
        <w:rPr>
          <w:rFonts w:cs="Times New Roman"/>
          <w:sz w:val="24"/>
        </w:rPr>
        <w:t xml:space="preserve">ntégration verticale de l’industrie </w:t>
      </w:r>
      <w:r w:rsidR="00B80615" w:rsidRPr="006D67BC">
        <w:rPr>
          <w:rFonts w:cs="Times New Roman"/>
          <w:sz w:val="24"/>
        </w:rPr>
        <w:t xml:space="preserve">sous contrôle étatique </w:t>
      </w:r>
      <w:r w:rsidR="004B6167" w:rsidRPr="006D67BC">
        <w:rPr>
          <w:rFonts w:cs="Times New Roman"/>
          <w:sz w:val="24"/>
        </w:rPr>
        <w:t xml:space="preserve">et la tentative de reproduction du modèle de croissance économique du centre </w:t>
      </w:r>
      <w:r w:rsidR="00C05338" w:rsidRPr="006D67BC">
        <w:rPr>
          <w:rFonts w:cs="Times New Roman"/>
          <w:sz w:val="24"/>
        </w:rPr>
        <w:t>donnent l</w:t>
      </w:r>
      <w:r w:rsidR="002E4932" w:rsidRPr="006D67BC">
        <w:rPr>
          <w:rFonts w:cs="Times New Roman"/>
          <w:sz w:val="24"/>
        </w:rPr>
        <w:t>i</w:t>
      </w:r>
      <w:r w:rsidR="00C05338" w:rsidRPr="006D67BC">
        <w:rPr>
          <w:rFonts w:cs="Times New Roman"/>
          <w:sz w:val="24"/>
        </w:rPr>
        <w:t>eu</w:t>
      </w:r>
      <w:r w:rsidR="002E4932" w:rsidRPr="006D67BC">
        <w:rPr>
          <w:rFonts w:cs="Times New Roman"/>
          <w:sz w:val="24"/>
        </w:rPr>
        <w:t xml:space="preserve"> à </w:t>
      </w:r>
      <w:r w:rsidR="004B6167" w:rsidRPr="006D67BC">
        <w:rPr>
          <w:rFonts w:cs="Times New Roman"/>
          <w:sz w:val="24"/>
        </w:rPr>
        <w:t xml:space="preserve">une </w:t>
      </w:r>
      <w:r w:rsidR="00C501A1" w:rsidRPr="006D67BC">
        <w:rPr>
          <w:rFonts w:cs="Times New Roman"/>
          <w:sz w:val="24"/>
        </w:rPr>
        <w:t>double conséquence: une c</w:t>
      </w:r>
      <w:r w:rsidR="004B6167" w:rsidRPr="006D67BC">
        <w:rPr>
          <w:rFonts w:cs="Times New Roman"/>
          <w:sz w:val="24"/>
        </w:rPr>
        <w:t>oncentration du revenu entre les mains d’une élite au détriment de la majorité</w:t>
      </w:r>
      <w:r w:rsidR="00C05338" w:rsidRPr="006D67BC">
        <w:rPr>
          <w:rFonts w:cs="Times New Roman"/>
          <w:sz w:val="24"/>
        </w:rPr>
        <w:t xml:space="preserve">; </w:t>
      </w:r>
      <w:r w:rsidR="004B6167" w:rsidRPr="006D67BC">
        <w:rPr>
          <w:rFonts w:cs="Times New Roman"/>
          <w:sz w:val="24"/>
        </w:rPr>
        <w:t>et</w:t>
      </w:r>
      <w:r w:rsidR="00C05338" w:rsidRPr="006D67BC">
        <w:rPr>
          <w:rFonts w:cs="Times New Roman"/>
          <w:sz w:val="24"/>
        </w:rPr>
        <w:t>,</w:t>
      </w:r>
      <w:r w:rsidR="004B6167" w:rsidRPr="006D67BC">
        <w:rPr>
          <w:rFonts w:cs="Times New Roman"/>
          <w:sz w:val="24"/>
        </w:rPr>
        <w:t xml:space="preserve"> un pouvoir économique accru</w:t>
      </w:r>
      <w:r w:rsidR="00C222ED">
        <w:rPr>
          <w:rFonts w:cs="Times New Roman"/>
          <w:sz w:val="24"/>
        </w:rPr>
        <w:t>e</w:t>
      </w:r>
      <w:r w:rsidR="004B6167" w:rsidRPr="006D67BC">
        <w:rPr>
          <w:rFonts w:cs="Times New Roman"/>
          <w:sz w:val="24"/>
        </w:rPr>
        <w:t xml:space="preserve"> des grandes firmes multinationales.</w:t>
      </w:r>
      <w:r w:rsidR="00C05338" w:rsidRPr="006D67BC">
        <w:rPr>
          <w:rStyle w:val="Appelnotedebasdep"/>
          <w:rFonts w:cs="Times New Roman"/>
          <w:sz w:val="24"/>
        </w:rPr>
        <w:footnoteReference w:id="6"/>
      </w:r>
      <w:r w:rsidR="00C05338" w:rsidRPr="006D67BC">
        <w:rPr>
          <w:rFonts w:cs="Times New Roman"/>
          <w:sz w:val="24"/>
        </w:rPr>
        <w:t xml:space="preserve"> La pluralité des facteurs internes et externes pri</w:t>
      </w:r>
      <w:r w:rsidR="00674F8E" w:rsidRPr="006D67BC">
        <w:rPr>
          <w:rFonts w:cs="Times New Roman"/>
          <w:sz w:val="24"/>
        </w:rPr>
        <w:t>s</w:t>
      </w:r>
      <w:r w:rsidR="00C05338" w:rsidRPr="006D67BC">
        <w:rPr>
          <w:rFonts w:cs="Times New Roman"/>
          <w:sz w:val="24"/>
        </w:rPr>
        <w:t xml:space="preserve"> en compte dans la Théorie de la Dépendance nous assure une plus grande compréhension du contexte argentin de crise.</w:t>
      </w:r>
      <w:r w:rsidR="009A7EC5" w:rsidRPr="006D67BC">
        <w:rPr>
          <w:rStyle w:val="Appelnotedebasdep"/>
          <w:rFonts w:cs="Times New Roman"/>
          <w:sz w:val="24"/>
        </w:rPr>
        <w:footnoteReference w:id="7"/>
      </w:r>
    </w:p>
    <w:p w:rsidR="007C0A00" w:rsidRDefault="009B586F" w:rsidP="007C0A00">
      <w:pPr>
        <w:pStyle w:val="Titre1"/>
        <w:numPr>
          <w:ilvl w:val="0"/>
          <w:numId w:val="6"/>
        </w:numPr>
        <w:spacing w:line="240" w:lineRule="auto"/>
        <w:rPr>
          <w:b w:val="0"/>
        </w:rPr>
      </w:pPr>
      <w:bookmarkStart w:id="2" w:name="_Toc384805637"/>
      <w:r w:rsidRPr="00A343EA">
        <w:rPr>
          <w:b w:val="0"/>
        </w:rPr>
        <w:t>Cadre contextuel argentin</w:t>
      </w:r>
      <w:bookmarkEnd w:id="2"/>
    </w:p>
    <w:p w:rsidR="007C0A00" w:rsidRPr="007C0A00" w:rsidRDefault="007C0A00" w:rsidP="007C0A00">
      <w:pPr>
        <w:pStyle w:val="Titre4"/>
        <w:spacing w:line="240" w:lineRule="auto"/>
      </w:pPr>
      <w:r>
        <w:t>La crise</w:t>
      </w:r>
    </w:p>
    <w:p w:rsidR="00D1417D" w:rsidRDefault="00D1417D" w:rsidP="00D1417D">
      <w:pPr>
        <w:spacing w:line="480" w:lineRule="auto"/>
        <w:ind w:firstLine="708"/>
        <w:jc w:val="both"/>
        <w:rPr>
          <w:sz w:val="24"/>
        </w:rPr>
      </w:pPr>
      <w:r w:rsidRPr="009C6231">
        <w:rPr>
          <w:sz w:val="24"/>
        </w:rPr>
        <w:t xml:space="preserve">La crise </w:t>
      </w:r>
      <w:r>
        <w:rPr>
          <w:sz w:val="24"/>
        </w:rPr>
        <w:t xml:space="preserve">argentine </w:t>
      </w:r>
      <w:r w:rsidRPr="009C6231">
        <w:rPr>
          <w:sz w:val="24"/>
        </w:rPr>
        <w:t xml:space="preserve">est </w:t>
      </w:r>
      <w:r>
        <w:rPr>
          <w:sz w:val="24"/>
        </w:rPr>
        <w:t>particulièrement intéressante puisque la politique économique du pays a longtemps été supportée par les programmes du FMI</w:t>
      </w:r>
      <w:r w:rsidRPr="00A833FB">
        <w:rPr>
          <w:sz w:val="24"/>
        </w:rPr>
        <w:t xml:space="preserve"> </w:t>
      </w:r>
      <w:r>
        <w:rPr>
          <w:sz w:val="24"/>
        </w:rPr>
        <w:t xml:space="preserve">et était donc placée sous </w:t>
      </w:r>
      <w:r w:rsidRPr="009C6231">
        <w:rPr>
          <w:sz w:val="24"/>
        </w:rPr>
        <w:t xml:space="preserve">surveillance </w:t>
      </w:r>
      <w:r>
        <w:rPr>
          <w:sz w:val="24"/>
        </w:rPr>
        <w:t>constante de l’institution.</w:t>
      </w:r>
      <w:r>
        <w:rPr>
          <w:rStyle w:val="Appelnotedebasdep"/>
          <w:sz w:val="24"/>
        </w:rPr>
        <w:footnoteReference w:id="8"/>
      </w:r>
      <w:r>
        <w:rPr>
          <w:sz w:val="24"/>
        </w:rPr>
        <w:t xml:space="preserve"> Cela n’a toutefois par empêcher le pays de sombrer dans ce que fut </w:t>
      </w:r>
      <w:r w:rsidRPr="00044EE9">
        <w:rPr>
          <w:sz w:val="24"/>
        </w:rPr>
        <w:t>la plus importante défaillance d'emprunteur souverain de l'histoire</w:t>
      </w:r>
      <w:r>
        <w:rPr>
          <w:sz w:val="24"/>
        </w:rPr>
        <w:t>.</w:t>
      </w:r>
      <w:r>
        <w:rPr>
          <w:rStyle w:val="Appelnotedebasdep"/>
          <w:sz w:val="24"/>
        </w:rPr>
        <w:footnoteReference w:id="9"/>
      </w:r>
      <w:r w:rsidRPr="00044EE9">
        <w:rPr>
          <w:sz w:val="24"/>
        </w:rPr>
        <w:t xml:space="preserve"> </w:t>
      </w:r>
    </w:p>
    <w:p w:rsidR="00D1417D" w:rsidRDefault="00364204" w:rsidP="00D1417D">
      <w:pPr>
        <w:spacing w:line="480" w:lineRule="auto"/>
        <w:ind w:firstLine="708"/>
        <w:jc w:val="both"/>
        <w:rPr>
          <w:sz w:val="24"/>
          <w:lang w:val="fr-FR"/>
        </w:rPr>
      </w:pPr>
      <w:r w:rsidRPr="00364204">
        <w:rPr>
          <w:sz w:val="24"/>
          <w:lang w:val="fr-FR"/>
        </w:rPr>
        <w:lastRenderedPageBreak/>
        <w:t>En octobre 2001, le gouvernement de l’Alliance perd les élections législatives dues à son impopularité causé</w:t>
      </w:r>
      <w:r w:rsidR="00C222ED">
        <w:rPr>
          <w:sz w:val="24"/>
          <w:lang w:val="fr-FR"/>
        </w:rPr>
        <w:t xml:space="preserve">e </w:t>
      </w:r>
      <w:r w:rsidRPr="00364204">
        <w:rPr>
          <w:sz w:val="24"/>
          <w:lang w:val="fr-FR"/>
        </w:rPr>
        <w:t xml:space="preserve">par son refus </w:t>
      </w:r>
      <w:r w:rsidR="009B586F">
        <w:rPr>
          <w:sz w:val="24"/>
          <w:lang w:val="fr-FR"/>
        </w:rPr>
        <w:t xml:space="preserve">d’abandon des </w:t>
      </w:r>
      <w:r w:rsidRPr="00364204">
        <w:rPr>
          <w:sz w:val="24"/>
          <w:lang w:val="fr-FR"/>
        </w:rPr>
        <w:t xml:space="preserve">politiques </w:t>
      </w:r>
      <w:r w:rsidR="009B586F" w:rsidRPr="00364204">
        <w:rPr>
          <w:sz w:val="24"/>
          <w:lang w:val="fr-FR"/>
        </w:rPr>
        <w:t>néolibérale</w:t>
      </w:r>
      <w:r w:rsidR="009B586F">
        <w:rPr>
          <w:sz w:val="24"/>
          <w:lang w:val="fr-FR"/>
        </w:rPr>
        <w:t>s</w:t>
      </w:r>
      <w:r w:rsidR="009B586F" w:rsidRPr="00364204">
        <w:rPr>
          <w:sz w:val="24"/>
          <w:lang w:val="fr-FR"/>
        </w:rPr>
        <w:t xml:space="preserve"> entamée</w:t>
      </w:r>
      <w:r w:rsidR="00D1417D">
        <w:rPr>
          <w:sz w:val="24"/>
          <w:lang w:val="fr-FR"/>
        </w:rPr>
        <w:t>s</w:t>
      </w:r>
      <w:r w:rsidR="009B586F" w:rsidRPr="00364204">
        <w:rPr>
          <w:sz w:val="24"/>
          <w:lang w:val="fr-FR"/>
        </w:rPr>
        <w:t xml:space="preserve"> par le président Menem</w:t>
      </w:r>
      <w:r w:rsidR="007C0A00">
        <w:rPr>
          <w:sz w:val="24"/>
          <w:lang w:val="fr-FR"/>
        </w:rPr>
        <w:t xml:space="preserve">. </w:t>
      </w:r>
      <w:r w:rsidRPr="00364204">
        <w:rPr>
          <w:sz w:val="24"/>
          <w:lang w:val="fr-FR"/>
        </w:rPr>
        <w:t>Des millions d’</w:t>
      </w:r>
      <w:r w:rsidR="00C222ED">
        <w:rPr>
          <w:sz w:val="24"/>
          <w:lang w:val="fr-FR"/>
        </w:rPr>
        <w:t>A</w:t>
      </w:r>
      <w:r w:rsidRPr="00364204">
        <w:rPr>
          <w:sz w:val="24"/>
          <w:lang w:val="fr-FR"/>
        </w:rPr>
        <w:t>rgentins sont frappés par la pauvreté et souffrent du chômage tandis que leurs comptes b</w:t>
      </w:r>
      <w:r>
        <w:rPr>
          <w:sz w:val="24"/>
          <w:lang w:val="fr-FR"/>
        </w:rPr>
        <w:t xml:space="preserve">ancaires se retrouvent gelés. Le 20 </w:t>
      </w:r>
      <w:r w:rsidRPr="00364204">
        <w:rPr>
          <w:sz w:val="24"/>
          <w:lang w:val="fr-FR"/>
        </w:rPr>
        <w:t>décembre</w:t>
      </w:r>
      <w:r w:rsidR="007C0A00">
        <w:rPr>
          <w:sz w:val="24"/>
          <w:lang w:val="fr-FR"/>
        </w:rPr>
        <w:t xml:space="preserve"> de la même année</w:t>
      </w:r>
      <w:r w:rsidRPr="00364204">
        <w:rPr>
          <w:sz w:val="24"/>
          <w:lang w:val="fr-FR"/>
        </w:rPr>
        <w:t xml:space="preserve">, l’État de siège est déclaré par le président </w:t>
      </w:r>
      <w:r w:rsidR="0090531C">
        <w:rPr>
          <w:sz w:val="24"/>
          <w:lang w:val="fr-FR"/>
        </w:rPr>
        <w:t xml:space="preserve">de la coalition de centre gauche Fernando </w:t>
      </w:r>
      <w:r w:rsidRPr="00364204">
        <w:rPr>
          <w:sz w:val="24"/>
          <w:lang w:val="fr-FR"/>
        </w:rPr>
        <w:t xml:space="preserve">De la </w:t>
      </w:r>
      <w:proofErr w:type="spellStart"/>
      <w:r w:rsidRPr="00364204">
        <w:rPr>
          <w:sz w:val="24"/>
          <w:lang w:val="fr-FR"/>
        </w:rPr>
        <w:t>Rúa</w:t>
      </w:r>
      <w:proofErr w:type="spellEnd"/>
      <w:r w:rsidRPr="00364204">
        <w:rPr>
          <w:sz w:val="24"/>
          <w:lang w:val="fr-FR"/>
        </w:rPr>
        <w:t xml:space="preserve"> </w:t>
      </w:r>
      <w:r w:rsidR="0090531C">
        <w:rPr>
          <w:sz w:val="24"/>
          <w:lang w:val="fr-FR"/>
        </w:rPr>
        <w:t xml:space="preserve">(parti Radical) </w:t>
      </w:r>
      <w:r w:rsidRPr="00364204">
        <w:rPr>
          <w:sz w:val="24"/>
          <w:lang w:val="fr-FR"/>
        </w:rPr>
        <w:t>et une révolte nationale massive</w:t>
      </w:r>
      <w:r w:rsidR="007C0A00">
        <w:rPr>
          <w:sz w:val="24"/>
          <w:lang w:val="fr-FR"/>
        </w:rPr>
        <w:t xml:space="preserve"> éclate</w:t>
      </w:r>
      <w:r w:rsidRPr="00364204">
        <w:rPr>
          <w:sz w:val="24"/>
          <w:lang w:val="fr-FR"/>
        </w:rPr>
        <w:t>.</w:t>
      </w:r>
      <w:r>
        <w:rPr>
          <w:sz w:val="24"/>
          <w:lang w:val="fr-FR"/>
        </w:rPr>
        <w:t xml:space="preserve"> </w:t>
      </w:r>
      <w:r w:rsidR="007C0A00">
        <w:rPr>
          <w:sz w:val="24"/>
          <w:lang w:val="fr-FR"/>
        </w:rPr>
        <w:t xml:space="preserve">Quatre jours plus tard, </w:t>
      </w:r>
      <w:r w:rsidR="006963A9" w:rsidRPr="00FC580F">
        <w:rPr>
          <w:sz w:val="24"/>
          <w:lang w:val="fr-FR"/>
        </w:rPr>
        <w:t xml:space="preserve">le gouvernement </w:t>
      </w:r>
      <w:r w:rsidR="007C0A00">
        <w:rPr>
          <w:sz w:val="24"/>
          <w:lang w:val="fr-FR"/>
        </w:rPr>
        <w:t xml:space="preserve">argentin annonce </w:t>
      </w:r>
      <w:r w:rsidR="006963A9">
        <w:rPr>
          <w:sz w:val="24"/>
          <w:lang w:val="fr-FR"/>
        </w:rPr>
        <w:t xml:space="preserve">son incapacité à </w:t>
      </w:r>
      <w:r w:rsidR="006963A9" w:rsidRPr="00FC580F">
        <w:rPr>
          <w:sz w:val="24"/>
          <w:lang w:val="fr-FR"/>
        </w:rPr>
        <w:t>honorer leurs engagements concernant le</w:t>
      </w:r>
      <w:r w:rsidR="006963A9">
        <w:rPr>
          <w:sz w:val="24"/>
          <w:lang w:val="fr-FR"/>
        </w:rPr>
        <w:t xml:space="preserve"> remboursement de leur dette contractée aupr</w:t>
      </w:r>
      <w:r w:rsidR="00044EE9">
        <w:rPr>
          <w:sz w:val="24"/>
          <w:lang w:val="fr-FR"/>
        </w:rPr>
        <w:t>ès du FMI</w:t>
      </w:r>
      <w:r w:rsidR="006963A9" w:rsidRPr="00776189">
        <w:rPr>
          <w:sz w:val="24"/>
          <w:lang w:val="fr-FR"/>
        </w:rPr>
        <w:t>.</w:t>
      </w:r>
      <w:r w:rsidR="00AB4A03">
        <w:rPr>
          <w:rStyle w:val="Appelnotedebasdep"/>
          <w:sz w:val="24"/>
          <w:lang w:val="fr-FR"/>
        </w:rPr>
        <w:footnoteReference w:id="10"/>
      </w:r>
      <w:r w:rsidR="006963A9">
        <w:rPr>
          <w:sz w:val="24"/>
          <w:lang w:val="fr-FR"/>
        </w:rPr>
        <w:t xml:space="preserve"> Le système bancaire s'</w:t>
      </w:r>
      <w:r w:rsidR="006963A9" w:rsidRPr="00776189">
        <w:rPr>
          <w:sz w:val="24"/>
          <w:lang w:val="fr-FR"/>
        </w:rPr>
        <w:t>effondr</w:t>
      </w:r>
      <w:r w:rsidR="00D1417D">
        <w:rPr>
          <w:sz w:val="24"/>
          <w:lang w:val="fr-FR"/>
        </w:rPr>
        <w:t>e</w:t>
      </w:r>
      <w:r w:rsidR="006963A9" w:rsidRPr="00776189">
        <w:rPr>
          <w:sz w:val="24"/>
          <w:lang w:val="fr-FR"/>
        </w:rPr>
        <w:t xml:space="preserve"> et l'économie argentine </w:t>
      </w:r>
      <w:r w:rsidR="00D1417D">
        <w:rPr>
          <w:sz w:val="24"/>
          <w:lang w:val="fr-FR"/>
        </w:rPr>
        <w:t>entre</w:t>
      </w:r>
      <w:r w:rsidR="006963A9">
        <w:rPr>
          <w:sz w:val="24"/>
          <w:lang w:val="fr-FR"/>
        </w:rPr>
        <w:t xml:space="preserve"> dans une</w:t>
      </w:r>
      <w:r w:rsidR="00AB4A03">
        <w:rPr>
          <w:sz w:val="24"/>
          <w:lang w:val="fr-FR"/>
        </w:rPr>
        <w:t xml:space="preserve"> réc</w:t>
      </w:r>
      <w:r w:rsidR="004E4E5C">
        <w:rPr>
          <w:sz w:val="24"/>
          <w:lang w:val="fr-FR"/>
        </w:rPr>
        <w:t xml:space="preserve">ession économique profonde. </w:t>
      </w:r>
    </w:p>
    <w:p w:rsidR="006963A9" w:rsidRDefault="006963A9" w:rsidP="00D1417D">
      <w:pPr>
        <w:spacing w:line="480" w:lineRule="auto"/>
        <w:ind w:firstLine="708"/>
        <w:jc w:val="both"/>
        <w:rPr>
          <w:sz w:val="24"/>
        </w:rPr>
      </w:pPr>
      <w:r>
        <w:rPr>
          <w:sz w:val="24"/>
          <w:lang w:val="fr-FR"/>
        </w:rPr>
        <w:t xml:space="preserve">Ainsi, l’Argentine </w:t>
      </w:r>
      <w:r w:rsidRPr="00FC580F">
        <w:rPr>
          <w:sz w:val="24"/>
          <w:lang w:val="fr-FR"/>
        </w:rPr>
        <w:t xml:space="preserve">rejoint </w:t>
      </w:r>
      <w:r>
        <w:rPr>
          <w:sz w:val="24"/>
          <w:lang w:val="fr-FR"/>
        </w:rPr>
        <w:t xml:space="preserve">la liste croissante </w:t>
      </w:r>
      <w:r w:rsidRPr="00FC580F">
        <w:rPr>
          <w:sz w:val="24"/>
          <w:lang w:val="fr-FR"/>
        </w:rPr>
        <w:t xml:space="preserve">de pays </w:t>
      </w:r>
      <w:r>
        <w:rPr>
          <w:sz w:val="24"/>
          <w:lang w:val="fr-FR"/>
        </w:rPr>
        <w:t xml:space="preserve">latino-américains </w:t>
      </w:r>
      <w:r w:rsidRPr="00FC580F">
        <w:rPr>
          <w:sz w:val="24"/>
          <w:lang w:val="fr-FR"/>
        </w:rPr>
        <w:t xml:space="preserve">qui avaient été autrefois défendu à titre d'exemple </w:t>
      </w:r>
      <w:r w:rsidR="00D1417D">
        <w:rPr>
          <w:sz w:val="24"/>
          <w:lang w:val="fr-FR"/>
        </w:rPr>
        <w:t xml:space="preserve">en matière </w:t>
      </w:r>
      <w:r w:rsidRPr="00FC580F">
        <w:rPr>
          <w:sz w:val="24"/>
          <w:lang w:val="fr-FR"/>
        </w:rPr>
        <w:t>de politiques économiques saines mises en œuvre dans le cadre des programmes d'ajustement structurel du FMI, mais dont le succè</w:t>
      </w:r>
      <w:r>
        <w:rPr>
          <w:sz w:val="24"/>
          <w:lang w:val="fr-FR"/>
        </w:rPr>
        <w:t>s</w:t>
      </w:r>
      <w:r w:rsidRPr="00FC580F">
        <w:rPr>
          <w:sz w:val="24"/>
          <w:lang w:val="fr-FR"/>
        </w:rPr>
        <w:t xml:space="preserve"> </w:t>
      </w:r>
      <w:r>
        <w:rPr>
          <w:sz w:val="24"/>
          <w:lang w:val="fr-FR"/>
        </w:rPr>
        <w:t xml:space="preserve">avait </w:t>
      </w:r>
      <w:r w:rsidRPr="00FC580F">
        <w:rPr>
          <w:sz w:val="24"/>
          <w:lang w:val="fr-FR"/>
        </w:rPr>
        <w:t>été rapidement renversé par une crise financière majeure.</w:t>
      </w:r>
      <w:r>
        <w:rPr>
          <w:rStyle w:val="Appelnotedebasdep"/>
          <w:sz w:val="24"/>
          <w:lang w:val="fr-FR"/>
        </w:rPr>
        <w:footnoteReference w:id="11"/>
      </w:r>
      <w:r>
        <w:rPr>
          <w:sz w:val="24"/>
          <w:lang w:val="fr-FR"/>
        </w:rPr>
        <w:t xml:space="preserve"> </w:t>
      </w:r>
      <w:r w:rsidR="00D1417D">
        <w:rPr>
          <w:sz w:val="24"/>
        </w:rPr>
        <w:t>Avant de débuter l’analyse du problème économique, établissons d’abord le contexte socio-politique argentin.</w:t>
      </w:r>
    </w:p>
    <w:p w:rsidR="005C1B58" w:rsidRDefault="005C1B58" w:rsidP="005C1B58">
      <w:pPr>
        <w:pStyle w:val="Titre4"/>
        <w:rPr>
          <w:lang w:val="fr-FR"/>
        </w:rPr>
      </w:pPr>
      <w:r>
        <w:rPr>
          <w:lang w:val="fr-FR"/>
        </w:rPr>
        <w:t>Bref historique</w:t>
      </w:r>
    </w:p>
    <w:p w:rsidR="001F71D0" w:rsidRDefault="001F71D0" w:rsidP="005C1B58">
      <w:pPr>
        <w:spacing w:line="480" w:lineRule="auto"/>
        <w:ind w:firstLine="708"/>
        <w:jc w:val="both"/>
        <w:rPr>
          <w:sz w:val="24"/>
        </w:rPr>
      </w:pPr>
      <w:r>
        <w:rPr>
          <w:sz w:val="24"/>
        </w:rPr>
        <w:t>Cinquième position au rang des puissances mondiales en 1945,</w:t>
      </w:r>
      <w:r w:rsidRPr="001F71D0">
        <w:rPr>
          <w:sz w:val="24"/>
        </w:rPr>
        <w:t xml:space="preserve"> </w:t>
      </w:r>
      <w:r>
        <w:rPr>
          <w:sz w:val="24"/>
        </w:rPr>
        <w:t>l’</w:t>
      </w:r>
      <w:r w:rsidR="006D757C">
        <w:rPr>
          <w:sz w:val="24"/>
        </w:rPr>
        <w:t>Argentine avait sue</w:t>
      </w:r>
      <w:r w:rsidR="00EA50F9">
        <w:rPr>
          <w:sz w:val="24"/>
        </w:rPr>
        <w:t xml:space="preserve"> faire face de manière remarquable</w:t>
      </w:r>
      <w:r w:rsidR="006D757C">
        <w:rPr>
          <w:sz w:val="24"/>
        </w:rPr>
        <w:t xml:space="preserve"> aux</w:t>
      </w:r>
      <w:r>
        <w:rPr>
          <w:sz w:val="24"/>
        </w:rPr>
        <w:t xml:space="preserve"> </w:t>
      </w:r>
      <w:r w:rsidR="006D757C">
        <w:rPr>
          <w:sz w:val="24"/>
        </w:rPr>
        <w:t xml:space="preserve">contrecoups économiques découlant de la Deuxième Guerre mondiale et du Krach boursier </w:t>
      </w:r>
      <w:r w:rsidRPr="001F71D0">
        <w:rPr>
          <w:sz w:val="24"/>
        </w:rPr>
        <w:t xml:space="preserve">de 1929. </w:t>
      </w:r>
      <w:r w:rsidR="00EA50F9">
        <w:rPr>
          <w:sz w:val="24"/>
        </w:rPr>
        <w:t xml:space="preserve">Cependant, </w:t>
      </w:r>
      <w:r w:rsidR="002E35CE">
        <w:rPr>
          <w:sz w:val="24"/>
        </w:rPr>
        <w:t>le P</w:t>
      </w:r>
      <w:r w:rsidR="00296359">
        <w:rPr>
          <w:sz w:val="24"/>
        </w:rPr>
        <w:t xml:space="preserve">résident </w:t>
      </w:r>
      <w:r w:rsidR="002E35CE">
        <w:rPr>
          <w:sz w:val="24"/>
        </w:rPr>
        <w:t xml:space="preserve">Juan </w:t>
      </w:r>
      <w:r w:rsidR="002E35CE">
        <w:rPr>
          <w:sz w:val="24"/>
        </w:rPr>
        <w:lastRenderedPageBreak/>
        <w:t xml:space="preserve">Domingo Perón </w:t>
      </w:r>
      <w:r w:rsidR="005C1B58">
        <w:rPr>
          <w:sz w:val="24"/>
        </w:rPr>
        <w:t>qui arrive au pouvoir en 1946 s’était vu</w:t>
      </w:r>
      <w:r w:rsidR="002E35CE">
        <w:rPr>
          <w:sz w:val="24"/>
        </w:rPr>
        <w:t xml:space="preserve"> forcé de jongler avec des difficultés économiques</w:t>
      </w:r>
      <w:r w:rsidR="0032197E">
        <w:rPr>
          <w:sz w:val="24"/>
        </w:rPr>
        <w:t xml:space="preserve">. </w:t>
      </w:r>
      <w:r w:rsidR="002A5970">
        <w:rPr>
          <w:sz w:val="24"/>
        </w:rPr>
        <w:t>Sur le plan économique, l</w:t>
      </w:r>
      <w:r w:rsidR="0032197E">
        <w:rPr>
          <w:sz w:val="24"/>
        </w:rPr>
        <w:t xml:space="preserve">e justicialisme de </w:t>
      </w:r>
      <w:r w:rsidR="0032197E" w:rsidRPr="0032197E">
        <w:rPr>
          <w:sz w:val="24"/>
        </w:rPr>
        <w:t xml:space="preserve">Perón </w:t>
      </w:r>
      <w:r w:rsidR="005C1B58">
        <w:rPr>
          <w:sz w:val="24"/>
        </w:rPr>
        <w:t>prônait</w:t>
      </w:r>
      <w:r w:rsidR="002E35CE">
        <w:rPr>
          <w:sz w:val="24"/>
        </w:rPr>
        <w:t xml:space="preserve"> la distri</w:t>
      </w:r>
      <w:r w:rsidR="00D41CCA">
        <w:rPr>
          <w:sz w:val="24"/>
        </w:rPr>
        <w:t xml:space="preserve">bution </w:t>
      </w:r>
      <w:r w:rsidR="00296359">
        <w:rPr>
          <w:sz w:val="24"/>
        </w:rPr>
        <w:t>de</w:t>
      </w:r>
      <w:r w:rsidR="002E35CE">
        <w:rPr>
          <w:sz w:val="24"/>
        </w:rPr>
        <w:t>s</w:t>
      </w:r>
      <w:r w:rsidR="00296359">
        <w:rPr>
          <w:sz w:val="24"/>
        </w:rPr>
        <w:t xml:space="preserve"> richesses </w:t>
      </w:r>
      <w:r w:rsidR="002E35CE">
        <w:rPr>
          <w:sz w:val="24"/>
        </w:rPr>
        <w:t xml:space="preserve">dans </w:t>
      </w:r>
      <w:r w:rsidR="00296359" w:rsidRPr="00296359">
        <w:rPr>
          <w:sz w:val="24"/>
        </w:rPr>
        <w:t>l’industrialisation et la</w:t>
      </w:r>
      <w:r w:rsidR="00296359">
        <w:rPr>
          <w:sz w:val="24"/>
        </w:rPr>
        <w:t xml:space="preserve"> croissance du marché</w:t>
      </w:r>
      <w:r w:rsidR="00D41CCA">
        <w:rPr>
          <w:sz w:val="24"/>
        </w:rPr>
        <w:t xml:space="preserve"> national</w:t>
      </w:r>
      <w:r w:rsidR="00296359">
        <w:rPr>
          <w:rStyle w:val="Appelnotedebasdep"/>
          <w:sz w:val="24"/>
        </w:rPr>
        <w:footnoteReference w:id="12"/>
      </w:r>
      <w:r w:rsidR="002A5970">
        <w:rPr>
          <w:sz w:val="24"/>
        </w:rPr>
        <w:t xml:space="preserve">, mais aussi la </w:t>
      </w:r>
      <w:r w:rsidR="002A5970" w:rsidRPr="001F71D0">
        <w:rPr>
          <w:sz w:val="24"/>
        </w:rPr>
        <w:t>nationalisation</w:t>
      </w:r>
      <w:r w:rsidR="002A5970">
        <w:rPr>
          <w:sz w:val="24"/>
        </w:rPr>
        <w:t xml:space="preserve"> d’entreprise comme les compagnies de chemin de fer françaises et britanniques.</w:t>
      </w:r>
      <w:r w:rsidR="009D2BBC">
        <w:rPr>
          <w:sz w:val="24"/>
        </w:rPr>
        <w:t xml:space="preserve"> Sur le plan social, le péronism</w:t>
      </w:r>
      <w:r w:rsidR="002A5970">
        <w:rPr>
          <w:sz w:val="24"/>
        </w:rPr>
        <w:t>e met</w:t>
      </w:r>
      <w:r w:rsidR="009D2BBC">
        <w:rPr>
          <w:sz w:val="24"/>
        </w:rPr>
        <w:t>tait</w:t>
      </w:r>
      <w:r w:rsidR="002A5970">
        <w:rPr>
          <w:sz w:val="24"/>
        </w:rPr>
        <w:t xml:space="preserve"> l’accent sur </w:t>
      </w:r>
      <w:r w:rsidRPr="001F71D0">
        <w:rPr>
          <w:sz w:val="24"/>
        </w:rPr>
        <w:t xml:space="preserve">l'accès à la propriété </w:t>
      </w:r>
      <w:r w:rsidR="002E35CE">
        <w:rPr>
          <w:sz w:val="24"/>
        </w:rPr>
        <w:t>privée</w:t>
      </w:r>
      <w:r w:rsidR="0032197E">
        <w:rPr>
          <w:sz w:val="24"/>
        </w:rPr>
        <w:t>, les conditions de travail</w:t>
      </w:r>
      <w:r w:rsidR="002A5970">
        <w:rPr>
          <w:sz w:val="24"/>
        </w:rPr>
        <w:t xml:space="preserve">leurs (syndicalisation, hausse de salaire), les </w:t>
      </w:r>
      <w:r w:rsidR="002A5970" w:rsidRPr="001F71D0">
        <w:rPr>
          <w:sz w:val="24"/>
        </w:rPr>
        <w:t>transports publics</w:t>
      </w:r>
      <w:r w:rsidR="002A5970">
        <w:rPr>
          <w:sz w:val="24"/>
        </w:rPr>
        <w:t xml:space="preserve"> </w:t>
      </w:r>
      <w:r w:rsidR="0032197E">
        <w:rPr>
          <w:sz w:val="24"/>
        </w:rPr>
        <w:t xml:space="preserve">et </w:t>
      </w:r>
      <w:r w:rsidR="002E35CE">
        <w:rPr>
          <w:sz w:val="24"/>
        </w:rPr>
        <w:t>la protection sociale</w:t>
      </w:r>
      <w:r w:rsidR="0032197E">
        <w:rPr>
          <w:sz w:val="24"/>
        </w:rPr>
        <w:t>.</w:t>
      </w:r>
      <w:r w:rsidR="0032197E" w:rsidRPr="0032197E">
        <w:rPr>
          <w:rStyle w:val="Appelnotedebasdep"/>
          <w:sz w:val="24"/>
        </w:rPr>
        <w:t xml:space="preserve"> </w:t>
      </w:r>
      <w:r w:rsidR="0032197E">
        <w:rPr>
          <w:rStyle w:val="Appelnotedebasdep"/>
          <w:sz w:val="24"/>
        </w:rPr>
        <w:footnoteReference w:id="13"/>
      </w:r>
    </w:p>
    <w:p w:rsidR="005C1B58" w:rsidRDefault="00D90195" w:rsidP="005C1B58">
      <w:pPr>
        <w:spacing w:line="480" w:lineRule="auto"/>
        <w:ind w:firstLine="708"/>
        <w:jc w:val="both"/>
        <w:rPr>
          <w:sz w:val="24"/>
        </w:rPr>
      </w:pPr>
      <w:r>
        <w:rPr>
          <w:sz w:val="24"/>
        </w:rPr>
        <w:t>Au cours de ses deux mandats consécutifs, Perón d</w:t>
      </w:r>
      <w:r w:rsidR="00C222ED">
        <w:rPr>
          <w:sz w:val="24"/>
        </w:rPr>
        <w:t>ut</w:t>
      </w:r>
      <w:r>
        <w:rPr>
          <w:sz w:val="24"/>
        </w:rPr>
        <w:t xml:space="preserve"> faire face à </w:t>
      </w:r>
      <w:r w:rsidR="00270F90">
        <w:rPr>
          <w:sz w:val="24"/>
        </w:rPr>
        <w:t>un tumulte politique anti-péroniste (tentative de putsch en 1951) résultant par une montée des tensions dans la société. La mort de la tant aimée Eva Perón</w:t>
      </w:r>
      <w:r w:rsidR="00AB6BB5">
        <w:rPr>
          <w:sz w:val="24"/>
        </w:rPr>
        <w:t xml:space="preserve"> en 1952, </w:t>
      </w:r>
      <w:r w:rsidR="00270F90">
        <w:rPr>
          <w:sz w:val="24"/>
        </w:rPr>
        <w:t>l’annulation du p</w:t>
      </w:r>
      <w:r w:rsidR="00AB6BB5">
        <w:rPr>
          <w:sz w:val="24"/>
        </w:rPr>
        <w:t>éronisme social en réaction à la crise économique qui s’abat sur l’Argentine</w:t>
      </w:r>
      <w:r w:rsidR="005C1B58">
        <w:rPr>
          <w:sz w:val="24"/>
        </w:rPr>
        <w:t xml:space="preserve">, puis </w:t>
      </w:r>
      <w:r w:rsidR="00AB6BB5">
        <w:rPr>
          <w:sz w:val="24"/>
        </w:rPr>
        <w:t>la nouvelle vocation</w:t>
      </w:r>
      <w:r w:rsidR="005C1B58">
        <w:rPr>
          <w:sz w:val="24"/>
        </w:rPr>
        <w:t xml:space="preserve"> laïcisante de l’État attisa la fureur de l’Église pour mettre feu aux poudres et déclencha</w:t>
      </w:r>
      <w:r w:rsidR="00AB6BB5">
        <w:rPr>
          <w:sz w:val="24"/>
        </w:rPr>
        <w:t xml:space="preserve"> une vague de manifestation. En 1955, </w:t>
      </w:r>
      <w:r w:rsidR="0090531C">
        <w:rPr>
          <w:sz w:val="24"/>
        </w:rPr>
        <w:t xml:space="preserve">Perón </w:t>
      </w:r>
      <w:r w:rsidR="00AB6BB5">
        <w:rPr>
          <w:sz w:val="24"/>
        </w:rPr>
        <w:t xml:space="preserve"> est excommunié par le Vatican et réduit à l’exil</w:t>
      </w:r>
      <w:r w:rsidR="005C1B58">
        <w:rPr>
          <w:sz w:val="24"/>
        </w:rPr>
        <w:t>.</w:t>
      </w:r>
      <w:r w:rsidR="00AB6BB5">
        <w:rPr>
          <w:rStyle w:val="Appelnotedebasdep"/>
          <w:sz w:val="24"/>
        </w:rPr>
        <w:footnoteReference w:id="14"/>
      </w:r>
      <w:r w:rsidR="00AB6BB5">
        <w:rPr>
          <w:sz w:val="24"/>
        </w:rPr>
        <w:t xml:space="preserve"> </w:t>
      </w:r>
    </w:p>
    <w:p w:rsidR="00AB3647" w:rsidRDefault="00AB6BB5" w:rsidP="005C1B58">
      <w:pPr>
        <w:spacing w:line="480" w:lineRule="auto"/>
        <w:ind w:firstLine="708"/>
        <w:jc w:val="both"/>
        <w:rPr>
          <w:sz w:val="24"/>
        </w:rPr>
      </w:pPr>
      <w:r>
        <w:rPr>
          <w:sz w:val="24"/>
        </w:rPr>
        <w:t>L’Argentine qui était pourtant considéré</w:t>
      </w:r>
      <w:r w:rsidR="00C222ED">
        <w:rPr>
          <w:sz w:val="24"/>
        </w:rPr>
        <w:t xml:space="preserve">e </w:t>
      </w:r>
      <w:r>
        <w:rPr>
          <w:sz w:val="24"/>
        </w:rPr>
        <w:t>comme une grande puissance économiqu</w:t>
      </w:r>
      <w:r w:rsidR="005C1B58">
        <w:rPr>
          <w:sz w:val="24"/>
        </w:rPr>
        <w:t xml:space="preserve">e mondiale dix ans plus tôt était </w:t>
      </w:r>
      <w:r>
        <w:rPr>
          <w:sz w:val="24"/>
        </w:rPr>
        <w:t>maintenant empreinte d’un mal pol</w:t>
      </w:r>
      <w:r w:rsidR="005C1B58">
        <w:rPr>
          <w:sz w:val="24"/>
        </w:rPr>
        <w:t xml:space="preserve">itique, économique et social </w:t>
      </w:r>
      <w:r>
        <w:rPr>
          <w:sz w:val="24"/>
        </w:rPr>
        <w:t>la rend</w:t>
      </w:r>
      <w:r w:rsidR="005C1B58">
        <w:rPr>
          <w:sz w:val="24"/>
        </w:rPr>
        <w:t>ant</w:t>
      </w:r>
      <w:r>
        <w:rPr>
          <w:sz w:val="24"/>
        </w:rPr>
        <w:t xml:space="preserve"> vulnérable aux révolutions </w:t>
      </w:r>
      <w:r w:rsidR="002F31FA">
        <w:rPr>
          <w:sz w:val="24"/>
        </w:rPr>
        <w:t xml:space="preserve">(1955 et </w:t>
      </w:r>
      <w:r w:rsidR="002F31FA" w:rsidRPr="00D90195">
        <w:rPr>
          <w:sz w:val="24"/>
        </w:rPr>
        <w:t xml:space="preserve">1966) </w:t>
      </w:r>
      <w:r>
        <w:rPr>
          <w:sz w:val="24"/>
        </w:rPr>
        <w:t xml:space="preserve">et à l’emprise de la </w:t>
      </w:r>
      <w:r w:rsidR="00D90195" w:rsidRPr="00D90195">
        <w:rPr>
          <w:sz w:val="24"/>
        </w:rPr>
        <w:t>dictature militaire</w:t>
      </w:r>
      <w:r>
        <w:rPr>
          <w:sz w:val="24"/>
        </w:rPr>
        <w:t xml:space="preserve"> </w:t>
      </w:r>
      <w:r w:rsidR="002F31FA">
        <w:rPr>
          <w:sz w:val="24"/>
        </w:rPr>
        <w:t>et au gouvernement</w:t>
      </w:r>
      <w:r w:rsidR="00D90195" w:rsidRPr="00D90195">
        <w:rPr>
          <w:sz w:val="24"/>
        </w:rPr>
        <w:t xml:space="preserve"> civil</w:t>
      </w:r>
      <w:r w:rsidR="002F31FA">
        <w:rPr>
          <w:sz w:val="24"/>
        </w:rPr>
        <w:t xml:space="preserve"> </w:t>
      </w:r>
      <w:r w:rsidR="005C1B58">
        <w:rPr>
          <w:sz w:val="24"/>
        </w:rPr>
        <w:t xml:space="preserve">sous surveillance de </w:t>
      </w:r>
      <w:r w:rsidR="002F31FA">
        <w:rPr>
          <w:sz w:val="24"/>
        </w:rPr>
        <w:t>l’armée</w:t>
      </w:r>
      <w:r w:rsidR="00D90195" w:rsidRPr="00D90195">
        <w:rPr>
          <w:sz w:val="24"/>
        </w:rPr>
        <w:t xml:space="preserve">. </w:t>
      </w:r>
      <w:r w:rsidR="002F31FA">
        <w:rPr>
          <w:sz w:val="24"/>
        </w:rPr>
        <w:t xml:space="preserve">Malgré le </w:t>
      </w:r>
      <w:r w:rsidR="002F31FA">
        <w:rPr>
          <w:sz w:val="24"/>
        </w:rPr>
        <w:lastRenderedPageBreak/>
        <w:t xml:space="preserve">changement de gouvernement, les tensions politiques et sociales </w:t>
      </w:r>
      <w:r w:rsidR="005C1B58">
        <w:rPr>
          <w:sz w:val="24"/>
        </w:rPr>
        <w:t xml:space="preserve">perdurèrent ce </w:t>
      </w:r>
      <w:r w:rsidR="002F31FA">
        <w:rPr>
          <w:sz w:val="24"/>
        </w:rPr>
        <w:t>qui n’empêche</w:t>
      </w:r>
      <w:r w:rsidR="005C1B58">
        <w:rPr>
          <w:sz w:val="24"/>
        </w:rPr>
        <w:t>ra</w:t>
      </w:r>
      <w:r w:rsidR="00C222ED">
        <w:rPr>
          <w:sz w:val="24"/>
        </w:rPr>
        <w:t xml:space="preserve"> </w:t>
      </w:r>
      <w:r w:rsidR="002F31FA">
        <w:rPr>
          <w:sz w:val="24"/>
        </w:rPr>
        <w:t xml:space="preserve">pas Perón d’effectuer son retour en remportant les élections de 1973. </w:t>
      </w:r>
      <w:r w:rsidR="00AB3647">
        <w:rPr>
          <w:sz w:val="24"/>
        </w:rPr>
        <w:t xml:space="preserve">Toutefois, cela ne suffit pas à calmer les ardeurs d’une récession économique et de la </w:t>
      </w:r>
      <w:r w:rsidR="00455BB9">
        <w:rPr>
          <w:sz w:val="24"/>
        </w:rPr>
        <w:t xml:space="preserve">violence </w:t>
      </w:r>
      <w:r w:rsidR="00AB3647">
        <w:rPr>
          <w:sz w:val="24"/>
        </w:rPr>
        <w:t xml:space="preserve">qui se déchaîne. Un an plus tard, le président Perón décède et sa </w:t>
      </w:r>
      <w:r w:rsidR="005C1B58">
        <w:rPr>
          <w:sz w:val="24"/>
        </w:rPr>
        <w:t xml:space="preserve">troisième </w:t>
      </w:r>
      <w:r w:rsidR="00AB3647">
        <w:rPr>
          <w:sz w:val="24"/>
        </w:rPr>
        <w:t>femme et vice-présidente</w:t>
      </w:r>
      <w:r w:rsidR="00D90195" w:rsidRPr="00D90195">
        <w:rPr>
          <w:sz w:val="24"/>
        </w:rPr>
        <w:t xml:space="preserve">, Isabel Perón, </w:t>
      </w:r>
      <w:r w:rsidR="00AB3647">
        <w:rPr>
          <w:sz w:val="24"/>
        </w:rPr>
        <w:t xml:space="preserve">prend le relais </w:t>
      </w:r>
      <w:r w:rsidR="00D90195" w:rsidRPr="00D90195">
        <w:rPr>
          <w:sz w:val="24"/>
        </w:rPr>
        <w:t>dans un</w:t>
      </w:r>
      <w:r w:rsidR="00AB3647">
        <w:rPr>
          <w:sz w:val="24"/>
        </w:rPr>
        <w:t>e</w:t>
      </w:r>
      <w:r w:rsidR="00D90195" w:rsidRPr="00D90195">
        <w:rPr>
          <w:sz w:val="24"/>
        </w:rPr>
        <w:t xml:space="preserve"> </w:t>
      </w:r>
      <w:r w:rsidR="00AB3647">
        <w:rPr>
          <w:sz w:val="24"/>
        </w:rPr>
        <w:t>atmosphère d’instabilité politique et de déchirement entre les extrêmes de l’échiquier</w:t>
      </w:r>
      <w:r w:rsidR="00D90195" w:rsidRPr="00D90195">
        <w:rPr>
          <w:sz w:val="24"/>
        </w:rPr>
        <w:t xml:space="preserve">. </w:t>
      </w:r>
    </w:p>
    <w:p w:rsidR="00D90195" w:rsidRDefault="00D37D3B" w:rsidP="00C0411A">
      <w:pPr>
        <w:spacing w:line="480" w:lineRule="auto"/>
        <w:ind w:firstLine="708"/>
        <w:jc w:val="both"/>
        <w:rPr>
          <w:sz w:val="24"/>
        </w:rPr>
      </w:pPr>
      <w:r>
        <w:rPr>
          <w:sz w:val="24"/>
        </w:rPr>
        <w:t xml:space="preserve">En </w:t>
      </w:r>
      <w:r w:rsidR="00D90195" w:rsidRPr="00D90195">
        <w:rPr>
          <w:sz w:val="24"/>
        </w:rPr>
        <w:t xml:space="preserve">1976, </w:t>
      </w:r>
      <w:r w:rsidR="005C2E66">
        <w:rPr>
          <w:sz w:val="24"/>
        </w:rPr>
        <w:t xml:space="preserve">une junte militaire s’empare du pouvoir par la </w:t>
      </w:r>
      <w:r w:rsidR="005C1B58">
        <w:rPr>
          <w:sz w:val="24"/>
        </w:rPr>
        <w:t xml:space="preserve">force et s’empresse d’imposer </w:t>
      </w:r>
      <w:r>
        <w:rPr>
          <w:sz w:val="24"/>
        </w:rPr>
        <w:t xml:space="preserve">un régime de terreur et de répression. </w:t>
      </w:r>
      <w:r w:rsidR="002A33CD">
        <w:rPr>
          <w:sz w:val="24"/>
        </w:rPr>
        <w:t xml:space="preserve">À </w:t>
      </w:r>
      <w:r w:rsidR="005C2E66">
        <w:rPr>
          <w:sz w:val="24"/>
        </w:rPr>
        <w:t>cette époque</w:t>
      </w:r>
      <w:r w:rsidR="002A33CD">
        <w:rPr>
          <w:sz w:val="24"/>
        </w:rPr>
        <w:t>, d</w:t>
      </w:r>
      <w:r w:rsidR="005C2E66">
        <w:rPr>
          <w:sz w:val="24"/>
        </w:rPr>
        <w:t xml:space="preserve">es </w:t>
      </w:r>
      <w:r w:rsidR="00D90195" w:rsidRPr="00D90195">
        <w:rPr>
          <w:sz w:val="24"/>
        </w:rPr>
        <w:t>programme</w:t>
      </w:r>
      <w:r>
        <w:rPr>
          <w:sz w:val="24"/>
        </w:rPr>
        <w:t>s</w:t>
      </w:r>
      <w:r w:rsidR="00D90195" w:rsidRPr="00D90195">
        <w:rPr>
          <w:sz w:val="24"/>
        </w:rPr>
        <w:t xml:space="preserve"> </w:t>
      </w:r>
      <w:r w:rsidR="005C2E66" w:rsidRPr="00D90195">
        <w:rPr>
          <w:sz w:val="24"/>
        </w:rPr>
        <w:t>néolibéraux</w:t>
      </w:r>
      <w:r>
        <w:rPr>
          <w:sz w:val="24"/>
        </w:rPr>
        <w:t xml:space="preserve"> sont mis </w:t>
      </w:r>
      <w:r w:rsidR="005C2E66">
        <w:rPr>
          <w:sz w:val="24"/>
        </w:rPr>
        <w:t>en œuvre</w:t>
      </w:r>
      <w:r w:rsidR="00822436">
        <w:rPr>
          <w:sz w:val="24"/>
        </w:rPr>
        <w:t xml:space="preserve"> par le ministre de l’</w:t>
      </w:r>
      <w:r w:rsidR="00C222ED">
        <w:rPr>
          <w:sz w:val="24"/>
        </w:rPr>
        <w:t>É</w:t>
      </w:r>
      <w:r w:rsidR="00822436">
        <w:rPr>
          <w:sz w:val="24"/>
        </w:rPr>
        <w:t xml:space="preserve">conomie </w:t>
      </w:r>
      <w:r w:rsidR="002A33CD">
        <w:rPr>
          <w:sz w:val="24"/>
        </w:rPr>
        <w:t xml:space="preserve">José Alfredo </w:t>
      </w:r>
      <w:proofErr w:type="spellStart"/>
      <w:r w:rsidR="002A33CD">
        <w:rPr>
          <w:sz w:val="24"/>
        </w:rPr>
        <w:t>Martínez</w:t>
      </w:r>
      <w:proofErr w:type="spellEnd"/>
      <w:r w:rsidR="002A33CD">
        <w:rPr>
          <w:sz w:val="24"/>
        </w:rPr>
        <w:t xml:space="preserve"> de </w:t>
      </w:r>
      <w:proofErr w:type="spellStart"/>
      <w:r w:rsidR="002A33CD">
        <w:rPr>
          <w:sz w:val="24"/>
        </w:rPr>
        <w:t>Hoz</w:t>
      </w:r>
      <w:proofErr w:type="spellEnd"/>
      <w:r w:rsidR="002A33CD">
        <w:rPr>
          <w:sz w:val="24"/>
        </w:rPr>
        <w:t xml:space="preserve">, mais la situation </w:t>
      </w:r>
      <w:r w:rsidR="00360342">
        <w:rPr>
          <w:sz w:val="24"/>
        </w:rPr>
        <w:t xml:space="preserve">inflationniste </w:t>
      </w:r>
      <w:r w:rsidR="002A33CD">
        <w:rPr>
          <w:sz w:val="24"/>
        </w:rPr>
        <w:t xml:space="preserve">du pays poursuit sa </w:t>
      </w:r>
      <w:r w:rsidR="005C1B58">
        <w:rPr>
          <w:sz w:val="24"/>
        </w:rPr>
        <w:t>décadence</w:t>
      </w:r>
      <w:r w:rsidR="002A33CD">
        <w:rPr>
          <w:sz w:val="24"/>
        </w:rPr>
        <w:t>.</w:t>
      </w:r>
      <w:r w:rsidR="00360342">
        <w:rPr>
          <w:sz w:val="24"/>
        </w:rPr>
        <w:t xml:space="preserve"> </w:t>
      </w:r>
      <w:r w:rsidR="005C1B58">
        <w:rPr>
          <w:sz w:val="24"/>
        </w:rPr>
        <w:t xml:space="preserve">À l’arrivée de l’occupation militaire, </w:t>
      </w:r>
      <w:r w:rsidR="00360342">
        <w:rPr>
          <w:sz w:val="24"/>
        </w:rPr>
        <w:t xml:space="preserve">la dette du pays ne s’élève qu’à </w:t>
      </w:r>
      <w:r w:rsidR="00360342" w:rsidRPr="00360342">
        <w:rPr>
          <w:sz w:val="24"/>
        </w:rPr>
        <w:t>8 milliards de dollars</w:t>
      </w:r>
      <w:r w:rsidR="00360342">
        <w:rPr>
          <w:sz w:val="24"/>
        </w:rPr>
        <w:t>.</w:t>
      </w:r>
      <w:r w:rsidR="00360342">
        <w:rPr>
          <w:rStyle w:val="Appelnotedebasdep"/>
          <w:sz w:val="24"/>
        </w:rPr>
        <w:footnoteReference w:id="15"/>
      </w:r>
      <w:r w:rsidR="00360342">
        <w:rPr>
          <w:sz w:val="24"/>
        </w:rPr>
        <w:t xml:space="preserve"> </w:t>
      </w:r>
    </w:p>
    <w:p w:rsidR="00536563" w:rsidRDefault="002A33CD" w:rsidP="00C0411A">
      <w:pPr>
        <w:spacing w:line="480" w:lineRule="auto"/>
        <w:ind w:firstLine="708"/>
        <w:jc w:val="both"/>
        <w:rPr>
          <w:sz w:val="24"/>
        </w:rPr>
      </w:pPr>
      <w:r>
        <w:rPr>
          <w:sz w:val="24"/>
        </w:rPr>
        <w:t xml:space="preserve">Le Mexique est le premier pays latino-américain à </w:t>
      </w:r>
      <w:r w:rsidR="005C1B58">
        <w:rPr>
          <w:sz w:val="24"/>
        </w:rPr>
        <w:t xml:space="preserve">sombrer </w:t>
      </w:r>
      <w:r>
        <w:rPr>
          <w:sz w:val="24"/>
        </w:rPr>
        <w:t xml:space="preserve">dans la crise économique en 1982. </w:t>
      </w:r>
      <w:r w:rsidR="004344E7">
        <w:rPr>
          <w:sz w:val="24"/>
        </w:rPr>
        <w:t xml:space="preserve">En 1983, la somme de la dette argentine s’élève à </w:t>
      </w:r>
      <w:r w:rsidR="004344E7" w:rsidRPr="004344E7">
        <w:rPr>
          <w:sz w:val="24"/>
        </w:rPr>
        <w:t>44 milliards de dollars</w:t>
      </w:r>
      <w:r w:rsidR="004344E7">
        <w:rPr>
          <w:sz w:val="24"/>
        </w:rPr>
        <w:t xml:space="preserve"> d</w:t>
      </w:r>
      <w:r w:rsidR="00C222ED">
        <w:rPr>
          <w:sz w:val="24"/>
        </w:rPr>
        <w:t>us</w:t>
      </w:r>
      <w:r w:rsidR="004344E7">
        <w:rPr>
          <w:sz w:val="24"/>
        </w:rPr>
        <w:t xml:space="preserve"> </w:t>
      </w:r>
      <w:r w:rsidR="00DA6EB5">
        <w:rPr>
          <w:sz w:val="24"/>
        </w:rPr>
        <w:t xml:space="preserve">à son </w:t>
      </w:r>
      <w:r w:rsidR="004344E7">
        <w:rPr>
          <w:sz w:val="24"/>
        </w:rPr>
        <w:t xml:space="preserve">recours </w:t>
      </w:r>
      <w:r w:rsidR="00DA6EB5">
        <w:rPr>
          <w:sz w:val="24"/>
        </w:rPr>
        <w:t xml:space="preserve">excessif </w:t>
      </w:r>
      <w:r w:rsidR="004344E7">
        <w:rPr>
          <w:sz w:val="24"/>
        </w:rPr>
        <w:t xml:space="preserve">à </w:t>
      </w:r>
      <w:r w:rsidR="004344E7" w:rsidRPr="004344E7">
        <w:rPr>
          <w:sz w:val="24"/>
        </w:rPr>
        <w:t xml:space="preserve">l'endettement, </w:t>
      </w:r>
      <w:r w:rsidR="004344E7">
        <w:rPr>
          <w:sz w:val="24"/>
        </w:rPr>
        <w:t xml:space="preserve">à </w:t>
      </w:r>
      <w:r w:rsidR="004344E7" w:rsidRPr="004344E7">
        <w:rPr>
          <w:sz w:val="24"/>
        </w:rPr>
        <w:t>la corruption</w:t>
      </w:r>
      <w:r w:rsidR="00DA6EB5">
        <w:rPr>
          <w:sz w:val="24"/>
        </w:rPr>
        <w:t xml:space="preserve"> gouvernementale</w:t>
      </w:r>
      <w:r w:rsidR="004344E7" w:rsidRPr="004344E7">
        <w:rPr>
          <w:sz w:val="24"/>
        </w:rPr>
        <w:t xml:space="preserve">, et </w:t>
      </w:r>
      <w:r w:rsidR="00D06DD8">
        <w:rPr>
          <w:sz w:val="24"/>
        </w:rPr>
        <w:t xml:space="preserve">à la brusque </w:t>
      </w:r>
      <w:r w:rsidR="004344E7" w:rsidRPr="004344E7">
        <w:rPr>
          <w:sz w:val="24"/>
        </w:rPr>
        <w:t xml:space="preserve">augmentation </w:t>
      </w:r>
      <w:r w:rsidR="00DA6EB5">
        <w:rPr>
          <w:sz w:val="24"/>
        </w:rPr>
        <w:t>des taux d'intérêt</w:t>
      </w:r>
      <w:r w:rsidR="00D06DD8">
        <w:rPr>
          <w:sz w:val="24"/>
        </w:rPr>
        <w:t xml:space="preserve"> institués </w:t>
      </w:r>
      <w:r w:rsidR="004344E7" w:rsidRPr="004344E7">
        <w:rPr>
          <w:sz w:val="24"/>
        </w:rPr>
        <w:t>par les États-Unis au début des années 80</w:t>
      </w:r>
      <w:r w:rsidR="004344E7">
        <w:rPr>
          <w:sz w:val="24"/>
        </w:rPr>
        <w:t xml:space="preserve">. </w:t>
      </w:r>
      <w:r>
        <w:rPr>
          <w:sz w:val="24"/>
        </w:rPr>
        <w:t xml:space="preserve">En 1989, l’inflation argentine atteint un sommet à </w:t>
      </w:r>
      <w:r w:rsidR="004344E7">
        <w:rPr>
          <w:sz w:val="24"/>
        </w:rPr>
        <w:t>4 9</w:t>
      </w:r>
      <w:r>
        <w:rPr>
          <w:sz w:val="24"/>
        </w:rPr>
        <w:t>00%.</w:t>
      </w:r>
      <w:r w:rsidR="00D06DD8">
        <w:rPr>
          <w:rStyle w:val="Appelnotedebasdep"/>
          <w:sz w:val="24"/>
        </w:rPr>
        <w:footnoteReference w:id="16"/>
      </w:r>
      <w:r>
        <w:rPr>
          <w:sz w:val="24"/>
        </w:rPr>
        <w:t xml:space="preserve"> </w:t>
      </w:r>
      <w:r w:rsidR="00A835AE">
        <w:rPr>
          <w:sz w:val="24"/>
        </w:rPr>
        <w:t>À court de solution</w:t>
      </w:r>
      <w:r w:rsidR="00C222ED">
        <w:rPr>
          <w:sz w:val="24"/>
        </w:rPr>
        <w:t>s,</w:t>
      </w:r>
      <w:r w:rsidR="00A835AE">
        <w:rPr>
          <w:sz w:val="24"/>
        </w:rPr>
        <w:t xml:space="preserve"> l’Argentine se tourne vers le FMI et ses </w:t>
      </w:r>
      <w:r w:rsidR="00A835AE" w:rsidRPr="00A835AE">
        <w:rPr>
          <w:sz w:val="24"/>
        </w:rPr>
        <w:t xml:space="preserve">politiques d'ajustement structurel </w:t>
      </w:r>
      <w:r w:rsidR="00E70BC9">
        <w:rPr>
          <w:sz w:val="24"/>
        </w:rPr>
        <w:t>pour stabiliser sa monnaie</w:t>
      </w:r>
      <w:r w:rsidR="00DA6EB5">
        <w:rPr>
          <w:sz w:val="24"/>
        </w:rPr>
        <w:t xml:space="preserve">. Une politique que le pays </w:t>
      </w:r>
      <w:r w:rsidR="00E70BC9">
        <w:rPr>
          <w:sz w:val="24"/>
        </w:rPr>
        <w:t xml:space="preserve">intégrera sous le nom de </w:t>
      </w:r>
      <w:r w:rsidR="00E70BC9" w:rsidRPr="00DA6EB5">
        <w:rPr>
          <w:i/>
          <w:sz w:val="24"/>
        </w:rPr>
        <w:t>Plan Austral</w:t>
      </w:r>
      <w:r w:rsidR="00E70BC9">
        <w:rPr>
          <w:sz w:val="24"/>
        </w:rPr>
        <w:t xml:space="preserve">, instauré </w:t>
      </w:r>
      <w:r w:rsidR="00E70BC9" w:rsidRPr="00E70BC9">
        <w:rPr>
          <w:sz w:val="24"/>
        </w:rPr>
        <w:t xml:space="preserve">dans le but de contrer l’extraordinaire inflation qui rythmait l’économie </w:t>
      </w:r>
      <w:r w:rsidR="00E70BC9" w:rsidRPr="00E70BC9">
        <w:rPr>
          <w:sz w:val="24"/>
        </w:rPr>
        <w:lastRenderedPageBreak/>
        <w:t>du pays.</w:t>
      </w:r>
      <w:r w:rsidR="00FB016D">
        <w:rPr>
          <w:rStyle w:val="Appelnotedebasdep"/>
          <w:sz w:val="24"/>
        </w:rPr>
        <w:footnoteReference w:id="17"/>
      </w:r>
      <w:r w:rsidR="00E70BC9">
        <w:rPr>
          <w:sz w:val="24"/>
        </w:rPr>
        <w:t xml:space="preserve"> </w:t>
      </w:r>
      <w:r w:rsidR="00A835AE">
        <w:rPr>
          <w:sz w:val="24"/>
        </w:rPr>
        <w:t xml:space="preserve">En plus de mettre en place l’arrimage de sa monnaie nationale, les PAS mettent de l’avant la </w:t>
      </w:r>
      <w:r w:rsidR="00A835AE" w:rsidRPr="00A835AE">
        <w:rPr>
          <w:sz w:val="24"/>
        </w:rPr>
        <w:t xml:space="preserve">déréglementation des marchés internes et leur ouverture </w:t>
      </w:r>
      <w:r w:rsidR="00A835AE">
        <w:rPr>
          <w:sz w:val="24"/>
        </w:rPr>
        <w:t xml:space="preserve">face </w:t>
      </w:r>
      <w:r w:rsidR="00A835AE" w:rsidRPr="00A835AE">
        <w:rPr>
          <w:sz w:val="24"/>
        </w:rPr>
        <w:t>aux importations étrangères, la libéralisation du secteu</w:t>
      </w:r>
      <w:r w:rsidR="00A835AE">
        <w:rPr>
          <w:sz w:val="24"/>
        </w:rPr>
        <w:t>r financier</w:t>
      </w:r>
      <w:r w:rsidR="00816FC8">
        <w:rPr>
          <w:sz w:val="24"/>
        </w:rPr>
        <w:t xml:space="preserve"> (marchés, prix, échanges), </w:t>
      </w:r>
      <w:r w:rsidR="00A835AE">
        <w:rPr>
          <w:sz w:val="24"/>
        </w:rPr>
        <w:t>la privatisation</w:t>
      </w:r>
      <w:r w:rsidR="00AB524B">
        <w:rPr>
          <w:sz w:val="24"/>
        </w:rPr>
        <w:t xml:space="preserve"> d’une partie du </w:t>
      </w:r>
      <w:r w:rsidR="009B0E67">
        <w:rPr>
          <w:sz w:val="24"/>
        </w:rPr>
        <w:t>secteur public pour encourage le rôle du secteur privé dans l’économie</w:t>
      </w:r>
      <w:r w:rsidR="000D786B">
        <w:rPr>
          <w:rStyle w:val="Appelnotedebasdep"/>
          <w:sz w:val="24"/>
        </w:rPr>
        <w:footnoteReference w:id="18"/>
      </w:r>
      <w:r w:rsidR="00816FC8">
        <w:rPr>
          <w:sz w:val="24"/>
        </w:rPr>
        <w:t xml:space="preserve">, </w:t>
      </w:r>
      <w:r w:rsidR="00DA6EB5">
        <w:rPr>
          <w:sz w:val="24"/>
        </w:rPr>
        <w:t xml:space="preserve">une </w:t>
      </w:r>
      <w:r w:rsidR="00816FC8">
        <w:rPr>
          <w:sz w:val="24"/>
        </w:rPr>
        <w:t>réforme du syst</w:t>
      </w:r>
      <w:r w:rsidR="00DA6EB5">
        <w:rPr>
          <w:sz w:val="24"/>
        </w:rPr>
        <w:t xml:space="preserve">ème judiciaire et un renouvellement </w:t>
      </w:r>
      <w:r w:rsidR="00816FC8">
        <w:rPr>
          <w:sz w:val="24"/>
        </w:rPr>
        <w:t>de la réglementation.</w:t>
      </w:r>
      <w:r w:rsidR="00816FC8">
        <w:rPr>
          <w:rStyle w:val="Appelnotedebasdep"/>
          <w:sz w:val="24"/>
        </w:rPr>
        <w:footnoteReference w:id="19"/>
      </w:r>
      <w:r w:rsidR="00536563" w:rsidRPr="00536563">
        <w:rPr>
          <w:sz w:val="24"/>
        </w:rPr>
        <w:t xml:space="preserve"> </w:t>
      </w:r>
    </w:p>
    <w:p w:rsidR="00822436" w:rsidRDefault="00536563" w:rsidP="00C0411A">
      <w:pPr>
        <w:spacing w:line="480" w:lineRule="auto"/>
        <w:ind w:firstLine="708"/>
        <w:jc w:val="both"/>
        <w:rPr>
          <w:sz w:val="24"/>
        </w:rPr>
      </w:pPr>
      <w:r>
        <w:rPr>
          <w:sz w:val="24"/>
        </w:rPr>
        <w:t>Bref, à l’image de la plupart des pays latino-américains, l’histoire argentine du XX</w:t>
      </w:r>
      <w:r w:rsidRPr="00373787">
        <w:rPr>
          <w:sz w:val="24"/>
          <w:vertAlign w:val="superscript"/>
        </w:rPr>
        <w:t>e</w:t>
      </w:r>
      <w:r>
        <w:rPr>
          <w:sz w:val="24"/>
        </w:rPr>
        <w:t xml:space="preserve"> siècle fut empreinte d’une grande instabilité politique générale rythmée par la violence populaire, les gouvernements controversés et bien sûr, la récession et crise économique d’ampleur.</w:t>
      </w:r>
    </w:p>
    <w:p w:rsidR="001F71D0" w:rsidRDefault="005C2E66" w:rsidP="004C4A74">
      <w:pPr>
        <w:pStyle w:val="Titre1"/>
        <w:numPr>
          <w:ilvl w:val="0"/>
          <w:numId w:val="6"/>
        </w:numPr>
        <w:spacing w:line="240" w:lineRule="auto"/>
        <w:ind w:left="714" w:hanging="357"/>
        <w:rPr>
          <w:b w:val="0"/>
        </w:rPr>
      </w:pPr>
      <w:bookmarkStart w:id="3" w:name="_Toc384805638"/>
      <w:r w:rsidRPr="00A343EA">
        <w:rPr>
          <w:b w:val="0"/>
        </w:rPr>
        <w:t>Analyse</w:t>
      </w:r>
      <w:r w:rsidR="00291F85" w:rsidRPr="00A343EA">
        <w:rPr>
          <w:b w:val="0"/>
        </w:rPr>
        <w:t xml:space="preserve"> de la problématique</w:t>
      </w:r>
      <w:r w:rsidR="00A343EA" w:rsidRPr="00A343EA">
        <w:rPr>
          <w:b w:val="0"/>
        </w:rPr>
        <w:t xml:space="preserve"> argentine</w:t>
      </w:r>
      <w:bookmarkEnd w:id="3"/>
    </w:p>
    <w:p w:rsidR="004C4A74" w:rsidRDefault="004C4A74" w:rsidP="004C4A74">
      <w:pPr>
        <w:pStyle w:val="Titre4"/>
        <w:spacing w:line="480" w:lineRule="auto"/>
      </w:pPr>
      <w:r>
        <w:t>Facteurs économique, social et politique</w:t>
      </w:r>
    </w:p>
    <w:p w:rsidR="00654124" w:rsidRDefault="00654124" w:rsidP="004C4A74">
      <w:pPr>
        <w:spacing w:line="480" w:lineRule="auto"/>
        <w:ind w:firstLine="708"/>
        <w:jc w:val="both"/>
        <w:rPr>
          <w:sz w:val="24"/>
        </w:rPr>
      </w:pPr>
      <w:r>
        <w:rPr>
          <w:sz w:val="24"/>
        </w:rPr>
        <w:t>Les politiques d’ajustement structurel du FMI avaient pour objectif initial l</w:t>
      </w:r>
      <w:r w:rsidR="00403D3B">
        <w:rPr>
          <w:sz w:val="24"/>
        </w:rPr>
        <w:t xml:space="preserve">a dévaluation progressive de la monnaie </w:t>
      </w:r>
      <w:r>
        <w:rPr>
          <w:sz w:val="24"/>
        </w:rPr>
        <w:t xml:space="preserve">argentine de manière à </w:t>
      </w:r>
      <w:r w:rsidRPr="00D06DD8">
        <w:rPr>
          <w:sz w:val="24"/>
        </w:rPr>
        <w:t xml:space="preserve">stimuler les exportations, et </w:t>
      </w:r>
      <w:r>
        <w:rPr>
          <w:sz w:val="24"/>
        </w:rPr>
        <w:t xml:space="preserve">ainsi, les </w:t>
      </w:r>
      <w:r w:rsidRPr="00D06DD8">
        <w:rPr>
          <w:sz w:val="24"/>
        </w:rPr>
        <w:t xml:space="preserve">rentrées de devises </w:t>
      </w:r>
      <w:r>
        <w:rPr>
          <w:sz w:val="24"/>
        </w:rPr>
        <w:t>nécessaires au paiement des intérêts de la dette.</w:t>
      </w:r>
      <w:r w:rsidRPr="00D06DD8">
        <w:rPr>
          <w:sz w:val="24"/>
        </w:rPr>
        <w:t xml:space="preserve"> </w:t>
      </w:r>
      <w:r>
        <w:rPr>
          <w:sz w:val="24"/>
        </w:rPr>
        <w:t>Or, face à la virulence de l’hyperinflation, le F</w:t>
      </w:r>
      <w:r w:rsidRPr="00D06DD8">
        <w:rPr>
          <w:sz w:val="24"/>
        </w:rPr>
        <w:t xml:space="preserve">MI </w:t>
      </w:r>
      <w:r w:rsidR="00403D3B">
        <w:rPr>
          <w:sz w:val="24"/>
        </w:rPr>
        <w:t>réorienta</w:t>
      </w:r>
      <w:r>
        <w:rPr>
          <w:sz w:val="24"/>
        </w:rPr>
        <w:t xml:space="preserve"> son approche en </w:t>
      </w:r>
      <w:r w:rsidRPr="00D06DD8">
        <w:rPr>
          <w:sz w:val="24"/>
        </w:rPr>
        <w:t xml:space="preserve"> </w:t>
      </w:r>
      <w:r>
        <w:rPr>
          <w:sz w:val="24"/>
        </w:rPr>
        <w:t xml:space="preserve">adoptant une </w:t>
      </w:r>
      <w:r w:rsidRPr="00703B4D">
        <w:rPr>
          <w:sz w:val="24"/>
        </w:rPr>
        <w:t xml:space="preserve">politique de change </w:t>
      </w:r>
      <w:r>
        <w:rPr>
          <w:sz w:val="24"/>
        </w:rPr>
        <w:t xml:space="preserve">liant le peso national au </w:t>
      </w:r>
      <w:r w:rsidRPr="00D06DD8">
        <w:rPr>
          <w:sz w:val="24"/>
        </w:rPr>
        <w:t>dollar</w:t>
      </w:r>
      <w:r>
        <w:rPr>
          <w:sz w:val="24"/>
        </w:rPr>
        <w:t xml:space="preserve"> américain</w:t>
      </w:r>
      <w:r w:rsidR="00403D3B">
        <w:rPr>
          <w:sz w:val="24"/>
        </w:rPr>
        <w:t>,</w:t>
      </w:r>
      <w:r>
        <w:rPr>
          <w:sz w:val="24"/>
        </w:rPr>
        <w:t xml:space="preserve"> freinant </w:t>
      </w:r>
      <w:r w:rsidR="00403D3B">
        <w:rPr>
          <w:sz w:val="24"/>
        </w:rPr>
        <w:t xml:space="preserve">ainsi </w:t>
      </w:r>
      <w:r>
        <w:rPr>
          <w:sz w:val="24"/>
        </w:rPr>
        <w:t xml:space="preserve">rapidement </w:t>
      </w:r>
      <w:r w:rsidRPr="00D06DD8">
        <w:rPr>
          <w:sz w:val="24"/>
        </w:rPr>
        <w:lastRenderedPageBreak/>
        <w:t xml:space="preserve">l'inflation et </w:t>
      </w:r>
      <w:r>
        <w:rPr>
          <w:sz w:val="24"/>
        </w:rPr>
        <w:t>apaisant la dette – à présent calculée en dollars É.-U</w:t>
      </w:r>
      <w:r>
        <w:rPr>
          <w:rStyle w:val="Appelnotedebasdep"/>
          <w:sz w:val="24"/>
        </w:rPr>
        <w:footnoteReference w:id="20"/>
      </w:r>
      <w:r w:rsidR="00403D3B">
        <w:rPr>
          <w:sz w:val="24"/>
        </w:rPr>
        <w:t xml:space="preserve">  </w:t>
      </w:r>
      <w:r w:rsidR="00403D3B" w:rsidRPr="00403D3B">
        <w:rPr>
          <w:sz w:val="24"/>
        </w:rPr>
        <w:t>–</w:t>
      </w:r>
      <w:r w:rsidR="00403D3B">
        <w:rPr>
          <w:sz w:val="24"/>
        </w:rPr>
        <w:t xml:space="preserve"> e</w:t>
      </w:r>
      <w:r>
        <w:rPr>
          <w:sz w:val="24"/>
        </w:rPr>
        <w:t xml:space="preserve">n échange de la promesse d’instauration de réformes néolibérales </w:t>
      </w:r>
      <w:r w:rsidRPr="00F6122D">
        <w:rPr>
          <w:sz w:val="24"/>
        </w:rPr>
        <w:t>(</w:t>
      </w:r>
      <w:r>
        <w:rPr>
          <w:sz w:val="24"/>
        </w:rPr>
        <w:t>hausse</w:t>
      </w:r>
      <w:r w:rsidRPr="00F6122D">
        <w:rPr>
          <w:sz w:val="24"/>
        </w:rPr>
        <w:t xml:space="preserve"> de</w:t>
      </w:r>
      <w:r>
        <w:rPr>
          <w:sz w:val="24"/>
        </w:rPr>
        <w:t xml:space="preserve"> l’</w:t>
      </w:r>
      <w:r w:rsidRPr="00F6122D">
        <w:rPr>
          <w:sz w:val="24"/>
        </w:rPr>
        <w:t>impôt</w:t>
      </w:r>
      <w:r>
        <w:rPr>
          <w:sz w:val="24"/>
        </w:rPr>
        <w:t xml:space="preserve"> foncier;</w:t>
      </w:r>
      <w:r w:rsidRPr="00F6122D">
        <w:rPr>
          <w:sz w:val="24"/>
        </w:rPr>
        <w:t xml:space="preserve"> baisse de </w:t>
      </w:r>
      <w:r>
        <w:rPr>
          <w:sz w:val="24"/>
        </w:rPr>
        <w:t>l’impôt aux entreprises;</w:t>
      </w:r>
      <w:r w:rsidRPr="00F6122D">
        <w:rPr>
          <w:sz w:val="24"/>
        </w:rPr>
        <w:t xml:space="preserve"> arrêt du contrôle sur les changes</w:t>
      </w:r>
      <w:r>
        <w:rPr>
          <w:sz w:val="24"/>
        </w:rPr>
        <w:t>, entrainant</w:t>
      </w:r>
      <w:r w:rsidRPr="00F6122D">
        <w:rPr>
          <w:sz w:val="24"/>
        </w:rPr>
        <w:t xml:space="preserve"> une diminution des taux de change </w:t>
      </w:r>
      <w:r>
        <w:rPr>
          <w:sz w:val="24"/>
        </w:rPr>
        <w:t xml:space="preserve">ce </w:t>
      </w:r>
      <w:r w:rsidRPr="00F6122D">
        <w:rPr>
          <w:sz w:val="24"/>
        </w:rPr>
        <w:t>qui encourage l</w:t>
      </w:r>
      <w:r>
        <w:rPr>
          <w:sz w:val="24"/>
        </w:rPr>
        <w:t xml:space="preserve">es </w:t>
      </w:r>
      <w:r w:rsidRPr="00F6122D">
        <w:rPr>
          <w:sz w:val="24"/>
        </w:rPr>
        <w:t>exportation</w:t>
      </w:r>
      <w:r>
        <w:rPr>
          <w:sz w:val="24"/>
        </w:rPr>
        <w:t xml:space="preserve">s; fin des politiques de </w:t>
      </w:r>
      <w:r w:rsidRPr="00F6122D">
        <w:rPr>
          <w:sz w:val="24"/>
        </w:rPr>
        <w:t>dist</w:t>
      </w:r>
      <w:r>
        <w:rPr>
          <w:sz w:val="24"/>
        </w:rPr>
        <w:t>ribution des terres aux paysans;</w:t>
      </w:r>
      <w:r w:rsidRPr="00F6122D">
        <w:rPr>
          <w:sz w:val="24"/>
        </w:rPr>
        <w:t xml:space="preserve"> </w:t>
      </w:r>
      <w:r>
        <w:rPr>
          <w:sz w:val="24"/>
        </w:rPr>
        <w:t xml:space="preserve">redistribution </w:t>
      </w:r>
      <w:r w:rsidRPr="00F6122D">
        <w:rPr>
          <w:sz w:val="24"/>
        </w:rPr>
        <w:t xml:space="preserve">des terres </w:t>
      </w:r>
      <w:r>
        <w:rPr>
          <w:sz w:val="24"/>
        </w:rPr>
        <w:t>aux industriels;</w:t>
      </w:r>
      <w:r w:rsidRPr="00F6122D">
        <w:rPr>
          <w:sz w:val="24"/>
        </w:rPr>
        <w:t xml:space="preserve"> privatisation des grandes industries nationales, etc</w:t>
      </w:r>
      <w:r>
        <w:rPr>
          <w:sz w:val="24"/>
        </w:rPr>
        <w:t>.)</w:t>
      </w:r>
      <w:r>
        <w:rPr>
          <w:rStyle w:val="Appelnotedebasdep"/>
          <w:sz w:val="24"/>
        </w:rPr>
        <w:footnoteReference w:id="21"/>
      </w:r>
      <w:r>
        <w:rPr>
          <w:sz w:val="24"/>
        </w:rPr>
        <w:t>. D</w:t>
      </w:r>
      <w:r w:rsidRPr="003243B1">
        <w:rPr>
          <w:sz w:val="24"/>
        </w:rPr>
        <w:t>urant les années 1980 et 1990, les dépens</w:t>
      </w:r>
      <w:r>
        <w:rPr>
          <w:sz w:val="24"/>
        </w:rPr>
        <w:t xml:space="preserve">es publiques en termes réels de l’Argentine </w:t>
      </w:r>
      <w:r w:rsidR="00EF22B7">
        <w:rPr>
          <w:sz w:val="24"/>
        </w:rPr>
        <w:t>p</w:t>
      </w:r>
      <w:r w:rsidRPr="003243B1">
        <w:rPr>
          <w:sz w:val="24"/>
        </w:rPr>
        <w:t>rogress</w:t>
      </w:r>
      <w:r w:rsidR="00EF22B7">
        <w:rPr>
          <w:sz w:val="24"/>
        </w:rPr>
        <w:t>èrent à</w:t>
      </w:r>
      <w:r w:rsidRPr="003243B1">
        <w:rPr>
          <w:sz w:val="24"/>
        </w:rPr>
        <w:t xml:space="preserve"> un taux moyen d'environ 2% par an, la part des dépenses publiques dans le PIB </w:t>
      </w:r>
      <w:r w:rsidR="00EF22B7">
        <w:rPr>
          <w:sz w:val="24"/>
        </w:rPr>
        <w:t xml:space="preserve">se situait entre 20% et 30%, </w:t>
      </w:r>
      <w:r w:rsidRPr="003243B1">
        <w:rPr>
          <w:sz w:val="24"/>
        </w:rPr>
        <w:t>le rapport dette nette/PIB et le</w:t>
      </w:r>
      <w:r>
        <w:rPr>
          <w:sz w:val="24"/>
        </w:rPr>
        <w:t xml:space="preserve"> ratio déficit budgétaire/PIB </w:t>
      </w:r>
      <w:r w:rsidRPr="003243B1">
        <w:rPr>
          <w:sz w:val="24"/>
        </w:rPr>
        <w:t>étaient considérés comme</w:t>
      </w:r>
      <w:r>
        <w:rPr>
          <w:sz w:val="24"/>
        </w:rPr>
        <w:t xml:space="preserve"> acceptables.</w:t>
      </w:r>
      <w:r>
        <w:rPr>
          <w:rStyle w:val="Appelnotedebasdep"/>
          <w:sz w:val="24"/>
        </w:rPr>
        <w:footnoteReference w:id="22"/>
      </w:r>
      <w:r>
        <w:rPr>
          <w:sz w:val="24"/>
        </w:rPr>
        <w:t xml:space="preserve"> </w:t>
      </w:r>
    </w:p>
    <w:p w:rsidR="00654124" w:rsidRDefault="00654124" w:rsidP="00CF04E0">
      <w:pPr>
        <w:spacing w:line="480" w:lineRule="auto"/>
        <w:ind w:firstLine="708"/>
        <w:jc w:val="both"/>
        <w:rPr>
          <w:sz w:val="24"/>
        </w:rPr>
      </w:pPr>
      <w:r>
        <w:rPr>
          <w:sz w:val="24"/>
        </w:rPr>
        <w:t xml:space="preserve">Cependant, cette nouvelle </w:t>
      </w:r>
      <w:r w:rsidR="00CC05A5">
        <w:rPr>
          <w:sz w:val="24"/>
        </w:rPr>
        <w:t xml:space="preserve">approche </w:t>
      </w:r>
      <w:r>
        <w:rPr>
          <w:sz w:val="24"/>
        </w:rPr>
        <w:t xml:space="preserve">eut également pour effet de prohiber le marché des exports de tout pouvoir de concurrence </w:t>
      </w:r>
      <w:r w:rsidR="00CC05A5">
        <w:rPr>
          <w:sz w:val="24"/>
        </w:rPr>
        <w:t xml:space="preserve">sur le </w:t>
      </w:r>
      <w:r>
        <w:rPr>
          <w:sz w:val="24"/>
        </w:rPr>
        <w:t>plan international.</w:t>
      </w:r>
      <w:r>
        <w:rPr>
          <w:rStyle w:val="Appelnotedebasdep"/>
          <w:sz w:val="24"/>
        </w:rPr>
        <w:footnoteReference w:id="23"/>
      </w:r>
      <w:r>
        <w:rPr>
          <w:sz w:val="24"/>
        </w:rPr>
        <w:t xml:space="preserve"> Lorsque l’économie avait démontré des signes de croissance, ce n’était pas dû à une hausse de la </w:t>
      </w:r>
      <w:r w:rsidRPr="00450A46">
        <w:rPr>
          <w:sz w:val="24"/>
        </w:rPr>
        <w:t xml:space="preserve">demande </w:t>
      </w:r>
      <w:r>
        <w:rPr>
          <w:sz w:val="24"/>
        </w:rPr>
        <w:t xml:space="preserve">des </w:t>
      </w:r>
      <w:r w:rsidRPr="00450A46">
        <w:rPr>
          <w:sz w:val="24"/>
        </w:rPr>
        <w:t>expor</w:t>
      </w:r>
      <w:r>
        <w:rPr>
          <w:sz w:val="24"/>
        </w:rPr>
        <w:t xml:space="preserve">tations nettes, mais plutôt </w:t>
      </w:r>
      <w:r w:rsidR="00CC05A5">
        <w:rPr>
          <w:sz w:val="24"/>
        </w:rPr>
        <w:t xml:space="preserve">grâce </w:t>
      </w:r>
      <w:r>
        <w:rPr>
          <w:sz w:val="24"/>
        </w:rPr>
        <w:t xml:space="preserve">à des </w:t>
      </w:r>
      <w:r w:rsidRPr="00450A46">
        <w:rPr>
          <w:sz w:val="24"/>
        </w:rPr>
        <w:t>entrées de capitaux étrangers plus élevés</w:t>
      </w:r>
      <w:r w:rsidR="00CC05A5">
        <w:rPr>
          <w:sz w:val="24"/>
        </w:rPr>
        <w:t xml:space="preserve">, considérant </w:t>
      </w:r>
      <w:r>
        <w:rPr>
          <w:sz w:val="24"/>
        </w:rPr>
        <w:t xml:space="preserve">l’impossibilité pour les </w:t>
      </w:r>
      <w:r w:rsidRPr="00450A46">
        <w:rPr>
          <w:sz w:val="24"/>
        </w:rPr>
        <w:t>produ</w:t>
      </w:r>
      <w:r>
        <w:rPr>
          <w:sz w:val="24"/>
        </w:rPr>
        <w:t xml:space="preserve">cteurs nationaux de devenir compétitifs sur les </w:t>
      </w:r>
      <w:r w:rsidRPr="00450A46">
        <w:rPr>
          <w:sz w:val="24"/>
        </w:rPr>
        <w:t xml:space="preserve">marchés internationaux </w:t>
      </w:r>
      <w:r>
        <w:rPr>
          <w:sz w:val="24"/>
        </w:rPr>
        <w:t xml:space="preserve">durant </w:t>
      </w:r>
      <w:r w:rsidRPr="00450A46">
        <w:rPr>
          <w:sz w:val="24"/>
        </w:rPr>
        <w:t xml:space="preserve">la courte période </w:t>
      </w:r>
      <w:r>
        <w:rPr>
          <w:sz w:val="24"/>
        </w:rPr>
        <w:t xml:space="preserve">de </w:t>
      </w:r>
      <w:r w:rsidRPr="00450A46">
        <w:rPr>
          <w:sz w:val="24"/>
        </w:rPr>
        <w:t>libéra</w:t>
      </w:r>
      <w:r>
        <w:rPr>
          <w:sz w:val="24"/>
        </w:rPr>
        <w:t>lisation des marchés intérieurs</w:t>
      </w:r>
      <w:r w:rsidRPr="00450A46">
        <w:rPr>
          <w:sz w:val="24"/>
        </w:rPr>
        <w:t xml:space="preserve">. </w:t>
      </w:r>
      <w:r>
        <w:rPr>
          <w:sz w:val="24"/>
        </w:rPr>
        <w:t xml:space="preserve">Ainsi, il s’agissait d’une croissance tirée par la dette et non d’une croissance tirée par les exportations traduite par une intensification du déficit </w:t>
      </w:r>
      <w:r>
        <w:rPr>
          <w:sz w:val="24"/>
        </w:rPr>
        <w:lastRenderedPageBreak/>
        <w:t>commercial (i</w:t>
      </w:r>
      <w:r w:rsidRPr="00450A46">
        <w:rPr>
          <w:sz w:val="24"/>
        </w:rPr>
        <w:t>mportations</w:t>
      </w:r>
      <w:r>
        <w:rPr>
          <w:sz w:val="24"/>
        </w:rPr>
        <w:t xml:space="preserve"> &gt; exportations) </w:t>
      </w:r>
      <w:r w:rsidR="00CC05A5">
        <w:rPr>
          <w:sz w:val="24"/>
        </w:rPr>
        <w:t>engendrant la création d’</w:t>
      </w:r>
      <w:r>
        <w:rPr>
          <w:sz w:val="24"/>
        </w:rPr>
        <w:t>un cercle vicieux de crises financières extérieures</w:t>
      </w:r>
      <w:r w:rsidRPr="00450A46">
        <w:rPr>
          <w:sz w:val="24"/>
        </w:rPr>
        <w:t>.</w:t>
      </w:r>
      <w:r>
        <w:rPr>
          <w:rStyle w:val="Appelnotedebasdep"/>
          <w:sz w:val="24"/>
        </w:rPr>
        <w:footnoteReference w:id="24"/>
      </w:r>
      <w:r>
        <w:rPr>
          <w:sz w:val="24"/>
        </w:rPr>
        <w:t xml:space="preserve"> </w:t>
      </w:r>
    </w:p>
    <w:p w:rsidR="00CF04E0" w:rsidRDefault="00CF04E0" w:rsidP="00CF04E0">
      <w:pPr>
        <w:spacing w:line="480" w:lineRule="auto"/>
        <w:ind w:firstLine="708"/>
        <w:jc w:val="both"/>
        <w:rPr>
          <w:sz w:val="24"/>
        </w:rPr>
      </w:pPr>
      <w:r>
        <w:rPr>
          <w:sz w:val="24"/>
        </w:rPr>
        <w:t>Notons que l</w:t>
      </w:r>
      <w:r w:rsidR="00654124">
        <w:rPr>
          <w:sz w:val="24"/>
        </w:rPr>
        <w:t>’hyperinflation n’est pas la seule cause du déséquilibre de la balance commerciale en Argentine. La grande volatilité et m</w:t>
      </w:r>
      <w:r w:rsidR="00654124" w:rsidRPr="00EA594F">
        <w:rPr>
          <w:sz w:val="24"/>
        </w:rPr>
        <w:t xml:space="preserve">obilité </w:t>
      </w:r>
      <w:r w:rsidR="00654124">
        <w:rPr>
          <w:sz w:val="24"/>
        </w:rPr>
        <w:t xml:space="preserve">des </w:t>
      </w:r>
      <w:r w:rsidR="00654124" w:rsidRPr="00E66529">
        <w:rPr>
          <w:sz w:val="24"/>
        </w:rPr>
        <w:t>capitaux</w:t>
      </w:r>
      <w:r w:rsidR="00654124">
        <w:rPr>
          <w:sz w:val="24"/>
        </w:rPr>
        <w:t xml:space="preserve"> y ait également pour quelque chose</w:t>
      </w:r>
      <w:r>
        <w:rPr>
          <w:sz w:val="24"/>
        </w:rPr>
        <w:t xml:space="preserve">. </w:t>
      </w:r>
    </w:p>
    <w:p w:rsidR="00654124" w:rsidRDefault="00654124" w:rsidP="005807C2">
      <w:pPr>
        <w:spacing w:line="480" w:lineRule="auto"/>
        <w:ind w:firstLine="708"/>
        <w:jc w:val="both"/>
        <w:rPr>
          <w:sz w:val="24"/>
        </w:rPr>
      </w:pPr>
      <w:r>
        <w:rPr>
          <w:sz w:val="24"/>
        </w:rPr>
        <w:t>Pour les pays producteurs de pétrole (PPP</w:t>
      </w:r>
      <w:r w:rsidR="00CF04E0">
        <w:rPr>
          <w:sz w:val="24"/>
        </w:rPr>
        <w:t>), le Premier choc pétrolier (</w:t>
      </w:r>
      <w:r>
        <w:rPr>
          <w:sz w:val="24"/>
        </w:rPr>
        <w:t>1973-1974</w:t>
      </w:r>
      <w:r w:rsidR="00CF04E0">
        <w:rPr>
          <w:sz w:val="24"/>
        </w:rPr>
        <w:t>)</w:t>
      </w:r>
      <w:r>
        <w:rPr>
          <w:sz w:val="24"/>
        </w:rPr>
        <w:t xml:space="preserve"> engendra une abondance de capitaux – dû à la hausse du prix du baril </w:t>
      </w:r>
      <w:r w:rsidR="00CF04E0">
        <w:rPr>
          <w:sz w:val="24"/>
        </w:rPr>
        <w:t xml:space="preserve">et à une demande constante </w:t>
      </w:r>
      <w:r>
        <w:rPr>
          <w:sz w:val="24"/>
        </w:rPr>
        <w:t xml:space="preserve">– qui amena les PPP à investir </w:t>
      </w:r>
      <w:r w:rsidR="00CF04E0">
        <w:rPr>
          <w:sz w:val="24"/>
        </w:rPr>
        <w:t xml:space="preserve">leur fortune </w:t>
      </w:r>
      <w:r>
        <w:rPr>
          <w:sz w:val="24"/>
        </w:rPr>
        <w:t>dans</w:t>
      </w:r>
      <w:r w:rsidR="00CF04E0">
        <w:rPr>
          <w:sz w:val="24"/>
        </w:rPr>
        <w:t xml:space="preserve"> les grandes banques, comme les grandes </w:t>
      </w:r>
      <w:r>
        <w:rPr>
          <w:sz w:val="24"/>
        </w:rPr>
        <w:t>banques londoniennes.</w:t>
      </w:r>
      <w:r w:rsidR="00CF04E0">
        <w:rPr>
          <w:rStyle w:val="Appelnotedebasdep"/>
          <w:sz w:val="24"/>
        </w:rPr>
        <w:footnoteReference w:id="25"/>
      </w:r>
      <w:r>
        <w:rPr>
          <w:sz w:val="24"/>
        </w:rPr>
        <w:t xml:space="preserve"> </w:t>
      </w:r>
    </w:p>
    <w:p w:rsidR="00654124" w:rsidRDefault="00654124" w:rsidP="005807C2">
      <w:pPr>
        <w:spacing w:line="480" w:lineRule="auto"/>
        <w:ind w:firstLine="708"/>
        <w:jc w:val="both"/>
        <w:rPr>
          <w:sz w:val="24"/>
        </w:rPr>
      </w:pPr>
      <w:r>
        <w:rPr>
          <w:sz w:val="24"/>
        </w:rPr>
        <w:t>En ce qui concerne les pays en développement, les deux chocs pétroliers ayant entrainés un affaiblissement de la croissance des économies développées</w:t>
      </w:r>
      <w:r w:rsidR="00FC084B">
        <w:rPr>
          <w:sz w:val="24"/>
        </w:rPr>
        <w:t>,</w:t>
      </w:r>
      <w:r>
        <w:rPr>
          <w:sz w:val="24"/>
        </w:rPr>
        <w:t xml:space="preserve"> provoquèrent l’effondrement des prix des matières premières sur les marchés internationaux, la montée en flèche des taux d’intérêt et </w:t>
      </w:r>
      <w:r w:rsidR="00FC084B">
        <w:rPr>
          <w:sz w:val="24"/>
        </w:rPr>
        <w:t xml:space="preserve">la </w:t>
      </w:r>
      <w:r>
        <w:rPr>
          <w:sz w:val="24"/>
        </w:rPr>
        <w:t xml:space="preserve">fermeture </w:t>
      </w:r>
      <w:r w:rsidR="00FC084B">
        <w:rPr>
          <w:sz w:val="24"/>
        </w:rPr>
        <w:t xml:space="preserve">des </w:t>
      </w:r>
      <w:r>
        <w:rPr>
          <w:sz w:val="24"/>
        </w:rPr>
        <w:t>marchés financiers mondiaux.</w:t>
      </w:r>
      <w:r>
        <w:rPr>
          <w:rStyle w:val="Appelnotedebasdep"/>
          <w:sz w:val="24"/>
        </w:rPr>
        <w:footnoteReference w:id="26"/>
      </w:r>
      <w:r>
        <w:rPr>
          <w:sz w:val="24"/>
        </w:rPr>
        <w:t xml:space="preserve"> </w:t>
      </w:r>
    </w:p>
    <w:p w:rsidR="00654124" w:rsidRDefault="001E0FCC" w:rsidP="005807C2">
      <w:pPr>
        <w:spacing w:line="480" w:lineRule="auto"/>
        <w:ind w:firstLine="708"/>
        <w:jc w:val="both"/>
        <w:rPr>
          <w:sz w:val="24"/>
        </w:rPr>
      </w:pPr>
      <w:r>
        <w:rPr>
          <w:sz w:val="24"/>
        </w:rPr>
        <w:t xml:space="preserve">Quant aux </w:t>
      </w:r>
      <w:r w:rsidR="00654124">
        <w:rPr>
          <w:sz w:val="24"/>
        </w:rPr>
        <w:t>grandes banques</w:t>
      </w:r>
      <w:r>
        <w:rPr>
          <w:sz w:val="24"/>
        </w:rPr>
        <w:t xml:space="preserve"> </w:t>
      </w:r>
      <w:r w:rsidR="00654124">
        <w:rPr>
          <w:sz w:val="24"/>
        </w:rPr>
        <w:t xml:space="preserve">qui avaient jusqu’ici refusé de prêter aux pays en voie de développement, </w:t>
      </w:r>
      <w:r>
        <w:rPr>
          <w:sz w:val="24"/>
        </w:rPr>
        <w:t>elles décidèrent</w:t>
      </w:r>
      <w:r w:rsidR="00654124">
        <w:rPr>
          <w:sz w:val="24"/>
        </w:rPr>
        <w:t xml:space="preserve"> d’accorder d’importants prêts à ces derniers, agrémentés de taux d’intérêt alléchants. C’est alors que le directeur de la Réserve Fédérale des États-Unis </w:t>
      </w:r>
      <w:r w:rsidR="00654124" w:rsidRPr="007254DF">
        <w:rPr>
          <w:sz w:val="24"/>
        </w:rPr>
        <w:t xml:space="preserve">Paul </w:t>
      </w:r>
      <w:proofErr w:type="spellStart"/>
      <w:r w:rsidR="00654124" w:rsidRPr="007254DF">
        <w:rPr>
          <w:sz w:val="24"/>
        </w:rPr>
        <w:t>Volcker</w:t>
      </w:r>
      <w:proofErr w:type="spellEnd"/>
      <w:r w:rsidR="00654124" w:rsidRPr="007254DF">
        <w:rPr>
          <w:sz w:val="24"/>
        </w:rPr>
        <w:t xml:space="preserve"> </w:t>
      </w:r>
      <w:r>
        <w:rPr>
          <w:sz w:val="24"/>
        </w:rPr>
        <w:t>prit la décision majeure</w:t>
      </w:r>
      <w:r w:rsidR="00654124">
        <w:rPr>
          <w:sz w:val="24"/>
        </w:rPr>
        <w:t xml:space="preserve"> d’augmenter les taux d’intérêt des </w:t>
      </w:r>
      <w:r w:rsidR="00654124" w:rsidRPr="001E0FCC">
        <w:rPr>
          <w:i/>
          <w:sz w:val="24"/>
        </w:rPr>
        <w:t xml:space="preserve">Fed </w:t>
      </w:r>
      <w:proofErr w:type="spellStart"/>
      <w:r w:rsidR="00654124" w:rsidRPr="001E0FCC">
        <w:rPr>
          <w:i/>
          <w:sz w:val="24"/>
        </w:rPr>
        <w:t>Funds</w:t>
      </w:r>
      <w:proofErr w:type="spellEnd"/>
      <w:r w:rsidR="00654124" w:rsidRPr="007254DF">
        <w:rPr>
          <w:sz w:val="24"/>
        </w:rPr>
        <w:t xml:space="preserve"> </w:t>
      </w:r>
      <w:r>
        <w:rPr>
          <w:sz w:val="24"/>
        </w:rPr>
        <w:t xml:space="preserve">dans le but de faire baisser </w:t>
      </w:r>
      <w:r w:rsidR="00654124">
        <w:rPr>
          <w:sz w:val="24"/>
        </w:rPr>
        <w:t xml:space="preserve">l’inflation américaine des années 1970 et </w:t>
      </w:r>
      <w:r>
        <w:rPr>
          <w:sz w:val="24"/>
        </w:rPr>
        <w:t xml:space="preserve">ainsi, </w:t>
      </w:r>
      <w:r w:rsidR="00654124">
        <w:rPr>
          <w:sz w:val="24"/>
        </w:rPr>
        <w:t>sortir le pays de la récession. On assiste alors à l’e</w:t>
      </w:r>
      <w:r w:rsidR="00654124" w:rsidRPr="008F7B1B">
        <w:rPr>
          <w:sz w:val="24"/>
        </w:rPr>
        <w:t xml:space="preserve">xplosion du ratio </w:t>
      </w:r>
      <w:r w:rsidR="00654124">
        <w:rPr>
          <w:sz w:val="24"/>
        </w:rPr>
        <w:t xml:space="preserve">taux </w:t>
      </w:r>
      <w:r w:rsidR="00654124">
        <w:rPr>
          <w:sz w:val="24"/>
        </w:rPr>
        <w:lastRenderedPageBreak/>
        <w:t>d’intérêt/</w:t>
      </w:r>
      <w:r w:rsidR="00654124" w:rsidRPr="008F7B1B">
        <w:rPr>
          <w:sz w:val="24"/>
        </w:rPr>
        <w:t xml:space="preserve">capacité de remboursement </w:t>
      </w:r>
      <w:r w:rsidR="00654124">
        <w:rPr>
          <w:sz w:val="24"/>
        </w:rPr>
        <w:t xml:space="preserve">pour les pays en développement </w:t>
      </w:r>
      <w:r w:rsidR="00351DB4">
        <w:rPr>
          <w:sz w:val="24"/>
        </w:rPr>
        <w:t xml:space="preserve">comme </w:t>
      </w:r>
      <w:r w:rsidR="00654124">
        <w:rPr>
          <w:sz w:val="24"/>
        </w:rPr>
        <w:t xml:space="preserve">l’Argentine </w:t>
      </w:r>
      <w:r w:rsidR="00351DB4">
        <w:rPr>
          <w:sz w:val="24"/>
        </w:rPr>
        <w:t xml:space="preserve">qui doit à présent s’acquitter d’un taux d’intérêt de 20%, menant ainsi le pays tout droit vers le </w:t>
      </w:r>
      <w:r w:rsidR="00654124">
        <w:rPr>
          <w:sz w:val="24"/>
        </w:rPr>
        <w:t>surendettement.</w:t>
      </w:r>
      <w:r w:rsidR="00654124">
        <w:rPr>
          <w:rStyle w:val="Appelnotedebasdep"/>
          <w:sz w:val="24"/>
        </w:rPr>
        <w:footnoteReference w:id="27"/>
      </w:r>
    </w:p>
    <w:p w:rsidR="007C661D" w:rsidRDefault="00654124" w:rsidP="007C661D">
      <w:pPr>
        <w:spacing w:line="480" w:lineRule="auto"/>
        <w:ind w:firstLine="708"/>
        <w:jc w:val="both"/>
        <w:rPr>
          <w:sz w:val="24"/>
        </w:rPr>
      </w:pPr>
      <w:r>
        <w:rPr>
          <w:sz w:val="24"/>
        </w:rPr>
        <w:t>Comm</w:t>
      </w:r>
      <w:r w:rsidR="007C661D">
        <w:rPr>
          <w:sz w:val="24"/>
        </w:rPr>
        <w:t>e le souligne la théorie de la D</w:t>
      </w:r>
      <w:r>
        <w:rPr>
          <w:sz w:val="24"/>
        </w:rPr>
        <w:t xml:space="preserve">épendance, </w:t>
      </w:r>
      <w:r w:rsidR="007C661D">
        <w:rPr>
          <w:sz w:val="24"/>
        </w:rPr>
        <w:t xml:space="preserve">la périphérie sous-développée argentine est soumise à l’exploitation capitaliste du géant central américain </w:t>
      </w:r>
      <w:r w:rsidR="002A4690">
        <w:rPr>
          <w:sz w:val="24"/>
        </w:rPr>
        <w:t xml:space="preserve">et sa Réserve fédérale </w:t>
      </w:r>
      <w:r w:rsidR="007C661D">
        <w:rPr>
          <w:sz w:val="24"/>
        </w:rPr>
        <w:t>qui lui impose des termes d’échange inégaux</w:t>
      </w:r>
      <w:r w:rsidR="002A4690">
        <w:rPr>
          <w:sz w:val="24"/>
        </w:rPr>
        <w:t xml:space="preserve"> </w:t>
      </w:r>
      <w:r w:rsidR="007C661D">
        <w:rPr>
          <w:sz w:val="24"/>
        </w:rPr>
        <w:t>à l’intérieur d’un s</w:t>
      </w:r>
      <w:r w:rsidR="007C661D" w:rsidRPr="007C661D">
        <w:rPr>
          <w:sz w:val="24"/>
        </w:rPr>
        <w:t>ystème international</w:t>
      </w:r>
      <w:r w:rsidR="007C661D">
        <w:rPr>
          <w:sz w:val="24"/>
        </w:rPr>
        <w:t xml:space="preserve"> dont la structure s’est</w:t>
      </w:r>
      <w:r w:rsidR="007C661D" w:rsidRPr="007C661D">
        <w:rPr>
          <w:sz w:val="24"/>
        </w:rPr>
        <w:t xml:space="preserve"> historiquement développé</w:t>
      </w:r>
      <w:r w:rsidR="007C661D">
        <w:rPr>
          <w:sz w:val="24"/>
        </w:rPr>
        <w:t>e à travers le temps.</w:t>
      </w:r>
      <w:r w:rsidR="0057238D">
        <w:rPr>
          <w:rStyle w:val="Appelnotedebasdep"/>
          <w:sz w:val="24"/>
        </w:rPr>
        <w:footnoteReference w:id="28"/>
      </w:r>
      <w:r w:rsidR="007C661D">
        <w:rPr>
          <w:sz w:val="24"/>
        </w:rPr>
        <w:t xml:space="preserve"> </w:t>
      </w:r>
    </w:p>
    <w:p w:rsidR="00654124" w:rsidRDefault="00654124" w:rsidP="0057238D">
      <w:pPr>
        <w:spacing w:line="480" w:lineRule="auto"/>
        <w:ind w:firstLine="708"/>
        <w:jc w:val="both"/>
        <w:rPr>
          <w:sz w:val="24"/>
        </w:rPr>
      </w:pPr>
      <w:r>
        <w:rPr>
          <w:sz w:val="24"/>
        </w:rPr>
        <w:t xml:space="preserve">Les modes de gestions populistes sont également reconnus comme vecteur d’instabilité économique. </w:t>
      </w:r>
      <w:r w:rsidRPr="007B7305">
        <w:rPr>
          <w:sz w:val="24"/>
        </w:rPr>
        <w:t>Le populisme est une réaction contre la formation des mouvements ouvriers et partis politiques autonomes, visant à canaliser ces dernières pour empêcher la révolution.</w:t>
      </w:r>
      <w:r>
        <w:rPr>
          <w:sz w:val="24"/>
        </w:rPr>
        <w:t xml:space="preserve"> Toutefois, </w:t>
      </w:r>
      <w:r w:rsidRPr="007B7305">
        <w:rPr>
          <w:sz w:val="24"/>
        </w:rPr>
        <w:t>cette volonté d'intégrer les masses pour éviter la révolution favorisera, paradoxalement, la formation des classes sociales et de revendications autonomes</w:t>
      </w:r>
      <w:r>
        <w:rPr>
          <w:rStyle w:val="Appelnotedebasdep"/>
          <w:sz w:val="24"/>
        </w:rPr>
        <w:footnoteReference w:id="29"/>
      </w:r>
      <w:r w:rsidRPr="007B7305">
        <w:rPr>
          <w:sz w:val="24"/>
        </w:rPr>
        <w:t>.</w:t>
      </w:r>
      <w:r>
        <w:rPr>
          <w:sz w:val="24"/>
        </w:rPr>
        <w:t xml:space="preserve"> En effet, en Amérique latine, le populisme a souvent servi de prétexte pour instiguer des coups </w:t>
      </w:r>
      <w:r w:rsidRPr="007B7305">
        <w:rPr>
          <w:sz w:val="24"/>
        </w:rPr>
        <w:t>d'État réalisés par des militaires engagés politiquement de manière autonome</w:t>
      </w:r>
      <w:r>
        <w:rPr>
          <w:sz w:val="24"/>
        </w:rPr>
        <w:t xml:space="preserve"> – bien que certains coups d’État sont soutenus par une partie de la population – </w:t>
      </w:r>
      <w:r w:rsidRPr="007B7305">
        <w:rPr>
          <w:sz w:val="24"/>
        </w:rPr>
        <w:t>au nom de la défense d'un objectif politique</w:t>
      </w:r>
      <w:r>
        <w:rPr>
          <w:sz w:val="24"/>
        </w:rPr>
        <w:t xml:space="preserve">. </w:t>
      </w:r>
      <w:r w:rsidRPr="007B7305">
        <w:rPr>
          <w:sz w:val="24"/>
        </w:rPr>
        <w:t xml:space="preserve">Le caractère militaire s'efface </w:t>
      </w:r>
      <w:r>
        <w:rPr>
          <w:sz w:val="24"/>
        </w:rPr>
        <w:t xml:space="preserve">toutefois </w:t>
      </w:r>
      <w:r w:rsidRPr="007B7305">
        <w:rPr>
          <w:sz w:val="24"/>
        </w:rPr>
        <w:t xml:space="preserve">rapidement </w:t>
      </w:r>
      <w:r>
        <w:rPr>
          <w:sz w:val="24"/>
        </w:rPr>
        <w:t xml:space="preserve">(tenue d’élection rapidement après le coup d’État) </w:t>
      </w:r>
      <w:r w:rsidRPr="007B7305">
        <w:rPr>
          <w:sz w:val="24"/>
        </w:rPr>
        <w:t xml:space="preserve">pour laisser place au surgissement de figures charismatiques </w:t>
      </w:r>
      <w:r>
        <w:rPr>
          <w:sz w:val="24"/>
        </w:rPr>
        <w:t xml:space="preserve">capables d’exercer </w:t>
      </w:r>
      <w:r w:rsidRPr="007B7305">
        <w:rPr>
          <w:sz w:val="24"/>
        </w:rPr>
        <w:t>une emprise sur le peu</w:t>
      </w:r>
      <w:r>
        <w:rPr>
          <w:sz w:val="24"/>
        </w:rPr>
        <w:t xml:space="preserve">ple. C’est précisément ce qui s’est produit en </w:t>
      </w:r>
      <w:r w:rsidRPr="008970CE">
        <w:rPr>
          <w:sz w:val="24"/>
        </w:rPr>
        <w:t xml:space="preserve">Argentine </w:t>
      </w:r>
      <w:r>
        <w:rPr>
          <w:sz w:val="24"/>
        </w:rPr>
        <w:t xml:space="preserve">entre </w:t>
      </w:r>
      <w:r>
        <w:rPr>
          <w:sz w:val="24"/>
        </w:rPr>
        <w:lastRenderedPageBreak/>
        <w:t xml:space="preserve">1946 et 1955 lors du </w:t>
      </w:r>
      <w:r w:rsidRPr="008970CE">
        <w:rPr>
          <w:sz w:val="24"/>
        </w:rPr>
        <w:t>coup d'État de 19</w:t>
      </w:r>
      <w:r>
        <w:rPr>
          <w:sz w:val="24"/>
        </w:rPr>
        <w:t>43 où le ministre du T</w:t>
      </w:r>
      <w:r w:rsidRPr="008970CE">
        <w:rPr>
          <w:sz w:val="24"/>
        </w:rPr>
        <w:t>ravail et du Bien-Être social</w:t>
      </w:r>
      <w:r>
        <w:rPr>
          <w:sz w:val="24"/>
        </w:rPr>
        <w:t>, J</w:t>
      </w:r>
      <w:r w:rsidRPr="008970CE">
        <w:rPr>
          <w:sz w:val="24"/>
        </w:rPr>
        <w:t>uan Domingo Perón</w:t>
      </w:r>
      <w:r>
        <w:rPr>
          <w:sz w:val="24"/>
        </w:rPr>
        <w:t xml:space="preserve">, sera </w:t>
      </w:r>
      <w:r w:rsidRPr="008970CE">
        <w:rPr>
          <w:sz w:val="24"/>
        </w:rPr>
        <w:t>élu président aux élections organisées en 1946.</w:t>
      </w:r>
      <w:r>
        <w:rPr>
          <w:sz w:val="24"/>
        </w:rPr>
        <w:t xml:space="preserve"> Évidemment, les gouvernements qui prennent le pouvoir par coup d’État, incluant les dictatures, sont des appareils gouvernementaux gangrénés par la corruption. En Argentine, depuis l’avènement de la junte militaire de 1976, la dette fut utilisée pour assouvir des intérêts privés et enrichir les banquiers et hommes d’affaires argentins. Les finances nationales furent finement manipulées à tel point que la gestion de la dette allait – et va – de pair avec les grandes entreprises, le tout possible grâce à la complicité des gouvernements qui se sont succédé, incluant Menem et De la Rúa. Ainsi, la politique de gestion de l’endettement donna </w:t>
      </w:r>
      <w:r w:rsidRPr="00AC12C1">
        <w:rPr>
          <w:sz w:val="24"/>
        </w:rPr>
        <w:t xml:space="preserve">lieu à </w:t>
      </w:r>
      <w:r>
        <w:rPr>
          <w:sz w:val="24"/>
        </w:rPr>
        <w:t>la formation de</w:t>
      </w:r>
      <w:r w:rsidRPr="00AC12C1">
        <w:rPr>
          <w:sz w:val="24"/>
        </w:rPr>
        <w:t xml:space="preserve"> générations d</w:t>
      </w:r>
      <w:r>
        <w:rPr>
          <w:sz w:val="24"/>
        </w:rPr>
        <w:t xml:space="preserve">e technocrates et </w:t>
      </w:r>
      <w:r w:rsidRPr="00AC12C1">
        <w:rPr>
          <w:sz w:val="24"/>
        </w:rPr>
        <w:t>b</w:t>
      </w:r>
      <w:r>
        <w:rPr>
          <w:sz w:val="24"/>
        </w:rPr>
        <w:t>ureaucrates qui choisirent de servir les banques et les sociétés internationales au détriment de leur propre pays</w:t>
      </w:r>
      <w:r>
        <w:rPr>
          <w:rStyle w:val="Appelnotedebasdep"/>
          <w:sz w:val="24"/>
        </w:rPr>
        <w:footnoteReference w:id="30"/>
      </w:r>
      <w:r>
        <w:rPr>
          <w:sz w:val="24"/>
        </w:rPr>
        <w:t>, dilapidant les fonds réservés à la gouvernance.</w:t>
      </w:r>
    </w:p>
    <w:p w:rsidR="00654124" w:rsidRDefault="004C4A74" w:rsidP="006C451A">
      <w:pPr>
        <w:spacing w:line="480" w:lineRule="auto"/>
        <w:ind w:firstLine="708"/>
        <w:jc w:val="both"/>
        <w:rPr>
          <w:sz w:val="24"/>
        </w:rPr>
      </w:pPr>
      <w:r>
        <w:rPr>
          <w:sz w:val="24"/>
        </w:rPr>
        <w:t>À l’image de la théorie de la D</w:t>
      </w:r>
      <w:r w:rsidR="00D41019">
        <w:rPr>
          <w:sz w:val="24"/>
        </w:rPr>
        <w:t xml:space="preserve">épendance, </w:t>
      </w:r>
      <w:r w:rsidR="006C451A">
        <w:rPr>
          <w:sz w:val="24"/>
        </w:rPr>
        <w:t>l’é</w:t>
      </w:r>
      <w:r w:rsidR="00D41019" w:rsidRPr="00D41019">
        <w:rPr>
          <w:sz w:val="24"/>
        </w:rPr>
        <w:t xml:space="preserve">lite </w:t>
      </w:r>
      <w:r w:rsidR="006C451A">
        <w:rPr>
          <w:sz w:val="24"/>
        </w:rPr>
        <w:t xml:space="preserve">gouvernementale argentine </w:t>
      </w:r>
      <w:r w:rsidR="00D41019" w:rsidRPr="00D41019">
        <w:rPr>
          <w:sz w:val="24"/>
        </w:rPr>
        <w:t xml:space="preserve"> s’enrichit </w:t>
      </w:r>
      <w:r w:rsidR="006C451A">
        <w:rPr>
          <w:sz w:val="24"/>
        </w:rPr>
        <w:t xml:space="preserve">grâce à la corruption, </w:t>
      </w:r>
      <w:r w:rsidR="00D41019" w:rsidRPr="00D41019">
        <w:rPr>
          <w:sz w:val="24"/>
        </w:rPr>
        <w:t>des liens tissé</w:t>
      </w:r>
      <w:r w:rsidR="006C451A">
        <w:rPr>
          <w:sz w:val="24"/>
        </w:rPr>
        <w:t>s</w:t>
      </w:r>
      <w:r w:rsidR="00D41019" w:rsidRPr="00D41019">
        <w:rPr>
          <w:sz w:val="24"/>
        </w:rPr>
        <w:t xml:space="preserve"> avec la métropole</w:t>
      </w:r>
      <w:r w:rsidR="006C451A">
        <w:rPr>
          <w:sz w:val="24"/>
        </w:rPr>
        <w:t xml:space="preserve"> dans le cadre du paiement de la dette.</w:t>
      </w:r>
      <w:r w:rsidR="00DD1600">
        <w:rPr>
          <w:rStyle w:val="Appelnotedebasdep"/>
          <w:sz w:val="24"/>
        </w:rPr>
        <w:footnoteReference w:id="31"/>
      </w:r>
    </w:p>
    <w:p w:rsidR="00654124" w:rsidRDefault="00654124" w:rsidP="006C451A">
      <w:pPr>
        <w:spacing w:line="480" w:lineRule="auto"/>
        <w:ind w:firstLine="708"/>
        <w:jc w:val="both"/>
        <w:rPr>
          <w:sz w:val="24"/>
        </w:rPr>
      </w:pPr>
      <w:r>
        <w:rPr>
          <w:sz w:val="24"/>
        </w:rPr>
        <w:t xml:space="preserve">Dans l’impossibilité d’emprunter de plus amples capitaux à l’étranger du fait de sa </w:t>
      </w:r>
      <w:r w:rsidRPr="00080066">
        <w:rPr>
          <w:sz w:val="24"/>
        </w:rPr>
        <w:t xml:space="preserve">balance commerciale négative, </w:t>
      </w:r>
      <w:r>
        <w:rPr>
          <w:sz w:val="24"/>
        </w:rPr>
        <w:t xml:space="preserve">le pays tentera d’aller chercher des </w:t>
      </w:r>
      <w:r w:rsidRPr="005D0DD6">
        <w:rPr>
          <w:sz w:val="24"/>
        </w:rPr>
        <w:t>capitaux étrangers</w:t>
      </w:r>
      <w:r>
        <w:rPr>
          <w:sz w:val="24"/>
        </w:rPr>
        <w:t xml:space="preserve"> (dollars américains). Il y parviendra grâce à la vague de privatisation massive propulsée par le gouvernement péroniste de Carlos Menem qui réussira à aller chercher 2,3 fois </w:t>
      </w:r>
      <w:r>
        <w:rPr>
          <w:sz w:val="24"/>
        </w:rPr>
        <w:lastRenderedPageBreak/>
        <w:t xml:space="preserve">plus de capitaux étrangers en deux fois moins de temps. Le problème avec la privatisation de taille de Menem était qu’elle ne fut pas accompagnée par une réglementation gouvernementale; les compagnies privées comme la compagnie de télécommunication </w:t>
      </w:r>
      <w:proofErr w:type="spellStart"/>
      <w:r w:rsidRPr="00CB77BE">
        <w:rPr>
          <w:i/>
          <w:sz w:val="24"/>
        </w:rPr>
        <w:t>Telefónica</w:t>
      </w:r>
      <w:proofErr w:type="spellEnd"/>
      <w:r>
        <w:rPr>
          <w:sz w:val="24"/>
        </w:rPr>
        <w:t xml:space="preserve">, </w:t>
      </w:r>
      <w:r w:rsidRPr="00CB77BE">
        <w:rPr>
          <w:i/>
          <w:sz w:val="24"/>
        </w:rPr>
        <w:t>Vivendi</w:t>
      </w:r>
      <w:r>
        <w:rPr>
          <w:sz w:val="24"/>
        </w:rPr>
        <w:t xml:space="preserve"> (distribution d’eau), et certains services « publics » dorénavant privatisés en profitèrent pour augmenter leurs tarifs de manière parfois drastique. Ainsi, l’Argentine se retrouva aux prises avec une « </w:t>
      </w:r>
      <w:r w:rsidRPr="002E5958">
        <w:rPr>
          <w:sz w:val="24"/>
        </w:rPr>
        <w:t>désorganisation des services publics</w:t>
      </w:r>
      <w:r>
        <w:rPr>
          <w:sz w:val="24"/>
        </w:rPr>
        <w:t xml:space="preserve"> » conjuguée par une intensification </w:t>
      </w:r>
      <w:r w:rsidRPr="002E5958">
        <w:rPr>
          <w:sz w:val="24"/>
        </w:rPr>
        <w:t xml:space="preserve">des inégalités sociales </w:t>
      </w:r>
      <w:r>
        <w:rPr>
          <w:sz w:val="24"/>
        </w:rPr>
        <w:t>déjà présentes dans la société. En 2000, la dette atteint 14</w:t>
      </w:r>
      <w:r w:rsidRPr="00C640E8">
        <w:rPr>
          <w:sz w:val="24"/>
        </w:rPr>
        <w:t>5 milliards de dollars.</w:t>
      </w:r>
      <w:r>
        <w:rPr>
          <w:sz w:val="24"/>
        </w:rPr>
        <w:t xml:space="preserve"> À peine un an plus tard, c’est la crise économique, mais aussi sociale avec 37 % de la population vivant sous le seuil de la pauvreté et un taux de c</w:t>
      </w:r>
      <w:r w:rsidRPr="00C640E8">
        <w:rPr>
          <w:sz w:val="24"/>
        </w:rPr>
        <w:t>hôm</w:t>
      </w:r>
      <w:r>
        <w:rPr>
          <w:sz w:val="24"/>
        </w:rPr>
        <w:t>age s'élevant à 30%</w:t>
      </w:r>
      <w:r w:rsidRPr="00C640E8">
        <w:rPr>
          <w:sz w:val="24"/>
        </w:rPr>
        <w:t>.</w:t>
      </w:r>
      <w:r w:rsidR="005D2B81">
        <w:rPr>
          <w:rStyle w:val="Appelnotedebasdep"/>
          <w:sz w:val="24"/>
        </w:rPr>
        <w:footnoteReference w:id="32"/>
      </w:r>
    </w:p>
    <w:p w:rsidR="00671293" w:rsidRDefault="003E2880" w:rsidP="003E2880">
      <w:pPr>
        <w:spacing w:line="480" w:lineRule="auto"/>
        <w:ind w:firstLine="708"/>
        <w:jc w:val="both"/>
        <w:rPr>
          <w:sz w:val="24"/>
        </w:rPr>
      </w:pPr>
      <w:r>
        <w:rPr>
          <w:sz w:val="24"/>
        </w:rPr>
        <w:t>L</w:t>
      </w:r>
      <w:r w:rsidRPr="00842B8A">
        <w:rPr>
          <w:sz w:val="24"/>
        </w:rPr>
        <w:t>'incapacité à réaliser des excédents budgétaires durant les périodes de croissance rapide</w:t>
      </w:r>
      <w:r>
        <w:rPr>
          <w:sz w:val="24"/>
        </w:rPr>
        <w:t xml:space="preserve"> </w:t>
      </w:r>
      <w:r w:rsidRPr="001B50F1">
        <w:rPr>
          <w:sz w:val="24"/>
        </w:rPr>
        <w:t xml:space="preserve">n'aurait </w:t>
      </w:r>
      <w:r>
        <w:rPr>
          <w:sz w:val="24"/>
        </w:rPr>
        <w:t>pas suffi à engendrer une réduction de la dette. D’ailleurs, l</w:t>
      </w:r>
      <w:r w:rsidRPr="001B50F1">
        <w:rPr>
          <w:sz w:val="24"/>
        </w:rPr>
        <w:t>e type de programme de stabilisation mis en place par l'Argentine avec le soutien du</w:t>
      </w:r>
      <w:r>
        <w:rPr>
          <w:sz w:val="24"/>
        </w:rPr>
        <w:t xml:space="preserve"> FMI</w:t>
      </w:r>
      <w:r w:rsidRPr="001B50F1">
        <w:rPr>
          <w:sz w:val="24"/>
        </w:rPr>
        <w:t xml:space="preserve"> </w:t>
      </w:r>
      <w:r>
        <w:rPr>
          <w:sz w:val="24"/>
        </w:rPr>
        <w:t>excluait</w:t>
      </w:r>
      <w:r w:rsidRPr="001B50F1">
        <w:rPr>
          <w:sz w:val="24"/>
        </w:rPr>
        <w:t xml:space="preserve"> pratiquement </w:t>
      </w:r>
      <w:r>
        <w:rPr>
          <w:sz w:val="24"/>
        </w:rPr>
        <w:t xml:space="preserve">entièrement la possibilité de réaliser des </w:t>
      </w:r>
      <w:r w:rsidRPr="001B50F1">
        <w:rPr>
          <w:sz w:val="24"/>
        </w:rPr>
        <w:t xml:space="preserve">excédents </w:t>
      </w:r>
      <w:r>
        <w:rPr>
          <w:sz w:val="24"/>
        </w:rPr>
        <w:t>dans la balance courante</w:t>
      </w:r>
      <w:r w:rsidRPr="001B50F1">
        <w:rPr>
          <w:sz w:val="24"/>
        </w:rPr>
        <w:t xml:space="preserve">, au moins </w:t>
      </w:r>
      <w:r>
        <w:rPr>
          <w:sz w:val="24"/>
        </w:rPr>
        <w:t xml:space="preserve">durant ses </w:t>
      </w:r>
      <w:r w:rsidRPr="001B50F1">
        <w:rPr>
          <w:sz w:val="24"/>
        </w:rPr>
        <w:t>premiers stades.</w:t>
      </w:r>
      <w:r>
        <w:rPr>
          <w:rStyle w:val="Appelnotedebasdep"/>
          <w:sz w:val="24"/>
        </w:rPr>
        <w:footnoteReference w:id="33"/>
      </w:r>
      <w:r>
        <w:rPr>
          <w:sz w:val="24"/>
        </w:rPr>
        <w:t xml:space="preserve"> </w:t>
      </w:r>
    </w:p>
    <w:p w:rsidR="00654124" w:rsidRDefault="007F0D18" w:rsidP="003E2880">
      <w:pPr>
        <w:spacing w:line="480" w:lineRule="auto"/>
        <w:ind w:firstLine="708"/>
        <w:jc w:val="both"/>
        <w:rPr>
          <w:sz w:val="24"/>
        </w:rPr>
      </w:pPr>
      <w:r>
        <w:rPr>
          <w:sz w:val="24"/>
        </w:rPr>
        <w:t>Ainsi, l</w:t>
      </w:r>
      <w:r w:rsidR="00671293">
        <w:rPr>
          <w:sz w:val="24"/>
        </w:rPr>
        <w:t xml:space="preserve">es politiques d’ajustement structurel mises de l’avant par le FMI ont </w:t>
      </w:r>
      <w:r>
        <w:rPr>
          <w:sz w:val="24"/>
        </w:rPr>
        <w:t xml:space="preserve">peut-être </w:t>
      </w:r>
      <w:r w:rsidR="00671293">
        <w:rPr>
          <w:sz w:val="24"/>
        </w:rPr>
        <w:t xml:space="preserve">eu des effets positifs à court terme, mais </w:t>
      </w:r>
      <w:r>
        <w:rPr>
          <w:sz w:val="24"/>
        </w:rPr>
        <w:t xml:space="preserve">se sont révélés négatifs à long terme et </w:t>
      </w:r>
      <w:r w:rsidR="00671293">
        <w:rPr>
          <w:sz w:val="24"/>
        </w:rPr>
        <w:t>ont engendré une série contre-réactions qui menèrent finalement à la crise de 2001.</w:t>
      </w:r>
      <w:r>
        <w:rPr>
          <w:sz w:val="24"/>
        </w:rPr>
        <w:t xml:space="preserve"> Donc, il est possible de dire que l’</w:t>
      </w:r>
      <w:r w:rsidR="00654124">
        <w:rPr>
          <w:sz w:val="24"/>
        </w:rPr>
        <w:t xml:space="preserve">introduction d’un plan de réformes d’ajustement structurel doublé d’une politique </w:t>
      </w:r>
      <w:r w:rsidR="00654124" w:rsidRPr="00842B8A">
        <w:rPr>
          <w:sz w:val="24"/>
        </w:rPr>
        <w:t>budgétaire inadéquate</w:t>
      </w:r>
      <w:r w:rsidR="003E2880">
        <w:rPr>
          <w:sz w:val="24"/>
        </w:rPr>
        <w:t xml:space="preserve">, la grande volatilité </w:t>
      </w:r>
      <w:r w:rsidR="003E2880" w:rsidRPr="003E2880">
        <w:rPr>
          <w:sz w:val="24"/>
        </w:rPr>
        <w:t xml:space="preserve">des </w:t>
      </w:r>
      <w:r w:rsidR="003E2880" w:rsidRPr="003E2880">
        <w:rPr>
          <w:sz w:val="24"/>
        </w:rPr>
        <w:lastRenderedPageBreak/>
        <w:t>capitaux</w:t>
      </w:r>
      <w:r w:rsidR="003E2880">
        <w:rPr>
          <w:sz w:val="24"/>
        </w:rPr>
        <w:t xml:space="preserve">, le mode de gestion populiste et la corruption gouvernementale sont tous des facteurs </w:t>
      </w:r>
      <w:r w:rsidR="00654124">
        <w:rPr>
          <w:sz w:val="24"/>
        </w:rPr>
        <w:t>responsable</w:t>
      </w:r>
      <w:r w:rsidR="003E2880">
        <w:rPr>
          <w:sz w:val="24"/>
        </w:rPr>
        <w:t>s</w:t>
      </w:r>
      <w:r w:rsidR="00654124">
        <w:rPr>
          <w:sz w:val="24"/>
        </w:rPr>
        <w:t xml:space="preserve"> de la crise économique de 2001. </w:t>
      </w:r>
    </w:p>
    <w:p w:rsidR="00654124" w:rsidRDefault="00654124" w:rsidP="002043AD">
      <w:pPr>
        <w:spacing w:line="480" w:lineRule="auto"/>
        <w:ind w:firstLine="360"/>
        <w:jc w:val="both"/>
        <w:rPr>
          <w:sz w:val="24"/>
          <w:lang w:val="fr-FR"/>
        </w:rPr>
      </w:pPr>
      <w:r>
        <w:rPr>
          <w:sz w:val="24"/>
        </w:rPr>
        <w:t xml:space="preserve">Évidemment cette conclusion n’est pas partagée par tous les auteurs. Les défendeurs du FMI comme </w:t>
      </w:r>
      <w:r>
        <w:rPr>
          <w:sz w:val="24"/>
          <w:lang w:val="fr-FR"/>
        </w:rPr>
        <w:t xml:space="preserve">Michael </w:t>
      </w:r>
      <w:r w:rsidRPr="00044EE9">
        <w:rPr>
          <w:sz w:val="24"/>
          <w:lang w:val="fr-FR"/>
        </w:rPr>
        <w:t>Mussa, ancien économiste en chef du F</w:t>
      </w:r>
      <w:r>
        <w:rPr>
          <w:sz w:val="24"/>
          <w:lang w:val="fr-FR"/>
        </w:rPr>
        <w:t xml:space="preserve">MI dispose </w:t>
      </w:r>
      <w:r w:rsidR="007F0D18">
        <w:rPr>
          <w:sz w:val="24"/>
          <w:lang w:val="fr-FR"/>
        </w:rPr>
        <w:t>d’</w:t>
      </w:r>
      <w:r>
        <w:rPr>
          <w:sz w:val="24"/>
          <w:lang w:val="fr-FR"/>
        </w:rPr>
        <w:t>opinion</w:t>
      </w:r>
      <w:r w:rsidR="007F0D18">
        <w:rPr>
          <w:sz w:val="24"/>
          <w:lang w:val="fr-FR"/>
        </w:rPr>
        <w:t xml:space="preserve">s tout autre. En effet, il </w:t>
      </w:r>
      <w:r>
        <w:rPr>
          <w:sz w:val="24"/>
          <w:lang w:val="fr-FR"/>
        </w:rPr>
        <w:t>est d’avis que la crise argentine de 2001 est le résultat de l</w:t>
      </w:r>
      <w:r w:rsidRPr="00044EE9">
        <w:rPr>
          <w:sz w:val="24"/>
          <w:lang w:val="fr-FR"/>
        </w:rPr>
        <w:t xml:space="preserve">a </w:t>
      </w:r>
      <w:r w:rsidR="007F0D18">
        <w:rPr>
          <w:sz w:val="24"/>
          <w:lang w:val="fr-FR"/>
        </w:rPr>
        <w:t xml:space="preserve">situation </w:t>
      </w:r>
      <w:r w:rsidRPr="00044EE9">
        <w:rPr>
          <w:sz w:val="24"/>
          <w:lang w:val="fr-FR"/>
        </w:rPr>
        <w:t xml:space="preserve">financière </w:t>
      </w:r>
      <w:r>
        <w:rPr>
          <w:sz w:val="24"/>
          <w:lang w:val="fr-FR"/>
        </w:rPr>
        <w:t>du pays qui était</w:t>
      </w:r>
      <w:r w:rsidR="007F0D18">
        <w:rPr>
          <w:sz w:val="24"/>
          <w:lang w:val="fr-FR"/>
        </w:rPr>
        <w:t>,</w:t>
      </w:r>
      <w:r>
        <w:rPr>
          <w:sz w:val="24"/>
          <w:lang w:val="fr-FR"/>
        </w:rPr>
        <w:t xml:space="preserve"> à l'époque</w:t>
      </w:r>
      <w:r w:rsidR="007F0D18">
        <w:rPr>
          <w:sz w:val="24"/>
          <w:lang w:val="fr-FR"/>
        </w:rPr>
        <w:t>,</w:t>
      </w:r>
      <w:r>
        <w:rPr>
          <w:sz w:val="24"/>
          <w:lang w:val="fr-FR"/>
        </w:rPr>
        <w:t xml:space="preserve"> foncièrement </w:t>
      </w:r>
      <w:r w:rsidRPr="00044EE9">
        <w:rPr>
          <w:sz w:val="24"/>
          <w:lang w:val="fr-FR"/>
        </w:rPr>
        <w:t xml:space="preserve">incompatible avec </w:t>
      </w:r>
      <w:r>
        <w:rPr>
          <w:sz w:val="24"/>
          <w:lang w:val="fr-FR"/>
        </w:rPr>
        <w:t xml:space="preserve">le </w:t>
      </w:r>
      <w:r w:rsidRPr="00044EE9">
        <w:rPr>
          <w:sz w:val="24"/>
          <w:lang w:val="fr-FR"/>
        </w:rPr>
        <w:t>plan de convertibilité</w:t>
      </w:r>
      <w:r>
        <w:rPr>
          <w:sz w:val="24"/>
          <w:lang w:val="fr-FR"/>
        </w:rPr>
        <w:t xml:space="preserve"> du FMI qui demandait </w:t>
      </w:r>
      <w:r w:rsidRPr="00044EE9">
        <w:rPr>
          <w:sz w:val="24"/>
          <w:lang w:val="fr-FR"/>
        </w:rPr>
        <w:t>un</w:t>
      </w:r>
      <w:r>
        <w:rPr>
          <w:sz w:val="24"/>
          <w:lang w:val="fr-FR"/>
        </w:rPr>
        <w:t>e application de la conditionnalité rigoureuse face à la convertibilité de</w:t>
      </w:r>
      <w:r w:rsidRPr="003C6301">
        <w:rPr>
          <w:sz w:val="24"/>
          <w:lang w:val="fr-FR"/>
        </w:rPr>
        <w:t xml:space="preserve"> la m</w:t>
      </w:r>
      <w:r>
        <w:rPr>
          <w:sz w:val="24"/>
          <w:lang w:val="fr-FR"/>
        </w:rPr>
        <w:t>onnaie nationale par rapport au dollar américain et que malgré ses premiers succès, le plan n’était pas viable à long terme.</w:t>
      </w:r>
      <w:r w:rsidR="001934FC">
        <w:rPr>
          <w:rStyle w:val="Appelnotedebasdep"/>
          <w:sz w:val="24"/>
          <w:lang w:val="fr-FR"/>
        </w:rPr>
        <w:footnoteReference w:id="34"/>
      </w:r>
      <w:r w:rsidR="002043AD">
        <w:rPr>
          <w:sz w:val="24"/>
          <w:lang w:val="fr-FR"/>
        </w:rPr>
        <w:t xml:space="preserve"> On observe ici que l’</w:t>
      </w:r>
      <w:r w:rsidR="00E147D2">
        <w:rPr>
          <w:sz w:val="24"/>
          <w:lang w:val="fr-FR"/>
        </w:rPr>
        <w:t xml:space="preserve">argumentation </w:t>
      </w:r>
      <w:r w:rsidR="002043AD">
        <w:rPr>
          <w:sz w:val="24"/>
          <w:lang w:val="fr-FR"/>
        </w:rPr>
        <w:t xml:space="preserve">de Mussa </w:t>
      </w:r>
      <w:r w:rsidR="00E147D2">
        <w:rPr>
          <w:sz w:val="24"/>
          <w:lang w:val="fr-FR"/>
        </w:rPr>
        <w:t>ne contr</w:t>
      </w:r>
      <w:r w:rsidR="002043AD">
        <w:rPr>
          <w:sz w:val="24"/>
          <w:lang w:val="fr-FR"/>
        </w:rPr>
        <w:t>edit pas celle développée ci-haut. En effet, il ne s’agit que d’une verbalisation différente du problème.</w:t>
      </w:r>
    </w:p>
    <w:p w:rsidR="00654124" w:rsidRDefault="00654124" w:rsidP="005248E0">
      <w:pPr>
        <w:spacing w:line="480" w:lineRule="auto"/>
        <w:ind w:firstLine="360"/>
        <w:jc w:val="both"/>
        <w:rPr>
          <w:sz w:val="24"/>
          <w:lang w:val="fr-FR"/>
        </w:rPr>
      </w:pPr>
      <w:r>
        <w:rPr>
          <w:sz w:val="24"/>
          <w:lang w:val="fr-FR"/>
        </w:rPr>
        <w:t>En 1993, l</w:t>
      </w:r>
      <w:r w:rsidR="00E70EA9">
        <w:rPr>
          <w:sz w:val="24"/>
          <w:lang w:val="fr-FR"/>
        </w:rPr>
        <w:t>’</w:t>
      </w:r>
      <w:r>
        <w:rPr>
          <w:sz w:val="24"/>
          <w:lang w:val="fr-FR"/>
        </w:rPr>
        <w:t xml:space="preserve">Argentine </w:t>
      </w:r>
      <w:r w:rsidRPr="00044EE9">
        <w:rPr>
          <w:sz w:val="24"/>
          <w:lang w:val="fr-FR"/>
        </w:rPr>
        <w:t>rejoin</w:t>
      </w:r>
      <w:r>
        <w:rPr>
          <w:sz w:val="24"/>
          <w:lang w:val="fr-FR"/>
        </w:rPr>
        <w:t>t l</w:t>
      </w:r>
      <w:r w:rsidRPr="00044EE9">
        <w:rPr>
          <w:sz w:val="24"/>
          <w:lang w:val="fr-FR"/>
        </w:rPr>
        <w:t>e</w:t>
      </w:r>
      <w:r>
        <w:rPr>
          <w:sz w:val="24"/>
          <w:lang w:val="fr-FR"/>
        </w:rPr>
        <w:t xml:space="preserve"> Marché commun du Sud mieux connu sous le nom de Mercosur. Cette communauté économique créée en 1991</w:t>
      </w:r>
      <w:r w:rsidRPr="00E47087">
        <w:rPr>
          <w:sz w:val="24"/>
          <w:lang w:val="fr-FR"/>
        </w:rPr>
        <w:t xml:space="preserve"> avec la signature du traité d</w:t>
      </w:r>
      <w:r w:rsidR="00E70EA9">
        <w:rPr>
          <w:sz w:val="24"/>
          <w:lang w:val="fr-FR"/>
        </w:rPr>
        <w:t>’</w:t>
      </w:r>
      <w:r w:rsidRPr="00E47087">
        <w:rPr>
          <w:sz w:val="24"/>
          <w:lang w:val="fr-FR"/>
        </w:rPr>
        <w:t>Asunción</w:t>
      </w:r>
      <w:r>
        <w:rPr>
          <w:sz w:val="24"/>
          <w:lang w:val="fr-FR"/>
        </w:rPr>
        <w:t xml:space="preserve"> se veut le troisième marché intégré du</w:t>
      </w:r>
      <w:r w:rsidRPr="00E47087">
        <w:rPr>
          <w:sz w:val="24"/>
          <w:lang w:val="fr-FR"/>
        </w:rPr>
        <w:t xml:space="preserve"> monde, après l</w:t>
      </w:r>
      <w:r w:rsidR="00E70EA9">
        <w:rPr>
          <w:sz w:val="24"/>
          <w:lang w:val="fr-FR"/>
        </w:rPr>
        <w:t>’</w:t>
      </w:r>
      <w:r w:rsidRPr="00E47087">
        <w:rPr>
          <w:sz w:val="24"/>
          <w:lang w:val="fr-FR"/>
        </w:rPr>
        <w:t xml:space="preserve">Union européenne </w:t>
      </w:r>
      <w:r>
        <w:rPr>
          <w:sz w:val="24"/>
          <w:lang w:val="fr-FR"/>
        </w:rPr>
        <w:t>(UE) et l</w:t>
      </w:r>
      <w:r w:rsidR="00E70EA9">
        <w:rPr>
          <w:sz w:val="24"/>
          <w:lang w:val="fr-FR"/>
        </w:rPr>
        <w:t>’</w:t>
      </w:r>
      <w:r>
        <w:rPr>
          <w:sz w:val="24"/>
          <w:lang w:val="fr-FR"/>
        </w:rPr>
        <w:t xml:space="preserve">Alliance de libre-échange nord-américaine (ALÉNA).  </w:t>
      </w:r>
      <w:r w:rsidRPr="00E47087">
        <w:rPr>
          <w:sz w:val="24"/>
          <w:lang w:val="fr-FR"/>
        </w:rPr>
        <w:t>Le Mercosur se veut un outil de coopération beaucoup plus poussé que l</w:t>
      </w:r>
      <w:r w:rsidR="00E70EA9">
        <w:rPr>
          <w:sz w:val="24"/>
          <w:lang w:val="fr-FR"/>
        </w:rPr>
        <w:t>’</w:t>
      </w:r>
      <w:r w:rsidRPr="00E47087">
        <w:rPr>
          <w:sz w:val="24"/>
          <w:lang w:val="fr-FR"/>
        </w:rPr>
        <w:t xml:space="preserve">ALÉNA, simple zone de libre-échange sans tarif extérieur commun et sans volonté de rapprochement politique ou juridique. Ses </w:t>
      </w:r>
      <w:r>
        <w:rPr>
          <w:sz w:val="24"/>
          <w:lang w:val="fr-FR"/>
        </w:rPr>
        <w:t xml:space="preserve">objectifs </w:t>
      </w:r>
      <w:r w:rsidRPr="00E47087">
        <w:rPr>
          <w:sz w:val="24"/>
          <w:lang w:val="fr-FR"/>
        </w:rPr>
        <w:t>sont la libre circulation des biens</w:t>
      </w:r>
      <w:r>
        <w:rPr>
          <w:sz w:val="24"/>
          <w:lang w:val="fr-FR"/>
        </w:rPr>
        <w:t>,</w:t>
      </w:r>
      <w:r w:rsidRPr="00E47087">
        <w:rPr>
          <w:sz w:val="24"/>
          <w:lang w:val="fr-FR"/>
        </w:rPr>
        <w:t xml:space="preserve"> des servic</w:t>
      </w:r>
      <w:r>
        <w:rPr>
          <w:sz w:val="24"/>
          <w:lang w:val="fr-FR"/>
        </w:rPr>
        <w:t>es et des facteurs de production</w:t>
      </w:r>
      <w:r w:rsidR="00E70EA9">
        <w:rPr>
          <w:sz w:val="24"/>
          <w:lang w:val="fr-FR"/>
        </w:rPr>
        <w:t> </w:t>
      </w:r>
      <w:r>
        <w:rPr>
          <w:sz w:val="24"/>
          <w:lang w:val="fr-FR"/>
        </w:rPr>
        <w:t xml:space="preserve">; </w:t>
      </w:r>
      <w:r w:rsidRPr="00E47087">
        <w:rPr>
          <w:sz w:val="24"/>
          <w:lang w:val="fr-FR"/>
        </w:rPr>
        <w:t xml:space="preserve"> la créat</w:t>
      </w:r>
      <w:r>
        <w:rPr>
          <w:sz w:val="24"/>
          <w:lang w:val="fr-FR"/>
        </w:rPr>
        <w:t>ion d</w:t>
      </w:r>
      <w:r w:rsidR="00E70EA9">
        <w:rPr>
          <w:sz w:val="24"/>
          <w:lang w:val="fr-FR"/>
        </w:rPr>
        <w:t>’</w:t>
      </w:r>
      <w:r>
        <w:rPr>
          <w:sz w:val="24"/>
          <w:lang w:val="fr-FR"/>
        </w:rPr>
        <w:t>un tarif extérieur commun</w:t>
      </w:r>
      <w:r w:rsidR="00E70EA9">
        <w:rPr>
          <w:sz w:val="24"/>
          <w:lang w:val="fr-FR"/>
        </w:rPr>
        <w:t> </w:t>
      </w:r>
      <w:r>
        <w:rPr>
          <w:sz w:val="24"/>
          <w:lang w:val="fr-FR"/>
        </w:rPr>
        <w:t>;</w:t>
      </w:r>
      <w:r w:rsidRPr="00E47087">
        <w:rPr>
          <w:sz w:val="24"/>
          <w:lang w:val="fr-FR"/>
        </w:rPr>
        <w:t xml:space="preserve"> le rapprochement des politiques </w:t>
      </w:r>
      <w:r w:rsidRPr="00E47087">
        <w:rPr>
          <w:sz w:val="24"/>
          <w:lang w:val="fr-FR"/>
        </w:rPr>
        <w:lastRenderedPageBreak/>
        <w:t>économiques et l</w:t>
      </w:r>
      <w:r w:rsidR="00E70EA9">
        <w:rPr>
          <w:sz w:val="24"/>
          <w:lang w:val="fr-FR"/>
        </w:rPr>
        <w:t>’</w:t>
      </w:r>
      <w:r w:rsidRPr="00E47087">
        <w:rPr>
          <w:sz w:val="24"/>
          <w:lang w:val="fr-FR"/>
        </w:rPr>
        <w:t xml:space="preserve">harmonisation des législations entre les membres. </w:t>
      </w:r>
      <w:r>
        <w:rPr>
          <w:sz w:val="24"/>
          <w:lang w:val="fr-FR"/>
        </w:rPr>
        <w:t xml:space="preserve">Bien que </w:t>
      </w:r>
      <w:r w:rsidRPr="00E47087">
        <w:rPr>
          <w:sz w:val="24"/>
          <w:lang w:val="fr-FR"/>
        </w:rPr>
        <w:t xml:space="preserve">des progrès ont pu être notés </w:t>
      </w:r>
      <w:r>
        <w:rPr>
          <w:sz w:val="24"/>
          <w:lang w:val="fr-FR"/>
        </w:rPr>
        <w:t>au niveau d</w:t>
      </w:r>
      <w:r w:rsidRPr="00E47087">
        <w:rPr>
          <w:sz w:val="24"/>
          <w:lang w:val="fr-FR"/>
        </w:rPr>
        <w:t>es échanges</w:t>
      </w:r>
      <w:r>
        <w:rPr>
          <w:sz w:val="24"/>
          <w:lang w:val="fr-FR"/>
        </w:rPr>
        <w:t xml:space="preserve"> </w:t>
      </w:r>
      <w:r w:rsidRPr="00E47087">
        <w:rPr>
          <w:sz w:val="24"/>
          <w:lang w:val="fr-FR"/>
        </w:rPr>
        <w:t>et d</w:t>
      </w:r>
      <w:r>
        <w:rPr>
          <w:sz w:val="24"/>
          <w:lang w:val="fr-FR"/>
        </w:rPr>
        <w:t>e</w:t>
      </w:r>
      <w:r w:rsidRPr="00E47087">
        <w:rPr>
          <w:sz w:val="24"/>
          <w:lang w:val="fr-FR"/>
        </w:rPr>
        <w:t xml:space="preserve"> la volonté d</w:t>
      </w:r>
      <w:r w:rsidR="00E70EA9">
        <w:rPr>
          <w:sz w:val="24"/>
          <w:lang w:val="fr-FR"/>
        </w:rPr>
        <w:t>’</w:t>
      </w:r>
      <w:r w:rsidRPr="00E47087">
        <w:rPr>
          <w:sz w:val="24"/>
          <w:lang w:val="fr-FR"/>
        </w:rPr>
        <w:t>un développement de la démocratie (disparition des coups d</w:t>
      </w:r>
      <w:r w:rsidR="00E70EA9">
        <w:rPr>
          <w:sz w:val="24"/>
          <w:lang w:val="fr-FR"/>
        </w:rPr>
        <w:t>’</w:t>
      </w:r>
      <w:r w:rsidRPr="00E47087">
        <w:rPr>
          <w:sz w:val="24"/>
          <w:lang w:val="fr-FR"/>
        </w:rPr>
        <w:t>État militaires sous peine</w:t>
      </w:r>
      <w:r>
        <w:rPr>
          <w:sz w:val="24"/>
          <w:lang w:val="fr-FR"/>
        </w:rPr>
        <w:t xml:space="preserve"> d</w:t>
      </w:r>
      <w:r w:rsidR="00E70EA9">
        <w:rPr>
          <w:sz w:val="24"/>
          <w:lang w:val="fr-FR"/>
        </w:rPr>
        <w:t>’</w:t>
      </w:r>
      <w:r>
        <w:rPr>
          <w:sz w:val="24"/>
          <w:lang w:val="fr-FR"/>
        </w:rPr>
        <w:t>exclusion de la communauté</w:t>
      </w:r>
      <w:r w:rsidRPr="00E47087">
        <w:rPr>
          <w:sz w:val="24"/>
          <w:lang w:val="fr-FR"/>
        </w:rPr>
        <w:t>)</w:t>
      </w:r>
      <w:r>
        <w:rPr>
          <w:sz w:val="24"/>
          <w:lang w:val="fr-FR"/>
        </w:rPr>
        <w:t xml:space="preserve">, les économies de ses membres </w:t>
      </w:r>
      <w:r w:rsidRPr="00E47087">
        <w:rPr>
          <w:sz w:val="24"/>
          <w:lang w:val="fr-FR"/>
        </w:rPr>
        <w:t>souffre</w:t>
      </w:r>
      <w:r>
        <w:rPr>
          <w:sz w:val="24"/>
          <w:lang w:val="fr-FR"/>
        </w:rPr>
        <w:t xml:space="preserve">nt toujours d’une relative instabilité compliquée par le développement d’une rivalité </w:t>
      </w:r>
      <w:r w:rsidRPr="00E47087">
        <w:rPr>
          <w:sz w:val="24"/>
          <w:lang w:val="fr-FR"/>
        </w:rPr>
        <w:t>économique et pol</w:t>
      </w:r>
      <w:r>
        <w:rPr>
          <w:sz w:val="24"/>
          <w:lang w:val="fr-FR"/>
        </w:rPr>
        <w:t xml:space="preserve">itique entre les deux grands </w:t>
      </w:r>
      <w:r w:rsidRPr="00E47087">
        <w:rPr>
          <w:sz w:val="24"/>
          <w:lang w:val="fr-FR"/>
        </w:rPr>
        <w:t>que sont le Brésil et l</w:t>
      </w:r>
      <w:r w:rsidR="00E70EA9">
        <w:rPr>
          <w:sz w:val="24"/>
          <w:lang w:val="fr-FR"/>
        </w:rPr>
        <w:t>’</w:t>
      </w:r>
      <w:r w:rsidRPr="00E47087">
        <w:rPr>
          <w:sz w:val="24"/>
          <w:lang w:val="fr-FR"/>
        </w:rPr>
        <w:t>Argentine</w:t>
      </w:r>
      <w:r>
        <w:rPr>
          <w:sz w:val="24"/>
          <w:lang w:val="fr-FR"/>
        </w:rPr>
        <w:t>.</w:t>
      </w:r>
      <w:r>
        <w:rPr>
          <w:rStyle w:val="Appelnotedebasdep"/>
          <w:sz w:val="24"/>
          <w:lang w:val="fr-FR"/>
        </w:rPr>
        <w:footnoteReference w:id="35"/>
      </w:r>
      <w:r>
        <w:rPr>
          <w:sz w:val="24"/>
          <w:lang w:val="fr-FR"/>
        </w:rPr>
        <w:t xml:space="preserve"> </w:t>
      </w:r>
    </w:p>
    <w:p w:rsidR="00654124" w:rsidRDefault="00654124" w:rsidP="00937BAC">
      <w:pPr>
        <w:spacing w:line="480" w:lineRule="auto"/>
        <w:ind w:firstLine="360"/>
        <w:jc w:val="both"/>
        <w:rPr>
          <w:sz w:val="24"/>
          <w:lang w:val="fr-FR"/>
        </w:rPr>
      </w:pPr>
      <w:r>
        <w:rPr>
          <w:sz w:val="24"/>
          <w:lang w:val="fr-FR"/>
        </w:rPr>
        <w:t xml:space="preserve">Le fait que l’Argentine se joigne au Mercosur a contraint le pays à s’engager économiquement envers le </w:t>
      </w:r>
      <w:r w:rsidRPr="00044EE9">
        <w:rPr>
          <w:sz w:val="24"/>
          <w:lang w:val="fr-FR"/>
        </w:rPr>
        <w:t>Brésil</w:t>
      </w:r>
      <w:r>
        <w:rPr>
          <w:sz w:val="24"/>
          <w:lang w:val="fr-FR"/>
        </w:rPr>
        <w:t xml:space="preserve"> empreint lui aussi aux crises, réduisant ainsi les chances de survie du </w:t>
      </w:r>
      <w:r w:rsidRPr="00044EE9">
        <w:rPr>
          <w:sz w:val="24"/>
          <w:lang w:val="fr-FR"/>
        </w:rPr>
        <w:t>plan de convertibilité</w:t>
      </w:r>
      <w:r>
        <w:rPr>
          <w:sz w:val="24"/>
          <w:lang w:val="fr-FR"/>
        </w:rPr>
        <w:t xml:space="preserve"> soutenu par le FMI </w:t>
      </w:r>
      <w:r w:rsidRPr="00044EE9">
        <w:rPr>
          <w:sz w:val="24"/>
          <w:lang w:val="fr-FR"/>
        </w:rPr>
        <w:t xml:space="preserve">après ses </w:t>
      </w:r>
      <w:r w:rsidRPr="000D786B">
        <w:rPr>
          <w:sz w:val="24"/>
          <w:lang w:val="fr-FR"/>
        </w:rPr>
        <w:t>premiers succès.</w:t>
      </w:r>
      <w:r w:rsidRPr="000D786B">
        <w:rPr>
          <w:rStyle w:val="Appelnotedebasdep"/>
          <w:sz w:val="24"/>
          <w:lang w:val="fr-FR"/>
        </w:rPr>
        <w:footnoteReference w:id="36"/>
      </w:r>
    </w:p>
    <w:p w:rsidR="004C4A74" w:rsidRPr="00544DBC" w:rsidRDefault="004C4A74" w:rsidP="004C4A74">
      <w:pPr>
        <w:pStyle w:val="Titre4"/>
      </w:pPr>
      <w:r>
        <w:t>Facteur</w:t>
      </w:r>
      <w:r w:rsidR="0071012F">
        <w:t>s</w:t>
      </w:r>
      <w:r>
        <w:t xml:space="preserve"> historique</w:t>
      </w:r>
      <w:r w:rsidR="0071012F">
        <w:t xml:space="preserve"> et culturel</w:t>
      </w:r>
    </w:p>
    <w:p w:rsidR="005F4C8E" w:rsidRDefault="00474C61" w:rsidP="00937BAC">
      <w:pPr>
        <w:spacing w:line="480" w:lineRule="auto"/>
        <w:ind w:firstLine="708"/>
        <w:jc w:val="both"/>
        <w:rPr>
          <w:sz w:val="24"/>
        </w:rPr>
      </w:pPr>
      <w:r>
        <w:rPr>
          <w:sz w:val="24"/>
        </w:rPr>
        <w:t>B</w:t>
      </w:r>
      <w:r w:rsidR="005F4C8E">
        <w:rPr>
          <w:sz w:val="24"/>
        </w:rPr>
        <w:t xml:space="preserve">ien que la crise économique argentine de 2001 découle directement de facteurs économiques identifiés telles les politiques d’ajustement structurel des années 1990, il ne faut pas oublier les causes indirectes qui ont faits de l’Argentine, un terrain propice à </w:t>
      </w:r>
      <w:r w:rsidR="00C222ED">
        <w:rPr>
          <w:sz w:val="24"/>
        </w:rPr>
        <w:t xml:space="preserve">un </w:t>
      </w:r>
      <w:r w:rsidR="005F4C8E">
        <w:rPr>
          <w:sz w:val="24"/>
        </w:rPr>
        <w:t>mal structurel dont les racines remontent à aussi loin que le XVI</w:t>
      </w:r>
      <w:r w:rsidR="005F4C8E" w:rsidRPr="00954644">
        <w:rPr>
          <w:sz w:val="24"/>
          <w:vertAlign w:val="superscript"/>
        </w:rPr>
        <w:t>e</w:t>
      </w:r>
      <w:r w:rsidR="005F4C8E">
        <w:rPr>
          <w:sz w:val="24"/>
        </w:rPr>
        <w:t xml:space="preserve"> siècle. À cette époque, la grande partie du cône sud qu’on appelle Argentine aujourd’hui est radicalement transformée par la Conquête espagnole qui réduit la population indienne latino-américaine de 90%. C’est dans la domination que s’effectuera la transition brutale de la société indigène sans État à une société organisée autour d’un m</w:t>
      </w:r>
      <w:r w:rsidR="005F4C8E" w:rsidRPr="00176D1D">
        <w:rPr>
          <w:sz w:val="24"/>
        </w:rPr>
        <w:t xml:space="preserve">odèle </w:t>
      </w:r>
      <w:r w:rsidR="005F4C8E" w:rsidRPr="00176D1D">
        <w:rPr>
          <w:sz w:val="24"/>
        </w:rPr>
        <w:lastRenderedPageBreak/>
        <w:t>économique basé sur l'extraction des ressources</w:t>
      </w:r>
      <w:r w:rsidR="005F4C8E">
        <w:rPr>
          <w:sz w:val="24"/>
        </w:rPr>
        <w:t xml:space="preserve"> et leur exportation massive. L’Argentine est alors une </w:t>
      </w:r>
      <w:r w:rsidR="005F4C8E" w:rsidRPr="00176D1D">
        <w:rPr>
          <w:sz w:val="24"/>
        </w:rPr>
        <w:t xml:space="preserve">société de conquête </w:t>
      </w:r>
      <w:r w:rsidR="005F4C8E">
        <w:rPr>
          <w:sz w:val="24"/>
        </w:rPr>
        <w:t xml:space="preserve">où </w:t>
      </w:r>
      <w:r w:rsidR="005F4C8E" w:rsidRPr="00176D1D">
        <w:rPr>
          <w:sz w:val="24"/>
        </w:rPr>
        <w:t xml:space="preserve">la minorité blanche impose sa domination sur un clivage racial basé sur la fonction économique associée  à </w:t>
      </w:r>
      <w:r w:rsidR="005F4C8E">
        <w:rPr>
          <w:sz w:val="24"/>
        </w:rPr>
        <w:t xml:space="preserve">la couleur de la peau. </w:t>
      </w:r>
      <w:r w:rsidR="005F4C8E" w:rsidRPr="00843D41">
        <w:rPr>
          <w:sz w:val="24"/>
        </w:rPr>
        <w:t>Dès le</w:t>
      </w:r>
      <w:r w:rsidR="005F4C8E">
        <w:rPr>
          <w:sz w:val="24"/>
        </w:rPr>
        <w:t xml:space="preserve"> début</w:t>
      </w:r>
      <w:r w:rsidR="005F4C8E" w:rsidRPr="00843D41">
        <w:rPr>
          <w:sz w:val="24"/>
        </w:rPr>
        <w:t xml:space="preserve">, les colonisateurs </w:t>
      </w:r>
      <w:r w:rsidR="005F4C8E">
        <w:rPr>
          <w:sz w:val="24"/>
        </w:rPr>
        <w:t xml:space="preserve">établissent et dirigent des </w:t>
      </w:r>
      <w:r w:rsidR="005F4C8E" w:rsidRPr="00843D41">
        <w:rPr>
          <w:sz w:val="24"/>
        </w:rPr>
        <w:t>entreprise</w:t>
      </w:r>
      <w:r w:rsidR="005F4C8E">
        <w:rPr>
          <w:sz w:val="24"/>
        </w:rPr>
        <w:t>s</w:t>
      </w:r>
      <w:r w:rsidR="005F4C8E" w:rsidRPr="00843D41">
        <w:rPr>
          <w:sz w:val="24"/>
        </w:rPr>
        <w:t xml:space="preserve"> d'extraction </w:t>
      </w:r>
      <w:r w:rsidR="005F4C8E">
        <w:rPr>
          <w:sz w:val="24"/>
        </w:rPr>
        <w:t xml:space="preserve">minière et le </w:t>
      </w:r>
      <w:r w:rsidR="005F4C8E" w:rsidRPr="00843D41">
        <w:rPr>
          <w:sz w:val="24"/>
        </w:rPr>
        <w:t xml:space="preserve">commerce </w:t>
      </w:r>
      <w:r w:rsidR="005F4C8E">
        <w:rPr>
          <w:sz w:val="24"/>
        </w:rPr>
        <w:t>agricole de produits tropicaux (</w:t>
      </w:r>
      <w:r w:rsidR="005F4C8E" w:rsidRPr="00843D41">
        <w:rPr>
          <w:sz w:val="24"/>
        </w:rPr>
        <w:t>sucre, cacao,</w:t>
      </w:r>
      <w:r w:rsidR="005F4C8E">
        <w:rPr>
          <w:sz w:val="24"/>
        </w:rPr>
        <w:t xml:space="preserve"> etc.) </w:t>
      </w:r>
      <w:r w:rsidR="005F4C8E" w:rsidRPr="00843D41">
        <w:rPr>
          <w:sz w:val="24"/>
        </w:rPr>
        <w:t xml:space="preserve">considérants les Indiens comme des ressources naturelles que Dieu a </w:t>
      </w:r>
      <w:r w:rsidR="005F4C8E">
        <w:rPr>
          <w:sz w:val="24"/>
        </w:rPr>
        <w:t>eu l’amabilité de mettre sur leur chemin. En effet, l</w:t>
      </w:r>
      <w:r w:rsidR="005F4C8E" w:rsidRPr="00C80EFB">
        <w:rPr>
          <w:sz w:val="24"/>
        </w:rPr>
        <w:t xml:space="preserve">e droit à la terre et la possibilité d'accumuler du </w:t>
      </w:r>
      <w:r w:rsidR="005F4C8E">
        <w:rPr>
          <w:sz w:val="24"/>
        </w:rPr>
        <w:t xml:space="preserve">capital </w:t>
      </w:r>
      <w:r w:rsidR="00C222ED">
        <w:rPr>
          <w:sz w:val="24"/>
        </w:rPr>
        <w:t>sont</w:t>
      </w:r>
      <w:r w:rsidR="005F4C8E" w:rsidRPr="00C80EFB">
        <w:rPr>
          <w:sz w:val="24"/>
        </w:rPr>
        <w:t xml:space="preserve"> prédéterminé</w:t>
      </w:r>
      <w:r w:rsidR="00C222ED">
        <w:rPr>
          <w:sz w:val="24"/>
        </w:rPr>
        <w:t xml:space="preserve">s </w:t>
      </w:r>
      <w:r w:rsidR="005F4C8E" w:rsidRPr="00C80EFB">
        <w:rPr>
          <w:sz w:val="24"/>
        </w:rPr>
        <w:t>par la po</w:t>
      </w:r>
      <w:r w:rsidR="005F4C8E">
        <w:rPr>
          <w:sz w:val="24"/>
        </w:rPr>
        <w:t xml:space="preserve">sition sociale et la structure politique </w:t>
      </w:r>
      <w:r w:rsidR="005F4C8E" w:rsidRPr="00C80EFB">
        <w:rPr>
          <w:sz w:val="24"/>
        </w:rPr>
        <w:t xml:space="preserve">détermine l'accès aux ressources et au travail sur la </w:t>
      </w:r>
      <w:r w:rsidR="005F4C8E">
        <w:rPr>
          <w:sz w:val="24"/>
        </w:rPr>
        <w:t>base de la division classe/race.</w:t>
      </w:r>
      <w:r w:rsidR="004C4A74">
        <w:rPr>
          <w:rStyle w:val="Appelnotedebasdep"/>
          <w:sz w:val="24"/>
        </w:rPr>
        <w:footnoteReference w:id="37"/>
      </w:r>
      <w:r w:rsidR="005F4C8E">
        <w:rPr>
          <w:sz w:val="24"/>
        </w:rPr>
        <w:t xml:space="preserve"> </w:t>
      </w:r>
    </w:p>
    <w:p w:rsidR="005F4C8E" w:rsidRDefault="005F4C8E" w:rsidP="00937BAC">
      <w:pPr>
        <w:spacing w:line="480" w:lineRule="auto"/>
        <w:ind w:firstLine="708"/>
        <w:jc w:val="both"/>
        <w:rPr>
          <w:sz w:val="24"/>
        </w:rPr>
      </w:pPr>
      <w:r w:rsidRPr="00B767B6">
        <w:rPr>
          <w:sz w:val="24"/>
        </w:rPr>
        <w:t>De manière générale,  ce système économique permettra la plus grande accumulation externe de capital de l’histoire et fondera la richess</w:t>
      </w:r>
      <w:r>
        <w:rPr>
          <w:sz w:val="24"/>
        </w:rPr>
        <w:t>e des nations européennes</w:t>
      </w:r>
      <w:r w:rsidRPr="00B767B6">
        <w:rPr>
          <w:sz w:val="24"/>
        </w:rPr>
        <w:t>.</w:t>
      </w:r>
      <w:r w:rsidR="004C4A74">
        <w:rPr>
          <w:rStyle w:val="Appelnotedebasdep"/>
          <w:sz w:val="24"/>
        </w:rPr>
        <w:footnoteReference w:id="38"/>
      </w:r>
    </w:p>
    <w:p w:rsidR="007B06BC" w:rsidRDefault="005F4C8E" w:rsidP="00937BAC">
      <w:pPr>
        <w:spacing w:line="480" w:lineRule="auto"/>
        <w:ind w:firstLine="708"/>
        <w:jc w:val="both"/>
        <w:rPr>
          <w:sz w:val="24"/>
        </w:rPr>
      </w:pPr>
      <w:r>
        <w:rPr>
          <w:sz w:val="24"/>
        </w:rPr>
        <w:t>L’organisation coloniale implantée dans le cône sud au XVI</w:t>
      </w:r>
      <w:r w:rsidRPr="0033351A">
        <w:rPr>
          <w:sz w:val="24"/>
          <w:vertAlign w:val="superscript"/>
        </w:rPr>
        <w:t>e</w:t>
      </w:r>
      <w:r>
        <w:rPr>
          <w:sz w:val="24"/>
        </w:rPr>
        <w:t xml:space="preserve"> siècle évoluera à travers les siècles pour devenir la société argentine que l’on connait actuellement. Malgré les centaines d’années écoulées et l’indépendance acquise, le rapport de domination envers ses peuples persiste et on observe de nombreux </w:t>
      </w:r>
      <w:r>
        <w:rPr>
          <w:sz w:val="24"/>
          <w:szCs w:val="24"/>
        </w:rPr>
        <w:t xml:space="preserve">impacts liés au </w:t>
      </w:r>
      <w:r w:rsidRPr="00C80EFB">
        <w:rPr>
          <w:sz w:val="24"/>
          <w:szCs w:val="24"/>
        </w:rPr>
        <w:t xml:space="preserve">choc de la conquête </w:t>
      </w:r>
      <w:r>
        <w:rPr>
          <w:sz w:val="24"/>
          <w:szCs w:val="24"/>
        </w:rPr>
        <w:t xml:space="preserve">dans les imaginaires politiques argentins même encore aujourd’hui. Chez les peuples anciennement conquis </w:t>
      </w:r>
      <w:r w:rsidRPr="00C80EFB">
        <w:rPr>
          <w:sz w:val="24"/>
          <w:szCs w:val="24"/>
        </w:rPr>
        <w:t>se déve</w:t>
      </w:r>
      <w:r>
        <w:rPr>
          <w:sz w:val="24"/>
          <w:szCs w:val="24"/>
        </w:rPr>
        <w:t>loppera une mémoire empreinte par la</w:t>
      </w:r>
      <w:r w:rsidRPr="00C80EFB">
        <w:rPr>
          <w:sz w:val="24"/>
          <w:szCs w:val="24"/>
        </w:rPr>
        <w:t xml:space="preserve"> </w:t>
      </w:r>
      <w:r>
        <w:rPr>
          <w:sz w:val="24"/>
          <w:szCs w:val="24"/>
        </w:rPr>
        <w:t>peur et la</w:t>
      </w:r>
      <w:r w:rsidRPr="00C80EFB">
        <w:rPr>
          <w:sz w:val="24"/>
          <w:szCs w:val="24"/>
        </w:rPr>
        <w:t xml:space="preserve"> </w:t>
      </w:r>
      <w:r>
        <w:rPr>
          <w:sz w:val="24"/>
          <w:szCs w:val="24"/>
        </w:rPr>
        <w:t>honte envers les blancs, un e</w:t>
      </w:r>
      <w:r w:rsidRPr="00C80EFB">
        <w:rPr>
          <w:sz w:val="24"/>
          <w:szCs w:val="24"/>
        </w:rPr>
        <w:t>sprit de l’exclusion et de la souffrance</w:t>
      </w:r>
      <w:r>
        <w:rPr>
          <w:sz w:val="24"/>
          <w:szCs w:val="24"/>
        </w:rPr>
        <w:t>,</w:t>
      </w:r>
      <w:r w:rsidRPr="00C80EFB">
        <w:rPr>
          <w:sz w:val="24"/>
          <w:szCs w:val="24"/>
        </w:rPr>
        <w:t xml:space="preserve"> mais aussi </w:t>
      </w:r>
      <w:r>
        <w:rPr>
          <w:sz w:val="24"/>
          <w:szCs w:val="24"/>
        </w:rPr>
        <w:t xml:space="preserve">un esprit de </w:t>
      </w:r>
      <w:r w:rsidRPr="00C80EFB">
        <w:rPr>
          <w:sz w:val="24"/>
          <w:szCs w:val="24"/>
        </w:rPr>
        <w:t>révolte</w:t>
      </w:r>
      <w:r>
        <w:rPr>
          <w:sz w:val="24"/>
          <w:szCs w:val="24"/>
        </w:rPr>
        <w:t>, une mémoire de la peur des vaincus (</w:t>
      </w:r>
      <w:r w:rsidRPr="00C80EFB">
        <w:rPr>
          <w:i/>
          <w:sz w:val="24"/>
          <w:szCs w:val="24"/>
        </w:rPr>
        <w:t xml:space="preserve">Dia de la </w:t>
      </w:r>
      <w:proofErr w:type="spellStart"/>
      <w:r w:rsidRPr="00C80EFB">
        <w:rPr>
          <w:i/>
          <w:sz w:val="24"/>
          <w:szCs w:val="24"/>
        </w:rPr>
        <w:t>Raza</w:t>
      </w:r>
      <w:proofErr w:type="spellEnd"/>
      <w:r w:rsidRPr="00C80EFB">
        <w:rPr>
          <w:sz w:val="24"/>
          <w:szCs w:val="24"/>
        </w:rPr>
        <w:t xml:space="preserve"> </w:t>
      </w:r>
      <w:r>
        <w:rPr>
          <w:sz w:val="24"/>
          <w:szCs w:val="24"/>
        </w:rPr>
        <w:t xml:space="preserve">- Jour de la race : </w:t>
      </w:r>
      <w:r>
        <w:rPr>
          <w:sz w:val="24"/>
          <w:szCs w:val="24"/>
        </w:rPr>
        <w:lastRenderedPageBreak/>
        <w:t xml:space="preserve">12 octobre), mais aussi la persistance des </w:t>
      </w:r>
      <w:r w:rsidRPr="00C80EFB">
        <w:rPr>
          <w:sz w:val="24"/>
          <w:szCs w:val="24"/>
        </w:rPr>
        <w:t xml:space="preserve">violences </w:t>
      </w:r>
      <w:r>
        <w:rPr>
          <w:sz w:val="24"/>
          <w:szCs w:val="24"/>
        </w:rPr>
        <w:t>envers les autochtones reflétant</w:t>
      </w:r>
      <w:r w:rsidRPr="00C80EFB">
        <w:rPr>
          <w:sz w:val="24"/>
          <w:szCs w:val="24"/>
        </w:rPr>
        <w:t xml:space="preserve"> le manq</w:t>
      </w:r>
      <w:r>
        <w:rPr>
          <w:sz w:val="24"/>
          <w:szCs w:val="24"/>
        </w:rPr>
        <w:t>ue d'égalité dont ils souffrent (violence structurelle). Sur le plan social, l</w:t>
      </w:r>
      <w:r w:rsidRPr="009B40DD">
        <w:rPr>
          <w:sz w:val="24"/>
        </w:rPr>
        <w:t>'absence de droit réel ainsi que les inégalités sociales entraîne</w:t>
      </w:r>
      <w:r>
        <w:rPr>
          <w:sz w:val="24"/>
        </w:rPr>
        <w:t>nt</w:t>
      </w:r>
      <w:r w:rsidRPr="009B40DD">
        <w:rPr>
          <w:sz w:val="24"/>
        </w:rPr>
        <w:t xml:space="preserve"> la mise en place de </w:t>
      </w:r>
      <w:r>
        <w:rPr>
          <w:sz w:val="24"/>
        </w:rPr>
        <w:t xml:space="preserve">réseaux d’allégeance et de protection; le clientélisme. </w:t>
      </w:r>
      <w:r w:rsidRPr="009B40DD">
        <w:rPr>
          <w:sz w:val="24"/>
        </w:rPr>
        <w:t>L’influence de la configuration du pouvoir héritée du régime colonial espagnol s’est transmis jusqu’à l’intérieure de</w:t>
      </w:r>
      <w:r w:rsidR="00C222ED">
        <w:rPr>
          <w:sz w:val="24"/>
        </w:rPr>
        <w:t>s</w:t>
      </w:r>
      <w:r w:rsidRPr="009B40DD">
        <w:rPr>
          <w:sz w:val="24"/>
        </w:rPr>
        <w:t xml:space="preserve"> inst</w:t>
      </w:r>
      <w:r>
        <w:rPr>
          <w:sz w:val="24"/>
        </w:rPr>
        <w:t>itutions politiques argentines où les t</w:t>
      </w:r>
      <w:r w:rsidRPr="009808C0">
        <w:rPr>
          <w:sz w:val="24"/>
        </w:rPr>
        <w:t xml:space="preserve">ensions persistantes entre la liberté et l'ordre </w:t>
      </w:r>
      <w:r>
        <w:rPr>
          <w:sz w:val="24"/>
        </w:rPr>
        <w:t>(mise en place récurrente de l’État d’exception) en Amérique latine entraîne l'émergence des militaire</w:t>
      </w:r>
      <w:r w:rsidR="00C222ED">
        <w:rPr>
          <w:sz w:val="24"/>
        </w:rPr>
        <w:t xml:space="preserve">s </w:t>
      </w:r>
      <w:r w:rsidRPr="009808C0">
        <w:rPr>
          <w:sz w:val="24"/>
        </w:rPr>
        <w:t xml:space="preserve">comme force politique majeure </w:t>
      </w:r>
      <w:r>
        <w:rPr>
          <w:sz w:val="24"/>
        </w:rPr>
        <w:t xml:space="preserve">– s’appuyant sur </w:t>
      </w:r>
      <w:r w:rsidRPr="009808C0">
        <w:rPr>
          <w:sz w:val="24"/>
        </w:rPr>
        <w:t xml:space="preserve">les bases juridiques de </w:t>
      </w:r>
      <w:r>
        <w:rPr>
          <w:sz w:val="24"/>
        </w:rPr>
        <w:t>la censure des médias, l'oppression politique et le</w:t>
      </w:r>
      <w:r w:rsidRPr="009808C0">
        <w:rPr>
          <w:sz w:val="24"/>
        </w:rPr>
        <w:t xml:space="preserve"> terrorisme d'État</w:t>
      </w:r>
      <w:r>
        <w:rPr>
          <w:sz w:val="24"/>
        </w:rPr>
        <w:t>.</w:t>
      </w:r>
      <w:r>
        <w:rPr>
          <w:rStyle w:val="Appelnotedebasdep"/>
          <w:sz w:val="24"/>
        </w:rPr>
        <w:footnoteReference w:id="39"/>
      </w:r>
      <w:r>
        <w:rPr>
          <w:sz w:val="24"/>
        </w:rPr>
        <w:t xml:space="preserve"> Dans un tel contexte, il n’est pas surprenant que l’Argentine soit vulnérable à la débâcle économique.</w:t>
      </w:r>
      <w:r w:rsidR="006772C2">
        <w:rPr>
          <w:rStyle w:val="Appelnotedebasdep"/>
          <w:sz w:val="24"/>
        </w:rPr>
        <w:footnoteReference w:id="40"/>
      </w:r>
      <w:r>
        <w:rPr>
          <w:sz w:val="24"/>
        </w:rPr>
        <w:t xml:space="preserve"> </w:t>
      </w:r>
    </w:p>
    <w:p w:rsidR="00E56D5B" w:rsidRDefault="005F4C8E" w:rsidP="007B06BC">
      <w:pPr>
        <w:spacing w:line="480" w:lineRule="auto"/>
        <w:ind w:firstLine="708"/>
        <w:rPr>
          <w:sz w:val="24"/>
        </w:rPr>
      </w:pPr>
      <w:r w:rsidRPr="007B06BC">
        <w:rPr>
          <w:sz w:val="24"/>
        </w:rPr>
        <w:t xml:space="preserve">Ainsi, l’héritage colonial de l’Argentine s’insère dans </w:t>
      </w:r>
      <w:r w:rsidR="004C4A74">
        <w:rPr>
          <w:sz w:val="24"/>
        </w:rPr>
        <w:t>la logique de la théorie de la D</w:t>
      </w:r>
      <w:r w:rsidRPr="007B06BC">
        <w:rPr>
          <w:sz w:val="24"/>
        </w:rPr>
        <w:t>épendance où la pauvreté et l'instabilité politique des pays sous-développés s’explique</w:t>
      </w:r>
      <w:r w:rsidR="00C222ED">
        <w:rPr>
          <w:sz w:val="24"/>
        </w:rPr>
        <w:t xml:space="preserve">nt </w:t>
      </w:r>
      <w:r w:rsidRPr="007B06BC">
        <w:rPr>
          <w:sz w:val="24"/>
        </w:rPr>
        <w:t>par l’héritage d’un processus historique duquel découle une relation de domination institué</w:t>
      </w:r>
      <w:r w:rsidR="00C222ED">
        <w:rPr>
          <w:sz w:val="24"/>
        </w:rPr>
        <w:t xml:space="preserve">e </w:t>
      </w:r>
      <w:r w:rsidRPr="007B06BC">
        <w:rPr>
          <w:sz w:val="24"/>
        </w:rPr>
        <w:t>par les pays développés ayant comme résultat la dépendance économique des pays sous-développé</w:t>
      </w:r>
      <w:r w:rsidR="00C222ED">
        <w:rPr>
          <w:sz w:val="24"/>
        </w:rPr>
        <w:t>s.</w:t>
      </w:r>
      <w:r w:rsidR="004C4A74">
        <w:rPr>
          <w:sz w:val="24"/>
        </w:rPr>
        <w:t xml:space="preserve"> La théorie de la D</w:t>
      </w:r>
      <w:r w:rsidRPr="007B06BC">
        <w:rPr>
          <w:sz w:val="24"/>
        </w:rPr>
        <w:t>épendance appliquée au contexte argentin permet la remise en question du rôle du FMI dont la mission principale est d’aider les pays endettés. Toutefois, en imposant des taux intérêts faramineux, le FMI ne fait qu’entretenir la bonne vieille relation de domination.</w:t>
      </w:r>
    </w:p>
    <w:p w:rsidR="001F71D0" w:rsidRPr="0042578B" w:rsidRDefault="0042578B" w:rsidP="0042578B">
      <w:pPr>
        <w:pStyle w:val="Titre1"/>
        <w:spacing w:line="480" w:lineRule="auto"/>
        <w:rPr>
          <w:rFonts w:cs="Times New Roman"/>
          <w:b w:val="0"/>
          <w:sz w:val="24"/>
        </w:rPr>
      </w:pPr>
      <w:bookmarkStart w:id="4" w:name="_Toc384805640"/>
      <w:r w:rsidRPr="0042578B">
        <w:rPr>
          <w:b w:val="0"/>
        </w:rPr>
        <w:lastRenderedPageBreak/>
        <w:t>Conclusion</w:t>
      </w:r>
      <w:bookmarkEnd w:id="4"/>
    </w:p>
    <w:p w:rsidR="00D335C6" w:rsidRDefault="00554AA5" w:rsidP="00203AE8">
      <w:pPr>
        <w:spacing w:line="480" w:lineRule="auto"/>
        <w:jc w:val="both"/>
        <w:rPr>
          <w:rFonts w:cs="Times New Roman"/>
          <w:sz w:val="24"/>
        </w:rPr>
      </w:pPr>
      <w:r>
        <w:rPr>
          <w:rFonts w:cs="Times New Roman"/>
          <w:sz w:val="24"/>
        </w:rPr>
        <w:t>Finalement</w:t>
      </w:r>
      <w:r w:rsidR="00C44F65">
        <w:rPr>
          <w:rFonts w:cs="Times New Roman"/>
          <w:sz w:val="24"/>
        </w:rPr>
        <w:t>, l</w:t>
      </w:r>
      <w:r w:rsidR="00C44F65" w:rsidRPr="000B2291">
        <w:rPr>
          <w:rFonts w:cs="Times New Roman"/>
          <w:sz w:val="24"/>
        </w:rPr>
        <w:t xml:space="preserve">es changements </w:t>
      </w:r>
      <w:r w:rsidR="00333FAA">
        <w:rPr>
          <w:rFonts w:cs="Times New Roman"/>
          <w:sz w:val="24"/>
        </w:rPr>
        <w:t xml:space="preserve">promut par les PAS </w:t>
      </w:r>
      <w:r w:rsidR="00C44F65" w:rsidRPr="000B2291">
        <w:rPr>
          <w:rFonts w:cs="Times New Roman"/>
          <w:sz w:val="24"/>
        </w:rPr>
        <w:t>survenus dès le début des années 80 correspondent aux antécédents de la crise structurelle et multidimensionnelle 2001.</w:t>
      </w:r>
      <w:r w:rsidR="00C44F65">
        <w:rPr>
          <w:rStyle w:val="Appelnotedebasdep"/>
          <w:rFonts w:cs="Times New Roman"/>
          <w:sz w:val="24"/>
        </w:rPr>
        <w:footnoteReference w:id="41"/>
      </w:r>
      <w:r w:rsidR="00333FAA">
        <w:rPr>
          <w:rFonts w:cs="Times New Roman"/>
          <w:sz w:val="24"/>
        </w:rPr>
        <w:t xml:space="preserve"> </w:t>
      </w:r>
      <w:r w:rsidR="0078121D">
        <w:rPr>
          <w:rFonts w:cs="Times New Roman"/>
          <w:sz w:val="24"/>
        </w:rPr>
        <w:t xml:space="preserve">À l’image des </w:t>
      </w:r>
      <w:r w:rsidR="0078121D" w:rsidRPr="00891B6C">
        <w:rPr>
          <w:rFonts w:cs="Times New Roman"/>
          <w:sz w:val="24"/>
        </w:rPr>
        <w:t xml:space="preserve">2/3 des pays membres du FMI </w:t>
      </w:r>
      <w:r w:rsidR="0078121D">
        <w:rPr>
          <w:rFonts w:cs="Times New Roman"/>
          <w:sz w:val="24"/>
        </w:rPr>
        <w:t xml:space="preserve">qui </w:t>
      </w:r>
      <w:r w:rsidR="0078121D" w:rsidRPr="00891B6C">
        <w:rPr>
          <w:rFonts w:cs="Times New Roman"/>
          <w:sz w:val="24"/>
        </w:rPr>
        <w:t>ont souffert</w:t>
      </w:r>
      <w:r w:rsidR="0078121D">
        <w:rPr>
          <w:rFonts w:cs="Times New Roman"/>
          <w:sz w:val="24"/>
        </w:rPr>
        <w:t>s</w:t>
      </w:r>
      <w:r w:rsidR="0078121D" w:rsidRPr="00891B6C">
        <w:rPr>
          <w:rFonts w:cs="Times New Roman"/>
          <w:sz w:val="24"/>
        </w:rPr>
        <w:t xml:space="preserve"> de graves dysfonctionnements et crises bancaires</w:t>
      </w:r>
      <w:r w:rsidR="0078121D">
        <w:rPr>
          <w:rStyle w:val="Appelnotedebasdep"/>
          <w:rFonts w:cs="Times New Roman"/>
          <w:sz w:val="24"/>
        </w:rPr>
        <w:footnoteReference w:id="42"/>
      </w:r>
      <w:r w:rsidR="00333FAA">
        <w:rPr>
          <w:rFonts w:cs="Times New Roman"/>
          <w:sz w:val="24"/>
        </w:rPr>
        <w:t>, l</w:t>
      </w:r>
      <w:r w:rsidR="00CA372B">
        <w:rPr>
          <w:rFonts w:cs="Times New Roman"/>
          <w:sz w:val="24"/>
        </w:rPr>
        <w:t>’Argentine s</w:t>
      </w:r>
      <w:r w:rsidR="00A27DBC" w:rsidRPr="00A27DBC">
        <w:rPr>
          <w:rFonts w:cs="Times New Roman"/>
          <w:sz w:val="24"/>
        </w:rPr>
        <w:t>’est vue impos</w:t>
      </w:r>
      <w:r w:rsidR="003E7390">
        <w:rPr>
          <w:rFonts w:cs="Times New Roman"/>
          <w:sz w:val="24"/>
        </w:rPr>
        <w:t>ée</w:t>
      </w:r>
      <w:r w:rsidR="00A27DBC" w:rsidRPr="00A27DBC">
        <w:rPr>
          <w:rFonts w:cs="Times New Roman"/>
          <w:sz w:val="24"/>
        </w:rPr>
        <w:t xml:space="preserve"> une libéralisation des flux de capitaux et une dérèglementati</w:t>
      </w:r>
      <w:r w:rsidR="003E7390">
        <w:rPr>
          <w:rFonts w:cs="Times New Roman"/>
          <w:sz w:val="24"/>
        </w:rPr>
        <w:t>on de son</w:t>
      </w:r>
      <w:r w:rsidR="00A27DBC" w:rsidRPr="00A27DBC">
        <w:rPr>
          <w:rFonts w:cs="Times New Roman"/>
          <w:sz w:val="24"/>
        </w:rPr>
        <w:t xml:space="preserve"> système bancaire</w:t>
      </w:r>
      <w:r w:rsidR="003E7390">
        <w:rPr>
          <w:rFonts w:cs="Times New Roman"/>
          <w:sz w:val="24"/>
        </w:rPr>
        <w:t xml:space="preserve"> qui a résulté à l’écroulement </w:t>
      </w:r>
      <w:r w:rsidR="00EB041B">
        <w:rPr>
          <w:rFonts w:cs="Times New Roman"/>
          <w:sz w:val="24"/>
        </w:rPr>
        <w:t>de l'économie</w:t>
      </w:r>
      <w:r w:rsidR="00DB5043">
        <w:rPr>
          <w:rFonts w:cs="Times New Roman"/>
          <w:sz w:val="24"/>
        </w:rPr>
        <w:t xml:space="preserve"> en 2001. </w:t>
      </w:r>
      <w:r w:rsidR="001B7E51">
        <w:rPr>
          <w:rFonts w:cs="Times New Roman"/>
          <w:sz w:val="24"/>
        </w:rPr>
        <w:t xml:space="preserve">Cependant, une analyse approfondie a permis </w:t>
      </w:r>
      <w:r w:rsidR="00F07564">
        <w:rPr>
          <w:rFonts w:cs="Times New Roman"/>
          <w:sz w:val="24"/>
        </w:rPr>
        <w:t xml:space="preserve">d’identifier d’autres facteurs </w:t>
      </w:r>
      <w:r w:rsidR="00D96271">
        <w:rPr>
          <w:rFonts w:cs="Times New Roman"/>
          <w:sz w:val="24"/>
        </w:rPr>
        <w:t xml:space="preserve">responsables de la crise argentine de 2001 </w:t>
      </w:r>
      <w:r w:rsidR="00F07564">
        <w:rPr>
          <w:rFonts w:cs="Times New Roman"/>
          <w:sz w:val="24"/>
        </w:rPr>
        <w:t xml:space="preserve">autre que le </w:t>
      </w:r>
      <w:r w:rsidR="00F07564" w:rsidRPr="00F07564">
        <w:rPr>
          <w:rFonts w:cs="Times New Roman"/>
          <w:sz w:val="24"/>
        </w:rPr>
        <w:t xml:space="preserve">plan de réformes d’ajustement structurel </w:t>
      </w:r>
      <w:r w:rsidR="00F07564">
        <w:rPr>
          <w:rFonts w:cs="Times New Roman"/>
          <w:sz w:val="24"/>
        </w:rPr>
        <w:t xml:space="preserve">et la </w:t>
      </w:r>
      <w:r w:rsidR="00F07564" w:rsidRPr="00F07564">
        <w:rPr>
          <w:rFonts w:cs="Times New Roman"/>
          <w:sz w:val="24"/>
        </w:rPr>
        <w:t>politique budgétaire</w:t>
      </w:r>
      <w:r w:rsidR="00F07564">
        <w:rPr>
          <w:rFonts w:cs="Times New Roman"/>
          <w:sz w:val="24"/>
        </w:rPr>
        <w:t xml:space="preserve"> inadapté</w:t>
      </w:r>
      <w:r w:rsidR="00243EBC">
        <w:rPr>
          <w:rStyle w:val="Appelnotedebasdep"/>
          <w:rFonts w:cs="Times New Roman"/>
          <w:sz w:val="24"/>
        </w:rPr>
        <w:footnoteReference w:id="43"/>
      </w:r>
      <w:r w:rsidR="00F07564" w:rsidRPr="00F07564">
        <w:rPr>
          <w:rFonts w:cs="Times New Roman"/>
          <w:sz w:val="24"/>
        </w:rPr>
        <w:t>,</w:t>
      </w:r>
      <w:r w:rsidR="00243EBC">
        <w:rPr>
          <w:rFonts w:cs="Times New Roman"/>
          <w:sz w:val="24"/>
        </w:rPr>
        <w:t xml:space="preserve"> comme </w:t>
      </w:r>
      <w:r w:rsidR="00F07564" w:rsidRPr="00F07564">
        <w:rPr>
          <w:rFonts w:cs="Times New Roman"/>
          <w:sz w:val="24"/>
        </w:rPr>
        <w:t>la grande volatilité des capitaux,</w:t>
      </w:r>
      <w:r w:rsidR="00243EBC">
        <w:rPr>
          <w:rFonts w:cs="Times New Roman"/>
          <w:sz w:val="24"/>
        </w:rPr>
        <w:t xml:space="preserve"> le populisme, </w:t>
      </w:r>
      <w:r w:rsidR="00F07564" w:rsidRPr="00F07564">
        <w:rPr>
          <w:rFonts w:cs="Times New Roman"/>
          <w:sz w:val="24"/>
        </w:rPr>
        <w:t>la corruption gouvernem</w:t>
      </w:r>
      <w:r w:rsidR="00243EBC">
        <w:rPr>
          <w:rFonts w:cs="Times New Roman"/>
          <w:sz w:val="24"/>
        </w:rPr>
        <w:t>entale et le facteur historique</w:t>
      </w:r>
      <w:r w:rsidR="00957674">
        <w:rPr>
          <w:rFonts w:cs="Times New Roman"/>
          <w:sz w:val="24"/>
        </w:rPr>
        <w:t>.</w:t>
      </w:r>
      <w:r w:rsidR="00957674" w:rsidRPr="00957674">
        <w:rPr>
          <w:rFonts w:cs="Times New Roman"/>
          <w:sz w:val="24"/>
        </w:rPr>
        <w:t xml:space="preserve"> </w:t>
      </w:r>
      <w:r w:rsidR="00957674">
        <w:rPr>
          <w:rFonts w:cs="Times New Roman"/>
          <w:sz w:val="24"/>
        </w:rPr>
        <w:t xml:space="preserve">Cependant, le plan d’ajustement structurel a eu des conséquences sociales </w:t>
      </w:r>
      <w:r w:rsidR="00EF48F6">
        <w:rPr>
          <w:rFonts w:cs="Times New Roman"/>
          <w:sz w:val="24"/>
        </w:rPr>
        <w:t>majeures comme la m</w:t>
      </w:r>
      <w:r w:rsidR="00957674" w:rsidRPr="00344A7C">
        <w:rPr>
          <w:rFonts w:cs="Times New Roman"/>
          <w:sz w:val="24"/>
        </w:rPr>
        <w:t>arginalisation des petits agriculteurs</w:t>
      </w:r>
      <w:r w:rsidR="00C44F65">
        <w:rPr>
          <w:rFonts w:cs="Times New Roman"/>
          <w:sz w:val="24"/>
        </w:rPr>
        <w:t xml:space="preserve"> issus du secteur le plus important de l’économie (secteur primaire)</w:t>
      </w:r>
      <w:r w:rsidR="00957674" w:rsidRPr="00344A7C">
        <w:rPr>
          <w:rFonts w:cs="Times New Roman"/>
          <w:sz w:val="24"/>
        </w:rPr>
        <w:t xml:space="preserve">, </w:t>
      </w:r>
      <w:r w:rsidR="00C44F65">
        <w:rPr>
          <w:rFonts w:cs="Times New Roman"/>
          <w:sz w:val="24"/>
        </w:rPr>
        <w:t>de nombreuses</w:t>
      </w:r>
      <w:r w:rsidR="00EF48F6">
        <w:rPr>
          <w:rFonts w:cs="Times New Roman"/>
          <w:sz w:val="24"/>
        </w:rPr>
        <w:t xml:space="preserve"> </w:t>
      </w:r>
      <w:r w:rsidR="00957674" w:rsidRPr="00344A7C">
        <w:rPr>
          <w:rFonts w:cs="Times New Roman"/>
          <w:sz w:val="24"/>
        </w:rPr>
        <w:t>mise</w:t>
      </w:r>
      <w:r w:rsidR="00957674">
        <w:rPr>
          <w:rFonts w:cs="Times New Roman"/>
          <w:sz w:val="24"/>
        </w:rPr>
        <w:t xml:space="preserve"> </w:t>
      </w:r>
      <w:r w:rsidR="00957674" w:rsidRPr="00344A7C">
        <w:rPr>
          <w:rFonts w:cs="Times New Roman"/>
          <w:sz w:val="24"/>
        </w:rPr>
        <w:t>à</w:t>
      </w:r>
      <w:r w:rsidR="00957674">
        <w:rPr>
          <w:rFonts w:cs="Times New Roman"/>
          <w:sz w:val="24"/>
        </w:rPr>
        <w:t xml:space="preserve"> </w:t>
      </w:r>
      <w:r w:rsidR="00957674" w:rsidRPr="00344A7C">
        <w:rPr>
          <w:rFonts w:cs="Times New Roman"/>
          <w:sz w:val="24"/>
        </w:rPr>
        <w:t xml:space="preserve">pieds, </w:t>
      </w:r>
      <w:r w:rsidR="00EF48F6">
        <w:rPr>
          <w:rFonts w:cs="Times New Roman"/>
          <w:sz w:val="24"/>
        </w:rPr>
        <w:t xml:space="preserve">la </w:t>
      </w:r>
      <w:r w:rsidR="00C44F65">
        <w:rPr>
          <w:rFonts w:cs="Times New Roman"/>
          <w:sz w:val="24"/>
        </w:rPr>
        <w:t>perte du</w:t>
      </w:r>
      <w:r w:rsidR="00957674" w:rsidRPr="00A24228">
        <w:rPr>
          <w:rFonts w:cs="Times New Roman"/>
          <w:sz w:val="24"/>
        </w:rPr>
        <w:t xml:space="preserve"> pouvoir d'achat</w:t>
      </w:r>
      <w:r w:rsidR="00957674">
        <w:rPr>
          <w:rFonts w:cs="Times New Roman"/>
          <w:sz w:val="24"/>
        </w:rPr>
        <w:t>,</w:t>
      </w:r>
      <w:r w:rsidR="00957674" w:rsidRPr="00A24228">
        <w:rPr>
          <w:rFonts w:cs="Times New Roman"/>
          <w:sz w:val="24"/>
        </w:rPr>
        <w:t xml:space="preserve"> </w:t>
      </w:r>
      <w:r w:rsidR="00EF48F6">
        <w:rPr>
          <w:rFonts w:cs="Times New Roman"/>
          <w:sz w:val="24"/>
        </w:rPr>
        <w:t>l’</w:t>
      </w:r>
      <w:r w:rsidR="00957674" w:rsidRPr="00344A7C">
        <w:rPr>
          <w:rFonts w:cs="Times New Roman"/>
          <w:sz w:val="24"/>
        </w:rPr>
        <w:t>augmentation des inégalités, et à long terme, de la pauvreté</w:t>
      </w:r>
      <w:r w:rsidR="00C44F65">
        <w:rPr>
          <w:rFonts w:cs="Times New Roman"/>
          <w:sz w:val="24"/>
        </w:rPr>
        <w:t xml:space="preserve"> chronique</w:t>
      </w:r>
      <w:r w:rsidR="00957674" w:rsidRPr="00344A7C">
        <w:rPr>
          <w:rFonts w:cs="Times New Roman"/>
          <w:sz w:val="24"/>
        </w:rPr>
        <w:t>.</w:t>
      </w:r>
      <w:r w:rsidR="00D335C6">
        <w:rPr>
          <w:rFonts w:cs="Times New Roman"/>
          <w:sz w:val="24"/>
        </w:rPr>
        <w:t xml:space="preserve"> </w:t>
      </w:r>
      <w:r w:rsidR="00A27DBC" w:rsidRPr="00A27DBC">
        <w:rPr>
          <w:rFonts w:cs="Times New Roman"/>
          <w:sz w:val="24"/>
        </w:rPr>
        <w:t xml:space="preserve">C’est en </w:t>
      </w:r>
      <w:r w:rsidR="00D335C6">
        <w:rPr>
          <w:rFonts w:cs="Times New Roman"/>
          <w:sz w:val="24"/>
        </w:rPr>
        <w:t xml:space="preserve">cessant d’appliquer </w:t>
      </w:r>
      <w:r w:rsidR="00A27DBC" w:rsidRPr="00A27DBC">
        <w:rPr>
          <w:rFonts w:cs="Times New Roman"/>
          <w:sz w:val="24"/>
        </w:rPr>
        <w:t xml:space="preserve">les politiques du FMI que </w:t>
      </w:r>
      <w:r w:rsidR="00D335C6">
        <w:rPr>
          <w:rFonts w:cs="Times New Roman"/>
          <w:sz w:val="24"/>
        </w:rPr>
        <w:t xml:space="preserve">l’Argentine a été capable de </w:t>
      </w:r>
      <w:r w:rsidR="00A27DBC" w:rsidRPr="00A27DBC">
        <w:rPr>
          <w:rFonts w:cs="Times New Roman"/>
          <w:sz w:val="24"/>
        </w:rPr>
        <w:t>redressée</w:t>
      </w:r>
      <w:r w:rsidR="00D335C6">
        <w:rPr>
          <w:rFonts w:cs="Times New Roman"/>
          <w:sz w:val="24"/>
        </w:rPr>
        <w:t xml:space="preserve"> son économie</w:t>
      </w:r>
      <w:r w:rsidR="00A27DBC" w:rsidRPr="00A27DBC">
        <w:rPr>
          <w:rFonts w:cs="Times New Roman"/>
          <w:sz w:val="24"/>
        </w:rPr>
        <w:t xml:space="preserve">. </w:t>
      </w:r>
    </w:p>
    <w:p w:rsidR="003E6204" w:rsidRDefault="00D335C6" w:rsidP="00203AE8">
      <w:pPr>
        <w:spacing w:line="480" w:lineRule="auto"/>
        <w:ind w:firstLine="708"/>
        <w:jc w:val="both"/>
        <w:rPr>
          <w:rFonts w:cs="Times New Roman"/>
          <w:sz w:val="24"/>
        </w:rPr>
      </w:pPr>
      <w:r>
        <w:rPr>
          <w:rFonts w:cs="Times New Roman"/>
          <w:sz w:val="24"/>
        </w:rPr>
        <w:t>Bien s</w:t>
      </w:r>
      <w:r w:rsidR="003E6204">
        <w:rPr>
          <w:rFonts w:cs="Times New Roman"/>
          <w:sz w:val="24"/>
        </w:rPr>
        <w:t xml:space="preserve">ûr, il ne faut pas oublier le fait que l’Argentine </w:t>
      </w:r>
      <w:r w:rsidR="005E0D41" w:rsidRPr="005E0D41">
        <w:rPr>
          <w:rFonts w:cs="Times New Roman"/>
          <w:sz w:val="24"/>
        </w:rPr>
        <w:t>ayant été victime d’une mondialisation agressive (destruction importante du tissu industri</w:t>
      </w:r>
      <w:r w:rsidR="003E6204">
        <w:rPr>
          <w:rFonts w:cs="Times New Roman"/>
          <w:sz w:val="24"/>
        </w:rPr>
        <w:t xml:space="preserve">el) s’est retrouvé </w:t>
      </w:r>
      <w:r w:rsidR="003E6204">
        <w:rPr>
          <w:rFonts w:cs="Times New Roman"/>
          <w:sz w:val="24"/>
        </w:rPr>
        <w:lastRenderedPageBreak/>
        <w:t>confronté à d</w:t>
      </w:r>
      <w:r w:rsidR="005E0D41" w:rsidRPr="005E0D41">
        <w:rPr>
          <w:rFonts w:cs="Times New Roman"/>
          <w:sz w:val="24"/>
        </w:rPr>
        <w:t>es vulnérab</w:t>
      </w:r>
      <w:r w:rsidR="003E6204">
        <w:rPr>
          <w:rFonts w:cs="Times New Roman"/>
          <w:sz w:val="24"/>
        </w:rPr>
        <w:t>ilités régionales qui rendaient son économie propice aux</w:t>
      </w:r>
      <w:r w:rsidR="005E0D41" w:rsidRPr="005E0D41">
        <w:rPr>
          <w:rFonts w:cs="Times New Roman"/>
          <w:sz w:val="24"/>
        </w:rPr>
        <w:t xml:space="preserve"> crises. De plus, la politique de privatisation a levé le voile sur la fragilité de l’État et son incapacité à mettre en place des mesures alternatives. </w:t>
      </w:r>
      <w:r w:rsidR="003E6204">
        <w:rPr>
          <w:rFonts w:cs="Times New Roman"/>
          <w:sz w:val="24"/>
        </w:rPr>
        <w:t>L</w:t>
      </w:r>
      <w:r w:rsidR="005E0D41" w:rsidRPr="005E0D41">
        <w:rPr>
          <w:rFonts w:cs="Times New Roman"/>
          <w:sz w:val="24"/>
        </w:rPr>
        <w:t>a théorie de la Dépendance cépalienne est pertinente dans la mesure où elle se confirme à travers le volume de la dette externe contractée par l’Argentine et les entraves qui étouffaient son remboursement.</w:t>
      </w:r>
      <w:r w:rsidR="005E0D41">
        <w:rPr>
          <w:rStyle w:val="Appelnotedebasdep"/>
          <w:rFonts w:cs="Times New Roman"/>
          <w:sz w:val="24"/>
        </w:rPr>
        <w:footnoteReference w:id="44"/>
      </w:r>
      <w:r w:rsidR="003E6204">
        <w:rPr>
          <w:rFonts w:cs="Times New Roman"/>
          <w:sz w:val="24"/>
        </w:rPr>
        <w:t xml:space="preserve"> </w:t>
      </w:r>
    </w:p>
    <w:p w:rsidR="00232C0E" w:rsidRDefault="003E6204" w:rsidP="00203AE8">
      <w:pPr>
        <w:spacing w:line="480" w:lineRule="auto"/>
        <w:ind w:firstLine="708"/>
        <w:jc w:val="both"/>
        <w:rPr>
          <w:rFonts w:cs="Times New Roman"/>
          <w:sz w:val="24"/>
        </w:rPr>
      </w:pPr>
      <w:r>
        <w:rPr>
          <w:rFonts w:cs="Times New Roman"/>
          <w:sz w:val="24"/>
        </w:rPr>
        <w:t>De plus, l’a</w:t>
      </w:r>
      <w:r w:rsidR="00744140" w:rsidRPr="00744140">
        <w:rPr>
          <w:rFonts w:cs="Times New Roman"/>
          <w:sz w:val="24"/>
        </w:rPr>
        <w:t>bsen</w:t>
      </w:r>
      <w:r>
        <w:rPr>
          <w:rFonts w:cs="Times New Roman"/>
          <w:sz w:val="24"/>
        </w:rPr>
        <w:t xml:space="preserve">ce de conditions optimales à l’instauration du plan </w:t>
      </w:r>
      <w:r w:rsidR="00203AE8" w:rsidRPr="00744140">
        <w:rPr>
          <w:rFonts w:cs="Times New Roman"/>
          <w:sz w:val="24"/>
        </w:rPr>
        <w:t>de stabilisation de 1981 basée sur la surévaluation du taux de change</w:t>
      </w:r>
      <w:r w:rsidR="00203AE8">
        <w:rPr>
          <w:rFonts w:cs="Times New Roman"/>
          <w:sz w:val="24"/>
        </w:rPr>
        <w:t xml:space="preserve"> </w:t>
      </w:r>
      <w:r>
        <w:rPr>
          <w:rFonts w:cs="Times New Roman"/>
          <w:sz w:val="24"/>
        </w:rPr>
        <w:t xml:space="preserve">a miné son fonctionnement et précipité ses </w:t>
      </w:r>
      <w:r w:rsidR="00744140" w:rsidRPr="00744140">
        <w:rPr>
          <w:rFonts w:cs="Times New Roman"/>
          <w:sz w:val="24"/>
        </w:rPr>
        <w:t>échec</w:t>
      </w:r>
      <w:r>
        <w:rPr>
          <w:rFonts w:cs="Times New Roman"/>
          <w:sz w:val="24"/>
        </w:rPr>
        <w:t>s.</w:t>
      </w:r>
      <w:r w:rsidR="00744140">
        <w:rPr>
          <w:rStyle w:val="Appelnotedebasdep"/>
          <w:rFonts w:cs="Times New Roman"/>
          <w:sz w:val="24"/>
        </w:rPr>
        <w:footnoteReference w:id="45"/>
      </w:r>
      <w:r w:rsidR="00744140" w:rsidRPr="00744140">
        <w:rPr>
          <w:rFonts w:cs="Times New Roman"/>
          <w:sz w:val="24"/>
        </w:rPr>
        <w:t xml:space="preserve"> </w:t>
      </w:r>
    </w:p>
    <w:p w:rsidR="00203AE8" w:rsidRDefault="00203AE8" w:rsidP="00203AE8">
      <w:pPr>
        <w:spacing w:line="480" w:lineRule="auto"/>
        <w:ind w:firstLine="708"/>
        <w:jc w:val="both"/>
        <w:rPr>
          <w:rFonts w:cs="Times New Roman"/>
          <w:sz w:val="24"/>
        </w:rPr>
      </w:pPr>
      <w:r>
        <w:rPr>
          <w:rFonts w:cs="Times New Roman"/>
          <w:sz w:val="24"/>
        </w:rPr>
        <w:t xml:space="preserve">Ne restera plus qu’explorer la condition actuelle du pays, pour examiner comment il s’en sort aujourd’hui. </w:t>
      </w:r>
    </w:p>
    <w:p w:rsidR="00232C0E" w:rsidRDefault="00232C0E">
      <w:pPr>
        <w:rPr>
          <w:rFonts w:cs="Times New Roman"/>
          <w:sz w:val="24"/>
        </w:rPr>
      </w:pPr>
      <w:r>
        <w:rPr>
          <w:rFonts w:cs="Times New Roman"/>
          <w:sz w:val="24"/>
        </w:rPr>
        <w:br w:type="page"/>
      </w:r>
    </w:p>
    <w:p w:rsidR="00B47F41" w:rsidRDefault="009A7EC5" w:rsidP="0082227B">
      <w:pPr>
        <w:pStyle w:val="Titre1"/>
        <w:spacing w:line="360" w:lineRule="auto"/>
        <w:jc w:val="center"/>
        <w:rPr>
          <w:color w:val="auto"/>
          <w:szCs w:val="22"/>
        </w:rPr>
      </w:pPr>
      <w:bookmarkStart w:id="5" w:name="_Toc384805641"/>
      <w:r>
        <w:rPr>
          <w:color w:val="auto"/>
          <w:szCs w:val="22"/>
        </w:rPr>
        <w:lastRenderedPageBreak/>
        <w:t>BIBLIOGRAPHIE</w:t>
      </w:r>
      <w:bookmarkEnd w:id="5"/>
    </w:p>
    <w:p w:rsidR="001934FC" w:rsidRPr="00744140" w:rsidRDefault="001934FC" w:rsidP="00F907CF">
      <w:pPr>
        <w:rPr>
          <w:rFonts w:asciiTheme="majorHAnsi" w:hAnsiTheme="majorHAnsi"/>
        </w:rPr>
      </w:pPr>
      <w:r w:rsidRPr="00744140">
        <w:rPr>
          <w:rFonts w:asciiTheme="majorHAnsi" w:hAnsiTheme="majorHAnsi"/>
        </w:rPr>
        <w:t xml:space="preserve">Amadeo, Eduardo P. « Le Plan "Austral" : ajustement ou changement structurel », </w:t>
      </w:r>
      <w:r w:rsidRPr="00744140">
        <w:rPr>
          <w:rFonts w:asciiTheme="majorHAnsi" w:hAnsiTheme="majorHAnsi"/>
          <w:i/>
        </w:rPr>
        <w:t>Tiers-Monde</w:t>
      </w:r>
      <w:r>
        <w:rPr>
          <w:rFonts w:asciiTheme="majorHAnsi" w:hAnsiTheme="majorHAnsi"/>
        </w:rPr>
        <w:t>, vol. 28, n° 109, 1987</w:t>
      </w:r>
      <w:r w:rsidR="00F52716">
        <w:rPr>
          <w:rFonts w:asciiTheme="majorHAnsi" w:hAnsiTheme="majorHAnsi"/>
        </w:rPr>
        <w:t>, p</w:t>
      </w:r>
      <w:r w:rsidRPr="00744140">
        <w:rPr>
          <w:rFonts w:asciiTheme="majorHAnsi" w:hAnsiTheme="majorHAnsi"/>
        </w:rPr>
        <w:t>. 157-172.</w:t>
      </w:r>
    </w:p>
    <w:p w:rsidR="001934FC" w:rsidRPr="00744140" w:rsidRDefault="001934FC" w:rsidP="00B11F3C">
      <w:pPr>
        <w:rPr>
          <w:rFonts w:asciiTheme="majorHAnsi" w:hAnsiTheme="majorHAnsi" w:cs="Times New Roman"/>
        </w:rPr>
      </w:pPr>
      <w:r w:rsidRPr="00744140">
        <w:rPr>
          <w:rFonts w:asciiTheme="majorHAnsi" w:hAnsiTheme="majorHAnsi" w:cs="Times New Roman"/>
        </w:rPr>
        <w:t xml:space="preserve">Bélanger, Sylvie. « L’ajustement structurel ou restructurer pour la croissance l’État ». </w:t>
      </w:r>
      <w:r w:rsidRPr="00744140">
        <w:rPr>
          <w:rFonts w:asciiTheme="majorHAnsi" w:hAnsiTheme="majorHAnsi" w:cs="Times New Roman"/>
          <w:i/>
        </w:rPr>
        <w:t xml:space="preserve">Collection Cahiers du </w:t>
      </w:r>
      <w:proofErr w:type="spellStart"/>
      <w:r w:rsidRPr="00744140">
        <w:rPr>
          <w:rFonts w:asciiTheme="majorHAnsi" w:hAnsiTheme="majorHAnsi" w:cs="Times New Roman"/>
          <w:i/>
        </w:rPr>
        <w:t>Gretsé</w:t>
      </w:r>
      <w:proofErr w:type="spellEnd"/>
      <w:r w:rsidRPr="00744140">
        <w:rPr>
          <w:rFonts w:asciiTheme="majorHAnsi" w:hAnsiTheme="majorHAnsi" w:cs="Times New Roman"/>
        </w:rPr>
        <w:t>, n° 8, M</w:t>
      </w:r>
      <w:r>
        <w:rPr>
          <w:rFonts w:asciiTheme="majorHAnsi" w:hAnsiTheme="majorHAnsi" w:cs="Times New Roman"/>
        </w:rPr>
        <w:t xml:space="preserve">ontréal, Université du Québec, </w:t>
      </w:r>
      <w:r w:rsidRPr="00744140">
        <w:rPr>
          <w:rFonts w:asciiTheme="majorHAnsi" w:hAnsiTheme="majorHAnsi" w:cs="Times New Roman"/>
        </w:rPr>
        <w:t>1992.</w:t>
      </w:r>
    </w:p>
    <w:p w:rsidR="001934FC" w:rsidRPr="00744140" w:rsidRDefault="001934FC" w:rsidP="008D5D9E">
      <w:pPr>
        <w:rPr>
          <w:rFonts w:asciiTheme="majorHAnsi" w:hAnsiTheme="majorHAnsi"/>
        </w:rPr>
      </w:pPr>
      <w:r w:rsidRPr="00744140">
        <w:rPr>
          <w:rFonts w:asciiTheme="majorHAnsi" w:hAnsiTheme="majorHAnsi"/>
        </w:rPr>
        <w:t xml:space="preserve">Campbell, Bonnie « Bonne gouvernance, réformes institutionnelles et stratégies de réduction de la pauvreté : sur quel agenda de développement? » dans </w:t>
      </w:r>
      <w:proofErr w:type="spellStart"/>
      <w:r w:rsidRPr="00744140">
        <w:rPr>
          <w:rFonts w:asciiTheme="majorHAnsi" w:hAnsiTheme="majorHAnsi"/>
        </w:rPr>
        <w:t>Fisette</w:t>
      </w:r>
      <w:proofErr w:type="spellEnd"/>
      <w:r w:rsidRPr="00744140">
        <w:rPr>
          <w:rFonts w:asciiTheme="majorHAnsi" w:hAnsiTheme="majorHAnsi"/>
        </w:rPr>
        <w:t xml:space="preserve">, Jacques et </w:t>
      </w:r>
      <w:proofErr w:type="spellStart"/>
      <w:r w:rsidRPr="00744140">
        <w:rPr>
          <w:rFonts w:asciiTheme="majorHAnsi" w:hAnsiTheme="majorHAnsi"/>
        </w:rPr>
        <w:t>Raffinot</w:t>
      </w:r>
      <w:proofErr w:type="spellEnd"/>
      <w:r w:rsidRPr="00744140">
        <w:rPr>
          <w:rFonts w:asciiTheme="majorHAnsi" w:hAnsiTheme="majorHAnsi"/>
        </w:rPr>
        <w:t>, Marc (</w:t>
      </w:r>
      <w:proofErr w:type="spellStart"/>
      <w:r w:rsidRPr="00744140">
        <w:rPr>
          <w:rFonts w:asciiTheme="majorHAnsi" w:hAnsiTheme="majorHAnsi"/>
        </w:rPr>
        <w:t>eds</w:t>
      </w:r>
      <w:proofErr w:type="spellEnd"/>
      <w:r w:rsidRPr="00744140">
        <w:rPr>
          <w:rFonts w:asciiTheme="majorHAnsi" w:hAnsiTheme="majorHAnsi"/>
        </w:rPr>
        <w:t xml:space="preserve">.). </w:t>
      </w:r>
      <w:r w:rsidRPr="00744140">
        <w:rPr>
          <w:rFonts w:asciiTheme="majorHAnsi" w:hAnsiTheme="majorHAnsi"/>
          <w:i/>
        </w:rPr>
        <w:t>Gouvernance et appropriation locale du développement : Au-delà des modèles importés</w:t>
      </w:r>
      <w:r w:rsidRPr="00744140">
        <w:rPr>
          <w:rFonts w:asciiTheme="majorHAnsi" w:hAnsiTheme="majorHAnsi"/>
        </w:rPr>
        <w:t>, Ottawa : Presses de</w:t>
      </w:r>
      <w:r>
        <w:rPr>
          <w:rFonts w:asciiTheme="majorHAnsi" w:hAnsiTheme="majorHAnsi"/>
        </w:rPr>
        <w:t xml:space="preserve"> l’Université d’Ottawa, 2010, p</w:t>
      </w:r>
      <w:r w:rsidRPr="00744140">
        <w:rPr>
          <w:rFonts w:asciiTheme="majorHAnsi" w:hAnsiTheme="majorHAnsi"/>
        </w:rPr>
        <w:t>. 35-56.</w:t>
      </w:r>
    </w:p>
    <w:p w:rsidR="001934FC" w:rsidRPr="00744140" w:rsidRDefault="001934FC" w:rsidP="00F907CF">
      <w:pPr>
        <w:rPr>
          <w:rFonts w:asciiTheme="majorHAnsi" w:hAnsiTheme="majorHAnsi"/>
        </w:rPr>
      </w:pPr>
      <w:proofErr w:type="spellStart"/>
      <w:r w:rsidRPr="00744140">
        <w:rPr>
          <w:rFonts w:asciiTheme="majorHAnsi" w:hAnsiTheme="majorHAnsi"/>
        </w:rPr>
        <w:t>Dagenais</w:t>
      </w:r>
      <w:proofErr w:type="spellEnd"/>
      <w:r w:rsidRPr="00744140">
        <w:rPr>
          <w:rFonts w:asciiTheme="majorHAnsi" w:hAnsiTheme="majorHAnsi"/>
        </w:rPr>
        <w:t xml:space="preserve">, D. (2014). </w:t>
      </w:r>
      <w:r w:rsidRPr="00744140">
        <w:rPr>
          <w:rFonts w:asciiTheme="majorHAnsi" w:hAnsiTheme="majorHAnsi"/>
          <w:i/>
        </w:rPr>
        <w:t>POL4578 - Notes du cours</w:t>
      </w:r>
      <w:r w:rsidRPr="00744140">
        <w:rPr>
          <w:rFonts w:asciiTheme="majorHAnsi" w:hAnsiTheme="majorHAnsi"/>
        </w:rPr>
        <w:t xml:space="preserve"> [Présentation PowerPoint].</w:t>
      </w:r>
    </w:p>
    <w:p w:rsidR="001934FC" w:rsidRPr="00744140" w:rsidRDefault="001934FC" w:rsidP="00F907CF">
      <w:pPr>
        <w:rPr>
          <w:rFonts w:asciiTheme="majorHAnsi" w:hAnsiTheme="majorHAnsi"/>
        </w:rPr>
      </w:pPr>
      <w:r w:rsidRPr="00744140">
        <w:rPr>
          <w:rFonts w:asciiTheme="majorHAnsi" w:hAnsiTheme="majorHAnsi"/>
        </w:rPr>
        <w:t xml:space="preserve">Doran, M.-C. (2013). </w:t>
      </w:r>
      <w:r w:rsidRPr="00744140">
        <w:rPr>
          <w:rFonts w:asciiTheme="majorHAnsi" w:hAnsiTheme="majorHAnsi"/>
          <w:i/>
        </w:rPr>
        <w:t>POL3545 - Notes du cours</w:t>
      </w:r>
      <w:r w:rsidRPr="00744140">
        <w:rPr>
          <w:rFonts w:asciiTheme="majorHAnsi" w:hAnsiTheme="majorHAnsi"/>
        </w:rPr>
        <w:t xml:space="preserve"> [Présentation PowerPoint].</w:t>
      </w:r>
    </w:p>
    <w:p w:rsidR="001934FC" w:rsidRPr="00744140" w:rsidRDefault="001934FC" w:rsidP="001C2FFC">
      <w:pPr>
        <w:rPr>
          <w:rFonts w:asciiTheme="majorHAnsi" w:hAnsiTheme="majorHAnsi"/>
        </w:rPr>
      </w:pPr>
      <w:r w:rsidRPr="00744140">
        <w:rPr>
          <w:rFonts w:asciiTheme="majorHAnsi" w:hAnsiTheme="majorHAnsi"/>
        </w:rPr>
        <w:t>Doran, Marie-Christine. « Réformes institutionnelles et espaces politiques à la lumière du cas de l'Argentine » dans Campbell, Bonnie (</w:t>
      </w:r>
      <w:proofErr w:type="spellStart"/>
      <w:r w:rsidRPr="00744140">
        <w:rPr>
          <w:rFonts w:asciiTheme="majorHAnsi" w:hAnsiTheme="majorHAnsi"/>
        </w:rPr>
        <w:t>dir</w:t>
      </w:r>
      <w:proofErr w:type="spellEnd"/>
      <w:r w:rsidRPr="00744140">
        <w:rPr>
          <w:rFonts w:asciiTheme="majorHAnsi" w:hAnsiTheme="majorHAnsi"/>
        </w:rPr>
        <w:t xml:space="preserve">.), </w:t>
      </w:r>
      <w:r w:rsidRPr="00744140">
        <w:rPr>
          <w:rFonts w:asciiTheme="majorHAnsi" w:hAnsiTheme="majorHAnsi"/>
          <w:i/>
        </w:rPr>
        <w:t>Qu'allons-nous faire des pauvres?</w:t>
      </w:r>
      <w:r w:rsidRPr="00744140">
        <w:rPr>
          <w:rFonts w:asciiTheme="majorHAnsi" w:hAnsiTheme="majorHAnsi"/>
        </w:rPr>
        <w:t xml:space="preserve"> </w:t>
      </w:r>
      <w:r w:rsidRPr="00744140">
        <w:rPr>
          <w:rFonts w:asciiTheme="majorHAnsi" w:hAnsiTheme="majorHAnsi"/>
          <w:i/>
        </w:rPr>
        <w:t>Réformes institutionnelles et espaces politiques ou les pièges de la gouvernance pour les pauvres</w:t>
      </w:r>
      <w:r w:rsidRPr="00744140">
        <w:rPr>
          <w:rFonts w:asciiTheme="majorHAnsi" w:hAnsiTheme="majorHAnsi"/>
        </w:rPr>
        <w:t>,</w:t>
      </w:r>
      <w:r>
        <w:rPr>
          <w:rFonts w:asciiTheme="majorHAnsi" w:hAnsiTheme="majorHAnsi"/>
        </w:rPr>
        <w:t xml:space="preserve"> Paris : </w:t>
      </w:r>
      <w:proofErr w:type="spellStart"/>
      <w:r>
        <w:rPr>
          <w:rFonts w:asciiTheme="majorHAnsi" w:hAnsiTheme="majorHAnsi"/>
        </w:rPr>
        <w:t>L’Harmattan</w:t>
      </w:r>
      <w:proofErr w:type="spellEnd"/>
      <w:r>
        <w:rPr>
          <w:rFonts w:asciiTheme="majorHAnsi" w:hAnsiTheme="majorHAnsi"/>
        </w:rPr>
        <w:t>, 2005, p</w:t>
      </w:r>
      <w:r w:rsidRPr="00744140">
        <w:rPr>
          <w:rFonts w:asciiTheme="majorHAnsi" w:hAnsiTheme="majorHAnsi"/>
        </w:rPr>
        <w:t>.</w:t>
      </w:r>
      <w:r w:rsidR="00F52716">
        <w:rPr>
          <w:rFonts w:asciiTheme="majorHAnsi" w:hAnsiTheme="majorHAnsi"/>
        </w:rPr>
        <w:t xml:space="preserve"> </w:t>
      </w:r>
      <w:r w:rsidRPr="00744140">
        <w:rPr>
          <w:rFonts w:asciiTheme="majorHAnsi" w:hAnsiTheme="majorHAnsi"/>
        </w:rPr>
        <w:t>113-138.</w:t>
      </w:r>
    </w:p>
    <w:p w:rsidR="001934FC" w:rsidRPr="00744140" w:rsidRDefault="001934FC" w:rsidP="00680239">
      <w:pPr>
        <w:rPr>
          <w:rFonts w:asciiTheme="majorHAnsi" w:hAnsiTheme="majorHAnsi"/>
          <w:lang w:val="en-CA"/>
        </w:rPr>
      </w:pPr>
      <w:proofErr w:type="spellStart"/>
      <w:r w:rsidRPr="00744140">
        <w:rPr>
          <w:rFonts w:asciiTheme="majorHAnsi" w:hAnsiTheme="majorHAnsi"/>
          <w:lang w:val="en-CA"/>
        </w:rPr>
        <w:t>Dornbrusch</w:t>
      </w:r>
      <w:proofErr w:type="spellEnd"/>
      <w:r w:rsidRPr="00744140">
        <w:rPr>
          <w:rFonts w:asciiTheme="majorHAnsi" w:hAnsiTheme="majorHAnsi"/>
          <w:lang w:val="en-CA"/>
        </w:rPr>
        <w:t xml:space="preserve">, </w:t>
      </w:r>
      <w:proofErr w:type="spellStart"/>
      <w:r w:rsidRPr="00744140">
        <w:rPr>
          <w:rFonts w:asciiTheme="majorHAnsi" w:hAnsiTheme="majorHAnsi"/>
          <w:lang w:val="en-CA"/>
        </w:rPr>
        <w:t>Rudiger</w:t>
      </w:r>
      <w:proofErr w:type="spellEnd"/>
      <w:r w:rsidRPr="00744140">
        <w:rPr>
          <w:rFonts w:asciiTheme="majorHAnsi" w:hAnsiTheme="majorHAnsi"/>
          <w:lang w:val="en-CA"/>
        </w:rPr>
        <w:t xml:space="preserve"> </w:t>
      </w:r>
      <w:proofErr w:type="gramStart"/>
      <w:r w:rsidRPr="00744140">
        <w:rPr>
          <w:rFonts w:asciiTheme="majorHAnsi" w:hAnsiTheme="majorHAnsi"/>
          <w:lang w:val="en-CA"/>
        </w:rPr>
        <w:t>et</w:t>
      </w:r>
      <w:proofErr w:type="gramEnd"/>
      <w:r w:rsidRPr="00744140">
        <w:rPr>
          <w:rFonts w:asciiTheme="majorHAnsi" w:hAnsiTheme="majorHAnsi"/>
          <w:lang w:val="en-CA"/>
        </w:rPr>
        <w:t xml:space="preserve"> Edwards, Sebastian, </w:t>
      </w:r>
      <w:r w:rsidRPr="00744140">
        <w:rPr>
          <w:rFonts w:asciiTheme="majorHAnsi" w:hAnsiTheme="majorHAnsi"/>
          <w:i/>
          <w:iCs/>
          <w:lang w:val="en-CA"/>
        </w:rPr>
        <w:t>The Macroeconomics of Populism in Latin America</w:t>
      </w:r>
      <w:r w:rsidRPr="00744140">
        <w:rPr>
          <w:rFonts w:asciiTheme="majorHAnsi" w:hAnsiTheme="majorHAnsi"/>
          <w:lang w:val="en-CA"/>
        </w:rPr>
        <w:t>, Chicago, University of Chicago Press, 1991.</w:t>
      </w:r>
    </w:p>
    <w:p w:rsidR="001934FC" w:rsidRPr="00744140" w:rsidRDefault="001934FC" w:rsidP="00680239">
      <w:pPr>
        <w:rPr>
          <w:rFonts w:asciiTheme="majorHAnsi" w:hAnsiTheme="majorHAnsi"/>
        </w:rPr>
      </w:pPr>
      <w:r w:rsidRPr="00744140">
        <w:rPr>
          <w:rFonts w:asciiTheme="majorHAnsi" w:hAnsiTheme="majorHAnsi"/>
        </w:rPr>
        <w:t xml:space="preserve">Fernando E. </w:t>
      </w:r>
      <w:proofErr w:type="spellStart"/>
      <w:r w:rsidRPr="00744140">
        <w:rPr>
          <w:rFonts w:asciiTheme="majorHAnsi" w:hAnsiTheme="majorHAnsi"/>
        </w:rPr>
        <w:t>Solanas</w:t>
      </w:r>
      <w:proofErr w:type="spellEnd"/>
      <w:r w:rsidRPr="00744140">
        <w:rPr>
          <w:rFonts w:asciiTheme="majorHAnsi" w:hAnsiTheme="majorHAnsi"/>
        </w:rPr>
        <w:t xml:space="preserve"> (2004). </w:t>
      </w:r>
      <w:proofErr w:type="spellStart"/>
      <w:r w:rsidRPr="00744140">
        <w:rPr>
          <w:rFonts w:asciiTheme="majorHAnsi" w:hAnsiTheme="majorHAnsi"/>
        </w:rPr>
        <w:t>Memoria</w:t>
      </w:r>
      <w:proofErr w:type="spellEnd"/>
      <w:r w:rsidRPr="00744140">
        <w:rPr>
          <w:rFonts w:asciiTheme="majorHAnsi" w:hAnsiTheme="majorHAnsi"/>
        </w:rPr>
        <w:t xml:space="preserve"> </w:t>
      </w:r>
      <w:proofErr w:type="spellStart"/>
      <w:r w:rsidRPr="00744140">
        <w:rPr>
          <w:rFonts w:asciiTheme="majorHAnsi" w:hAnsiTheme="majorHAnsi"/>
        </w:rPr>
        <w:t>del</w:t>
      </w:r>
      <w:proofErr w:type="spellEnd"/>
      <w:r w:rsidRPr="00744140">
        <w:rPr>
          <w:rFonts w:asciiTheme="majorHAnsi" w:hAnsiTheme="majorHAnsi"/>
        </w:rPr>
        <w:t xml:space="preserve"> </w:t>
      </w:r>
      <w:proofErr w:type="spellStart"/>
      <w:r w:rsidRPr="00744140">
        <w:rPr>
          <w:rFonts w:asciiTheme="majorHAnsi" w:hAnsiTheme="majorHAnsi"/>
        </w:rPr>
        <w:t>Saqueo</w:t>
      </w:r>
      <w:proofErr w:type="spellEnd"/>
      <w:r w:rsidRPr="00744140">
        <w:rPr>
          <w:rFonts w:asciiTheme="majorHAnsi" w:hAnsiTheme="majorHAnsi"/>
        </w:rPr>
        <w:t xml:space="preserve"> [Film documentaire]. Argentina : Thelma Film A. G. -ADR production – TSB.</w:t>
      </w:r>
    </w:p>
    <w:p w:rsidR="001934FC" w:rsidRPr="00744140" w:rsidRDefault="001934FC" w:rsidP="00F907CF">
      <w:pPr>
        <w:rPr>
          <w:rFonts w:asciiTheme="majorHAnsi" w:hAnsiTheme="majorHAnsi"/>
        </w:rPr>
      </w:pPr>
      <w:r w:rsidRPr="00744140">
        <w:rPr>
          <w:rFonts w:asciiTheme="majorHAnsi" w:hAnsiTheme="majorHAnsi"/>
        </w:rPr>
        <w:t>Fond</w:t>
      </w:r>
      <w:r>
        <w:rPr>
          <w:rFonts w:asciiTheme="majorHAnsi" w:hAnsiTheme="majorHAnsi"/>
        </w:rPr>
        <w:t>s</w:t>
      </w:r>
      <w:r w:rsidRPr="00744140">
        <w:rPr>
          <w:rFonts w:asciiTheme="majorHAnsi" w:hAnsiTheme="majorHAnsi"/>
        </w:rPr>
        <w:t xml:space="preserve"> monétaire international, « Les régimes de change dans une économie mondiale de plus en plus intégrée », 2000, [En ligne] : </w:t>
      </w:r>
      <w:hyperlink r:id="rId10" w:anchor="II" w:history="1">
        <w:r w:rsidRPr="00744140">
          <w:rPr>
            <w:rStyle w:val="Lienhypertexte"/>
            <w:rFonts w:asciiTheme="majorHAnsi" w:hAnsiTheme="majorHAnsi"/>
          </w:rPr>
          <w:t>http://www.imf.org/external/np/exr/ib/2000/fra/062600f.htm#II</w:t>
        </w:r>
      </w:hyperlink>
      <w:r w:rsidRPr="00744140">
        <w:rPr>
          <w:rFonts w:asciiTheme="majorHAnsi" w:hAnsiTheme="majorHAnsi"/>
        </w:rPr>
        <w:t>, Consulté le 9 avril 2014.</w:t>
      </w:r>
    </w:p>
    <w:p w:rsidR="001934FC" w:rsidRPr="00744140" w:rsidRDefault="001934FC" w:rsidP="00B22F41">
      <w:pPr>
        <w:rPr>
          <w:rFonts w:asciiTheme="majorHAnsi" w:hAnsiTheme="majorHAnsi"/>
        </w:rPr>
      </w:pPr>
      <w:proofErr w:type="spellStart"/>
      <w:r w:rsidRPr="00744140">
        <w:rPr>
          <w:rFonts w:asciiTheme="majorHAnsi" w:hAnsiTheme="majorHAnsi"/>
        </w:rPr>
        <w:t>Guerard</w:t>
      </w:r>
      <w:proofErr w:type="spellEnd"/>
      <w:r w:rsidRPr="00744140">
        <w:rPr>
          <w:rFonts w:asciiTheme="majorHAnsi" w:hAnsiTheme="majorHAnsi"/>
        </w:rPr>
        <w:t xml:space="preserve">, Michèle et </w:t>
      </w:r>
      <w:proofErr w:type="spellStart"/>
      <w:r w:rsidRPr="00744140">
        <w:rPr>
          <w:rFonts w:asciiTheme="majorHAnsi" w:hAnsiTheme="majorHAnsi"/>
        </w:rPr>
        <w:t>Lafourcade</w:t>
      </w:r>
      <w:proofErr w:type="spellEnd"/>
      <w:r w:rsidRPr="00744140">
        <w:rPr>
          <w:rFonts w:asciiTheme="majorHAnsi" w:hAnsiTheme="majorHAnsi"/>
        </w:rPr>
        <w:t xml:space="preserve">, Olivier. « Banque mondiale et ajustement structurel », </w:t>
      </w:r>
      <w:r w:rsidRPr="00744140">
        <w:rPr>
          <w:rFonts w:asciiTheme="majorHAnsi" w:hAnsiTheme="majorHAnsi"/>
          <w:i/>
        </w:rPr>
        <w:t>Revue d'économie financière</w:t>
      </w:r>
      <w:r w:rsidRPr="00744140">
        <w:rPr>
          <w:rFonts w:asciiTheme="majorHAnsi" w:hAnsiTheme="majorHAnsi"/>
        </w:rPr>
        <w:t>, vol.4,</w:t>
      </w:r>
      <w:r>
        <w:rPr>
          <w:rFonts w:asciiTheme="majorHAnsi" w:hAnsiTheme="majorHAnsi"/>
        </w:rPr>
        <w:t xml:space="preserve"> n° H-S, </w:t>
      </w:r>
      <w:r w:rsidRPr="00744140">
        <w:rPr>
          <w:rFonts w:asciiTheme="majorHAnsi" w:hAnsiTheme="majorHAnsi"/>
        </w:rPr>
        <w:t>1994, p. 355-367.</w:t>
      </w:r>
    </w:p>
    <w:p w:rsidR="001934FC" w:rsidRPr="00744140" w:rsidRDefault="001934FC" w:rsidP="00C4498B">
      <w:pPr>
        <w:rPr>
          <w:rFonts w:asciiTheme="majorHAnsi" w:hAnsiTheme="majorHAnsi" w:cs="Times New Roman"/>
        </w:rPr>
      </w:pPr>
      <w:proofErr w:type="spellStart"/>
      <w:r w:rsidRPr="00744140">
        <w:rPr>
          <w:rFonts w:asciiTheme="majorHAnsi" w:hAnsiTheme="majorHAnsi" w:cs="Times New Roman"/>
        </w:rPr>
        <w:t>Haggard</w:t>
      </w:r>
      <w:proofErr w:type="spellEnd"/>
      <w:r w:rsidRPr="00744140">
        <w:rPr>
          <w:rFonts w:asciiTheme="majorHAnsi" w:hAnsiTheme="majorHAnsi" w:cs="Times New Roman"/>
        </w:rPr>
        <w:t xml:space="preserve">, Stephan, </w:t>
      </w:r>
      <w:proofErr w:type="spellStart"/>
      <w:r w:rsidRPr="00744140">
        <w:rPr>
          <w:rFonts w:asciiTheme="majorHAnsi" w:hAnsiTheme="majorHAnsi" w:cs="Times New Roman"/>
        </w:rPr>
        <w:t>Lafay</w:t>
      </w:r>
      <w:proofErr w:type="spellEnd"/>
      <w:r w:rsidRPr="00744140">
        <w:rPr>
          <w:rFonts w:asciiTheme="majorHAnsi" w:hAnsiTheme="majorHAnsi" w:cs="Times New Roman"/>
        </w:rPr>
        <w:t xml:space="preserve">, Jean-Dominique et </w:t>
      </w:r>
      <w:proofErr w:type="spellStart"/>
      <w:r w:rsidRPr="00744140">
        <w:rPr>
          <w:rFonts w:asciiTheme="majorHAnsi" w:hAnsiTheme="majorHAnsi" w:cs="Times New Roman"/>
        </w:rPr>
        <w:t>Morrisson</w:t>
      </w:r>
      <w:proofErr w:type="spellEnd"/>
      <w:r w:rsidRPr="00744140">
        <w:rPr>
          <w:rFonts w:asciiTheme="majorHAnsi" w:hAnsiTheme="majorHAnsi" w:cs="Times New Roman"/>
        </w:rPr>
        <w:t xml:space="preserve">, Christian. </w:t>
      </w:r>
      <w:r w:rsidRPr="00744140">
        <w:rPr>
          <w:rFonts w:asciiTheme="majorHAnsi" w:hAnsiTheme="majorHAnsi" w:cs="Times New Roman"/>
          <w:i/>
        </w:rPr>
        <w:t>La faisabilité politique de l’ajustement dans les pays en développement</w:t>
      </w:r>
      <w:r w:rsidRPr="00744140">
        <w:rPr>
          <w:rFonts w:asciiTheme="majorHAnsi" w:hAnsiTheme="majorHAnsi" w:cs="Times New Roman"/>
        </w:rPr>
        <w:t xml:space="preserve">, Paris, </w:t>
      </w:r>
      <w:r>
        <w:rPr>
          <w:rFonts w:asciiTheme="majorHAnsi" w:hAnsiTheme="majorHAnsi" w:cs="Times New Roman"/>
        </w:rPr>
        <w:t xml:space="preserve">Centre de développement, OCDE, </w:t>
      </w:r>
      <w:r w:rsidRPr="00744140">
        <w:rPr>
          <w:rFonts w:asciiTheme="majorHAnsi" w:hAnsiTheme="majorHAnsi" w:cs="Times New Roman"/>
        </w:rPr>
        <w:t>1995.</w:t>
      </w:r>
    </w:p>
    <w:p w:rsidR="001934FC" w:rsidRPr="00744140" w:rsidRDefault="001934FC" w:rsidP="00B11F3C">
      <w:pPr>
        <w:rPr>
          <w:rFonts w:asciiTheme="majorHAnsi" w:hAnsiTheme="majorHAnsi" w:cs="Times New Roman"/>
        </w:rPr>
      </w:pPr>
      <w:r w:rsidRPr="00744140">
        <w:rPr>
          <w:rFonts w:asciiTheme="majorHAnsi" w:hAnsiTheme="majorHAnsi" w:cs="Times New Roman"/>
        </w:rPr>
        <w:t xml:space="preserve">‎‎Husson, Michel. « Les leçons de la crise argentine », Comité pour l'annulation de la dette du tiers monde, [En ligne] : </w:t>
      </w:r>
      <w:hyperlink r:id="rId11" w:history="1">
        <w:r w:rsidRPr="00744140">
          <w:rPr>
            <w:rStyle w:val="Lienhypertexte"/>
            <w:rFonts w:asciiTheme="majorHAnsi" w:hAnsiTheme="majorHAnsi" w:cs="Times New Roman"/>
          </w:rPr>
          <w:t>http://users.skynet.be/cadtm/pages/francais/argentinehusson.htm</w:t>
        </w:r>
      </w:hyperlink>
      <w:r w:rsidRPr="00744140">
        <w:rPr>
          <w:rFonts w:asciiTheme="majorHAnsi" w:hAnsiTheme="majorHAnsi" w:cs="Times New Roman"/>
        </w:rPr>
        <w:t xml:space="preserve">, Consulté le 9 avril 2014. </w:t>
      </w:r>
    </w:p>
    <w:p w:rsidR="001934FC" w:rsidRPr="00744140" w:rsidRDefault="001934FC" w:rsidP="00680239">
      <w:pPr>
        <w:rPr>
          <w:rFonts w:asciiTheme="majorHAnsi" w:hAnsiTheme="majorHAnsi"/>
        </w:rPr>
      </w:pPr>
      <w:proofErr w:type="spellStart"/>
      <w:r w:rsidRPr="00744140">
        <w:rPr>
          <w:rFonts w:asciiTheme="majorHAnsi" w:hAnsiTheme="majorHAnsi"/>
        </w:rPr>
        <w:t>Ikonicoff</w:t>
      </w:r>
      <w:proofErr w:type="spellEnd"/>
      <w:r w:rsidRPr="00744140">
        <w:rPr>
          <w:rFonts w:asciiTheme="majorHAnsi" w:hAnsiTheme="majorHAnsi"/>
        </w:rPr>
        <w:t xml:space="preserve">, Moïses. « Ajustement structurel et désagrégation sociétale en Argentine », </w:t>
      </w:r>
      <w:r w:rsidRPr="00744140">
        <w:rPr>
          <w:rFonts w:asciiTheme="majorHAnsi" w:hAnsiTheme="majorHAnsi"/>
          <w:i/>
        </w:rPr>
        <w:t>Tiers-Monde</w:t>
      </w:r>
      <w:r>
        <w:rPr>
          <w:rFonts w:asciiTheme="majorHAnsi" w:hAnsiTheme="majorHAnsi"/>
        </w:rPr>
        <w:t xml:space="preserve">, vol. 30, </w:t>
      </w:r>
      <w:r w:rsidRPr="00744140">
        <w:rPr>
          <w:rFonts w:asciiTheme="majorHAnsi" w:hAnsiTheme="majorHAnsi"/>
        </w:rPr>
        <w:t xml:space="preserve">n° 117, </w:t>
      </w:r>
      <w:r w:rsidR="00F52716">
        <w:rPr>
          <w:rFonts w:asciiTheme="majorHAnsi" w:hAnsiTheme="majorHAnsi"/>
        </w:rPr>
        <w:t xml:space="preserve">1989, </w:t>
      </w:r>
      <w:r w:rsidRPr="00744140">
        <w:rPr>
          <w:rFonts w:asciiTheme="majorHAnsi" w:hAnsiTheme="majorHAnsi"/>
        </w:rPr>
        <w:t>p. 161-174.</w:t>
      </w:r>
    </w:p>
    <w:p w:rsidR="001934FC" w:rsidRPr="00744140" w:rsidRDefault="001934FC" w:rsidP="00680239">
      <w:pPr>
        <w:rPr>
          <w:rFonts w:asciiTheme="majorHAnsi" w:hAnsiTheme="majorHAnsi"/>
          <w:lang w:val="en-CA"/>
        </w:rPr>
      </w:pPr>
      <w:proofErr w:type="spellStart"/>
      <w:r w:rsidRPr="00744140">
        <w:rPr>
          <w:rFonts w:asciiTheme="majorHAnsi" w:hAnsiTheme="majorHAnsi"/>
          <w:lang w:val="en-CA"/>
        </w:rPr>
        <w:lastRenderedPageBreak/>
        <w:t>Kregel</w:t>
      </w:r>
      <w:proofErr w:type="spellEnd"/>
      <w:r w:rsidRPr="00744140">
        <w:rPr>
          <w:rFonts w:asciiTheme="majorHAnsi" w:hAnsiTheme="majorHAnsi"/>
          <w:lang w:val="en-CA"/>
        </w:rPr>
        <w:t xml:space="preserve">, Jan. « An Alternative View of the Argentine Crisis: Structural Flaws in Structural Adjustment Policy », </w:t>
      </w:r>
      <w:proofErr w:type="spellStart"/>
      <w:r w:rsidRPr="00744140">
        <w:rPr>
          <w:rFonts w:asciiTheme="majorHAnsi" w:hAnsiTheme="majorHAnsi"/>
          <w:i/>
          <w:lang w:val="en-CA"/>
        </w:rPr>
        <w:t>Investigacion</w:t>
      </w:r>
      <w:proofErr w:type="spellEnd"/>
      <w:r w:rsidRPr="00744140">
        <w:rPr>
          <w:rFonts w:asciiTheme="majorHAnsi" w:hAnsiTheme="majorHAnsi"/>
          <w:i/>
          <w:lang w:val="en-CA"/>
        </w:rPr>
        <w:t xml:space="preserve"> </w:t>
      </w:r>
      <w:proofErr w:type="spellStart"/>
      <w:r w:rsidRPr="00744140">
        <w:rPr>
          <w:rFonts w:asciiTheme="majorHAnsi" w:hAnsiTheme="majorHAnsi"/>
          <w:i/>
          <w:lang w:val="en-CA"/>
        </w:rPr>
        <w:t>economica</w:t>
      </w:r>
      <w:proofErr w:type="spellEnd"/>
      <w:r w:rsidRPr="00744140">
        <w:rPr>
          <w:rFonts w:asciiTheme="majorHAnsi" w:hAnsiTheme="majorHAnsi"/>
          <w:lang w:val="en-CA"/>
        </w:rPr>
        <w:t xml:space="preserve">, n° 243, </w:t>
      </w:r>
      <w:proofErr w:type="spellStart"/>
      <w:r w:rsidRPr="00744140">
        <w:rPr>
          <w:rFonts w:asciiTheme="majorHAnsi" w:hAnsiTheme="majorHAnsi"/>
          <w:lang w:val="en-CA"/>
        </w:rPr>
        <w:t>Enero</w:t>
      </w:r>
      <w:proofErr w:type="spellEnd"/>
      <w:r w:rsidRPr="00744140">
        <w:rPr>
          <w:rFonts w:asciiTheme="majorHAnsi" w:hAnsiTheme="majorHAnsi"/>
          <w:lang w:val="en-CA"/>
        </w:rPr>
        <w:t>/</w:t>
      </w:r>
      <w:proofErr w:type="spellStart"/>
      <w:r w:rsidRPr="00744140">
        <w:rPr>
          <w:rFonts w:asciiTheme="majorHAnsi" w:hAnsiTheme="majorHAnsi"/>
          <w:lang w:val="en-CA"/>
        </w:rPr>
        <w:t>Marzo</w:t>
      </w:r>
      <w:proofErr w:type="spellEnd"/>
      <w:r w:rsidRPr="00744140">
        <w:rPr>
          <w:rFonts w:asciiTheme="majorHAnsi" w:hAnsiTheme="majorHAnsi"/>
          <w:lang w:val="en-CA"/>
        </w:rPr>
        <w:t xml:space="preserve"> 2003.</w:t>
      </w:r>
    </w:p>
    <w:p w:rsidR="001934FC" w:rsidRPr="00744140" w:rsidRDefault="001934FC" w:rsidP="00680239">
      <w:pPr>
        <w:rPr>
          <w:rFonts w:asciiTheme="majorHAnsi" w:hAnsiTheme="majorHAnsi"/>
        </w:rPr>
      </w:pPr>
      <w:r w:rsidRPr="00744140">
        <w:rPr>
          <w:rFonts w:asciiTheme="majorHAnsi" w:hAnsiTheme="majorHAnsi"/>
        </w:rPr>
        <w:t xml:space="preserve">La documentation française, « Argentine : la crise économique de 2001 », </w:t>
      </w:r>
      <w:r>
        <w:rPr>
          <w:rFonts w:asciiTheme="majorHAnsi" w:hAnsiTheme="majorHAnsi"/>
        </w:rPr>
        <w:t>2005,</w:t>
      </w:r>
      <w:r w:rsidRPr="00744140">
        <w:rPr>
          <w:rFonts w:asciiTheme="majorHAnsi" w:hAnsiTheme="majorHAnsi"/>
        </w:rPr>
        <w:t xml:space="preserve"> [En ligne] : </w:t>
      </w:r>
      <w:hyperlink r:id="rId12" w:history="1">
        <w:r w:rsidRPr="00AE5369">
          <w:rPr>
            <w:rStyle w:val="Lienhypertexte"/>
            <w:rFonts w:asciiTheme="majorHAnsi" w:hAnsiTheme="majorHAnsi"/>
          </w:rPr>
          <w:t>http://www.ladocumentationfrancaise.fr/dossiers/argentine/index.shtml</w:t>
        </w:r>
      </w:hyperlink>
      <w:r w:rsidRPr="00744140">
        <w:rPr>
          <w:rFonts w:asciiTheme="majorHAnsi" w:hAnsiTheme="majorHAnsi"/>
        </w:rPr>
        <w:t>, Consulté le 3 mars 2014.</w:t>
      </w:r>
    </w:p>
    <w:p w:rsidR="001934FC" w:rsidRPr="00744140" w:rsidRDefault="001934FC" w:rsidP="00680239">
      <w:pPr>
        <w:rPr>
          <w:rFonts w:asciiTheme="majorHAnsi" w:hAnsiTheme="majorHAnsi"/>
        </w:rPr>
      </w:pPr>
      <w:r w:rsidRPr="00744140">
        <w:rPr>
          <w:rFonts w:asciiTheme="majorHAnsi" w:hAnsiTheme="majorHAnsi"/>
        </w:rPr>
        <w:t xml:space="preserve">Larousse, </w:t>
      </w:r>
      <w:r w:rsidRPr="00744140">
        <w:rPr>
          <w:rFonts w:asciiTheme="majorHAnsi" w:hAnsiTheme="majorHAnsi"/>
          <w:i/>
        </w:rPr>
        <w:t>Juan Domingo Perón, Homme d'État argentin (</w:t>
      </w:r>
      <w:proofErr w:type="spellStart"/>
      <w:r w:rsidRPr="00744140">
        <w:rPr>
          <w:rFonts w:asciiTheme="majorHAnsi" w:hAnsiTheme="majorHAnsi"/>
          <w:i/>
        </w:rPr>
        <w:t>Lobos</w:t>
      </w:r>
      <w:proofErr w:type="spellEnd"/>
      <w:r w:rsidRPr="00744140">
        <w:rPr>
          <w:rFonts w:asciiTheme="majorHAnsi" w:hAnsiTheme="majorHAnsi"/>
          <w:i/>
        </w:rPr>
        <w:t>, Buenos Aires, 1895-Buenos Aires 1974)</w:t>
      </w:r>
      <w:r w:rsidRPr="00744140">
        <w:rPr>
          <w:rFonts w:asciiTheme="majorHAnsi" w:hAnsiTheme="majorHAnsi"/>
        </w:rPr>
        <w:t xml:space="preserve">, [En ligne] : </w:t>
      </w:r>
      <w:hyperlink r:id="rId13" w:history="1">
        <w:r w:rsidRPr="00744140">
          <w:rPr>
            <w:rStyle w:val="Lienhypertexte"/>
            <w:rFonts w:asciiTheme="majorHAnsi" w:hAnsiTheme="majorHAnsi"/>
          </w:rPr>
          <w:t>http://www.larousse.fr/encyclopedie/personnage/Juan_Domingo_Per%C3%B3n/137666</w:t>
        </w:r>
      </w:hyperlink>
      <w:r w:rsidRPr="00744140">
        <w:rPr>
          <w:rFonts w:asciiTheme="majorHAnsi" w:hAnsiTheme="majorHAnsi"/>
        </w:rPr>
        <w:t>, Consulté le 8 avril 2014.</w:t>
      </w:r>
    </w:p>
    <w:p w:rsidR="001934FC" w:rsidRPr="00744140" w:rsidRDefault="001934FC" w:rsidP="00F907CF">
      <w:pPr>
        <w:rPr>
          <w:rFonts w:asciiTheme="majorHAnsi" w:hAnsiTheme="majorHAnsi"/>
        </w:rPr>
      </w:pPr>
      <w:proofErr w:type="spellStart"/>
      <w:r w:rsidRPr="00232C0E">
        <w:rPr>
          <w:rFonts w:asciiTheme="majorHAnsi" w:hAnsiTheme="majorHAnsi"/>
          <w:lang w:val="en-CA"/>
        </w:rPr>
        <w:t>Lewellen</w:t>
      </w:r>
      <w:proofErr w:type="spellEnd"/>
      <w:r w:rsidRPr="00232C0E">
        <w:rPr>
          <w:rFonts w:asciiTheme="majorHAnsi" w:hAnsiTheme="majorHAnsi"/>
          <w:lang w:val="en-CA"/>
        </w:rPr>
        <w:t xml:space="preserve">, Ted. « Modernization and </w:t>
      </w:r>
      <w:proofErr w:type="gramStart"/>
      <w:r w:rsidRPr="00232C0E">
        <w:rPr>
          <w:rFonts w:asciiTheme="majorHAnsi" w:hAnsiTheme="majorHAnsi"/>
          <w:lang w:val="en-CA"/>
        </w:rPr>
        <w:t>Dependency :</w:t>
      </w:r>
      <w:proofErr w:type="gramEnd"/>
      <w:r w:rsidRPr="00232C0E">
        <w:rPr>
          <w:rFonts w:asciiTheme="majorHAnsi" w:hAnsiTheme="majorHAnsi"/>
          <w:lang w:val="en-CA"/>
        </w:rPr>
        <w:t xml:space="preserve"> Theories of Underdevelopment », </w:t>
      </w:r>
      <w:r w:rsidRPr="00232C0E">
        <w:rPr>
          <w:rFonts w:asciiTheme="majorHAnsi" w:hAnsiTheme="majorHAnsi"/>
          <w:i/>
          <w:lang w:val="en-CA"/>
        </w:rPr>
        <w:t>Dependency and Development: An Introduction to the Third World</w:t>
      </w:r>
      <w:r w:rsidRPr="00232C0E">
        <w:rPr>
          <w:rFonts w:asciiTheme="majorHAnsi" w:hAnsiTheme="majorHAnsi"/>
          <w:lang w:val="en-CA"/>
        </w:rPr>
        <w:t>. London: Bergin Garvey, 1995,</w:t>
      </w:r>
      <w:r>
        <w:rPr>
          <w:rFonts w:asciiTheme="majorHAnsi" w:hAnsiTheme="majorHAnsi"/>
          <w:lang w:val="en-CA"/>
        </w:rPr>
        <w:t xml:space="preserve"> p. 49-70.</w:t>
      </w:r>
    </w:p>
    <w:p w:rsidR="001934FC" w:rsidRPr="00744140" w:rsidRDefault="001934FC" w:rsidP="00F907CF">
      <w:pPr>
        <w:rPr>
          <w:rFonts w:asciiTheme="majorHAnsi" w:hAnsiTheme="majorHAnsi"/>
          <w:lang w:val="en-CA"/>
        </w:rPr>
      </w:pPr>
      <w:proofErr w:type="spellStart"/>
      <w:r w:rsidRPr="00744140">
        <w:rPr>
          <w:rFonts w:asciiTheme="majorHAnsi" w:hAnsiTheme="majorHAnsi"/>
          <w:lang w:val="en-CA"/>
        </w:rPr>
        <w:t>Loveman</w:t>
      </w:r>
      <w:proofErr w:type="spellEnd"/>
      <w:r w:rsidRPr="00744140">
        <w:rPr>
          <w:rFonts w:asciiTheme="majorHAnsi" w:hAnsiTheme="majorHAnsi"/>
          <w:lang w:val="en-CA"/>
        </w:rPr>
        <w:t xml:space="preserve">, Brian. </w:t>
      </w:r>
      <w:proofErr w:type="gramStart"/>
      <w:r w:rsidRPr="00744140">
        <w:rPr>
          <w:rFonts w:asciiTheme="majorHAnsi" w:hAnsiTheme="majorHAnsi"/>
          <w:lang w:val="en-CA"/>
        </w:rPr>
        <w:t>« The Constitution of Tyranny: Regimes of Exception in Spanish America », Univer</w:t>
      </w:r>
      <w:r>
        <w:rPr>
          <w:rFonts w:asciiTheme="majorHAnsi" w:hAnsiTheme="majorHAnsi"/>
          <w:lang w:val="en-CA"/>
        </w:rPr>
        <w:t xml:space="preserve">sity of Pittsburgh Press, 1993, </w:t>
      </w:r>
      <w:r w:rsidRPr="00744140">
        <w:rPr>
          <w:rFonts w:asciiTheme="majorHAnsi" w:hAnsiTheme="majorHAnsi"/>
          <w:lang w:val="en-CA"/>
        </w:rPr>
        <w:t>481 p.</w:t>
      </w:r>
      <w:proofErr w:type="gramEnd"/>
    </w:p>
    <w:p w:rsidR="001934FC" w:rsidRPr="00744140" w:rsidRDefault="001934FC" w:rsidP="00F907CF">
      <w:pPr>
        <w:rPr>
          <w:rFonts w:asciiTheme="majorHAnsi" w:hAnsiTheme="majorHAnsi"/>
        </w:rPr>
      </w:pPr>
      <w:proofErr w:type="spellStart"/>
      <w:r w:rsidRPr="00744140">
        <w:rPr>
          <w:rFonts w:asciiTheme="majorHAnsi" w:hAnsiTheme="majorHAnsi"/>
        </w:rPr>
        <w:t>Miotti</w:t>
      </w:r>
      <w:proofErr w:type="spellEnd"/>
      <w:r w:rsidRPr="00744140">
        <w:rPr>
          <w:rFonts w:asciiTheme="majorHAnsi" w:hAnsiTheme="majorHAnsi"/>
        </w:rPr>
        <w:t xml:space="preserve">, Luis et  </w:t>
      </w:r>
      <w:proofErr w:type="spellStart"/>
      <w:r w:rsidRPr="00744140">
        <w:rPr>
          <w:rFonts w:asciiTheme="majorHAnsi" w:hAnsiTheme="majorHAnsi"/>
        </w:rPr>
        <w:t>Plihon</w:t>
      </w:r>
      <w:proofErr w:type="spellEnd"/>
      <w:r w:rsidRPr="00744140">
        <w:rPr>
          <w:rFonts w:asciiTheme="majorHAnsi" w:hAnsiTheme="majorHAnsi"/>
        </w:rPr>
        <w:t xml:space="preserve">, Dominique. « Libéralisation financière, spéculation et crises bancaires », </w:t>
      </w:r>
      <w:r w:rsidRPr="00744140">
        <w:rPr>
          <w:rFonts w:asciiTheme="majorHAnsi" w:hAnsiTheme="majorHAnsi"/>
          <w:i/>
        </w:rPr>
        <w:t>Économie internationale</w:t>
      </w:r>
      <w:r>
        <w:rPr>
          <w:rFonts w:asciiTheme="majorHAnsi" w:hAnsiTheme="majorHAnsi"/>
        </w:rPr>
        <w:t>, no° 85, 2001</w:t>
      </w:r>
      <w:r w:rsidRPr="00744140">
        <w:rPr>
          <w:rFonts w:asciiTheme="majorHAnsi" w:hAnsiTheme="majorHAnsi"/>
        </w:rPr>
        <w:t>, p. 3-36.</w:t>
      </w:r>
    </w:p>
    <w:p w:rsidR="001934FC" w:rsidRPr="00744140" w:rsidRDefault="001934FC" w:rsidP="000B2291">
      <w:pPr>
        <w:rPr>
          <w:rFonts w:asciiTheme="majorHAnsi" w:hAnsiTheme="majorHAnsi"/>
        </w:rPr>
      </w:pPr>
      <w:r w:rsidRPr="00744140">
        <w:rPr>
          <w:rFonts w:asciiTheme="majorHAnsi" w:hAnsiTheme="majorHAnsi"/>
        </w:rPr>
        <w:t xml:space="preserve">Morisset, Jacques et </w:t>
      </w:r>
      <w:proofErr w:type="spellStart"/>
      <w:r w:rsidRPr="00744140">
        <w:rPr>
          <w:rFonts w:asciiTheme="majorHAnsi" w:hAnsiTheme="majorHAnsi"/>
        </w:rPr>
        <w:t>Dembinski</w:t>
      </w:r>
      <w:proofErr w:type="spellEnd"/>
      <w:r w:rsidRPr="00744140">
        <w:rPr>
          <w:rFonts w:asciiTheme="majorHAnsi" w:hAnsiTheme="majorHAnsi"/>
        </w:rPr>
        <w:t xml:space="preserve">, Paul H. « Les politiques de stabilisation du FMI : une tentative d'évaluation pour l'Amérique latine et l'Europe de l'Est », </w:t>
      </w:r>
      <w:r w:rsidRPr="00744140">
        <w:rPr>
          <w:rFonts w:asciiTheme="majorHAnsi" w:hAnsiTheme="majorHAnsi"/>
          <w:i/>
        </w:rPr>
        <w:t>Revue d’études comparatives Est-Ouest</w:t>
      </w:r>
      <w:r w:rsidRPr="00744140">
        <w:rPr>
          <w:rFonts w:asciiTheme="majorHAnsi" w:hAnsiTheme="majorHAnsi"/>
        </w:rPr>
        <w:t>, vo</w:t>
      </w:r>
      <w:r>
        <w:rPr>
          <w:rFonts w:asciiTheme="majorHAnsi" w:hAnsiTheme="majorHAnsi"/>
        </w:rPr>
        <w:t xml:space="preserve">l. 21, n° 21-4, </w:t>
      </w:r>
      <w:r w:rsidR="00F52716" w:rsidRPr="00744140">
        <w:rPr>
          <w:rFonts w:asciiTheme="majorHAnsi" w:hAnsiTheme="majorHAnsi"/>
        </w:rPr>
        <w:t>1990</w:t>
      </w:r>
      <w:r w:rsidR="00F52716">
        <w:rPr>
          <w:rFonts w:asciiTheme="majorHAnsi" w:hAnsiTheme="majorHAnsi"/>
        </w:rPr>
        <w:t xml:space="preserve">, </w:t>
      </w:r>
      <w:r w:rsidRPr="00744140">
        <w:rPr>
          <w:rFonts w:asciiTheme="majorHAnsi" w:hAnsiTheme="majorHAnsi"/>
        </w:rPr>
        <w:t>p. 75-94.</w:t>
      </w:r>
    </w:p>
    <w:p w:rsidR="001934FC" w:rsidRPr="00744140" w:rsidRDefault="001934FC" w:rsidP="00C4498B">
      <w:pPr>
        <w:rPr>
          <w:rFonts w:asciiTheme="majorHAnsi" w:hAnsiTheme="majorHAnsi" w:cs="Times New Roman"/>
          <w:lang w:val="en-CA"/>
        </w:rPr>
      </w:pPr>
      <w:proofErr w:type="spellStart"/>
      <w:r w:rsidRPr="00744140">
        <w:rPr>
          <w:rFonts w:asciiTheme="majorHAnsi" w:hAnsiTheme="majorHAnsi" w:cs="Times New Roman"/>
          <w:lang w:val="en-CA"/>
        </w:rPr>
        <w:t>Mussa</w:t>
      </w:r>
      <w:proofErr w:type="spellEnd"/>
      <w:r w:rsidRPr="00744140">
        <w:rPr>
          <w:rFonts w:asciiTheme="majorHAnsi" w:hAnsiTheme="majorHAnsi" w:cs="Times New Roman"/>
          <w:lang w:val="en-CA"/>
        </w:rPr>
        <w:t xml:space="preserve">, Michael (Reviewed by Richard N. Cooper). « Argentina and the Fund: From Triumph to Tragedy », </w:t>
      </w:r>
      <w:r w:rsidRPr="00744140">
        <w:rPr>
          <w:rFonts w:asciiTheme="majorHAnsi" w:hAnsiTheme="majorHAnsi" w:cs="Times New Roman"/>
          <w:i/>
          <w:lang w:val="en-CA"/>
        </w:rPr>
        <w:t>Foreign Affairs</w:t>
      </w:r>
      <w:r w:rsidRPr="00744140">
        <w:rPr>
          <w:rFonts w:asciiTheme="majorHAnsi" w:hAnsiTheme="majorHAnsi" w:cs="Times New Roman"/>
          <w:lang w:val="en-CA"/>
        </w:rPr>
        <w:t xml:space="preserve">, November/December 2002, [En </w:t>
      </w:r>
      <w:proofErr w:type="spellStart"/>
      <w:r w:rsidRPr="00744140">
        <w:rPr>
          <w:rFonts w:asciiTheme="majorHAnsi" w:hAnsiTheme="majorHAnsi" w:cs="Times New Roman"/>
          <w:lang w:val="en-CA"/>
        </w:rPr>
        <w:t>ligne</w:t>
      </w:r>
      <w:proofErr w:type="spellEnd"/>
      <w:proofErr w:type="gramStart"/>
      <w:r w:rsidRPr="00744140">
        <w:rPr>
          <w:rFonts w:asciiTheme="majorHAnsi" w:hAnsiTheme="majorHAnsi" w:cs="Times New Roman"/>
          <w:lang w:val="en-CA"/>
        </w:rPr>
        <w:t>] :</w:t>
      </w:r>
      <w:proofErr w:type="gramEnd"/>
      <w:r w:rsidRPr="00744140">
        <w:rPr>
          <w:rFonts w:asciiTheme="majorHAnsi" w:hAnsiTheme="majorHAnsi" w:cs="Times New Roman"/>
          <w:lang w:val="en-CA"/>
        </w:rPr>
        <w:t xml:space="preserve"> </w:t>
      </w:r>
      <w:hyperlink r:id="rId14" w:history="1">
        <w:r w:rsidRPr="00744140">
          <w:rPr>
            <w:rStyle w:val="Lienhypertexte"/>
            <w:rFonts w:asciiTheme="majorHAnsi" w:hAnsiTheme="majorHAnsi" w:cs="Times New Roman"/>
            <w:lang w:val="en-CA"/>
          </w:rPr>
          <w:t>http://www.foreignaffairs.com/articles/58280/richard-n-cooper/argentina-and-the-fund-from-triumph-to-tragedy</w:t>
        </w:r>
      </w:hyperlink>
      <w:r w:rsidRPr="00744140">
        <w:rPr>
          <w:rFonts w:asciiTheme="majorHAnsi" w:hAnsiTheme="majorHAnsi" w:cs="Times New Roman"/>
          <w:lang w:val="en-CA"/>
        </w:rPr>
        <w:t xml:space="preserve">, </w:t>
      </w:r>
      <w:proofErr w:type="spellStart"/>
      <w:r w:rsidRPr="00744140">
        <w:rPr>
          <w:rFonts w:asciiTheme="majorHAnsi" w:hAnsiTheme="majorHAnsi" w:cs="Times New Roman"/>
          <w:lang w:val="en-CA"/>
        </w:rPr>
        <w:t>Consulté</w:t>
      </w:r>
      <w:proofErr w:type="spellEnd"/>
      <w:r w:rsidRPr="00744140">
        <w:rPr>
          <w:rFonts w:asciiTheme="majorHAnsi" w:hAnsiTheme="majorHAnsi" w:cs="Times New Roman"/>
          <w:lang w:val="en-CA"/>
        </w:rPr>
        <w:t xml:space="preserve"> le 9 </w:t>
      </w:r>
      <w:proofErr w:type="spellStart"/>
      <w:r w:rsidRPr="00744140">
        <w:rPr>
          <w:rFonts w:asciiTheme="majorHAnsi" w:hAnsiTheme="majorHAnsi" w:cs="Times New Roman"/>
          <w:lang w:val="en-CA"/>
        </w:rPr>
        <w:t>avril</w:t>
      </w:r>
      <w:proofErr w:type="spellEnd"/>
      <w:r w:rsidRPr="00744140">
        <w:rPr>
          <w:rFonts w:asciiTheme="majorHAnsi" w:hAnsiTheme="majorHAnsi" w:cs="Times New Roman"/>
          <w:lang w:val="en-CA"/>
        </w:rPr>
        <w:t xml:space="preserve"> 2014.</w:t>
      </w:r>
    </w:p>
    <w:p w:rsidR="001934FC" w:rsidRPr="00744140" w:rsidRDefault="001934FC" w:rsidP="00B11F3C">
      <w:pPr>
        <w:rPr>
          <w:rFonts w:asciiTheme="majorHAnsi" w:hAnsiTheme="majorHAnsi" w:cs="Times New Roman"/>
        </w:rPr>
      </w:pPr>
      <w:proofErr w:type="spellStart"/>
      <w:r w:rsidRPr="00744140">
        <w:rPr>
          <w:rFonts w:asciiTheme="majorHAnsi" w:hAnsiTheme="majorHAnsi" w:cs="Times New Roman"/>
        </w:rPr>
        <w:t>Peñalva</w:t>
      </w:r>
      <w:proofErr w:type="spellEnd"/>
      <w:r w:rsidRPr="00744140">
        <w:rPr>
          <w:rFonts w:asciiTheme="majorHAnsi" w:hAnsiTheme="majorHAnsi" w:cs="Times New Roman"/>
        </w:rPr>
        <w:t xml:space="preserve">, Susana UNESCO. « Stratégies de politique sociale et leçons de l’ajustement structurel : Retour sur l’expérience argentine dans l’horizon latino-américain », </w:t>
      </w:r>
      <w:r w:rsidRPr="00744140">
        <w:rPr>
          <w:rFonts w:asciiTheme="majorHAnsi" w:hAnsiTheme="majorHAnsi" w:cs="Times New Roman"/>
          <w:i/>
        </w:rPr>
        <w:t>Documents de politiques/19</w:t>
      </w:r>
      <w:r w:rsidR="00F52716">
        <w:rPr>
          <w:rFonts w:asciiTheme="majorHAnsi" w:hAnsiTheme="majorHAnsi" w:cs="Times New Roman"/>
        </w:rPr>
        <w:t xml:space="preserve">, </w:t>
      </w:r>
      <w:r w:rsidRPr="00744140">
        <w:rPr>
          <w:rFonts w:asciiTheme="majorHAnsi" w:hAnsiTheme="majorHAnsi" w:cs="Times New Roman"/>
        </w:rPr>
        <w:t>2009, 95 pp.</w:t>
      </w:r>
    </w:p>
    <w:p w:rsidR="001934FC" w:rsidRPr="00744140" w:rsidRDefault="001934FC" w:rsidP="00F907CF">
      <w:pPr>
        <w:rPr>
          <w:rFonts w:asciiTheme="majorHAnsi" w:hAnsiTheme="majorHAnsi"/>
        </w:rPr>
      </w:pPr>
      <w:r w:rsidRPr="00744140">
        <w:rPr>
          <w:rFonts w:asciiTheme="majorHAnsi" w:hAnsiTheme="majorHAnsi"/>
        </w:rPr>
        <w:t xml:space="preserve">Rollinat, Robert. « Analyses du Développement et Théories de la Dépendance en Amérique Latine. L’actualité d’un débat ». </w:t>
      </w:r>
      <w:proofErr w:type="spellStart"/>
      <w:r w:rsidRPr="00744140">
        <w:rPr>
          <w:rFonts w:asciiTheme="majorHAnsi" w:hAnsiTheme="majorHAnsi"/>
          <w:i/>
        </w:rPr>
        <w:t>Cadernos</w:t>
      </w:r>
      <w:proofErr w:type="spellEnd"/>
      <w:r w:rsidRPr="00744140">
        <w:rPr>
          <w:rFonts w:asciiTheme="majorHAnsi" w:hAnsiTheme="majorHAnsi"/>
          <w:i/>
        </w:rPr>
        <w:t xml:space="preserve"> PROLAM/USP</w:t>
      </w:r>
      <w:r>
        <w:rPr>
          <w:rFonts w:asciiTheme="majorHAnsi" w:hAnsiTheme="majorHAnsi"/>
        </w:rPr>
        <w:t xml:space="preserve">, </w:t>
      </w:r>
      <w:proofErr w:type="spellStart"/>
      <w:r>
        <w:rPr>
          <w:rFonts w:asciiTheme="majorHAnsi" w:hAnsiTheme="majorHAnsi"/>
        </w:rPr>
        <w:t>ano</w:t>
      </w:r>
      <w:proofErr w:type="spellEnd"/>
      <w:r>
        <w:rPr>
          <w:rFonts w:asciiTheme="majorHAnsi" w:hAnsiTheme="majorHAnsi"/>
        </w:rPr>
        <w:t xml:space="preserve"> 4, vol. 1, </w:t>
      </w:r>
      <w:r w:rsidRPr="00744140">
        <w:rPr>
          <w:rFonts w:asciiTheme="majorHAnsi" w:hAnsiTheme="majorHAnsi"/>
        </w:rPr>
        <w:t>2005, p. 97-118.</w:t>
      </w:r>
    </w:p>
    <w:p w:rsidR="001934FC" w:rsidRPr="00744140" w:rsidRDefault="001934FC" w:rsidP="00C4498B">
      <w:pPr>
        <w:rPr>
          <w:rFonts w:asciiTheme="majorHAnsi" w:hAnsiTheme="majorHAnsi" w:cs="Times New Roman"/>
        </w:rPr>
      </w:pPr>
      <w:proofErr w:type="spellStart"/>
      <w:r w:rsidRPr="00744140">
        <w:rPr>
          <w:rFonts w:asciiTheme="majorHAnsi" w:hAnsiTheme="majorHAnsi" w:cs="Times New Roman"/>
        </w:rPr>
        <w:t>Rouquié</w:t>
      </w:r>
      <w:proofErr w:type="spellEnd"/>
      <w:r w:rsidRPr="00744140">
        <w:rPr>
          <w:rFonts w:asciiTheme="majorHAnsi" w:hAnsiTheme="majorHAnsi" w:cs="Times New Roman"/>
        </w:rPr>
        <w:t xml:space="preserve">, Alain. « Des idéologies spécifiques », chapitre 7 (extraits), dans </w:t>
      </w:r>
      <w:r w:rsidRPr="00744140">
        <w:rPr>
          <w:rFonts w:asciiTheme="majorHAnsi" w:hAnsiTheme="majorHAnsi" w:cs="Times New Roman"/>
          <w:i/>
        </w:rPr>
        <w:t>Amérique latine. Introduction à l’Extrême-Occident</w:t>
      </w:r>
      <w:r w:rsidRPr="00744140">
        <w:rPr>
          <w:rFonts w:asciiTheme="majorHAnsi" w:hAnsiTheme="majorHAnsi" w:cs="Times New Roman"/>
        </w:rPr>
        <w:t>, Paris : Éditions du Seuil, 1998 (2ème édition) : 491 p.</w:t>
      </w:r>
    </w:p>
    <w:p w:rsidR="001934FC" w:rsidRDefault="001934FC" w:rsidP="00F907CF">
      <w:pPr>
        <w:rPr>
          <w:rFonts w:asciiTheme="majorHAnsi" w:hAnsiTheme="majorHAnsi"/>
        </w:rPr>
      </w:pPr>
      <w:r w:rsidRPr="00744140">
        <w:rPr>
          <w:rFonts w:asciiTheme="majorHAnsi" w:hAnsiTheme="majorHAnsi"/>
        </w:rPr>
        <w:t xml:space="preserve">Thiebault, J.-L. (2013). </w:t>
      </w:r>
      <w:r w:rsidRPr="00744140">
        <w:rPr>
          <w:rFonts w:asciiTheme="majorHAnsi" w:hAnsiTheme="majorHAnsi"/>
          <w:i/>
        </w:rPr>
        <w:t>POL4576 - Notes du cours</w:t>
      </w:r>
      <w:r w:rsidRPr="00744140">
        <w:rPr>
          <w:rFonts w:asciiTheme="majorHAnsi" w:hAnsiTheme="majorHAnsi"/>
        </w:rPr>
        <w:t xml:space="preserve"> [Présentation PowerPoint].</w:t>
      </w:r>
    </w:p>
    <w:sectPr w:rsidR="001934FC" w:rsidSect="006D67BC">
      <w:headerReference w:type="even" r:id="rId15"/>
      <w:headerReference w:type="default" r:id="rId16"/>
      <w:footerReference w:type="even" r:id="rId17"/>
      <w:footerReference w:type="default" r:id="rId18"/>
      <w:headerReference w:type="first" r:id="rId19"/>
      <w:footerReference w:type="first" r:id="rId20"/>
      <w:pgSz w:w="12240" w:h="15840"/>
      <w:pgMar w:top="1440" w:right="1800" w:bottom="1440" w:left="180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7A4" w:rsidRDefault="005C27A4" w:rsidP="00B47F41">
      <w:pPr>
        <w:spacing w:after="0" w:line="240" w:lineRule="auto"/>
      </w:pPr>
      <w:r>
        <w:separator/>
      </w:r>
    </w:p>
  </w:endnote>
  <w:endnote w:type="continuationSeparator" w:id="0">
    <w:p w:rsidR="005C27A4" w:rsidRDefault="005C27A4" w:rsidP="00B47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PMincho">
    <w:panose1 w:val="02020600040205080304"/>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61D" w:rsidRDefault="007C661D">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558395"/>
      <w:docPartObj>
        <w:docPartGallery w:val="Page Numbers (Bottom of Page)"/>
        <w:docPartUnique/>
      </w:docPartObj>
    </w:sdtPr>
    <w:sdtEndPr>
      <w:rPr>
        <w:u w:val="single"/>
      </w:rPr>
    </w:sdtEndPr>
    <w:sdtContent>
      <w:p w:rsidR="007C661D" w:rsidRPr="00BC71BE" w:rsidRDefault="007C661D">
        <w:pPr>
          <w:pStyle w:val="Pieddepage"/>
          <w:jc w:val="right"/>
          <w:rPr>
            <w:u w:val="single"/>
          </w:rPr>
        </w:pPr>
        <w:r w:rsidRPr="00BC71BE">
          <w:rPr>
            <w:u w:val="single"/>
          </w:rPr>
          <w:t>____________________________________________________________________________</w:t>
        </w:r>
        <w:r w:rsidRPr="00BC71BE">
          <w:rPr>
            <w:u w:val="single"/>
          </w:rPr>
          <w:fldChar w:fldCharType="begin"/>
        </w:r>
        <w:r w:rsidRPr="00BC71BE">
          <w:rPr>
            <w:u w:val="single"/>
          </w:rPr>
          <w:instrText>PAGE   \* MERGEFORMAT</w:instrText>
        </w:r>
        <w:r w:rsidRPr="00BC71BE">
          <w:rPr>
            <w:u w:val="single"/>
          </w:rPr>
          <w:fldChar w:fldCharType="separate"/>
        </w:r>
        <w:r w:rsidR="00DB2438" w:rsidRPr="00DB2438">
          <w:rPr>
            <w:noProof/>
            <w:u w:val="single"/>
            <w:lang w:val="fr-FR"/>
          </w:rPr>
          <w:t>19</w:t>
        </w:r>
        <w:r w:rsidRPr="00BC71BE">
          <w:rPr>
            <w:u w:val="single"/>
          </w:rPr>
          <w:fldChar w:fldCharType="end"/>
        </w:r>
      </w:p>
    </w:sdtContent>
  </w:sdt>
  <w:p w:rsidR="007C661D" w:rsidRDefault="007C661D">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61D" w:rsidRDefault="007C661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7A4" w:rsidRDefault="005C27A4" w:rsidP="00B47F41">
      <w:pPr>
        <w:spacing w:after="0" w:line="240" w:lineRule="auto"/>
      </w:pPr>
      <w:r>
        <w:separator/>
      </w:r>
    </w:p>
  </w:footnote>
  <w:footnote w:type="continuationSeparator" w:id="0">
    <w:p w:rsidR="005C27A4" w:rsidRDefault="005C27A4" w:rsidP="00B47F41">
      <w:pPr>
        <w:spacing w:after="0" w:line="240" w:lineRule="auto"/>
      </w:pPr>
      <w:r>
        <w:continuationSeparator/>
      </w:r>
    </w:p>
  </w:footnote>
  <w:footnote w:id="1">
    <w:p w:rsidR="007C661D" w:rsidRPr="00BF01E2" w:rsidRDefault="007C661D" w:rsidP="00EC61F5">
      <w:pPr>
        <w:pStyle w:val="Notedebasdepage"/>
        <w:jc w:val="both"/>
      </w:pPr>
      <w:r>
        <w:rPr>
          <w:rStyle w:val="Appelnotedebasdep"/>
        </w:rPr>
        <w:footnoteRef/>
      </w:r>
      <w:r>
        <w:t xml:space="preserve"> </w:t>
      </w:r>
      <w:r w:rsidRPr="00291F85">
        <w:t>Le FMI est une institution financière internationale créée en 1944 regroupant 188 pays, dont le rôle est d'assurer la stabilité du système monétaire international (SMI) et la gestion des crises monétaires et financières en fournissant des crédits aux pays en difficultés. Elle devait à l’origine garantir la stabilité du système monétaire international, dont l’écroulement après le krach de 1929 avait eu des effets catastrophiques sur l’économie mondiale. Toutefois, après 1976 et l’écroulement du système de change fixe, le FMI hérita d’un nouveau rôle face aux problèmes d’endettement des pays en développement et à certaines crises financières.</w:t>
      </w:r>
      <w:r>
        <w:t xml:space="preserve"> </w:t>
      </w:r>
      <w:r>
        <w:rPr>
          <w:i/>
        </w:rPr>
        <w:t>Ibid</w:t>
      </w:r>
      <w:r>
        <w:t>.</w:t>
      </w:r>
    </w:p>
  </w:footnote>
  <w:footnote w:id="2">
    <w:p w:rsidR="007C661D" w:rsidRDefault="007C661D">
      <w:pPr>
        <w:pStyle w:val="Notedebasdepage"/>
      </w:pPr>
      <w:r>
        <w:rPr>
          <w:rStyle w:val="Appelnotedebasdep"/>
        </w:rPr>
        <w:footnoteRef/>
      </w:r>
      <w:r>
        <w:t xml:space="preserve"> La documentation française, « </w:t>
      </w:r>
      <w:r w:rsidRPr="00433A61">
        <w:t>Argentine : la crise économique de 2001</w:t>
      </w:r>
      <w:r>
        <w:t xml:space="preserve"> », 2005, [En ligne] : </w:t>
      </w:r>
      <w:hyperlink r:id="rId1" w:history="1">
        <w:r w:rsidRPr="00AD2F26">
          <w:rPr>
            <w:rStyle w:val="Lienhypertexte"/>
          </w:rPr>
          <w:t>http://www.ladocumentationfrancaise.fr/dossiers/argentine/index.shtml</w:t>
        </w:r>
        <w:r w:rsidRPr="00E90AD1">
          <w:rPr>
            <w:rStyle w:val="Lienhypertexte"/>
            <w:color w:val="auto"/>
            <w:u w:val="none"/>
          </w:rPr>
          <w:t>, Consulté le 3</w:t>
        </w:r>
      </w:hyperlink>
      <w:r>
        <w:t xml:space="preserve"> mars 2014.</w:t>
      </w:r>
    </w:p>
  </w:footnote>
  <w:footnote w:id="3">
    <w:p w:rsidR="007C661D" w:rsidRDefault="007C661D" w:rsidP="00A343EA">
      <w:pPr>
        <w:pStyle w:val="Notedebasdepage"/>
        <w:jc w:val="both"/>
      </w:pPr>
      <w:r>
        <w:rPr>
          <w:rStyle w:val="Appelnotedebasdep"/>
        </w:rPr>
        <w:footnoteRef/>
      </w:r>
      <w:r>
        <w:t xml:space="preserve"> </w:t>
      </w:r>
      <w:r w:rsidRPr="00291F85">
        <w:t xml:space="preserve">La BM fut créée en juillet 1944 sous le nom de </w:t>
      </w:r>
      <w:r w:rsidRPr="00291F85">
        <w:rPr>
          <w:i/>
        </w:rPr>
        <w:t>Banque internationale pour la reconstruction et le développement</w:t>
      </w:r>
      <w:r w:rsidRPr="00291F85">
        <w:t xml:space="preserve"> à la suite de la signature de l'accord </w:t>
      </w:r>
      <w:proofErr w:type="spellStart"/>
      <w:r w:rsidRPr="00291F85">
        <w:t>Bretton</w:t>
      </w:r>
      <w:proofErr w:type="spellEnd"/>
      <w:r w:rsidRPr="00291F85">
        <w:t xml:space="preserve"> Woods en afin d’aider la reconstruction de l'Europe et du Japon au lendemain de la Seconde Guerre mondiale, en plus d’éviter la répétition de la crise de 1929. Cependant, avec le mouvement de décolonisation des années 1960, elle se fixa un objectif supplémentaire; celui d'encourager la croissance économique des pays en voie de développement africains, asiatiques et latino-américains, en débutant par le financement de grands projets d'infrastructures comme des centrales électriques, des autoroutes et des aéroports. Avec le rattrapage économique du Japon et de l'Europe, la BM décide de réserv</w:t>
      </w:r>
      <w:r>
        <w:t>er</w:t>
      </w:r>
      <w:r w:rsidRPr="00291F85">
        <w:t xml:space="preserve"> </w:t>
      </w:r>
      <w:proofErr w:type="gramStart"/>
      <w:r w:rsidRPr="00291F85">
        <w:t>son champs</w:t>
      </w:r>
      <w:proofErr w:type="gramEnd"/>
      <w:r w:rsidRPr="00291F85">
        <w:t xml:space="preserve"> d’action exclusivement aux pays en développement.</w:t>
      </w:r>
      <w:r>
        <w:t xml:space="preserve"> </w:t>
      </w:r>
      <w:r w:rsidRPr="00680239">
        <w:t>Thiebault</w:t>
      </w:r>
      <w:r>
        <w:t xml:space="preserve">, </w:t>
      </w:r>
      <w:r w:rsidRPr="00362E02">
        <w:t>J</w:t>
      </w:r>
      <w:r>
        <w:t>.</w:t>
      </w:r>
      <w:r w:rsidRPr="00362E02">
        <w:t>-L</w:t>
      </w:r>
      <w:r>
        <w:t>. (2013</w:t>
      </w:r>
      <w:r w:rsidRPr="00680239">
        <w:t xml:space="preserve">). </w:t>
      </w:r>
      <w:r w:rsidRPr="00BF01E2">
        <w:rPr>
          <w:i/>
        </w:rPr>
        <w:t>POL4576 - Notes du cours</w:t>
      </w:r>
      <w:r w:rsidRPr="00680239">
        <w:t xml:space="preserve"> </w:t>
      </w:r>
      <w:r>
        <w:t>[Présentation PowerPoint].</w:t>
      </w:r>
    </w:p>
  </w:footnote>
  <w:footnote w:id="4">
    <w:p w:rsidR="007C661D" w:rsidRDefault="007C661D" w:rsidP="004A6AEC">
      <w:pPr>
        <w:pStyle w:val="Notedebasdepage"/>
      </w:pPr>
      <w:r>
        <w:rPr>
          <w:rStyle w:val="Appelnotedebasdep"/>
        </w:rPr>
        <w:footnoteRef/>
      </w:r>
      <w:r>
        <w:t xml:space="preserve"> </w:t>
      </w:r>
      <w:proofErr w:type="spellStart"/>
      <w:r w:rsidRPr="005414E0">
        <w:t>Ikonicoff</w:t>
      </w:r>
      <w:proofErr w:type="spellEnd"/>
      <w:r w:rsidRPr="005414E0">
        <w:t xml:space="preserve">, Moïses. « Ajustement structurel et désagrégation sociétale en Argentine », </w:t>
      </w:r>
      <w:r w:rsidRPr="005414E0">
        <w:rPr>
          <w:i/>
        </w:rPr>
        <w:t>Tiers-Monde</w:t>
      </w:r>
      <w:r w:rsidR="001934FC">
        <w:t xml:space="preserve">, vol. 30, </w:t>
      </w:r>
      <w:r w:rsidRPr="005414E0">
        <w:t>n° 117</w:t>
      </w:r>
      <w:r w:rsidR="00F52716">
        <w:t>, 1989</w:t>
      </w:r>
      <w:r w:rsidRPr="005414E0">
        <w:t xml:space="preserve">, </w:t>
      </w:r>
      <w:r>
        <w:t xml:space="preserve">p. 162. </w:t>
      </w:r>
    </w:p>
  </w:footnote>
  <w:footnote w:id="5">
    <w:p w:rsidR="007C661D" w:rsidRDefault="007C661D">
      <w:pPr>
        <w:pStyle w:val="Notedebasdepage"/>
      </w:pPr>
      <w:r>
        <w:rPr>
          <w:rStyle w:val="Appelnotedebasdep"/>
        </w:rPr>
        <w:footnoteRef/>
      </w:r>
      <w:r>
        <w:t xml:space="preserve"> </w:t>
      </w:r>
      <w:r w:rsidRPr="001E28D0">
        <w:t xml:space="preserve">Campbell, Bonnie « Bonne gouvernance, réformes institutionnelles et stratégies de réduction de la pauvreté : sur quel agenda de développement? » dans </w:t>
      </w:r>
      <w:proofErr w:type="spellStart"/>
      <w:r w:rsidRPr="001E28D0">
        <w:t>Fisette</w:t>
      </w:r>
      <w:proofErr w:type="spellEnd"/>
      <w:r w:rsidRPr="001E28D0">
        <w:t xml:space="preserve">, Jacques et </w:t>
      </w:r>
      <w:proofErr w:type="spellStart"/>
      <w:r w:rsidRPr="001E28D0">
        <w:t>Raffinot</w:t>
      </w:r>
      <w:proofErr w:type="spellEnd"/>
      <w:r w:rsidRPr="001E28D0">
        <w:t>, Marc (</w:t>
      </w:r>
      <w:proofErr w:type="spellStart"/>
      <w:r w:rsidRPr="001E28D0">
        <w:t>eds</w:t>
      </w:r>
      <w:proofErr w:type="spellEnd"/>
      <w:r w:rsidRPr="001E28D0">
        <w:t xml:space="preserve">.). </w:t>
      </w:r>
      <w:r w:rsidRPr="001E28D0">
        <w:rPr>
          <w:i/>
        </w:rPr>
        <w:t>Gouvernance et appropriation locale du développement : Au-delà des modèles importés</w:t>
      </w:r>
      <w:r w:rsidRPr="001E28D0">
        <w:t>, Ottawa : Presses de l’Université d’</w:t>
      </w:r>
      <w:r>
        <w:t>Ottawa, 2010, p. 68.</w:t>
      </w:r>
    </w:p>
  </w:footnote>
  <w:footnote w:id="6">
    <w:p w:rsidR="007C661D" w:rsidRDefault="007C661D" w:rsidP="00C05338">
      <w:pPr>
        <w:pStyle w:val="Notedebasdepage"/>
      </w:pPr>
      <w:r>
        <w:rPr>
          <w:rStyle w:val="Appelnotedebasdep"/>
        </w:rPr>
        <w:footnoteRef/>
      </w:r>
      <w:r>
        <w:t xml:space="preserve"> </w:t>
      </w:r>
      <w:proofErr w:type="spellStart"/>
      <w:r w:rsidRPr="00B80615">
        <w:t>Ikonicoff</w:t>
      </w:r>
      <w:proofErr w:type="spellEnd"/>
      <w:r w:rsidRPr="00B80615">
        <w:t xml:space="preserve">, Moïses. « Ajustement structurel et désagrégation sociétale en Argentine », </w:t>
      </w:r>
      <w:r w:rsidRPr="00685AC4">
        <w:rPr>
          <w:i/>
        </w:rPr>
        <w:t>Tiers-Monde</w:t>
      </w:r>
      <w:r w:rsidR="00F52716">
        <w:t xml:space="preserve">, vol. 30, </w:t>
      </w:r>
      <w:r>
        <w:t xml:space="preserve">n° 117, </w:t>
      </w:r>
      <w:r w:rsidR="00F52716">
        <w:t xml:space="preserve">1989, </w:t>
      </w:r>
      <w:r>
        <w:t>p</w:t>
      </w:r>
      <w:r w:rsidRPr="00B80615">
        <w:t>. 16</w:t>
      </w:r>
      <w:r>
        <w:t>6.</w:t>
      </w:r>
    </w:p>
  </w:footnote>
  <w:footnote w:id="7">
    <w:p w:rsidR="007C661D" w:rsidRPr="006963A9" w:rsidRDefault="007C661D">
      <w:pPr>
        <w:pStyle w:val="Notedebasdepage"/>
        <w:rPr>
          <w:lang w:val="en-CA"/>
        </w:rPr>
      </w:pPr>
      <w:r>
        <w:rPr>
          <w:rStyle w:val="Appelnotedebasdep"/>
        </w:rPr>
        <w:footnoteRef/>
      </w:r>
      <w:r w:rsidRPr="006963A9">
        <w:rPr>
          <w:lang w:val="en-CA"/>
        </w:rPr>
        <w:t xml:space="preserve"> </w:t>
      </w:r>
      <w:r w:rsidRPr="006963A9">
        <w:rPr>
          <w:i/>
          <w:lang w:val="en-CA"/>
        </w:rPr>
        <w:t>Ibid</w:t>
      </w:r>
      <w:r w:rsidRPr="006963A9">
        <w:rPr>
          <w:lang w:val="en-CA"/>
        </w:rPr>
        <w:t>.</w:t>
      </w:r>
    </w:p>
  </w:footnote>
  <w:footnote w:id="8">
    <w:p w:rsidR="007C661D" w:rsidRPr="00044EE9" w:rsidRDefault="007C661D" w:rsidP="00D1417D">
      <w:pPr>
        <w:pStyle w:val="Notedebasdepage"/>
        <w:rPr>
          <w:lang w:val="en-CA"/>
        </w:rPr>
      </w:pPr>
      <w:r>
        <w:rPr>
          <w:rStyle w:val="Appelnotedebasdep"/>
        </w:rPr>
        <w:footnoteRef/>
      </w:r>
      <w:r w:rsidRPr="00044EE9">
        <w:rPr>
          <w:lang w:val="en-CA"/>
        </w:rPr>
        <w:t xml:space="preserve"> </w:t>
      </w:r>
      <w:proofErr w:type="gramStart"/>
      <w:r>
        <w:rPr>
          <w:i/>
          <w:lang w:val="en-CA"/>
        </w:rPr>
        <w:t>Ibid</w:t>
      </w:r>
      <w:r>
        <w:rPr>
          <w:lang w:val="en-CA"/>
        </w:rPr>
        <w:t>. p. 2.</w:t>
      </w:r>
      <w:proofErr w:type="gramEnd"/>
    </w:p>
  </w:footnote>
  <w:footnote w:id="9">
    <w:p w:rsidR="007C661D" w:rsidRPr="00DB2438" w:rsidRDefault="007C661D" w:rsidP="00D1417D">
      <w:pPr>
        <w:pStyle w:val="Notedebasdepage"/>
        <w:rPr>
          <w:lang w:val="en-CA"/>
        </w:rPr>
      </w:pPr>
      <w:r>
        <w:rPr>
          <w:rStyle w:val="Appelnotedebasdep"/>
        </w:rPr>
        <w:footnoteRef/>
      </w:r>
      <w:r w:rsidRPr="00044EE9">
        <w:rPr>
          <w:lang w:val="en-CA"/>
        </w:rPr>
        <w:t xml:space="preserve"> </w:t>
      </w:r>
      <w:proofErr w:type="spellStart"/>
      <w:proofErr w:type="gramStart"/>
      <w:r w:rsidRPr="004E4E5C">
        <w:rPr>
          <w:lang w:val="en-CA"/>
        </w:rPr>
        <w:t>Kregel</w:t>
      </w:r>
      <w:proofErr w:type="spellEnd"/>
      <w:r w:rsidRPr="004E4E5C">
        <w:rPr>
          <w:lang w:val="en-CA"/>
        </w:rPr>
        <w:t xml:space="preserve">, Jan. </w:t>
      </w:r>
      <w:r>
        <w:rPr>
          <w:i/>
          <w:lang w:val="en-CA"/>
        </w:rPr>
        <w:t>Op</w:t>
      </w:r>
      <w:r>
        <w:rPr>
          <w:lang w:val="en-CA"/>
        </w:rPr>
        <w:t xml:space="preserve">. </w:t>
      </w:r>
      <w:proofErr w:type="gramEnd"/>
      <w:r w:rsidRPr="00DB2438">
        <w:rPr>
          <w:i/>
          <w:lang w:val="en-CA"/>
        </w:rPr>
        <w:t>Cit</w:t>
      </w:r>
      <w:r w:rsidRPr="00DB2438">
        <w:rPr>
          <w:lang w:val="en-CA"/>
        </w:rPr>
        <w:t>. p.2.</w:t>
      </w:r>
    </w:p>
  </w:footnote>
  <w:footnote w:id="10">
    <w:p w:rsidR="007C661D" w:rsidRPr="00AB4A03" w:rsidRDefault="007C661D">
      <w:pPr>
        <w:pStyle w:val="Notedebasdepage"/>
        <w:rPr>
          <w:lang w:val="en-CA"/>
        </w:rPr>
      </w:pPr>
      <w:r>
        <w:rPr>
          <w:rStyle w:val="Appelnotedebasdep"/>
        </w:rPr>
        <w:footnoteRef/>
      </w:r>
      <w:r w:rsidRPr="00DB2438">
        <w:rPr>
          <w:lang w:val="en-CA"/>
        </w:rPr>
        <w:t xml:space="preserve"> Fernando E. Solanas (2004). </w:t>
      </w:r>
      <w:proofErr w:type="spellStart"/>
      <w:r w:rsidRPr="00AB4A03">
        <w:rPr>
          <w:lang w:val="en-CA"/>
        </w:rPr>
        <w:t>Memoria</w:t>
      </w:r>
      <w:proofErr w:type="spellEnd"/>
      <w:r w:rsidRPr="00AB4A03">
        <w:rPr>
          <w:lang w:val="en-CA"/>
        </w:rPr>
        <w:t xml:space="preserve"> </w:t>
      </w:r>
      <w:proofErr w:type="gramStart"/>
      <w:r w:rsidRPr="00AB4A03">
        <w:rPr>
          <w:lang w:val="en-CA"/>
        </w:rPr>
        <w:t>del</w:t>
      </w:r>
      <w:proofErr w:type="gramEnd"/>
      <w:r w:rsidRPr="00AB4A03">
        <w:rPr>
          <w:lang w:val="en-CA"/>
        </w:rPr>
        <w:t xml:space="preserve"> </w:t>
      </w:r>
      <w:proofErr w:type="spellStart"/>
      <w:r w:rsidRPr="00AB4A03">
        <w:rPr>
          <w:lang w:val="en-CA"/>
        </w:rPr>
        <w:t>Saqueo</w:t>
      </w:r>
      <w:proofErr w:type="spellEnd"/>
      <w:r w:rsidRPr="00AB4A03">
        <w:rPr>
          <w:lang w:val="en-CA"/>
        </w:rPr>
        <w:t xml:space="preserve"> [Film </w:t>
      </w:r>
      <w:proofErr w:type="spellStart"/>
      <w:r w:rsidRPr="00AB4A03">
        <w:rPr>
          <w:lang w:val="en-CA"/>
        </w:rPr>
        <w:t>documentaire</w:t>
      </w:r>
      <w:proofErr w:type="spellEnd"/>
      <w:r w:rsidRPr="00AB4A03">
        <w:rPr>
          <w:lang w:val="en-CA"/>
        </w:rPr>
        <w:t xml:space="preserve">]. </w:t>
      </w:r>
      <w:proofErr w:type="gramStart"/>
      <w:r w:rsidRPr="004E4E5C">
        <w:rPr>
          <w:lang w:val="en-CA"/>
        </w:rPr>
        <w:t>Argentina :</w:t>
      </w:r>
      <w:proofErr w:type="gramEnd"/>
      <w:r w:rsidRPr="004E4E5C">
        <w:rPr>
          <w:lang w:val="en-CA"/>
        </w:rPr>
        <w:t xml:space="preserve"> Thelma Film A. G. -ADR production – TSB.</w:t>
      </w:r>
    </w:p>
  </w:footnote>
  <w:footnote w:id="11">
    <w:p w:rsidR="007C661D" w:rsidRPr="00AC4235" w:rsidRDefault="007C661D" w:rsidP="006963A9">
      <w:pPr>
        <w:pStyle w:val="Notedebasdepage"/>
        <w:rPr>
          <w:lang w:val="en-CA"/>
        </w:rPr>
      </w:pPr>
      <w:r>
        <w:rPr>
          <w:rStyle w:val="Appelnotedebasdep"/>
        </w:rPr>
        <w:footnoteRef/>
      </w:r>
      <w:r>
        <w:rPr>
          <w:lang w:val="en-CA"/>
        </w:rPr>
        <w:t xml:space="preserve"> </w:t>
      </w:r>
      <w:proofErr w:type="spellStart"/>
      <w:r w:rsidRPr="00AC4235">
        <w:rPr>
          <w:lang w:val="en-CA"/>
        </w:rPr>
        <w:t>Kregel</w:t>
      </w:r>
      <w:proofErr w:type="spellEnd"/>
      <w:r>
        <w:rPr>
          <w:lang w:val="en-CA"/>
        </w:rPr>
        <w:t>,</w:t>
      </w:r>
      <w:r w:rsidRPr="00AC4235">
        <w:rPr>
          <w:lang w:val="en-CA"/>
        </w:rPr>
        <w:t xml:space="preserve"> Jan</w:t>
      </w:r>
      <w:r>
        <w:rPr>
          <w:lang w:val="en-CA"/>
        </w:rPr>
        <w:t xml:space="preserve">. « </w:t>
      </w:r>
      <w:r w:rsidRPr="00AC4235">
        <w:rPr>
          <w:lang w:val="en-CA"/>
        </w:rPr>
        <w:t>An Alternative View of the Argentine Crisis: Structural Flaws in Structural</w:t>
      </w:r>
      <w:r>
        <w:rPr>
          <w:lang w:val="en-CA"/>
        </w:rPr>
        <w:t xml:space="preserve"> </w:t>
      </w:r>
      <w:r w:rsidRPr="00AC4235">
        <w:rPr>
          <w:lang w:val="en-CA"/>
        </w:rPr>
        <w:t>Adjustment Policy</w:t>
      </w:r>
      <w:r>
        <w:rPr>
          <w:lang w:val="en-CA"/>
        </w:rPr>
        <w:t xml:space="preserve"> », </w:t>
      </w:r>
      <w:proofErr w:type="spellStart"/>
      <w:r w:rsidRPr="009031CE">
        <w:rPr>
          <w:i/>
          <w:lang w:val="en-CA"/>
        </w:rPr>
        <w:t>Investigacion</w:t>
      </w:r>
      <w:proofErr w:type="spellEnd"/>
      <w:r w:rsidRPr="009031CE">
        <w:rPr>
          <w:i/>
          <w:lang w:val="en-CA"/>
        </w:rPr>
        <w:t xml:space="preserve"> </w:t>
      </w:r>
      <w:proofErr w:type="spellStart"/>
      <w:r w:rsidRPr="009031CE">
        <w:rPr>
          <w:i/>
          <w:lang w:val="en-CA"/>
        </w:rPr>
        <w:t>economica</w:t>
      </w:r>
      <w:proofErr w:type="spellEnd"/>
      <w:r w:rsidRPr="009031CE">
        <w:rPr>
          <w:lang w:val="en-CA"/>
        </w:rPr>
        <w:t xml:space="preserve">, </w:t>
      </w:r>
      <w:r w:rsidR="001934FC">
        <w:rPr>
          <w:lang w:val="en-CA"/>
        </w:rPr>
        <w:t xml:space="preserve">n° 243, </w:t>
      </w:r>
      <w:proofErr w:type="spellStart"/>
      <w:r w:rsidR="001934FC">
        <w:rPr>
          <w:lang w:val="en-CA"/>
        </w:rPr>
        <w:t>Enero</w:t>
      </w:r>
      <w:proofErr w:type="spellEnd"/>
      <w:r w:rsidR="001934FC">
        <w:rPr>
          <w:lang w:val="en-CA"/>
        </w:rPr>
        <w:t>/</w:t>
      </w:r>
      <w:proofErr w:type="spellStart"/>
      <w:r w:rsidR="001934FC">
        <w:rPr>
          <w:lang w:val="en-CA"/>
        </w:rPr>
        <w:t>Marzo</w:t>
      </w:r>
      <w:proofErr w:type="spellEnd"/>
      <w:r w:rsidR="001934FC">
        <w:rPr>
          <w:lang w:val="en-CA"/>
        </w:rPr>
        <w:t xml:space="preserve"> </w:t>
      </w:r>
      <w:r>
        <w:rPr>
          <w:lang w:val="en-CA"/>
        </w:rPr>
        <w:t>2003, p. 1.</w:t>
      </w:r>
    </w:p>
  </w:footnote>
  <w:footnote w:id="12">
    <w:p w:rsidR="007C661D" w:rsidRPr="00296359" w:rsidRDefault="007C661D">
      <w:pPr>
        <w:pStyle w:val="Notedebasdepage"/>
        <w:rPr>
          <w:lang w:val="en-CA"/>
        </w:rPr>
      </w:pPr>
      <w:r>
        <w:rPr>
          <w:rStyle w:val="Appelnotedebasdep"/>
        </w:rPr>
        <w:footnoteRef/>
      </w:r>
      <w:r w:rsidRPr="00296359">
        <w:rPr>
          <w:lang w:val="en-CA"/>
        </w:rPr>
        <w:t xml:space="preserve"> </w:t>
      </w:r>
      <w:proofErr w:type="spellStart"/>
      <w:r>
        <w:rPr>
          <w:lang w:val="en-CA"/>
        </w:rPr>
        <w:t>Dornbrusch</w:t>
      </w:r>
      <w:proofErr w:type="spellEnd"/>
      <w:r>
        <w:rPr>
          <w:lang w:val="en-CA"/>
        </w:rPr>
        <w:t xml:space="preserve">, </w:t>
      </w:r>
      <w:proofErr w:type="spellStart"/>
      <w:r w:rsidRPr="00296359">
        <w:rPr>
          <w:lang w:val="en-CA"/>
        </w:rPr>
        <w:t>Rudiger</w:t>
      </w:r>
      <w:proofErr w:type="spellEnd"/>
      <w:r w:rsidRPr="00296359">
        <w:rPr>
          <w:lang w:val="en-CA"/>
        </w:rPr>
        <w:t xml:space="preserve"> </w:t>
      </w:r>
      <w:proofErr w:type="gramStart"/>
      <w:r w:rsidRPr="00296359">
        <w:rPr>
          <w:lang w:val="en-CA"/>
        </w:rPr>
        <w:t>et</w:t>
      </w:r>
      <w:proofErr w:type="gramEnd"/>
      <w:r w:rsidRPr="00296359">
        <w:rPr>
          <w:lang w:val="en-CA"/>
        </w:rPr>
        <w:t xml:space="preserve"> Edwards</w:t>
      </w:r>
      <w:r>
        <w:rPr>
          <w:lang w:val="en-CA"/>
        </w:rPr>
        <w:t xml:space="preserve">, </w:t>
      </w:r>
      <w:r w:rsidRPr="00296359">
        <w:rPr>
          <w:lang w:val="en-CA"/>
        </w:rPr>
        <w:t xml:space="preserve">Sebastian, </w:t>
      </w:r>
      <w:r w:rsidRPr="00296359">
        <w:rPr>
          <w:i/>
          <w:iCs/>
          <w:lang w:val="en-CA"/>
        </w:rPr>
        <w:t>The Macroeconomics of Populism in Latin America</w:t>
      </w:r>
      <w:r w:rsidRPr="00296359">
        <w:rPr>
          <w:lang w:val="en-CA"/>
        </w:rPr>
        <w:t>, Chicago, University of Chicago Press, 1991.</w:t>
      </w:r>
    </w:p>
  </w:footnote>
  <w:footnote w:id="13">
    <w:p w:rsidR="007C661D" w:rsidRDefault="007C661D" w:rsidP="0032197E">
      <w:pPr>
        <w:pStyle w:val="Notedebasdepage"/>
      </w:pPr>
      <w:r>
        <w:rPr>
          <w:rStyle w:val="Appelnotedebasdep"/>
        </w:rPr>
        <w:footnoteRef/>
      </w:r>
      <w:r>
        <w:t xml:space="preserve"> Larousse, </w:t>
      </w:r>
      <w:r w:rsidRPr="002E35CE">
        <w:rPr>
          <w:i/>
        </w:rPr>
        <w:t>Juan Domingo Perón, Homme d'État argentin (</w:t>
      </w:r>
      <w:proofErr w:type="spellStart"/>
      <w:r w:rsidRPr="002E35CE">
        <w:rPr>
          <w:i/>
        </w:rPr>
        <w:t>Lobos</w:t>
      </w:r>
      <w:proofErr w:type="spellEnd"/>
      <w:r w:rsidRPr="002E35CE">
        <w:rPr>
          <w:i/>
        </w:rPr>
        <w:t>, Buenos Aires, 1895-Buenos Aires 1974)</w:t>
      </w:r>
      <w:r>
        <w:t xml:space="preserve">, [En ligne] : </w:t>
      </w:r>
      <w:hyperlink r:id="rId2" w:history="1">
        <w:r w:rsidRPr="00870FEC">
          <w:rPr>
            <w:rStyle w:val="Lienhypertexte"/>
          </w:rPr>
          <w:t>http://www.larousse.fr/encyclopedie/personnage/Juan_Domingo_Per%C3%B3n/137666</w:t>
        </w:r>
      </w:hyperlink>
      <w:r>
        <w:t>, Consulté le 8 avril 2014.</w:t>
      </w:r>
    </w:p>
  </w:footnote>
  <w:footnote w:id="14">
    <w:p w:rsidR="007C661D" w:rsidRPr="00AB6BB5" w:rsidRDefault="007C661D">
      <w:pPr>
        <w:pStyle w:val="Notedebasdepage"/>
      </w:pPr>
      <w:r>
        <w:rPr>
          <w:rStyle w:val="Appelnotedebasdep"/>
        </w:rPr>
        <w:footnoteRef/>
      </w:r>
      <w:r>
        <w:t xml:space="preserve"> </w:t>
      </w:r>
      <w:r>
        <w:rPr>
          <w:i/>
        </w:rPr>
        <w:t>Ibid</w:t>
      </w:r>
      <w:r>
        <w:t>.</w:t>
      </w:r>
    </w:p>
  </w:footnote>
  <w:footnote w:id="15">
    <w:p w:rsidR="007C661D" w:rsidRDefault="007C661D">
      <w:pPr>
        <w:pStyle w:val="Notedebasdepage"/>
      </w:pPr>
      <w:r>
        <w:rPr>
          <w:rStyle w:val="Appelnotedebasdep"/>
        </w:rPr>
        <w:footnoteRef/>
      </w:r>
      <w:r>
        <w:t xml:space="preserve"> Husson, Michel. « Les leçons de la crise argentine », Comité </w:t>
      </w:r>
      <w:r w:rsidRPr="00360342">
        <w:t>pour l'annulation de la dette du tiers monde</w:t>
      </w:r>
      <w:r>
        <w:t xml:space="preserve">, [En ligne] : </w:t>
      </w:r>
      <w:hyperlink r:id="rId3" w:history="1">
        <w:r w:rsidRPr="00870FEC">
          <w:rPr>
            <w:rStyle w:val="Lienhypertexte"/>
          </w:rPr>
          <w:t>http://users.skynet.be/cadtm/pages/francais/argentinehusson.htm</w:t>
        </w:r>
      </w:hyperlink>
      <w:r>
        <w:t xml:space="preserve">, Consulté le 9 avril 2014. </w:t>
      </w:r>
    </w:p>
  </w:footnote>
  <w:footnote w:id="16">
    <w:p w:rsidR="007C661D" w:rsidRPr="004344E7" w:rsidRDefault="007C661D" w:rsidP="00D06DD8">
      <w:pPr>
        <w:pStyle w:val="Notedebasdepage"/>
      </w:pPr>
      <w:r>
        <w:rPr>
          <w:rStyle w:val="Appelnotedebasdep"/>
        </w:rPr>
        <w:footnoteRef/>
      </w:r>
      <w:r>
        <w:t xml:space="preserve"> </w:t>
      </w:r>
      <w:proofErr w:type="spellStart"/>
      <w:r>
        <w:rPr>
          <w:i/>
        </w:rPr>
        <w:t>Ibid</w:t>
      </w:r>
      <w:proofErr w:type="spellEnd"/>
      <w:r>
        <w:t>,</w:t>
      </w:r>
    </w:p>
  </w:footnote>
  <w:footnote w:id="17">
    <w:p w:rsidR="007C661D" w:rsidRDefault="007C661D">
      <w:pPr>
        <w:pStyle w:val="Notedebasdepage"/>
      </w:pPr>
      <w:r>
        <w:rPr>
          <w:rStyle w:val="Appelnotedebasdep"/>
        </w:rPr>
        <w:footnoteRef/>
      </w:r>
      <w:r>
        <w:t xml:space="preserve"> </w:t>
      </w:r>
      <w:r w:rsidRPr="00FB016D">
        <w:t xml:space="preserve">Amadeo, Eduardo P. « Le Plan "Austral" : ajustement ou changement structurel », </w:t>
      </w:r>
      <w:r w:rsidRPr="00FB016D">
        <w:rPr>
          <w:i/>
        </w:rPr>
        <w:t>Tiers-Monde</w:t>
      </w:r>
      <w:r w:rsidRPr="00FB016D">
        <w:t xml:space="preserve">, vol. 28, n° 109, </w:t>
      </w:r>
      <w:r>
        <w:t xml:space="preserve"> </w:t>
      </w:r>
      <w:r w:rsidR="001934FC">
        <w:t>1987, p</w:t>
      </w:r>
      <w:r w:rsidRPr="00FB016D">
        <w:t>. 157-172.</w:t>
      </w:r>
    </w:p>
  </w:footnote>
  <w:footnote w:id="18">
    <w:p w:rsidR="007C661D" w:rsidRDefault="007C661D">
      <w:pPr>
        <w:pStyle w:val="Notedebasdepage"/>
      </w:pPr>
      <w:r>
        <w:rPr>
          <w:rStyle w:val="Appelnotedebasdep"/>
        </w:rPr>
        <w:footnoteRef/>
      </w:r>
      <w:r>
        <w:t xml:space="preserve"> </w:t>
      </w:r>
      <w:r w:rsidRPr="000D786B">
        <w:t xml:space="preserve">Bélanger, Sylvie. « L’ajustement structurel ou restructurer pour la croissance l’État ». </w:t>
      </w:r>
      <w:r w:rsidRPr="000D786B">
        <w:rPr>
          <w:i/>
        </w:rPr>
        <w:t xml:space="preserve">Collection Cahiers du </w:t>
      </w:r>
      <w:proofErr w:type="spellStart"/>
      <w:r w:rsidRPr="000D786B">
        <w:rPr>
          <w:i/>
        </w:rPr>
        <w:t>Gretsé</w:t>
      </w:r>
      <w:proofErr w:type="spellEnd"/>
      <w:r w:rsidRPr="000D786B">
        <w:t>, n° 8, M</w:t>
      </w:r>
      <w:r>
        <w:t xml:space="preserve">ontréal, Université du Québec, </w:t>
      </w:r>
      <w:r w:rsidRPr="000D786B">
        <w:t>1992.</w:t>
      </w:r>
    </w:p>
  </w:footnote>
  <w:footnote w:id="19">
    <w:p w:rsidR="007C661D" w:rsidRDefault="007C661D" w:rsidP="00816FC8">
      <w:pPr>
        <w:pStyle w:val="Notedebasdepage"/>
      </w:pPr>
      <w:r>
        <w:rPr>
          <w:rStyle w:val="Appelnotedebasdep"/>
        </w:rPr>
        <w:footnoteRef/>
      </w:r>
      <w:r>
        <w:t xml:space="preserve"> </w:t>
      </w:r>
      <w:r w:rsidRPr="008D5D9E">
        <w:t xml:space="preserve">Campbell, Bonnie « Bonne gouvernance, réformes institutionnelles et stratégies de réduction de la pauvreté : sur quel agenda de développement? » dans </w:t>
      </w:r>
      <w:proofErr w:type="spellStart"/>
      <w:r w:rsidRPr="008D5D9E">
        <w:t>Fisette</w:t>
      </w:r>
      <w:proofErr w:type="spellEnd"/>
      <w:r w:rsidRPr="008D5D9E">
        <w:t xml:space="preserve">, Jacques et </w:t>
      </w:r>
      <w:proofErr w:type="spellStart"/>
      <w:r w:rsidRPr="008D5D9E">
        <w:t>Raffinot</w:t>
      </w:r>
      <w:proofErr w:type="spellEnd"/>
      <w:r w:rsidRPr="008D5D9E">
        <w:t>, Marc (</w:t>
      </w:r>
      <w:proofErr w:type="spellStart"/>
      <w:r w:rsidRPr="008D5D9E">
        <w:t>eds</w:t>
      </w:r>
      <w:proofErr w:type="spellEnd"/>
      <w:r w:rsidRPr="008D5D9E">
        <w:t xml:space="preserve">.). </w:t>
      </w:r>
      <w:r w:rsidRPr="008D5D9E">
        <w:rPr>
          <w:i/>
        </w:rPr>
        <w:t>Gouvernance et appropriation locale du développement : Au-delà des modèles importés</w:t>
      </w:r>
      <w:r w:rsidRPr="008D5D9E">
        <w:t>, Ottawa : Presses de l’Université d’</w:t>
      </w:r>
      <w:r>
        <w:t>Ottawa, 2010, p</w:t>
      </w:r>
      <w:r w:rsidRPr="008D5D9E">
        <w:t>.</w:t>
      </w:r>
      <w:r>
        <w:t xml:space="preserve"> 40.</w:t>
      </w:r>
    </w:p>
  </w:footnote>
  <w:footnote w:id="20">
    <w:p w:rsidR="007C661D" w:rsidRDefault="007C661D" w:rsidP="00654124">
      <w:pPr>
        <w:pStyle w:val="Notedebasdepage"/>
      </w:pPr>
      <w:r>
        <w:rPr>
          <w:rStyle w:val="Appelnotedebasdep"/>
        </w:rPr>
        <w:footnoteRef/>
      </w:r>
      <w:r>
        <w:t xml:space="preserve"> Fond</w:t>
      </w:r>
      <w:r w:rsidR="004C4A74">
        <w:t>s</w:t>
      </w:r>
      <w:r>
        <w:t xml:space="preserve"> monétaire international, « </w:t>
      </w:r>
      <w:r w:rsidRPr="00FE71BF">
        <w:t>Les régimes de change dans une économie mondiale de plus en plus intégrée</w:t>
      </w:r>
      <w:r>
        <w:t xml:space="preserve"> », 2000, [En ligne] : </w:t>
      </w:r>
      <w:hyperlink r:id="rId4" w:anchor="II" w:history="1">
        <w:r w:rsidRPr="00870FEC">
          <w:rPr>
            <w:rStyle w:val="Lienhypertexte"/>
          </w:rPr>
          <w:t>http://www.imf.org/external/np/exr/ib/2000/fra/062600f.htm#II</w:t>
        </w:r>
      </w:hyperlink>
      <w:r>
        <w:t xml:space="preserve">, Consulté le 9 avril 2014. </w:t>
      </w:r>
    </w:p>
  </w:footnote>
  <w:footnote w:id="21">
    <w:p w:rsidR="007C661D" w:rsidRDefault="007C661D" w:rsidP="00654124">
      <w:pPr>
        <w:pStyle w:val="Notedebasdepage"/>
      </w:pPr>
      <w:r>
        <w:rPr>
          <w:rStyle w:val="Appelnotedebasdep"/>
        </w:rPr>
        <w:footnoteRef/>
      </w:r>
      <w:r>
        <w:t xml:space="preserve"> </w:t>
      </w:r>
      <w:proofErr w:type="spellStart"/>
      <w:r>
        <w:t>Dagenais</w:t>
      </w:r>
      <w:proofErr w:type="spellEnd"/>
      <w:r>
        <w:t xml:space="preserve">, D. </w:t>
      </w:r>
      <w:r w:rsidRPr="00F907CF">
        <w:t>(201</w:t>
      </w:r>
      <w:r>
        <w:t>4</w:t>
      </w:r>
      <w:r w:rsidRPr="00F907CF">
        <w:t xml:space="preserve">). </w:t>
      </w:r>
      <w:r w:rsidRPr="00F907CF">
        <w:rPr>
          <w:i/>
        </w:rPr>
        <w:t>POL457</w:t>
      </w:r>
      <w:r>
        <w:rPr>
          <w:i/>
        </w:rPr>
        <w:t>8</w:t>
      </w:r>
      <w:r w:rsidRPr="00F907CF">
        <w:rPr>
          <w:i/>
        </w:rPr>
        <w:t xml:space="preserve"> - Notes du cours</w:t>
      </w:r>
      <w:r w:rsidRPr="00F907CF">
        <w:t xml:space="preserve"> [Présentation PowerPoint].</w:t>
      </w:r>
    </w:p>
  </w:footnote>
  <w:footnote w:id="22">
    <w:p w:rsidR="007C661D" w:rsidRPr="001B50F1" w:rsidRDefault="007C661D" w:rsidP="00654124">
      <w:pPr>
        <w:pStyle w:val="Notedebasdepage"/>
        <w:rPr>
          <w:lang w:val="en-CA"/>
        </w:rPr>
      </w:pPr>
      <w:r>
        <w:rPr>
          <w:rStyle w:val="Appelnotedebasdep"/>
        </w:rPr>
        <w:footnoteRef/>
      </w:r>
      <w:r w:rsidRPr="00752B40">
        <w:rPr>
          <w:lang w:val="en-CA"/>
        </w:rPr>
        <w:t xml:space="preserve"> Kregel, Jan. </w:t>
      </w:r>
      <w:r w:rsidRPr="001B50F1">
        <w:rPr>
          <w:lang w:val="en-CA"/>
        </w:rPr>
        <w:t xml:space="preserve">« An Alternative View of the Argentine Crisis: Structural Flaws in Structural Adjustment Policy », </w:t>
      </w:r>
      <w:proofErr w:type="spellStart"/>
      <w:r w:rsidRPr="001B50F1">
        <w:rPr>
          <w:i/>
          <w:lang w:val="en-CA"/>
        </w:rPr>
        <w:t>Investigacion</w:t>
      </w:r>
      <w:proofErr w:type="spellEnd"/>
      <w:r w:rsidRPr="001B50F1">
        <w:rPr>
          <w:i/>
          <w:lang w:val="en-CA"/>
        </w:rPr>
        <w:t xml:space="preserve"> </w:t>
      </w:r>
      <w:proofErr w:type="spellStart"/>
      <w:r w:rsidRPr="001B50F1">
        <w:rPr>
          <w:i/>
          <w:lang w:val="en-CA"/>
        </w:rPr>
        <w:t>economica</w:t>
      </w:r>
      <w:proofErr w:type="spellEnd"/>
      <w:r w:rsidR="001934FC">
        <w:rPr>
          <w:lang w:val="en-CA"/>
        </w:rPr>
        <w:t xml:space="preserve">, n° 243, </w:t>
      </w:r>
      <w:proofErr w:type="spellStart"/>
      <w:r w:rsidR="001934FC">
        <w:rPr>
          <w:lang w:val="en-CA"/>
        </w:rPr>
        <w:t>Enero</w:t>
      </w:r>
      <w:proofErr w:type="spellEnd"/>
      <w:r w:rsidR="001934FC">
        <w:rPr>
          <w:lang w:val="en-CA"/>
        </w:rPr>
        <w:t>/</w:t>
      </w:r>
      <w:proofErr w:type="spellStart"/>
      <w:r w:rsidR="001934FC">
        <w:rPr>
          <w:lang w:val="en-CA"/>
        </w:rPr>
        <w:t>Marzo</w:t>
      </w:r>
      <w:proofErr w:type="spellEnd"/>
      <w:r w:rsidRPr="001B50F1">
        <w:rPr>
          <w:lang w:val="en-CA"/>
        </w:rPr>
        <w:t xml:space="preserve"> 2003, p. 1.</w:t>
      </w:r>
    </w:p>
  </w:footnote>
  <w:footnote w:id="23">
    <w:p w:rsidR="007C661D" w:rsidRDefault="007C661D" w:rsidP="00654124">
      <w:pPr>
        <w:pStyle w:val="Notedebasdepage"/>
      </w:pPr>
      <w:r>
        <w:rPr>
          <w:rStyle w:val="Appelnotedebasdep"/>
        </w:rPr>
        <w:footnoteRef/>
      </w:r>
      <w:r>
        <w:t xml:space="preserve"> </w:t>
      </w:r>
      <w:r w:rsidRPr="00450A46">
        <w:t xml:space="preserve">Husson, Michel. « Les leçons de la crise argentine », Comité pour l'annulation de la dette du tiers monde, [En ligne] : </w:t>
      </w:r>
      <w:hyperlink r:id="rId5" w:history="1">
        <w:r w:rsidRPr="00450A46">
          <w:rPr>
            <w:rStyle w:val="Lienhypertexte"/>
          </w:rPr>
          <w:t>http://users.skynet.be/cadtm/pages/francais/argentinehusson.htm</w:t>
        </w:r>
      </w:hyperlink>
      <w:r w:rsidRPr="00450A46">
        <w:t>, Consulté le 9 avril 2014.</w:t>
      </w:r>
    </w:p>
  </w:footnote>
  <w:footnote w:id="24">
    <w:p w:rsidR="007C661D" w:rsidRPr="00830257" w:rsidRDefault="007C661D" w:rsidP="00654124">
      <w:pPr>
        <w:pStyle w:val="Notedebasdepage"/>
        <w:rPr>
          <w:lang w:val="en-CA"/>
        </w:rPr>
      </w:pPr>
      <w:r>
        <w:rPr>
          <w:rStyle w:val="Appelnotedebasdep"/>
        </w:rPr>
        <w:footnoteRef/>
      </w:r>
      <w:r w:rsidRPr="00830257">
        <w:rPr>
          <w:lang w:val="en-CA"/>
        </w:rPr>
        <w:t xml:space="preserve"> </w:t>
      </w:r>
      <w:proofErr w:type="spellStart"/>
      <w:proofErr w:type="gramStart"/>
      <w:r w:rsidRPr="00830257">
        <w:rPr>
          <w:lang w:val="en-CA"/>
        </w:rPr>
        <w:t>Kregel</w:t>
      </w:r>
      <w:proofErr w:type="spellEnd"/>
      <w:r w:rsidRPr="00830257">
        <w:rPr>
          <w:lang w:val="en-CA"/>
        </w:rPr>
        <w:t xml:space="preserve">, Jan. </w:t>
      </w:r>
      <w:r w:rsidRPr="00830257">
        <w:rPr>
          <w:i/>
          <w:lang w:val="en-CA"/>
        </w:rPr>
        <w:t>Op.</w:t>
      </w:r>
      <w:r w:rsidRPr="00830257">
        <w:rPr>
          <w:lang w:val="en-CA"/>
        </w:rPr>
        <w:t xml:space="preserve"> </w:t>
      </w:r>
      <w:r w:rsidRPr="00830257">
        <w:rPr>
          <w:i/>
          <w:lang w:val="en-CA"/>
        </w:rPr>
        <w:t>Cit</w:t>
      </w:r>
      <w:r w:rsidRPr="00830257">
        <w:rPr>
          <w:lang w:val="en-CA"/>
        </w:rPr>
        <w:t xml:space="preserve">. </w:t>
      </w:r>
      <w:r>
        <w:rPr>
          <w:lang w:val="en-CA"/>
        </w:rPr>
        <w:t>p. 4.</w:t>
      </w:r>
      <w:proofErr w:type="gramEnd"/>
    </w:p>
  </w:footnote>
  <w:footnote w:id="25">
    <w:p w:rsidR="007C661D" w:rsidRDefault="007C661D">
      <w:pPr>
        <w:pStyle w:val="Notedebasdepage"/>
      </w:pPr>
      <w:r>
        <w:rPr>
          <w:rStyle w:val="Appelnotedebasdep"/>
        </w:rPr>
        <w:footnoteRef/>
      </w:r>
      <w:r>
        <w:t xml:space="preserve"> </w:t>
      </w:r>
      <w:proofErr w:type="spellStart"/>
      <w:r w:rsidRPr="00FC084B">
        <w:t>Dagenais</w:t>
      </w:r>
      <w:proofErr w:type="spellEnd"/>
      <w:r w:rsidRPr="00FC084B">
        <w:t xml:space="preserve">, D. (2014). </w:t>
      </w:r>
      <w:r w:rsidRPr="00FC084B">
        <w:rPr>
          <w:i/>
        </w:rPr>
        <w:t>POL4578 - Notes du cours</w:t>
      </w:r>
      <w:r w:rsidRPr="00FC084B">
        <w:t xml:space="preserve"> [Présentation PowerPoint].</w:t>
      </w:r>
    </w:p>
  </w:footnote>
  <w:footnote w:id="26">
    <w:p w:rsidR="007C661D" w:rsidRDefault="007C661D" w:rsidP="00654124">
      <w:pPr>
        <w:pStyle w:val="Notedebasdepage"/>
      </w:pPr>
      <w:r>
        <w:rPr>
          <w:rStyle w:val="Appelnotedebasdep"/>
        </w:rPr>
        <w:footnoteRef/>
      </w:r>
      <w:r>
        <w:t xml:space="preserve"> </w:t>
      </w:r>
      <w:proofErr w:type="spellStart"/>
      <w:r w:rsidRPr="00B22F41">
        <w:t>Guerard</w:t>
      </w:r>
      <w:proofErr w:type="spellEnd"/>
      <w:r w:rsidRPr="00B22F41">
        <w:t xml:space="preserve">, Michèle et </w:t>
      </w:r>
      <w:proofErr w:type="spellStart"/>
      <w:r w:rsidRPr="00B22F41">
        <w:t>Lafourcade</w:t>
      </w:r>
      <w:proofErr w:type="spellEnd"/>
      <w:r w:rsidRPr="00B22F41">
        <w:t xml:space="preserve">, Olivier. « Banque mondiale et ajustement structurel », </w:t>
      </w:r>
      <w:r w:rsidRPr="00B22F41">
        <w:rPr>
          <w:i/>
        </w:rPr>
        <w:t>Revue d'économie financière</w:t>
      </w:r>
      <w:r w:rsidR="001934FC">
        <w:t>, vol.4, n° H-S, 1994</w:t>
      </w:r>
      <w:r w:rsidRPr="00B22F41">
        <w:t xml:space="preserve">, </w:t>
      </w:r>
      <w:r>
        <w:t>p. 355</w:t>
      </w:r>
      <w:r w:rsidRPr="00B22F41">
        <w:t>.</w:t>
      </w:r>
    </w:p>
  </w:footnote>
  <w:footnote w:id="27">
    <w:p w:rsidR="007C661D" w:rsidRDefault="007C661D" w:rsidP="00654124">
      <w:pPr>
        <w:pStyle w:val="Notedebasdepage"/>
      </w:pPr>
      <w:r>
        <w:rPr>
          <w:rStyle w:val="Appelnotedebasdep"/>
        </w:rPr>
        <w:footnoteRef/>
      </w:r>
      <w:r>
        <w:t xml:space="preserve"> </w:t>
      </w:r>
      <w:proofErr w:type="spellStart"/>
      <w:r w:rsidRPr="00500328">
        <w:t>Dagenais</w:t>
      </w:r>
      <w:proofErr w:type="spellEnd"/>
      <w:r w:rsidRPr="00500328">
        <w:t xml:space="preserve">, D. (2014). </w:t>
      </w:r>
      <w:r w:rsidRPr="00500328">
        <w:rPr>
          <w:i/>
        </w:rPr>
        <w:t>POL4578 - Notes du cours</w:t>
      </w:r>
      <w:r w:rsidRPr="00500328">
        <w:t xml:space="preserve"> [Présentation PowerPoint].</w:t>
      </w:r>
    </w:p>
  </w:footnote>
  <w:footnote w:id="28">
    <w:p w:rsidR="0057238D" w:rsidRPr="00DB2438" w:rsidRDefault="0057238D">
      <w:pPr>
        <w:pStyle w:val="Notedebasdepage"/>
      </w:pPr>
      <w:r>
        <w:rPr>
          <w:rStyle w:val="Appelnotedebasdep"/>
        </w:rPr>
        <w:footnoteRef/>
      </w:r>
      <w:r w:rsidRPr="0057238D">
        <w:rPr>
          <w:lang w:val="en-CA"/>
        </w:rPr>
        <w:t xml:space="preserve"> </w:t>
      </w:r>
      <w:proofErr w:type="spellStart"/>
      <w:r w:rsidRPr="0057238D">
        <w:rPr>
          <w:lang w:val="en-CA"/>
        </w:rPr>
        <w:t>Lewellen</w:t>
      </w:r>
      <w:proofErr w:type="spellEnd"/>
      <w:r w:rsidRPr="0057238D">
        <w:rPr>
          <w:lang w:val="en-CA"/>
        </w:rPr>
        <w:t xml:space="preserve">, Ted. </w:t>
      </w:r>
      <w:r>
        <w:rPr>
          <w:lang w:val="en-CA"/>
        </w:rPr>
        <w:t xml:space="preserve">« </w:t>
      </w:r>
      <w:r w:rsidRPr="0057238D">
        <w:rPr>
          <w:lang w:val="en-CA"/>
        </w:rPr>
        <w:t xml:space="preserve">Modernization and </w:t>
      </w:r>
      <w:proofErr w:type="gramStart"/>
      <w:r w:rsidRPr="0057238D">
        <w:rPr>
          <w:lang w:val="en-CA"/>
        </w:rPr>
        <w:t>Dependency :</w:t>
      </w:r>
      <w:proofErr w:type="gramEnd"/>
      <w:r w:rsidRPr="0057238D">
        <w:rPr>
          <w:lang w:val="en-CA"/>
        </w:rPr>
        <w:t xml:space="preserve"> Theories of Underdevelopment</w:t>
      </w:r>
      <w:r>
        <w:rPr>
          <w:lang w:val="en-CA"/>
        </w:rPr>
        <w:t xml:space="preserve"> », </w:t>
      </w:r>
      <w:r>
        <w:rPr>
          <w:i/>
          <w:lang w:val="en-CA"/>
        </w:rPr>
        <w:t>Dependency and Development: An Introduction to the Third World</w:t>
      </w:r>
      <w:r>
        <w:rPr>
          <w:lang w:val="en-CA"/>
        </w:rPr>
        <w:t xml:space="preserve">. </w:t>
      </w:r>
      <w:r w:rsidRPr="00DB2438">
        <w:t>London: Bergin</w:t>
      </w:r>
      <w:r w:rsidR="00232C0E" w:rsidRPr="00DB2438">
        <w:t xml:space="preserve"> Garvey, 1995, p. 68.</w:t>
      </w:r>
    </w:p>
  </w:footnote>
  <w:footnote w:id="29">
    <w:p w:rsidR="007C661D" w:rsidRPr="00A7027E" w:rsidRDefault="007C661D" w:rsidP="00654124">
      <w:pPr>
        <w:pStyle w:val="Notedebasdepage"/>
      </w:pPr>
      <w:r>
        <w:rPr>
          <w:rStyle w:val="Appelnotedebasdep"/>
        </w:rPr>
        <w:footnoteRef/>
      </w:r>
      <w:r>
        <w:t xml:space="preserve"> </w:t>
      </w:r>
      <w:proofErr w:type="spellStart"/>
      <w:r w:rsidRPr="005F4C8E">
        <w:t>Rouquié</w:t>
      </w:r>
      <w:proofErr w:type="spellEnd"/>
      <w:r w:rsidRPr="005F4C8E">
        <w:t>, Alain</w:t>
      </w:r>
      <w:r>
        <w:t>.</w:t>
      </w:r>
      <w:r w:rsidRPr="005F4C8E">
        <w:t xml:space="preserve"> « </w:t>
      </w:r>
      <w:r w:rsidRPr="00A7027E">
        <w:t>Des idéologies spécifiques</w:t>
      </w:r>
      <w:r w:rsidRPr="005F4C8E">
        <w:t xml:space="preserve"> », chapitre 7</w:t>
      </w:r>
      <w:r>
        <w:t xml:space="preserve"> (extraits), dans</w:t>
      </w:r>
      <w:r w:rsidRPr="005F4C8E">
        <w:t xml:space="preserve"> </w:t>
      </w:r>
      <w:r w:rsidRPr="005F4C8E">
        <w:rPr>
          <w:i/>
        </w:rPr>
        <w:t>Amérique latine. Introduction à l’Extrême-Occident</w:t>
      </w:r>
      <w:r w:rsidRPr="005F4C8E">
        <w:t>, Paris : Éditions du Seui</w:t>
      </w:r>
      <w:r>
        <w:t>l, 1998 (2ème édition) : p.</w:t>
      </w:r>
      <w:r w:rsidR="0057238D">
        <w:t xml:space="preserve"> </w:t>
      </w:r>
      <w:r>
        <w:t>288.</w:t>
      </w:r>
    </w:p>
  </w:footnote>
  <w:footnote w:id="30">
    <w:p w:rsidR="007C661D" w:rsidRPr="003F3549" w:rsidRDefault="007C661D" w:rsidP="00654124">
      <w:pPr>
        <w:pStyle w:val="Notedebasdepage"/>
      </w:pPr>
      <w:r>
        <w:rPr>
          <w:rStyle w:val="Appelnotedebasdep"/>
        </w:rPr>
        <w:footnoteRef/>
      </w:r>
      <w:r w:rsidRPr="00AB4A03">
        <w:t xml:space="preserve"> Fernando E. </w:t>
      </w:r>
      <w:proofErr w:type="spellStart"/>
      <w:r w:rsidRPr="00AB4A03">
        <w:t>Solanas</w:t>
      </w:r>
      <w:proofErr w:type="spellEnd"/>
      <w:r w:rsidRPr="00AB4A03">
        <w:t xml:space="preserve"> </w:t>
      </w:r>
      <w:r>
        <w:t>(2004</w:t>
      </w:r>
      <w:r w:rsidRPr="00AB4A03">
        <w:t xml:space="preserve">). </w:t>
      </w:r>
      <w:r w:rsidRPr="00752B40">
        <w:t xml:space="preserve">Memoria del Saqueo [Film documentaire]. </w:t>
      </w:r>
      <w:r w:rsidRPr="00AB4A03">
        <w:t>Argentina</w:t>
      </w:r>
      <w:r>
        <w:rPr>
          <w:lang w:val="fr-FR"/>
        </w:rPr>
        <w:t xml:space="preserve"> </w:t>
      </w:r>
      <w:r w:rsidRPr="00AB4A03">
        <w:rPr>
          <w:lang w:val="fr-FR"/>
        </w:rPr>
        <w:t xml:space="preserve">: </w:t>
      </w:r>
      <w:r>
        <w:rPr>
          <w:lang w:val="fr-FR"/>
        </w:rPr>
        <w:t>Thelma Film A. G. -ADR production – TSB.</w:t>
      </w:r>
    </w:p>
  </w:footnote>
  <w:footnote w:id="31">
    <w:p w:rsidR="00DD1600" w:rsidRPr="00DB2438" w:rsidRDefault="00DD1600">
      <w:pPr>
        <w:pStyle w:val="Notedebasdepage"/>
        <w:rPr>
          <w:lang w:val="en-CA"/>
        </w:rPr>
      </w:pPr>
      <w:r>
        <w:rPr>
          <w:rStyle w:val="Appelnotedebasdep"/>
        </w:rPr>
        <w:footnoteRef/>
      </w:r>
      <w:r w:rsidRPr="00DD1600">
        <w:rPr>
          <w:lang w:val="en-CA"/>
        </w:rPr>
        <w:t xml:space="preserve"> </w:t>
      </w:r>
      <w:proofErr w:type="spellStart"/>
      <w:r w:rsidRPr="00DD1600">
        <w:rPr>
          <w:lang w:val="en-CA"/>
        </w:rPr>
        <w:t>Lewellen</w:t>
      </w:r>
      <w:proofErr w:type="spellEnd"/>
      <w:r w:rsidRPr="00DD1600">
        <w:rPr>
          <w:lang w:val="en-CA"/>
        </w:rPr>
        <w:t xml:space="preserve">, Ted. « Modernization and </w:t>
      </w:r>
      <w:proofErr w:type="gramStart"/>
      <w:r w:rsidRPr="00DD1600">
        <w:rPr>
          <w:lang w:val="en-CA"/>
        </w:rPr>
        <w:t>Dependency :</w:t>
      </w:r>
      <w:proofErr w:type="gramEnd"/>
      <w:r w:rsidRPr="00DD1600">
        <w:rPr>
          <w:lang w:val="en-CA"/>
        </w:rPr>
        <w:t xml:space="preserve"> Theories of Underdevelopment », </w:t>
      </w:r>
      <w:r w:rsidRPr="00DD1600">
        <w:rPr>
          <w:i/>
          <w:lang w:val="en-CA"/>
        </w:rPr>
        <w:t>Dependency and Development: An Introduction to the Third World</w:t>
      </w:r>
      <w:r w:rsidRPr="00DD1600">
        <w:rPr>
          <w:lang w:val="en-CA"/>
        </w:rPr>
        <w:t>. London: Bergin Garvey, 1995, p. 68</w:t>
      </w:r>
    </w:p>
  </w:footnote>
  <w:footnote w:id="32">
    <w:p w:rsidR="005D2B81" w:rsidRPr="00752B40" w:rsidRDefault="005D2B81" w:rsidP="005D2B81">
      <w:pPr>
        <w:pStyle w:val="Notedebasdepage"/>
        <w:rPr>
          <w:lang w:val="en-CA"/>
        </w:rPr>
      </w:pPr>
      <w:r>
        <w:rPr>
          <w:rStyle w:val="Appelnotedebasdep"/>
        </w:rPr>
        <w:footnoteRef/>
      </w:r>
      <w:r w:rsidRPr="00752B40">
        <w:rPr>
          <w:lang w:val="en-CA"/>
        </w:rPr>
        <w:t xml:space="preserve"> </w:t>
      </w:r>
      <w:proofErr w:type="gramStart"/>
      <w:r w:rsidRPr="00752B40">
        <w:rPr>
          <w:i/>
          <w:lang w:val="en-CA"/>
        </w:rPr>
        <w:t>Ibid</w:t>
      </w:r>
      <w:r w:rsidRPr="00752B40">
        <w:rPr>
          <w:lang w:val="en-CA"/>
        </w:rPr>
        <w:t>.</w:t>
      </w:r>
      <w:proofErr w:type="gramEnd"/>
      <w:r w:rsidRPr="00752B40">
        <w:rPr>
          <w:lang w:val="en-CA"/>
        </w:rPr>
        <w:t xml:space="preserve"> </w:t>
      </w:r>
    </w:p>
  </w:footnote>
  <w:footnote w:id="33">
    <w:p w:rsidR="003E2880" w:rsidRPr="00752B40" w:rsidRDefault="003E2880" w:rsidP="003E2880">
      <w:pPr>
        <w:pStyle w:val="Notedebasdepage"/>
        <w:rPr>
          <w:lang w:val="en-CA"/>
        </w:rPr>
      </w:pPr>
      <w:r>
        <w:rPr>
          <w:rStyle w:val="Appelnotedebasdep"/>
        </w:rPr>
        <w:footnoteRef/>
      </w:r>
      <w:r w:rsidRPr="00752B40">
        <w:rPr>
          <w:lang w:val="en-CA"/>
        </w:rPr>
        <w:t xml:space="preserve"> </w:t>
      </w:r>
      <w:proofErr w:type="spellStart"/>
      <w:r w:rsidRPr="00752B40">
        <w:rPr>
          <w:lang w:val="en-CA"/>
        </w:rPr>
        <w:t>Kregel</w:t>
      </w:r>
      <w:proofErr w:type="spellEnd"/>
      <w:r w:rsidRPr="00752B40">
        <w:rPr>
          <w:lang w:val="en-CA"/>
        </w:rPr>
        <w:t xml:space="preserve">, Jan. </w:t>
      </w:r>
      <w:r w:rsidRPr="00752B40">
        <w:rPr>
          <w:i/>
          <w:lang w:val="en-CA"/>
        </w:rPr>
        <w:t>Op</w:t>
      </w:r>
      <w:r w:rsidRPr="00752B40">
        <w:rPr>
          <w:lang w:val="en-CA"/>
        </w:rPr>
        <w:t xml:space="preserve">. </w:t>
      </w:r>
      <w:r w:rsidRPr="00752B40">
        <w:rPr>
          <w:i/>
          <w:lang w:val="en-CA"/>
        </w:rPr>
        <w:t>Cit</w:t>
      </w:r>
      <w:r w:rsidRPr="00752B40">
        <w:rPr>
          <w:lang w:val="en-CA"/>
        </w:rPr>
        <w:t>. p. 3</w:t>
      </w:r>
    </w:p>
  </w:footnote>
  <w:footnote w:id="34">
    <w:p w:rsidR="001934FC" w:rsidRPr="001934FC" w:rsidRDefault="001934FC">
      <w:pPr>
        <w:pStyle w:val="Notedebasdepage"/>
        <w:rPr>
          <w:lang w:val="en-CA"/>
        </w:rPr>
      </w:pPr>
      <w:r>
        <w:rPr>
          <w:rStyle w:val="Appelnotedebasdep"/>
        </w:rPr>
        <w:footnoteRef/>
      </w:r>
      <w:r w:rsidRPr="001934FC">
        <w:rPr>
          <w:lang w:val="en-CA"/>
        </w:rPr>
        <w:t xml:space="preserve"> </w:t>
      </w:r>
      <w:proofErr w:type="spellStart"/>
      <w:r w:rsidRPr="001934FC">
        <w:rPr>
          <w:lang w:val="en-CA"/>
        </w:rPr>
        <w:t>Mussa</w:t>
      </w:r>
      <w:proofErr w:type="spellEnd"/>
      <w:r w:rsidRPr="001934FC">
        <w:rPr>
          <w:lang w:val="en-CA"/>
        </w:rPr>
        <w:t xml:space="preserve">, Michael (Reviewed by Richard N. Cooper). « Argentina and the Fund: From Triumph to Tragedy », </w:t>
      </w:r>
      <w:r w:rsidRPr="001934FC">
        <w:rPr>
          <w:i/>
          <w:lang w:val="en-CA"/>
        </w:rPr>
        <w:t>Foreign Affairs</w:t>
      </w:r>
      <w:r w:rsidRPr="001934FC">
        <w:rPr>
          <w:lang w:val="en-CA"/>
        </w:rPr>
        <w:t xml:space="preserve">, November/December 2002, [En </w:t>
      </w:r>
      <w:proofErr w:type="spellStart"/>
      <w:r w:rsidRPr="001934FC">
        <w:rPr>
          <w:lang w:val="en-CA"/>
        </w:rPr>
        <w:t>ligne</w:t>
      </w:r>
      <w:proofErr w:type="spellEnd"/>
      <w:proofErr w:type="gramStart"/>
      <w:r w:rsidRPr="001934FC">
        <w:rPr>
          <w:lang w:val="en-CA"/>
        </w:rPr>
        <w:t>] :</w:t>
      </w:r>
      <w:proofErr w:type="gramEnd"/>
      <w:r w:rsidRPr="001934FC">
        <w:rPr>
          <w:lang w:val="en-CA"/>
        </w:rPr>
        <w:t xml:space="preserve"> </w:t>
      </w:r>
      <w:hyperlink r:id="rId6" w:history="1">
        <w:r w:rsidRPr="001934FC">
          <w:rPr>
            <w:rStyle w:val="Lienhypertexte"/>
            <w:lang w:val="en-CA"/>
          </w:rPr>
          <w:t>http://www.foreignaffairs.com/articles/58280/richard-n-cooper/argentina-and-the-fund-from-triumph-to-tragedy</w:t>
        </w:r>
      </w:hyperlink>
      <w:r w:rsidRPr="001934FC">
        <w:rPr>
          <w:lang w:val="en-CA"/>
        </w:rPr>
        <w:t xml:space="preserve">, </w:t>
      </w:r>
      <w:proofErr w:type="spellStart"/>
      <w:r w:rsidRPr="001934FC">
        <w:rPr>
          <w:lang w:val="en-CA"/>
        </w:rPr>
        <w:t>Consulté</w:t>
      </w:r>
      <w:proofErr w:type="spellEnd"/>
      <w:r w:rsidRPr="001934FC">
        <w:rPr>
          <w:lang w:val="en-CA"/>
        </w:rPr>
        <w:t xml:space="preserve"> le 9 </w:t>
      </w:r>
      <w:proofErr w:type="spellStart"/>
      <w:r w:rsidRPr="001934FC">
        <w:rPr>
          <w:lang w:val="en-CA"/>
        </w:rPr>
        <w:t>avril</w:t>
      </w:r>
      <w:proofErr w:type="spellEnd"/>
      <w:r w:rsidRPr="001934FC">
        <w:rPr>
          <w:lang w:val="en-CA"/>
        </w:rPr>
        <w:t xml:space="preserve"> 2014.</w:t>
      </w:r>
    </w:p>
  </w:footnote>
  <w:footnote w:id="35">
    <w:p w:rsidR="007C661D" w:rsidRPr="00022DBA" w:rsidRDefault="007C661D" w:rsidP="00654124">
      <w:pPr>
        <w:pStyle w:val="Notedebasdepage"/>
      </w:pPr>
      <w:r>
        <w:rPr>
          <w:rStyle w:val="Appelnotedebasdep"/>
        </w:rPr>
        <w:footnoteRef/>
      </w:r>
      <w:r w:rsidRPr="00DB2438">
        <w:t xml:space="preserve"> Thiebault, J.-L. (2013). </w:t>
      </w:r>
      <w:proofErr w:type="gramStart"/>
      <w:r w:rsidRPr="00700890">
        <w:rPr>
          <w:i/>
        </w:rPr>
        <w:t>POL4576 - Notes du cours</w:t>
      </w:r>
      <w:r w:rsidRPr="00700890">
        <w:t xml:space="preserve"> [Présentation PowerPoint].</w:t>
      </w:r>
      <w:proofErr w:type="gramEnd"/>
    </w:p>
  </w:footnote>
  <w:footnote w:id="36">
    <w:p w:rsidR="007C661D" w:rsidRPr="000D786B" w:rsidRDefault="007C661D" w:rsidP="00654124">
      <w:pPr>
        <w:pStyle w:val="Notedebasdepage"/>
        <w:rPr>
          <w:lang w:val="en-CA"/>
        </w:rPr>
      </w:pPr>
      <w:r>
        <w:rPr>
          <w:rStyle w:val="Appelnotedebasdep"/>
        </w:rPr>
        <w:footnoteRef/>
      </w:r>
      <w:r w:rsidRPr="000D786B">
        <w:rPr>
          <w:lang w:val="en-CA"/>
        </w:rPr>
        <w:t xml:space="preserve"> </w:t>
      </w:r>
      <w:proofErr w:type="spellStart"/>
      <w:r w:rsidRPr="000D786B">
        <w:rPr>
          <w:lang w:val="en-CA"/>
        </w:rPr>
        <w:t>Mussa</w:t>
      </w:r>
      <w:proofErr w:type="spellEnd"/>
      <w:r w:rsidRPr="000D786B">
        <w:rPr>
          <w:lang w:val="en-CA"/>
        </w:rPr>
        <w:t>, Michael</w:t>
      </w:r>
      <w:r>
        <w:rPr>
          <w:lang w:val="en-CA"/>
        </w:rPr>
        <w:t xml:space="preserve"> (</w:t>
      </w:r>
      <w:r w:rsidRPr="000D786B">
        <w:rPr>
          <w:lang w:val="en-CA"/>
        </w:rPr>
        <w:t>Reviewed by Richard N. Cooper</w:t>
      </w:r>
      <w:r>
        <w:rPr>
          <w:lang w:val="en-CA"/>
        </w:rPr>
        <w:t>)</w:t>
      </w:r>
      <w:r w:rsidRPr="000D786B">
        <w:rPr>
          <w:lang w:val="en-CA"/>
        </w:rPr>
        <w:t>. « Argentina and the Fund: From Triumph to Tragedy »</w:t>
      </w:r>
      <w:r>
        <w:rPr>
          <w:lang w:val="en-CA"/>
        </w:rPr>
        <w:t xml:space="preserve">, </w:t>
      </w:r>
      <w:r>
        <w:rPr>
          <w:i/>
          <w:lang w:val="en-CA"/>
        </w:rPr>
        <w:t>Foreign Affairs</w:t>
      </w:r>
      <w:r>
        <w:rPr>
          <w:lang w:val="en-CA"/>
        </w:rPr>
        <w:t xml:space="preserve">, </w:t>
      </w:r>
      <w:r w:rsidRPr="000D786B">
        <w:rPr>
          <w:lang w:val="en-CA"/>
        </w:rPr>
        <w:t>November/December 2002</w:t>
      </w:r>
      <w:r>
        <w:rPr>
          <w:lang w:val="en-CA"/>
        </w:rPr>
        <w:t xml:space="preserve">, [En </w:t>
      </w:r>
      <w:proofErr w:type="spellStart"/>
      <w:r>
        <w:rPr>
          <w:lang w:val="en-CA"/>
        </w:rPr>
        <w:t>ligne</w:t>
      </w:r>
      <w:proofErr w:type="spellEnd"/>
      <w:proofErr w:type="gramStart"/>
      <w:r>
        <w:rPr>
          <w:lang w:val="en-CA"/>
        </w:rPr>
        <w:t>] :</w:t>
      </w:r>
      <w:proofErr w:type="gramEnd"/>
      <w:r>
        <w:rPr>
          <w:lang w:val="en-CA"/>
        </w:rPr>
        <w:t xml:space="preserve"> </w:t>
      </w:r>
      <w:hyperlink r:id="rId7" w:history="1">
        <w:r w:rsidRPr="00AD2F26">
          <w:rPr>
            <w:rStyle w:val="Lienhypertexte"/>
            <w:lang w:val="en-CA"/>
          </w:rPr>
          <w:t>http://www.foreignaffairs.com/articles/58280/richard-n-cooper/argentina-and-the-fund-from-triumph-to-tragedy</w:t>
        </w:r>
      </w:hyperlink>
      <w:r>
        <w:rPr>
          <w:lang w:val="en-CA"/>
        </w:rPr>
        <w:t xml:space="preserve">, </w:t>
      </w:r>
      <w:proofErr w:type="spellStart"/>
      <w:r>
        <w:rPr>
          <w:lang w:val="en-CA"/>
        </w:rPr>
        <w:t>Consulté</w:t>
      </w:r>
      <w:proofErr w:type="spellEnd"/>
      <w:r>
        <w:rPr>
          <w:lang w:val="en-CA"/>
        </w:rPr>
        <w:t xml:space="preserve"> le 9 </w:t>
      </w:r>
      <w:proofErr w:type="spellStart"/>
      <w:r>
        <w:rPr>
          <w:lang w:val="en-CA"/>
        </w:rPr>
        <w:t>avril</w:t>
      </w:r>
      <w:proofErr w:type="spellEnd"/>
      <w:r>
        <w:rPr>
          <w:lang w:val="en-CA"/>
        </w:rPr>
        <w:t xml:space="preserve"> 2014.</w:t>
      </w:r>
    </w:p>
  </w:footnote>
  <w:footnote w:id="37">
    <w:p w:rsidR="004C4A74" w:rsidRDefault="004C4A74">
      <w:pPr>
        <w:pStyle w:val="Notedebasdepage"/>
      </w:pPr>
      <w:r>
        <w:rPr>
          <w:rStyle w:val="Appelnotedebasdep"/>
        </w:rPr>
        <w:footnoteRef/>
      </w:r>
      <w:r>
        <w:t xml:space="preserve"> </w:t>
      </w:r>
      <w:r w:rsidRPr="004C4A74">
        <w:t xml:space="preserve">Doran, M.-C. (2013). </w:t>
      </w:r>
      <w:r w:rsidRPr="004C4A74">
        <w:rPr>
          <w:i/>
        </w:rPr>
        <w:t>POL3545 - Notes du cours</w:t>
      </w:r>
      <w:r w:rsidRPr="004C4A74">
        <w:t xml:space="preserve"> [Présentation PowerPoint].</w:t>
      </w:r>
    </w:p>
  </w:footnote>
  <w:footnote w:id="38">
    <w:p w:rsidR="004C4A74" w:rsidRPr="004C4A74" w:rsidRDefault="004C4A74">
      <w:pPr>
        <w:pStyle w:val="Notedebasdepage"/>
      </w:pPr>
      <w:r>
        <w:rPr>
          <w:rStyle w:val="Appelnotedebasdep"/>
        </w:rPr>
        <w:footnoteRef/>
      </w:r>
      <w:r>
        <w:t xml:space="preserve"> </w:t>
      </w:r>
      <w:r>
        <w:rPr>
          <w:i/>
        </w:rPr>
        <w:t>Ibid</w:t>
      </w:r>
      <w:r>
        <w:t>.</w:t>
      </w:r>
    </w:p>
  </w:footnote>
  <w:footnote w:id="39">
    <w:p w:rsidR="007C661D" w:rsidRPr="00112B2F" w:rsidRDefault="007C661D" w:rsidP="005F4C8E">
      <w:pPr>
        <w:pStyle w:val="Notedebasdepage"/>
        <w:rPr>
          <w:lang w:val="en-CA"/>
        </w:rPr>
      </w:pPr>
      <w:r>
        <w:rPr>
          <w:rStyle w:val="Appelnotedebasdep"/>
        </w:rPr>
        <w:footnoteRef/>
      </w:r>
      <w:r w:rsidRPr="00DB2438">
        <w:rPr>
          <w:lang w:val="en-CA"/>
        </w:rPr>
        <w:t xml:space="preserve"> </w:t>
      </w:r>
      <w:r w:rsidRPr="00DB2438">
        <w:rPr>
          <w:lang w:val="en-CA"/>
        </w:rPr>
        <w:t xml:space="preserve">Loveman, Brian. </w:t>
      </w:r>
      <w:proofErr w:type="gramStart"/>
      <w:r w:rsidRPr="00112B2F">
        <w:rPr>
          <w:lang w:val="en-CA"/>
        </w:rPr>
        <w:t>«</w:t>
      </w:r>
      <w:r>
        <w:rPr>
          <w:lang w:val="en-CA"/>
        </w:rPr>
        <w:t xml:space="preserve"> </w:t>
      </w:r>
      <w:r w:rsidRPr="00112B2F">
        <w:rPr>
          <w:lang w:val="en-CA"/>
        </w:rPr>
        <w:t>The Constitution of Tyranny: Regimes of Exception in Spanish America »</w:t>
      </w:r>
      <w:r>
        <w:rPr>
          <w:lang w:val="en-CA"/>
        </w:rPr>
        <w:t xml:space="preserve">, </w:t>
      </w:r>
      <w:r w:rsidRPr="00112B2F">
        <w:rPr>
          <w:lang w:val="en-CA"/>
        </w:rPr>
        <w:t>Univers</w:t>
      </w:r>
      <w:r w:rsidR="00BE781E">
        <w:rPr>
          <w:lang w:val="en-CA"/>
        </w:rPr>
        <w:t xml:space="preserve">ity of Pittsburgh Press, 1993, </w:t>
      </w:r>
      <w:proofErr w:type="spellStart"/>
      <w:r w:rsidR="00BE781E">
        <w:rPr>
          <w:lang w:val="en-CA"/>
        </w:rPr>
        <w:t>P</w:t>
      </w:r>
      <w:r>
        <w:rPr>
          <w:lang w:val="en-CA"/>
        </w:rPr>
        <w:t>réface</w:t>
      </w:r>
      <w:proofErr w:type="spellEnd"/>
      <w:r>
        <w:rPr>
          <w:lang w:val="en-CA"/>
        </w:rPr>
        <w:t>.</w:t>
      </w:r>
      <w:proofErr w:type="gramEnd"/>
    </w:p>
  </w:footnote>
  <w:footnote w:id="40">
    <w:p w:rsidR="007C661D" w:rsidRDefault="007C661D">
      <w:pPr>
        <w:pStyle w:val="Notedebasdepage"/>
      </w:pPr>
      <w:r>
        <w:rPr>
          <w:rStyle w:val="Appelnotedebasdep"/>
        </w:rPr>
        <w:footnoteRef/>
      </w:r>
      <w:r w:rsidRPr="00F907CF">
        <w:t xml:space="preserve"> Doran, M.-C. (2013). </w:t>
      </w:r>
      <w:r>
        <w:rPr>
          <w:i/>
        </w:rPr>
        <w:t>POL3545</w:t>
      </w:r>
      <w:r w:rsidRPr="006772C2">
        <w:rPr>
          <w:i/>
        </w:rPr>
        <w:t xml:space="preserve"> - Notes du cours</w:t>
      </w:r>
      <w:r w:rsidRPr="006772C2">
        <w:t xml:space="preserve"> [Présentation PowerPoint].</w:t>
      </w:r>
    </w:p>
  </w:footnote>
  <w:footnote w:id="41">
    <w:p w:rsidR="00C44F65" w:rsidRDefault="00C44F65" w:rsidP="00C44F65">
      <w:pPr>
        <w:pStyle w:val="Notedebasdepage"/>
      </w:pPr>
      <w:r>
        <w:rPr>
          <w:rStyle w:val="Appelnotedebasdep"/>
        </w:rPr>
        <w:footnoteRef/>
      </w:r>
      <w:r>
        <w:t xml:space="preserve"> </w:t>
      </w:r>
      <w:proofErr w:type="spellStart"/>
      <w:r w:rsidRPr="000B2291">
        <w:t>Peñalva</w:t>
      </w:r>
      <w:proofErr w:type="spellEnd"/>
      <w:r w:rsidRPr="000B2291">
        <w:t xml:space="preserve">, Susana UNESCO. « Stratégies de politique sociale et leçons de l’ajustement structurel : Retour sur l’expérience argentine dans l’horizon latino-américain », </w:t>
      </w:r>
      <w:r w:rsidRPr="000B2291">
        <w:rPr>
          <w:i/>
        </w:rPr>
        <w:t>Documents de politiques/19</w:t>
      </w:r>
      <w:r w:rsidR="00E25621">
        <w:rPr>
          <w:i/>
        </w:rPr>
        <w:t xml:space="preserve"> </w:t>
      </w:r>
      <w:r w:rsidR="00E25621">
        <w:t>2</w:t>
      </w:r>
      <w:r w:rsidRPr="000B2291">
        <w:t>009, 95 p.</w:t>
      </w:r>
    </w:p>
  </w:footnote>
  <w:footnote w:id="42">
    <w:p w:rsidR="0078121D" w:rsidRDefault="0078121D" w:rsidP="0078121D">
      <w:pPr>
        <w:pStyle w:val="Notedebasdepage"/>
      </w:pPr>
      <w:r>
        <w:rPr>
          <w:rStyle w:val="Appelnotedebasdep"/>
        </w:rPr>
        <w:footnoteRef/>
      </w:r>
      <w:r>
        <w:t xml:space="preserve"> </w:t>
      </w:r>
      <w:proofErr w:type="spellStart"/>
      <w:r w:rsidRPr="00891B6C">
        <w:t>Miotti</w:t>
      </w:r>
      <w:proofErr w:type="spellEnd"/>
      <w:r w:rsidRPr="00891B6C">
        <w:t xml:space="preserve">, Luis et  </w:t>
      </w:r>
      <w:proofErr w:type="spellStart"/>
      <w:r w:rsidRPr="00891B6C">
        <w:t>Plihon</w:t>
      </w:r>
      <w:proofErr w:type="spellEnd"/>
      <w:r w:rsidRPr="00891B6C">
        <w:t xml:space="preserve">, Dominique. « Libéralisation financière, spéculation et crises bancaires », </w:t>
      </w:r>
      <w:r w:rsidRPr="00891B6C">
        <w:rPr>
          <w:i/>
        </w:rPr>
        <w:t>Économie internationale</w:t>
      </w:r>
      <w:r w:rsidR="001934FC">
        <w:t>, no° 85, 2001</w:t>
      </w:r>
      <w:r>
        <w:t>, p. 3</w:t>
      </w:r>
      <w:r w:rsidRPr="00891B6C">
        <w:t>.</w:t>
      </w:r>
    </w:p>
  </w:footnote>
  <w:footnote w:id="43">
    <w:p w:rsidR="00243EBC" w:rsidRDefault="00243EBC" w:rsidP="00243EBC">
      <w:pPr>
        <w:pStyle w:val="Notedebasdepage"/>
      </w:pPr>
      <w:r>
        <w:rPr>
          <w:rStyle w:val="Appelnotedebasdep"/>
        </w:rPr>
        <w:footnoteRef/>
      </w:r>
      <w:r>
        <w:t xml:space="preserve"> </w:t>
      </w:r>
      <w:r w:rsidRPr="000B2291">
        <w:t xml:space="preserve">Morisset, Jacques et </w:t>
      </w:r>
      <w:proofErr w:type="spellStart"/>
      <w:r w:rsidRPr="000B2291">
        <w:t>Dembinski</w:t>
      </w:r>
      <w:proofErr w:type="spellEnd"/>
      <w:r w:rsidRPr="000B2291">
        <w:t xml:space="preserve">, Paul H. « Les politiques de stabilisation du FMI : une tentative d'évaluation pour l'Amérique latine et l'Europe de l'Est », </w:t>
      </w:r>
      <w:r w:rsidRPr="000B2291">
        <w:rPr>
          <w:i/>
        </w:rPr>
        <w:t>Revue d’études comparatives Est-Ouest</w:t>
      </w:r>
      <w:r w:rsidRPr="000B2291">
        <w:t>, vo</w:t>
      </w:r>
      <w:r w:rsidR="001934FC">
        <w:t>l. 21,</w:t>
      </w:r>
      <w:r>
        <w:t xml:space="preserve"> n° 21-4, </w:t>
      </w:r>
      <w:r w:rsidR="004C4A74">
        <w:t xml:space="preserve">1990, </w:t>
      </w:r>
      <w:r>
        <w:t>p. 76</w:t>
      </w:r>
      <w:r w:rsidRPr="000B2291">
        <w:t>.</w:t>
      </w:r>
    </w:p>
  </w:footnote>
  <w:footnote w:id="44">
    <w:p w:rsidR="007C661D" w:rsidRDefault="007C661D">
      <w:pPr>
        <w:pStyle w:val="Notedebasdepage"/>
      </w:pPr>
      <w:r>
        <w:rPr>
          <w:rStyle w:val="Appelnotedebasdep"/>
        </w:rPr>
        <w:footnoteRef/>
      </w:r>
      <w:r>
        <w:t xml:space="preserve"> </w:t>
      </w:r>
      <w:r w:rsidRPr="00744140">
        <w:t xml:space="preserve">Rollinat, Robert. « Analyses du Développement et Théories de la Dépendance en Amérique Latine. L’actualité d’un débat ». </w:t>
      </w:r>
      <w:proofErr w:type="spellStart"/>
      <w:r w:rsidRPr="00744140">
        <w:rPr>
          <w:i/>
        </w:rPr>
        <w:t>Cadernos</w:t>
      </w:r>
      <w:proofErr w:type="spellEnd"/>
      <w:r w:rsidRPr="00744140">
        <w:rPr>
          <w:i/>
        </w:rPr>
        <w:t xml:space="preserve"> PROLAM/USP</w:t>
      </w:r>
      <w:r w:rsidR="001934FC">
        <w:t xml:space="preserve">, </w:t>
      </w:r>
      <w:proofErr w:type="spellStart"/>
      <w:r w:rsidR="001934FC">
        <w:t>ano</w:t>
      </w:r>
      <w:proofErr w:type="spellEnd"/>
      <w:r w:rsidR="001934FC">
        <w:t xml:space="preserve"> 4, vol. 1, </w:t>
      </w:r>
      <w:r w:rsidRPr="00744140">
        <w:t>2005, p. 97-118.</w:t>
      </w:r>
    </w:p>
  </w:footnote>
  <w:footnote w:id="45">
    <w:p w:rsidR="007C661D" w:rsidRDefault="007C661D">
      <w:pPr>
        <w:pStyle w:val="Notedebasdepage"/>
      </w:pPr>
      <w:r>
        <w:rPr>
          <w:rStyle w:val="Appelnotedebasdep"/>
        </w:rPr>
        <w:footnoteRef/>
      </w:r>
      <w:r>
        <w:t xml:space="preserve"> </w:t>
      </w:r>
      <w:proofErr w:type="spellStart"/>
      <w:r w:rsidRPr="00744140">
        <w:t>Haggard</w:t>
      </w:r>
      <w:proofErr w:type="spellEnd"/>
      <w:r w:rsidRPr="00744140">
        <w:t xml:space="preserve">, Stephan, </w:t>
      </w:r>
      <w:proofErr w:type="spellStart"/>
      <w:r w:rsidRPr="00744140">
        <w:t>Lafay</w:t>
      </w:r>
      <w:proofErr w:type="spellEnd"/>
      <w:r w:rsidRPr="00744140">
        <w:t xml:space="preserve">, Jean-Dominique et </w:t>
      </w:r>
      <w:proofErr w:type="spellStart"/>
      <w:r w:rsidRPr="00744140">
        <w:t>Morrisson</w:t>
      </w:r>
      <w:proofErr w:type="spellEnd"/>
      <w:r w:rsidRPr="00744140">
        <w:t xml:space="preserve">, Christian. </w:t>
      </w:r>
      <w:r w:rsidRPr="00744140">
        <w:rPr>
          <w:i/>
        </w:rPr>
        <w:t>La faisabilité politique de l’ajustement dans les pays en développement</w:t>
      </w:r>
      <w:r w:rsidRPr="00744140">
        <w:t xml:space="preserve">, Paris, </w:t>
      </w:r>
      <w:r w:rsidR="001934FC">
        <w:t xml:space="preserve">Centre de développement, OCDE, </w:t>
      </w:r>
      <w:r w:rsidRPr="00744140">
        <w:t>1995.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61D" w:rsidRDefault="007C661D">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61D" w:rsidRDefault="007C661D">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61D" w:rsidRDefault="007C661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C3C91"/>
    <w:multiLevelType w:val="hybridMultilevel"/>
    <w:tmpl w:val="88E2DEE0"/>
    <w:lvl w:ilvl="0" w:tplc="73CCED98">
      <w:start w:val="4"/>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1A696F83"/>
    <w:multiLevelType w:val="hybridMultilevel"/>
    <w:tmpl w:val="97CCF52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1AAF6687"/>
    <w:multiLevelType w:val="hybridMultilevel"/>
    <w:tmpl w:val="EABE1AD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337F3D7B"/>
    <w:multiLevelType w:val="hybridMultilevel"/>
    <w:tmpl w:val="13B670C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40C8097D"/>
    <w:multiLevelType w:val="hybridMultilevel"/>
    <w:tmpl w:val="8F76089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6A173953"/>
    <w:multiLevelType w:val="hybridMultilevel"/>
    <w:tmpl w:val="ED2AF17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780A57B7"/>
    <w:multiLevelType w:val="hybridMultilevel"/>
    <w:tmpl w:val="C4A44ED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2"/>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299"/>
    <w:rsid w:val="00006BE9"/>
    <w:rsid w:val="00021467"/>
    <w:rsid w:val="00021F8A"/>
    <w:rsid w:val="00022DBA"/>
    <w:rsid w:val="00032E33"/>
    <w:rsid w:val="000446E7"/>
    <w:rsid w:val="00044EE9"/>
    <w:rsid w:val="00050435"/>
    <w:rsid w:val="00050A82"/>
    <w:rsid w:val="000547DD"/>
    <w:rsid w:val="000608CF"/>
    <w:rsid w:val="00065C07"/>
    <w:rsid w:val="00066334"/>
    <w:rsid w:val="00080066"/>
    <w:rsid w:val="00083073"/>
    <w:rsid w:val="00084371"/>
    <w:rsid w:val="00093112"/>
    <w:rsid w:val="00097072"/>
    <w:rsid w:val="000A07E7"/>
    <w:rsid w:val="000A1377"/>
    <w:rsid w:val="000A1E79"/>
    <w:rsid w:val="000B2291"/>
    <w:rsid w:val="000C5998"/>
    <w:rsid w:val="000D11F0"/>
    <w:rsid w:val="000D59F0"/>
    <w:rsid w:val="000D786B"/>
    <w:rsid w:val="000E5079"/>
    <w:rsid w:val="000E7424"/>
    <w:rsid w:val="000F1639"/>
    <w:rsid w:val="00100D98"/>
    <w:rsid w:val="00112B2F"/>
    <w:rsid w:val="00117341"/>
    <w:rsid w:val="0013119C"/>
    <w:rsid w:val="001347C7"/>
    <w:rsid w:val="00150451"/>
    <w:rsid w:val="00173C79"/>
    <w:rsid w:val="00176D1D"/>
    <w:rsid w:val="00183C8E"/>
    <w:rsid w:val="00183CF5"/>
    <w:rsid w:val="00187F62"/>
    <w:rsid w:val="001910E9"/>
    <w:rsid w:val="00191855"/>
    <w:rsid w:val="001923EC"/>
    <w:rsid w:val="001934FC"/>
    <w:rsid w:val="00197F85"/>
    <w:rsid w:val="001A6F4E"/>
    <w:rsid w:val="001B50F1"/>
    <w:rsid w:val="001B7E51"/>
    <w:rsid w:val="001C2FFC"/>
    <w:rsid w:val="001D244E"/>
    <w:rsid w:val="001E0FCC"/>
    <w:rsid w:val="001E28D0"/>
    <w:rsid w:val="001E365E"/>
    <w:rsid w:val="001E3E20"/>
    <w:rsid w:val="001E5E5E"/>
    <w:rsid w:val="001E60FD"/>
    <w:rsid w:val="001F24ED"/>
    <w:rsid w:val="001F2EA5"/>
    <w:rsid w:val="001F4BBF"/>
    <w:rsid w:val="001F71D0"/>
    <w:rsid w:val="00203AE8"/>
    <w:rsid w:val="002043AD"/>
    <w:rsid w:val="002052A8"/>
    <w:rsid w:val="002116FF"/>
    <w:rsid w:val="00211A1E"/>
    <w:rsid w:val="00214F56"/>
    <w:rsid w:val="00226A67"/>
    <w:rsid w:val="00227689"/>
    <w:rsid w:val="00230F46"/>
    <w:rsid w:val="00232C0E"/>
    <w:rsid w:val="00233582"/>
    <w:rsid w:val="00234228"/>
    <w:rsid w:val="00241513"/>
    <w:rsid w:val="00243EBC"/>
    <w:rsid w:val="00266960"/>
    <w:rsid w:val="00270F90"/>
    <w:rsid w:val="002717F2"/>
    <w:rsid w:val="002776F5"/>
    <w:rsid w:val="0028078D"/>
    <w:rsid w:val="00290A71"/>
    <w:rsid w:val="00290E82"/>
    <w:rsid w:val="00291E52"/>
    <w:rsid w:val="00291F85"/>
    <w:rsid w:val="00296359"/>
    <w:rsid w:val="00296438"/>
    <w:rsid w:val="002A33CD"/>
    <w:rsid w:val="002A3E0B"/>
    <w:rsid w:val="002A4690"/>
    <w:rsid w:val="002A5970"/>
    <w:rsid w:val="002A6ED8"/>
    <w:rsid w:val="002B6297"/>
    <w:rsid w:val="002C12B2"/>
    <w:rsid w:val="002D2876"/>
    <w:rsid w:val="002D75C5"/>
    <w:rsid w:val="002E35CE"/>
    <w:rsid w:val="002E456A"/>
    <w:rsid w:val="002E4932"/>
    <w:rsid w:val="002E5958"/>
    <w:rsid w:val="002E774D"/>
    <w:rsid w:val="002F3091"/>
    <w:rsid w:val="002F31FA"/>
    <w:rsid w:val="002F4132"/>
    <w:rsid w:val="0032197E"/>
    <w:rsid w:val="00321AB3"/>
    <w:rsid w:val="003243B1"/>
    <w:rsid w:val="0033351A"/>
    <w:rsid w:val="00333FAA"/>
    <w:rsid w:val="00335BDB"/>
    <w:rsid w:val="00341C30"/>
    <w:rsid w:val="00344A7C"/>
    <w:rsid w:val="00346062"/>
    <w:rsid w:val="00347E3C"/>
    <w:rsid w:val="0035076D"/>
    <w:rsid w:val="00351DB4"/>
    <w:rsid w:val="00354B95"/>
    <w:rsid w:val="00355FE3"/>
    <w:rsid w:val="003570A2"/>
    <w:rsid w:val="00360342"/>
    <w:rsid w:val="00362E02"/>
    <w:rsid w:val="00364204"/>
    <w:rsid w:val="00364453"/>
    <w:rsid w:val="0036604A"/>
    <w:rsid w:val="00366A0D"/>
    <w:rsid w:val="00373787"/>
    <w:rsid w:val="00375AF5"/>
    <w:rsid w:val="003874AC"/>
    <w:rsid w:val="00394392"/>
    <w:rsid w:val="00396D8E"/>
    <w:rsid w:val="003A5C71"/>
    <w:rsid w:val="003C6301"/>
    <w:rsid w:val="003C6F81"/>
    <w:rsid w:val="003D083C"/>
    <w:rsid w:val="003E2880"/>
    <w:rsid w:val="003E59D6"/>
    <w:rsid w:val="003E6204"/>
    <w:rsid w:val="003E7390"/>
    <w:rsid w:val="003F3549"/>
    <w:rsid w:val="00403D3B"/>
    <w:rsid w:val="00414CF7"/>
    <w:rsid w:val="00415869"/>
    <w:rsid w:val="0042249B"/>
    <w:rsid w:val="0042578B"/>
    <w:rsid w:val="004263FF"/>
    <w:rsid w:val="00433A61"/>
    <w:rsid w:val="004344E7"/>
    <w:rsid w:val="00450A46"/>
    <w:rsid w:val="00451684"/>
    <w:rsid w:val="00455BB9"/>
    <w:rsid w:val="00460E4B"/>
    <w:rsid w:val="00466564"/>
    <w:rsid w:val="004722BD"/>
    <w:rsid w:val="00474C61"/>
    <w:rsid w:val="0048437C"/>
    <w:rsid w:val="004867D2"/>
    <w:rsid w:val="00494E25"/>
    <w:rsid w:val="004A35A1"/>
    <w:rsid w:val="004A6AEC"/>
    <w:rsid w:val="004B6167"/>
    <w:rsid w:val="004C0ED1"/>
    <w:rsid w:val="004C4A74"/>
    <w:rsid w:val="004C5C03"/>
    <w:rsid w:val="004D0555"/>
    <w:rsid w:val="004D634F"/>
    <w:rsid w:val="004D7E74"/>
    <w:rsid w:val="004E1252"/>
    <w:rsid w:val="004E4E5C"/>
    <w:rsid w:val="004F15EA"/>
    <w:rsid w:val="00500328"/>
    <w:rsid w:val="00500619"/>
    <w:rsid w:val="00511404"/>
    <w:rsid w:val="00516524"/>
    <w:rsid w:val="005248E0"/>
    <w:rsid w:val="00532787"/>
    <w:rsid w:val="005353EB"/>
    <w:rsid w:val="00536563"/>
    <w:rsid w:val="005414E0"/>
    <w:rsid w:val="00544DBC"/>
    <w:rsid w:val="0054710C"/>
    <w:rsid w:val="00547DAF"/>
    <w:rsid w:val="00554503"/>
    <w:rsid w:val="00554AA5"/>
    <w:rsid w:val="00566BC8"/>
    <w:rsid w:val="0057238D"/>
    <w:rsid w:val="00575F84"/>
    <w:rsid w:val="005771C2"/>
    <w:rsid w:val="005807C2"/>
    <w:rsid w:val="00583D52"/>
    <w:rsid w:val="00587C60"/>
    <w:rsid w:val="00594DCD"/>
    <w:rsid w:val="00596D15"/>
    <w:rsid w:val="00597D6E"/>
    <w:rsid w:val="005A09C3"/>
    <w:rsid w:val="005A0E71"/>
    <w:rsid w:val="005A61C2"/>
    <w:rsid w:val="005A7C52"/>
    <w:rsid w:val="005C1B58"/>
    <w:rsid w:val="005C27A4"/>
    <w:rsid w:val="005C2E66"/>
    <w:rsid w:val="005C7B0E"/>
    <w:rsid w:val="005D0DD6"/>
    <w:rsid w:val="005D1324"/>
    <w:rsid w:val="005D2B81"/>
    <w:rsid w:val="005D378D"/>
    <w:rsid w:val="005D3C2B"/>
    <w:rsid w:val="005E03C6"/>
    <w:rsid w:val="005E0D41"/>
    <w:rsid w:val="005F4C8E"/>
    <w:rsid w:val="005F69BE"/>
    <w:rsid w:val="00602382"/>
    <w:rsid w:val="006067C5"/>
    <w:rsid w:val="006071CC"/>
    <w:rsid w:val="006149FA"/>
    <w:rsid w:val="0061691D"/>
    <w:rsid w:val="00617864"/>
    <w:rsid w:val="00623A60"/>
    <w:rsid w:val="006316A4"/>
    <w:rsid w:val="006364A0"/>
    <w:rsid w:val="0064708F"/>
    <w:rsid w:val="00651F83"/>
    <w:rsid w:val="00654124"/>
    <w:rsid w:val="00654B2D"/>
    <w:rsid w:val="00671293"/>
    <w:rsid w:val="00672863"/>
    <w:rsid w:val="00674F8E"/>
    <w:rsid w:val="00675582"/>
    <w:rsid w:val="00676ED6"/>
    <w:rsid w:val="006772C2"/>
    <w:rsid w:val="00680239"/>
    <w:rsid w:val="00685AC4"/>
    <w:rsid w:val="00693EC8"/>
    <w:rsid w:val="006963A9"/>
    <w:rsid w:val="006972CD"/>
    <w:rsid w:val="006A09DF"/>
    <w:rsid w:val="006A1B30"/>
    <w:rsid w:val="006A3112"/>
    <w:rsid w:val="006B2DFD"/>
    <w:rsid w:val="006C451A"/>
    <w:rsid w:val="006D19C0"/>
    <w:rsid w:val="006D19DB"/>
    <w:rsid w:val="006D47C7"/>
    <w:rsid w:val="006D67BC"/>
    <w:rsid w:val="006D757C"/>
    <w:rsid w:val="006D76EF"/>
    <w:rsid w:val="006E3A53"/>
    <w:rsid w:val="006E4228"/>
    <w:rsid w:val="006E6A38"/>
    <w:rsid w:val="006F597E"/>
    <w:rsid w:val="006F73D5"/>
    <w:rsid w:val="00700890"/>
    <w:rsid w:val="007028E4"/>
    <w:rsid w:val="00703B4D"/>
    <w:rsid w:val="0071012F"/>
    <w:rsid w:val="00716BD2"/>
    <w:rsid w:val="00721FFD"/>
    <w:rsid w:val="007254DF"/>
    <w:rsid w:val="00737B2A"/>
    <w:rsid w:val="00744140"/>
    <w:rsid w:val="00750AC0"/>
    <w:rsid w:val="00752B40"/>
    <w:rsid w:val="007544DB"/>
    <w:rsid w:val="007570C7"/>
    <w:rsid w:val="00757EA2"/>
    <w:rsid w:val="007612C7"/>
    <w:rsid w:val="007619B2"/>
    <w:rsid w:val="007623DE"/>
    <w:rsid w:val="00776189"/>
    <w:rsid w:val="007762F8"/>
    <w:rsid w:val="0078121D"/>
    <w:rsid w:val="007813FC"/>
    <w:rsid w:val="00782AD5"/>
    <w:rsid w:val="007913D7"/>
    <w:rsid w:val="0079287C"/>
    <w:rsid w:val="007A0079"/>
    <w:rsid w:val="007A0846"/>
    <w:rsid w:val="007A0BD2"/>
    <w:rsid w:val="007A1194"/>
    <w:rsid w:val="007A2239"/>
    <w:rsid w:val="007A4365"/>
    <w:rsid w:val="007B06BC"/>
    <w:rsid w:val="007B2FC0"/>
    <w:rsid w:val="007B47A8"/>
    <w:rsid w:val="007B4CFB"/>
    <w:rsid w:val="007B52E3"/>
    <w:rsid w:val="007B7305"/>
    <w:rsid w:val="007C0A00"/>
    <w:rsid w:val="007C661D"/>
    <w:rsid w:val="007C7299"/>
    <w:rsid w:val="007D6B72"/>
    <w:rsid w:val="007E7F7E"/>
    <w:rsid w:val="007F0143"/>
    <w:rsid w:val="007F0D18"/>
    <w:rsid w:val="007F5905"/>
    <w:rsid w:val="0080459A"/>
    <w:rsid w:val="008053FA"/>
    <w:rsid w:val="00812532"/>
    <w:rsid w:val="00816FC8"/>
    <w:rsid w:val="0081770C"/>
    <w:rsid w:val="0082057B"/>
    <w:rsid w:val="0082227B"/>
    <w:rsid w:val="00822436"/>
    <w:rsid w:val="008251FF"/>
    <w:rsid w:val="0083011C"/>
    <w:rsid w:val="00830257"/>
    <w:rsid w:val="00832222"/>
    <w:rsid w:val="00832885"/>
    <w:rsid w:val="00833377"/>
    <w:rsid w:val="00835D4E"/>
    <w:rsid w:val="00842B8A"/>
    <w:rsid w:val="00843194"/>
    <w:rsid w:val="00843D41"/>
    <w:rsid w:val="00846188"/>
    <w:rsid w:val="00850C6C"/>
    <w:rsid w:val="00851267"/>
    <w:rsid w:val="008523C4"/>
    <w:rsid w:val="0085278B"/>
    <w:rsid w:val="00870656"/>
    <w:rsid w:val="008718E4"/>
    <w:rsid w:val="00873609"/>
    <w:rsid w:val="00881CBB"/>
    <w:rsid w:val="00881D6B"/>
    <w:rsid w:val="00891B6C"/>
    <w:rsid w:val="008964B9"/>
    <w:rsid w:val="008970CE"/>
    <w:rsid w:val="008A55CF"/>
    <w:rsid w:val="008A6675"/>
    <w:rsid w:val="008B4E9E"/>
    <w:rsid w:val="008C312A"/>
    <w:rsid w:val="008C78AA"/>
    <w:rsid w:val="008D5D9E"/>
    <w:rsid w:val="008F4CA2"/>
    <w:rsid w:val="008F7B1B"/>
    <w:rsid w:val="008F7E66"/>
    <w:rsid w:val="009031CE"/>
    <w:rsid w:val="00903B38"/>
    <w:rsid w:val="009052A1"/>
    <w:rsid w:val="0090531C"/>
    <w:rsid w:val="00906431"/>
    <w:rsid w:val="00907FA1"/>
    <w:rsid w:val="00912DC9"/>
    <w:rsid w:val="009131E1"/>
    <w:rsid w:val="009138D9"/>
    <w:rsid w:val="00921BEC"/>
    <w:rsid w:val="00932D5A"/>
    <w:rsid w:val="009333FF"/>
    <w:rsid w:val="009344E4"/>
    <w:rsid w:val="00936F1C"/>
    <w:rsid w:val="00937BAC"/>
    <w:rsid w:val="009463A3"/>
    <w:rsid w:val="00954644"/>
    <w:rsid w:val="009548D1"/>
    <w:rsid w:val="00954B00"/>
    <w:rsid w:val="00956020"/>
    <w:rsid w:val="00957674"/>
    <w:rsid w:val="009702AF"/>
    <w:rsid w:val="00971895"/>
    <w:rsid w:val="00972CD7"/>
    <w:rsid w:val="009808C0"/>
    <w:rsid w:val="009820E6"/>
    <w:rsid w:val="0098724F"/>
    <w:rsid w:val="00992B1C"/>
    <w:rsid w:val="009A301F"/>
    <w:rsid w:val="009A37A2"/>
    <w:rsid w:val="009A7EC5"/>
    <w:rsid w:val="009B04EA"/>
    <w:rsid w:val="009B0E67"/>
    <w:rsid w:val="009B40DD"/>
    <w:rsid w:val="009B586F"/>
    <w:rsid w:val="009B6E69"/>
    <w:rsid w:val="009C6231"/>
    <w:rsid w:val="009D2BBC"/>
    <w:rsid w:val="009D60FB"/>
    <w:rsid w:val="009E1872"/>
    <w:rsid w:val="009E5DB7"/>
    <w:rsid w:val="009E71B0"/>
    <w:rsid w:val="00A00786"/>
    <w:rsid w:val="00A11755"/>
    <w:rsid w:val="00A12A2B"/>
    <w:rsid w:val="00A24228"/>
    <w:rsid w:val="00A27DBC"/>
    <w:rsid w:val="00A343EA"/>
    <w:rsid w:val="00A42D74"/>
    <w:rsid w:val="00A431C8"/>
    <w:rsid w:val="00A55D90"/>
    <w:rsid w:val="00A57F5E"/>
    <w:rsid w:val="00A604D8"/>
    <w:rsid w:val="00A60731"/>
    <w:rsid w:val="00A60BEF"/>
    <w:rsid w:val="00A61DE8"/>
    <w:rsid w:val="00A6449C"/>
    <w:rsid w:val="00A6769D"/>
    <w:rsid w:val="00A7027E"/>
    <w:rsid w:val="00A7180B"/>
    <w:rsid w:val="00A73C28"/>
    <w:rsid w:val="00A833FB"/>
    <w:rsid w:val="00A835AE"/>
    <w:rsid w:val="00A83717"/>
    <w:rsid w:val="00A939AD"/>
    <w:rsid w:val="00A93A9D"/>
    <w:rsid w:val="00A97AC0"/>
    <w:rsid w:val="00AA212D"/>
    <w:rsid w:val="00AA721D"/>
    <w:rsid w:val="00AB2EBF"/>
    <w:rsid w:val="00AB3647"/>
    <w:rsid w:val="00AB4A03"/>
    <w:rsid w:val="00AB524B"/>
    <w:rsid w:val="00AB63EF"/>
    <w:rsid w:val="00AB6BB5"/>
    <w:rsid w:val="00AC12C1"/>
    <w:rsid w:val="00AC2B0C"/>
    <w:rsid w:val="00AC36DD"/>
    <w:rsid w:val="00AC4235"/>
    <w:rsid w:val="00AD2146"/>
    <w:rsid w:val="00AD21E5"/>
    <w:rsid w:val="00AD65CA"/>
    <w:rsid w:val="00AE219D"/>
    <w:rsid w:val="00AE2311"/>
    <w:rsid w:val="00AE2AED"/>
    <w:rsid w:val="00AF39EF"/>
    <w:rsid w:val="00AF3A2B"/>
    <w:rsid w:val="00AF52CB"/>
    <w:rsid w:val="00AF7801"/>
    <w:rsid w:val="00B042B6"/>
    <w:rsid w:val="00B074DB"/>
    <w:rsid w:val="00B07C35"/>
    <w:rsid w:val="00B10C16"/>
    <w:rsid w:val="00B10D8C"/>
    <w:rsid w:val="00B11F3C"/>
    <w:rsid w:val="00B22F41"/>
    <w:rsid w:val="00B269A5"/>
    <w:rsid w:val="00B270F3"/>
    <w:rsid w:val="00B2769D"/>
    <w:rsid w:val="00B33149"/>
    <w:rsid w:val="00B3729B"/>
    <w:rsid w:val="00B3743A"/>
    <w:rsid w:val="00B4124B"/>
    <w:rsid w:val="00B446DF"/>
    <w:rsid w:val="00B47298"/>
    <w:rsid w:val="00B47F41"/>
    <w:rsid w:val="00B53D5C"/>
    <w:rsid w:val="00B54598"/>
    <w:rsid w:val="00B54BE2"/>
    <w:rsid w:val="00B64932"/>
    <w:rsid w:val="00B65E2E"/>
    <w:rsid w:val="00B70A80"/>
    <w:rsid w:val="00B70C87"/>
    <w:rsid w:val="00B71725"/>
    <w:rsid w:val="00B72097"/>
    <w:rsid w:val="00B7513E"/>
    <w:rsid w:val="00B767B6"/>
    <w:rsid w:val="00B80615"/>
    <w:rsid w:val="00B82150"/>
    <w:rsid w:val="00BA230C"/>
    <w:rsid w:val="00BC71BE"/>
    <w:rsid w:val="00BD0B63"/>
    <w:rsid w:val="00BD2AF4"/>
    <w:rsid w:val="00BD35B8"/>
    <w:rsid w:val="00BD5131"/>
    <w:rsid w:val="00BE781E"/>
    <w:rsid w:val="00BF01E2"/>
    <w:rsid w:val="00BF0AEC"/>
    <w:rsid w:val="00BF1924"/>
    <w:rsid w:val="00BF7A7A"/>
    <w:rsid w:val="00C0411A"/>
    <w:rsid w:val="00C05338"/>
    <w:rsid w:val="00C07D4E"/>
    <w:rsid w:val="00C1359E"/>
    <w:rsid w:val="00C14016"/>
    <w:rsid w:val="00C153CA"/>
    <w:rsid w:val="00C209AB"/>
    <w:rsid w:val="00C21A12"/>
    <w:rsid w:val="00C222ED"/>
    <w:rsid w:val="00C4498B"/>
    <w:rsid w:val="00C44F65"/>
    <w:rsid w:val="00C501A1"/>
    <w:rsid w:val="00C52DA3"/>
    <w:rsid w:val="00C552A0"/>
    <w:rsid w:val="00C563EF"/>
    <w:rsid w:val="00C620F1"/>
    <w:rsid w:val="00C640E8"/>
    <w:rsid w:val="00C750E0"/>
    <w:rsid w:val="00C760A8"/>
    <w:rsid w:val="00C76886"/>
    <w:rsid w:val="00C80EFB"/>
    <w:rsid w:val="00C83F85"/>
    <w:rsid w:val="00C90C46"/>
    <w:rsid w:val="00C92F94"/>
    <w:rsid w:val="00C9489D"/>
    <w:rsid w:val="00C95F26"/>
    <w:rsid w:val="00C968D4"/>
    <w:rsid w:val="00CA372B"/>
    <w:rsid w:val="00CA4B4A"/>
    <w:rsid w:val="00CB45F5"/>
    <w:rsid w:val="00CB50E0"/>
    <w:rsid w:val="00CB77BE"/>
    <w:rsid w:val="00CC05A5"/>
    <w:rsid w:val="00CD037B"/>
    <w:rsid w:val="00CD2009"/>
    <w:rsid w:val="00CD37FA"/>
    <w:rsid w:val="00CD7BE8"/>
    <w:rsid w:val="00CE4E5C"/>
    <w:rsid w:val="00CF04E0"/>
    <w:rsid w:val="00CF6715"/>
    <w:rsid w:val="00D041E9"/>
    <w:rsid w:val="00D06DD8"/>
    <w:rsid w:val="00D1417D"/>
    <w:rsid w:val="00D17541"/>
    <w:rsid w:val="00D27E6C"/>
    <w:rsid w:val="00D335C6"/>
    <w:rsid w:val="00D37D3B"/>
    <w:rsid w:val="00D41019"/>
    <w:rsid w:val="00D41832"/>
    <w:rsid w:val="00D41CCA"/>
    <w:rsid w:val="00D47740"/>
    <w:rsid w:val="00D505B2"/>
    <w:rsid w:val="00D57415"/>
    <w:rsid w:val="00D576B8"/>
    <w:rsid w:val="00D6032C"/>
    <w:rsid w:val="00D62CE2"/>
    <w:rsid w:val="00D739FB"/>
    <w:rsid w:val="00D77E20"/>
    <w:rsid w:val="00D90195"/>
    <w:rsid w:val="00D96271"/>
    <w:rsid w:val="00DA45BD"/>
    <w:rsid w:val="00DA6EB5"/>
    <w:rsid w:val="00DA7E3F"/>
    <w:rsid w:val="00DB2438"/>
    <w:rsid w:val="00DB5043"/>
    <w:rsid w:val="00DB6FF0"/>
    <w:rsid w:val="00DC2405"/>
    <w:rsid w:val="00DC786D"/>
    <w:rsid w:val="00DD0EAA"/>
    <w:rsid w:val="00DD1600"/>
    <w:rsid w:val="00DD684A"/>
    <w:rsid w:val="00DE7B9C"/>
    <w:rsid w:val="00DF77A5"/>
    <w:rsid w:val="00E04CB2"/>
    <w:rsid w:val="00E075CD"/>
    <w:rsid w:val="00E11045"/>
    <w:rsid w:val="00E147D2"/>
    <w:rsid w:val="00E242CB"/>
    <w:rsid w:val="00E25621"/>
    <w:rsid w:val="00E303AE"/>
    <w:rsid w:val="00E40009"/>
    <w:rsid w:val="00E4684A"/>
    <w:rsid w:val="00E47087"/>
    <w:rsid w:val="00E4741E"/>
    <w:rsid w:val="00E4746A"/>
    <w:rsid w:val="00E56D5B"/>
    <w:rsid w:val="00E66529"/>
    <w:rsid w:val="00E70BC9"/>
    <w:rsid w:val="00E70EA9"/>
    <w:rsid w:val="00E7794E"/>
    <w:rsid w:val="00E77C57"/>
    <w:rsid w:val="00E84D3B"/>
    <w:rsid w:val="00E90AD1"/>
    <w:rsid w:val="00EA446B"/>
    <w:rsid w:val="00EA50F9"/>
    <w:rsid w:val="00EA57E5"/>
    <w:rsid w:val="00EA594F"/>
    <w:rsid w:val="00EB041B"/>
    <w:rsid w:val="00EB26C7"/>
    <w:rsid w:val="00EB66E4"/>
    <w:rsid w:val="00EB7C95"/>
    <w:rsid w:val="00EC61F5"/>
    <w:rsid w:val="00ED0862"/>
    <w:rsid w:val="00ED135C"/>
    <w:rsid w:val="00ED2C31"/>
    <w:rsid w:val="00EE0DA9"/>
    <w:rsid w:val="00EF22B7"/>
    <w:rsid w:val="00EF4640"/>
    <w:rsid w:val="00EF48F6"/>
    <w:rsid w:val="00EF56E3"/>
    <w:rsid w:val="00F0353A"/>
    <w:rsid w:val="00F07564"/>
    <w:rsid w:val="00F1456C"/>
    <w:rsid w:val="00F4446F"/>
    <w:rsid w:val="00F44556"/>
    <w:rsid w:val="00F44BDF"/>
    <w:rsid w:val="00F52716"/>
    <w:rsid w:val="00F6122D"/>
    <w:rsid w:val="00F61654"/>
    <w:rsid w:val="00F6350B"/>
    <w:rsid w:val="00F63625"/>
    <w:rsid w:val="00F65593"/>
    <w:rsid w:val="00F67D9D"/>
    <w:rsid w:val="00F71583"/>
    <w:rsid w:val="00F77D9D"/>
    <w:rsid w:val="00F80208"/>
    <w:rsid w:val="00F826B3"/>
    <w:rsid w:val="00F8530C"/>
    <w:rsid w:val="00F907CF"/>
    <w:rsid w:val="00F90B90"/>
    <w:rsid w:val="00F917C0"/>
    <w:rsid w:val="00FA324F"/>
    <w:rsid w:val="00FA35D4"/>
    <w:rsid w:val="00FB016D"/>
    <w:rsid w:val="00FB3D7E"/>
    <w:rsid w:val="00FC0502"/>
    <w:rsid w:val="00FC084B"/>
    <w:rsid w:val="00FC580F"/>
    <w:rsid w:val="00FC70D1"/>
    <w:rsid w:val="00FD5638"/>
    <w:rsid w:val="00FD65E3"/>
    <w:rsid w:val="00FE2A00"/>
    <w:rsid w:val="00FE71BF"/>
    <w:rsid w:val="00FE76F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291"/>
  </w:style>
  <w:style w:type="paragraph" w:styleId="Titre1">
    <w:name w:val="heading 1"/>
    <w:basedOn w:val="Normal"/>
    <w:next w:val="Normal"/>
    <w:link w:val="Titre1Car"/>
    <w:uiPriority w:val="9"/>
    <w:qFormat/>
    <w:rsid w:val="00B47F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DA45B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3743A"/>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7C0A0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47F41"/>
    <w:rPr>
      <w:rFonts w:asciiTheme="majorHAnsi" w:eastAsiaTheme="majorEastAsia" w:hAnsiTheme="majorHAnsi" w:cstheme="majorBidi"/>
      <w:b/>
      <w:bCs/>
      <w:color w:val="365F91" w:themeColor="accent1" w:themeShade="BF"/>
      <w:sz w:val="28"/>
      <w:szCs w:val="28"/>
    </w:rPr>
  </w:style>
  <w:style w:type="paragraph" w:styleId="Paragraphedeliste">
    <w:name w:val="List Paragraph"/>
    <w:basedOn w:val="Normal"/>
    <w:uiPriority w:val="34"/>
    <w:qFormat/>
    <w:rsid w:val="00B47F41"/>
    <w:pPr>
      <w:ind w:left="720"/>
      <w:contextualSpacing/>
    </w:pPr>
  </w:style>
  <w:style w:type="paragraph" w:styleId="En-tte">
    <w:name w:val="header"/>
    <w:basedOn w:val="Normal"/>
    <w:link w:val="En-tteCar"/>
    <w:uiPriority w:val="99"/>
    <w:unhideWhenUsed/>
    <w:rsid w:val="00B47F41"/>
    <w:pPr>
      <w:tabs>
        <w:tab w:val="center" w:pos="4320"/>
        <w:tab w:val="right" w:pos="8640"/>
      </w:tabs>
      <w:spacing w:after="0" w:line="240" w:lineRule="auto"/>
    </w:pPr>
  </w:style>
  <w:style w:type="character" w:customStyle="1" w:styleId="En-tteCar">
    <w:name w:val="En-tête Car"/>
    <w:basedOn w:val="Policepardfaut"/>
    <w:link w:val="En-tte"/>
    <w:uiPriority w:val="99"/>
    <w:rsid w:val="00B47F41"/>
  </w:style>
  <w:style w:type="paragraph" w:styleId="Pieddepage">
    <w:name w:val="footer"/>
    <w:basedOn w:val="Normal"/>
    <w:link w:val="PieddepageCar"/>
    <w:uiPriority w:val="99"/>
    <w:unhideWhenUsed/>
    <w:rsid w:val="00B47F41"/>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B47F41"/>
  </w:style>
  <w:style w:type="character" w:styleId="Lienhypertexte">
    <w:name w:val="Hyperlink"/>
    <w:basedOn w:val="Policepardfaut"/>
    <w:uiPriority w:val="99"/>
    <w:unhideWhenUsed/>
    <w:rsid w:val="00AE2311"/>
    <w:rPr>
      <w:color w:val="0000FF" w:themeColor="hyperlink"/>
      <w:u w:val="single"/>
    </w:rPr>
  </w:style>
  <w:style w:type="paragraph" w:styleId="Notedebasdepage">
    <w:name w:val="footnote text"/>
    <w:basedOn w:val="Normal"/>
    <w:link w:val="NotedebasdepageCar"/>
    <w:uiPriority w:val="99"/>
    <w:unhideWhenUsed/>
    <w:rsid w:val="005414E0"/>
    <w:pPr>
      <w:spacing w:after="0" w:line="240" w:lineRule="auto"/>
    </w:pPr>
    <w:rPr>
      <w:sz w:val="20"/>
      <w:szCs w:val="20"/>
    </w:rPr>
  </w:style>
  <w:style w:type="character" w:customStyle="1" w:styleId="NotedebasdepageCar">
    <w:name w:val="Note de bas de page Car"/>
    <w:basedOn w:val="Policepardfaut"/>
    <w:link w:val="Notedebasdepage"/>
    <w:uiPriority w:val="99"/>
    <w:rsid w:val="005414E0"/>
    <w:rPr>
      <w:sz w:val="20"/>
      <w:szCs w:val="20"/>
    </w:rPr>
  </w:style>
  <w:style w:type="character" w:styleId="Appelnotedebasdep">
    <w:name w:val="footnote reference"/>
    <w:basedOn w:val="Policepardfaut"/>
    <w:uiPriority w:val="99"/>
    <w:semiHidden/>
    <w:unhideWhenUsed/>
    <w:rsid w:val="005414E0"/>
    <w:rPr>
      <w:vertAlign w:val="superscript"/>
    </w:rPr>
  </w:style>
  <w:style w:type="paragraph" w:styleId="Sansinterligne">
    <w:name w:val="No Spacing"/>
    <w:link w:val="SansinterligneCar"/>
    <w:uiPriority w:val="1"/>
    <w:qFormat/>
    <w:rsid w:val="006F597E"/>
    <w:pPr>
      <w:spacing w:after="0" w:line="240" w:lineRule="auto"/>
    </w:pPr>
    <w:rPr>
      <w:rFonts w:eastAsiaTheme="minorEastAsia"/>
      <w:lang w:eastAsia="fr-CA"/>
    </w:rPr>
  </w:style>
  <w:style w:type="character" w:customStyle="1" w:styleId="SansinterligneCar">
    <w:name w:val="Sans interligne Car"/>
    <w:basedOn w:val="Policepardfaut"/>
    <w:link w:val="Sansinterligne"/>
    <w:uiPriority w:val="1"/>
    <w:rsid w:val="006F597E"/>
    <w:rPr>
      <w:rFonts w:eastAsiaTheme="minorEastAsia"/>
      <w:lang w:eastAsia="fr-CA"/>
    </w:rPr>
  </w:style>
  <w:style w:type="paragraph" w:styleId="Textedebulles">
    <w:name w:val="Balloon Text"/>
    <w:basedOn w:val="Normal"/>
    <w:link w:val="TextedebullesCar"/>
    <w:uiPriority w:val="99"/>
    <w:semiHidden/>
    <w:unhideWhenUsed/>
    <w:rsid w:val="006F597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597E"/>
    <w:rPr>
      <w:rFonts w:ascii="Tahoma" w:hAnsi="Tahoma" w:cs="Tahoma"/>
      <w:sz w:val="16"/>
      <w:szCs w:val="16"/>
    </w:rPr>
  </w:style>
  <w:style w:type="character" w:customStyle="1" w:styleId="Titre2Car">
    <w:name w:val="Titre 2 Car"/>
    <w:basedOn w:val="Policepardfaut"/>
    <w:link w:val="Titre2"/>
    <w:uiPriority w:val="9"/>
    <w:rsid w:val="00DA45BD"/>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B3743A"/>
    <w:rPr>
      <w:rFonts w:asciiTheme="majorHAnsi" w:eastAsiaTheme="majorEastAsia" w:hAnsiTheme="majorHAnsi" w:cstheme="majorBidi"/>
      <w:b/>
      <w:bCs/>
      <w:color w:val="4F81BD" w:themeColor="accent1"/>
    </w:rPr>
  </w:style>
  <w:style w:type="paragraph" w:styleId="En-ttedetabledesmatires">
    <w:name w:val="TOC Heading"/>
    <w:basedOn w:val="Titre1"/>
    <w:next w:val="Normal"/>
    <w:uiPriority w:val="39"/>
    <w:semiHidden/>
    <w:unhideWhenUsed/>
    <w:qFormat/>
    <w:rsid w:val="0042578B"/>
    <w:pPr>
      <w:outlineLvl w:val="9"/>
    </w:pPr>
    <w:rPr>
      <w:lang w:eastAsia="fr-CA"/>
    </w:rPr>
  </w:style>
  <w:style w:type="paragraph" w:styleId="TM2">
    <w:name w:val="toc 2"/>
    <w:basedOn w:val="Normal"/>
    <w:next w:val="Normal"/>
    <w:autoRedefine/>
    <w:uiPriority w:val="39"/>
    <w:semiHidden/>
    <w:unhideWhenUsed/>
    <w:qFormat/>
    <w:rsid w:val="0042578B"/>
    <w:pPr>
      <w:spacing w:after="100"/>
      <w:ind w:left="220"/>
    </w:pPr>
    <w:rPr>
      <w:rFonts w:eastAsiaTheme="minorEastAsia"/>
      <w:lang w:eastAsia="fr-CA"/>
    </w:rPr>
  </w:style>
  <w:style w:type="paragraph" w:styleId="TM1">
    <w:name w:val="toc 1"/>
    <w:basedOn w:val="Normal"/>
    <w:next w:val="Normal"/>
    <w:autoRedefine/>
    <w:uiPriority w:val="39"/>
    <w:unhideWhenUsed/>
    <w:qFormat/>
    <w:rsid w:val="0042578B"/>
    <w:pPr>
      <w:spacing w:after="100"/>
    </w:pPr>
    <w:rPr>
      <w:rFonts w:eastAsiaTheme="minorEastAsia"/>
      <w:lang w:eastAsia="fr-CA"/>
    </w:rPr>
  </w:style>
  <w:style w:type="paragraph" w:styleId="TM3">
    <w:name w:val="toc 3"/>
    <w:basedOn w:val="Normal"/>
    <w:next w:val="Normal"/>
    <w:autoRedefine/>
    <w:uiPriority w:val="39"/>
    <w:unhideWhenUsed/>
    <w:qFormat/>
    <w:rsid w:val="0042578B"/>
    <w:pPr>
      <w:spacing w:after="100"/>
      <w:ind w:left="440"/>
    </w:pPr>
    <w:rPr>
      <w:rFonts w:eastAsiaTheme="minorEastAsia"/>
      <w:lang w:eastAsia="fr-CA"/>
    </w:rPr>
  </w:style>
  <w:style w:type="character" w:customStyle="1" w:styleId="Titre4Car">
    <w:name w:val="Titre 4 Car"/>
    <w:basedOn w:val="Policepardfaut"/>
    <w:link w:val="Titre4"/>
    <w:uiPriority w:val="9"/>
    <w:rsid w:val="007C0A00"/>
    <w:rPr>
      <w:rFonts w:asciiTheme="majorHAnsi" w:eastAsiaTheme="majorEastAsia" w:hAnsiTheme="majorHAnsi" w:cstheme="majorBidi"/>
      <w:b/>
      <w:bCs/>
      <w:i/>
      <w:iCs/>
      <w:color w:val="4F81BD" w:themeColor="accent1"/>
    </w:rPr>
  </w:style>
  <w:style w:type="character" w:styleId="Textedelespacerserv">
    <w:name w:val="Placeholder Text"/>
    <w:basedOn w:val="Policepardfaut"/>
    <w:uiPriority w:val="99"/>
    <w:semiHidden/>
    <w:rsid w:val="0057238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291"/>
  </w:style>
  <w:style w:type="paragraph" w:styleId="Titre1">
    <w:name w:val="heading 1"/>
    <w:basedOn w:val="Normal"/>
    <w:next w:val="Normal"/>
    <w:link w:val="Titre1Car"/>
    <w:uiPriority w:val="9"/>
    <w:qFormat/>
    <w:rsid w:val="00B47F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DA45B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3743A"/>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7C0A0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47F41"/>
    <w:rPr>
      <w:rFonts w:asciiTheme="majorHAnsi" w:eastAsiaTheme="majorEastAsia" w:hAnsiTheme="majorHAnsi" w:cstheme="majorBidi"/>
      <w:b/>
      <w:bCs/>
      <w:color w:val="365F91" w:themeColor="accent1" w:themeShade="BF"/>
      <w:sz w:val="28"/>
      <w:szCs w:val="28"/>
    </w:rPr>
  </w:style>
  <w:style w:type="paragraph" w:styleId="Paragraphedeliste">
    <w:name w:val="List Paragraph"/>
    <w:basedOn w:val="Normal"/>
    <w:uiPriority w:val="34"/>
    <w:qFormat/>
    <w:rsid w:val="00B47F41"/>
    <w:pPr>
      <w:ind w:left="720"/>
      <w:contextualSpacing/>
    </w:pPr>
  </w:style>
  <w:style w:type="paragraph" w:styleId="En-tte">
    <w:name w:val="header"/>
    <w:basedOn w:val="Normal"/>
    <w:link w:val="En-tteCar"/>
    <w:uiPriority w:val="99"/>
    <w:unhideWhenUsed/>
    <w:rsid w:val="00B47F41"/>
    <w:pPr>
      <w:tabs>
        <w:tab w:val="center" w:pos="4320"/>
        <w:tab w:val="right" w:pos="8640"/>
      </w:tabs>
      <w:spacing w:after="0" w:line="240" w:lineRule="auto"/>
    </w:pPr>
  </w:style>
  <w:style w:type="character" w:customStyle="1" w:styleId="En-tteCar">
    <w:name w:val="En-tête Car"/>
    <w:basedOn w:val="Policepardfaut"/>
    <w:link w:val="En-tte"/>
    <w:uiPriority w:val="99"/>
    <w:rsid w:val="00B47F41"/>
  </w:style>
  <w:style w:type="paragraph" w:styleId="Pieddepage">
    <w:name w:val="footer"/>
    <w:basedOn w:val="Normal"/>
    <w:link w:val="PieddepageCar"/>
    <w:uiPriority w:val="99"/>
    <w:unhideWhenUsed/>
    <w:rsid w:val="00B47F41"/>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B47F41"/>
  </w:style>
  <w:style w:type="character" w:styleId="Lienhypertexte">
    <w:name w:val="Hyperlink"/>
    <w:basedOn w:val="Policepardfaut"/>
    <w:uiPriority w:val="99"/>
    <w:unhideWhenUsed/>
    <w:rsid w:val="00AE2311"/>
    <w:rPr>
      <w:color w:val="0000FF" w:themeColor="hyperlink"/>
      <w:u w:val="single"/>
    </w:rPr>
  </w:style>
  <w:style w:type="paragraph" w:styleId="Notedebasdepage">
    <w:name w:val="footnote text"/>
    <w:basedOn w:val="Normal"/>
    <w:link w:val="NotedebasdepageCar"/>
    <w:uiPriority w:val="99"/>
    <w:unhideWhenUsed/>
    <w:rsid w:val="005414E0"/>
    <w:pPr>
      <w:spacing w:after="0" w:line="240" w:lineRule="auto"/>
    </w:pPr>
    <w:rPr>
      <w:sz w:val="20"/>
      <w:szCs w:val="20"/>
    </w:rPr>
  </w:style>
  <w:style w:type="character" w:customStyle="1" w:styleId="NotedebasdepageCar">
    <w:name w:val="Note de bas de page Car"/>
    <w:basedOn w:val="Policepardfaut"/>
    <w:link w:val="Notedebasdepage"/>
    <w:uiPriority w:val="99"/>
    <w:rsid w:val="005414E0"/>
    <w:rPr>
      <w:sz w:val="20"/>
      <w:szCs w:val="20"/>
    </w:rPr>
  </w:style>
  <w:style w:type="character" w:styleId="Appelnotedebasdep">
    <w:name w:val="footnote reference"/>
    <w:basedOn w:val="Policepardfaut"/>
    <w:uiPriority w:val="99"/>
    <w:semiHidden/>
    <w:unhideWhenUsed/>
    <w:rsid w:val="005414E0"/>
    <w:rPr>
      <w:vertAlign w:val="superscript"/>
    </w:rPr>
  </w:style>
  <w:style w:type="paragraph" w:styleId="Sansinterligne">
    <w:name w:val="No Spacing"/>
    <w:link w:val="SansinterligneCar"/>
    <w:uiPriority w:val="1"/>
    <w:qFormat/>
    <w:rsid w:val="006F597E"/>
    <w:pPr>
      <w:spacing w:after="0" w:line="240" w:lineRule="auto"/>
    </w:pPr>
    <w:rPr>
      <w:rFonts w:eastAsiaTheme="minorEastAsia"/>
      <w:lang w:eastAsia="fr-CA"/>
    </w:rPr>
  </w:style>
  <w:style w:type="character" w:customStyle="1" w:styleId="SansinterligneCar">
    <w:name w:val="Sans interligne Car"/>
    <w:basedOn w:val="Policepardfaut"/>
    <w:link w:val="Sansinterligne"/>
    <w:uiPriority w:val="1"/>
    <w:rsid w:val="006F597E"/>
    <w:rPr>
      <w:rFonts w:eastAsiaTheme="minorEastAsia"/>
      <w:lang w:eastAsia="fr-CA"/>
    </w:rPr>
  </w:style>
  <w:style w:type="paragraph" w:styleId="Textedebulles">
    <w:name w:val="Balloon Text"/>
    <w:basedOn w:val="Normal"/>
    <w:link w:val="TextedebullesCar"/>
    <w:uiPriority w:val="99"/>
    <w:semiHidden/>
    <w:unhideWhenUsed/>
    <w:rsid w:val="006F597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597E"/>
    <w:rPr>
      <w:rFonts w:ascii="Tahoma" w:hAnsi="Tahoma" w:cs="Tahoma"/>
      <w:sz w:val="16"/>
      <w:szCs w:val="16"/>
    </w:rPr>
  </w:style>
  <w:style w:type="character" w:customStyle="1" w:styleId="Titre2Car">
    <w:name w:val="Titre 2 Car"/>
    <w:basedOn w:val="Policepardfaut"/>
    <w:link w:val="Titre2"/>
    <w:uiPriority w:val="9"/>
    <w:rsid w:val="00DA45BD"/>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B3743A"/>
    <w:rPr>
      <w:rFonts w:asciiTheme="majorHAnsi" w:eastAsiaTheme="majorEastAsia" w:hAnsiTheme="majorHAnsi" w:cstheme="majorBidi"/>
      <w:b/>
      <w:bCs/>
      <w:color w:val="4F81BD" w:themeColor="accent1"/>
    </w:rPr>
  </w:style>
  <w:style w:type="paragraph" w:styleId="En-ttedetabledesmatires">
    <w:name w:val="TOC Heading"/>
    <w:basedOn w:val="Titre1"/>
    <w:next w:val="Normal"/>
    <w:uiPriority w:val="39"/>
    <w:semiHidden/>
    <w:unhideWhenUsed/>
    <w:qFormat/>
    <w:rsid w:val="0042578B"/>
    <w:pPr>
      <w:outlineLvl w:val="9"/>
    </w:pPr>
    <w:rPr>
      <w:lang w:eastAsia="fr-CA"/>
    </w:rPr>
  </w:style>
  <w:style w:type="paragraph" w:styleId="TM2">
    <w:name w:val="toc 2"/>
    <w:basedOn w:val="Normal"/>
    <w:next w:val="Normal"/>
    <w:autoRedefine/>
    <w:uiPriority w:val="39"/>
    <w:semiHidden/>
    <w:unhideWhenUsed/>
    <w:qFormat/>
    <w:rsid w:val="0042578B"/>
    <w:pPr>
      <w:spacing w:after="100"/>
      <w:ind w:left="220"/>
    </w:pPr>
    <w:rPr>
      <w:rFonts w:eastAsiaTheme="minorEastAsia"/>
      <w:lang w:eastAsia="fr-CA"/>
    </w:rPr>
  </w:style>
  <w:style w:type="paragraph" w:styleId="TM1">
    <w:name w:val="toc 1"/>
    <w:basedOn w:val="Normal"/>
    <w:next w:val="Normal"/>
    <w:autoRedefine/>
    <w:uiPriority w:val="39"/>
    <w:unhideWhenUsed/>
    <w:qFormat/>
    <w:rsid w:val="0042578B"/>
    <w:pPr>
      <w:spacing w:after="100"/>
    </w:pPr>
    <w:rPr>
      <w:rFonts w:eastAsiaTheme="minorEastAsia"/>
      <w:lang w:eastAsia="fr-CA"/>
    </w:rPr>
  </w:style>
  <w:style w:type="paragraph" w:styleId="TM3">
    <w:name w:val="toc 3"/>
    <w:basedOn w:val="Normal"/>
    <w:next w:val="Normal"/>
    <w:autoRedefine/>
    <w:uiPriority w:val="39"/>
    <w:unhideWhenUsed/>
    <w:qFormat/>
    <w:rsid w:val="0042578B"/>
    <w:pPr>
      <w:spacing w:after="100"/>
      <w:ind w:left="440"/>
    </w:pPr>
    <w:rPr>
      <w:rFonts w:eastAsiaTheme="minorEastAsia"/>
      <w:lang w:eastAsia="fr-CA"/>
    </w:rPr>
  </w:style>
  <w:style w:type="character" w:customStyle="1" w:styleId="Titre4Car">
    <w:name w:val="Titre 4 Car"/>
    <w:basedOn w:val="Policepardfaut"/>
    <w:link w:val="Titre4"/>
    <w:uiPriority w:val="9"/>
    <w:rsid w:val="007C0A00"/>
    <w:rPr>
      <w:rFonts w:asciiTheme="majorHAnsi" w:eastAsiaTheme="majorEastAsia" w:hAnsiTheme="majorHAnsi" w:cstheme="majorBidi"/>
      <w:b/>
      <w:bCs/>
      <w:i/>
      <w:iCs/>
      <w:color w:val="4F81BD" w:themeColor="accent1"/>
    </w:rPr>
  </w:style>
  <w:style w:type="character" w:styleId="Textedelespacerserv">
    <w:name w:val="Placeholder Text"/>
    <w:basedOn w:val="Policepardfaut"/>
    <w:uiPriority w:val="99"/>
    <w:semiHidden/>
    <w:rsid w:val="005723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rousse.fr/encyclopedie/personnage/Juan_Domingo_Per%C3%B3n/137666"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ladocumentationfrancaise.fr/dossiers/argentine/index.s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sers.skynet.be/cadtm/pages/francais/argentinehusson.htm" TargetMode="External"/><Relationship Id="rId5" Type="http://schemas.microsoft.com/office/2007/relationships/stylesWithEffects" Target="stylesWithEffect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www.imf.org/external/np/exr/ib/2000/fra/062600f.htm"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foreignaffairs.com/articles/58280/richard-n-cooper/argentina-and-the-fund-from-triumph-to-tragedy" TargetMode="External"/><Relationship Id="rId22"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users.skynet.be/cadtm/pages/francais/argentinehusson.htm" TargetMode="External"/><Relationship Id="rId7" Type="http://schemas.openxmlformats.org/officeDocument/2006/relationships/hyperlink" Target="http://www.foreignaffairs.com/articles/58280/richard-n-cooper/argentina-and-the-fund-from-triumph-to-tragedy" TargetMode="External"/><Relationship Id="rId2" Type="http://schemas.openxmlformats.org/officeDocument/2006/relationships/hyperlink" Target="http://www.larousse.fr/encyclopedie/personnage/Juan_Domingo_Per%C3%B3n/137666" TargetMode="External"/><Relationship Id="rId1" Type="http://schemas.openxmlformats.org/officeDocument/2006/relationships/hyperlink" Target="http://www.ladocumentationfrancaise.fr/dossiers/argentine/index.shtml,%20Consult&#233;%20le%203" TargetMode="External"/><Relationship Id="rId6" Type="http://schemas.openxmlformats.org/officeDocument/2006/relationships/hyperlink" Target="http://www.foreignaffairs.com/articles/58280/richard-n-cooper/argentina-and-the-fund-from-triumph-to-tragedy" TargetMode="External"/><Relationship Id="rId5" Type="http://schemas.openxmlformats.org/officeDocument/2006/relationships/hyperlink" Target="http://users.skynet.be/cadtm/pages/francais/argentinehusson.htm" TargetMode="External"/><Relationship Id="rId4" Type="http://schemas.openxmlformats.org/officeDocument/2006/relationships/hyperlink" Target="http://www.imf.org/external/np/exr/ib/2000/fra/062600f.h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PMincho">
    <w:panose1 w:val="02020600040205080304"/>
    <w:charset w:val="80"/>
    <w:family w:val="roman"/>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218"/>
    <w:rsid w:val="003348DC"/>
    <w:rsid w:val="004034F2"/>
    <w:rsid w:val="00476218"/>
    <w:rsid w:val="005432CA"/>
    <w:rsid w:val="005A2CF2"/>
    <w:rsid w:val="006240F6"/>
    <w:rsid w:val="007E6D88"/>
    <w:rsid w:val="009A7F16"/>
    <w:rsid w:val="00CF4E18"/>
    <w:rsid w:val="00D6644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07DC0FCB54C346A799D0E57BB885853C">
    <w:name w:val="07DC0FCB54C346A799D0E57BB885853C"/>
    <w:rsid w:val="00476218"/>
  </w:style>
  <w:style w:type="paragraph" w:customStyle="1" w:styleId="3D96FB391ED64FAAA738BA9B409AA3C7">
    <w:name w:val="3D96FB391ED64FAAA738BA9B409AA3C7"/>
    <w:rsid w:val="00476218"/>
  </w:style>
  <w:style w:type="paragraph" w:customStyle="1" w:styleId="23BCEEDD04DC49F2B8EFDC74C613C1BE">
    <w:name w:val="23BCEEDD04DC49F2B8EFDC74C613C1BE"/>
    <w:rsid w:val="00476218"/>
  </w:style>
  <w:style w:type="paragraph" w:customStyle="1" w:styleId="EB81EE55300846CC957E8FD7F9729910">
    <w:name w:val="EB81EE55300846CC957E8FD7F9729910"/>
    <w:rsid w:val="00476218"/>
  </w:style>
  <w:style w:type="paragraph" w:customStyle="1" w:styleId="27B72CAB376F48E0977C4DC709B98D9A">
    <w:name w:val="27B72CAB376F48E0977C4DC709B98D9A"/>
    <w:rsid w:val="00476218"/>
  </w:style>
  <w:style w:type="paragraph" w:customStyle="1" w:styleId="78A470C3B1C341EE8C07BA1147FF0D36">
    <w:name w:val="78A470C3B1C341EE8C07BA1147FF0D36"/>
    <w:rsid w:val="00476218"/>
  </w:style>
  <w:style w:type="paragraph" w:customStyle="1" w:styleId="DAF869D0FF4F48038F620EA29B19B643">
    <w:name w:val="DAF869D0FF4F48038F620EA29B19B643"/>
    <w:rsid w:val="00D66447"/>
  </w:style>
  <w:style w:type="paragraph" w:customStyle="1" w:styleId="CC5CE89ED7AB44AB88EFED90BC34DD1D">
    <w:name w:val="CC5CE89ED7AB44AB88EFED90BC34DD1D"/>
    <w:rsid w:val="00D66447"/>
  </w:style>
  <w:style w:type="paragraph" w:customStyle="1" w:styleId="EB7CF9187ED64DC2883008C93E6789CB">
    <w:name w:val="EB7CF9187ED64DC2883008C93E6789CB"/>
    <w:rsid w:val="00D66447"/>
  </w:style>
  <w:style w:type="character" w:styleId="Textedelespacerserv">
    <w:name w:val="Placeholder Text"/>
    <w:basedOn w:val="Policepardfaut"/>
    <w:uiPriority w:val="99"/>
    <w:semiHidden/>
    <w:rsid w:val="009A7F16"/>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07DC0FCB54C346A799D0E57BB885853C">
    <w:name w:val="07DC0FCB54C346A799D0E57BB885853C"/>
    <w:rsid w:val="00476218"/>
  </w:style>
  <w:style w:type="paragraph" w:customStyle="1" w:styleId="3D96FB391ED64FAAA738BA9B409AA3C7">
    <w:name w:val="3D96FB391ED64FAAA738BA9B409AA3C7"/>
    <w:rsid w:val="00476218"/>
  </w:style>
  <w:style w:type="paragraph" w:customStyle="1" w:styleId="23BCEEDD04DC49F2B8EFDC74C613C1BE">
    <w:name w:val="23BCEEDD04DC49F2B8EFDC74C613C1BE"/>
    <w:rsid w:val="00476218"/>
  </w:style>
  <w:style w:type="paragraph" w:customStyle="1" w:styleId="EB81EE55300846CC957E8FD7F9729910">
    <w:name w:val="EB81EE55300846CC957E8FD7F9729910"/>
    <w:rsid w:val="00476218"/>
  </w:style>
  <w:style w:type="paragraph" w:customStyle="1" w:styleId="27B72CAB376F48E0977C4DC709B98D9A">
    <w:name w:val="27B72CAB376F48E0977C4DC709B98D9A"/>
    <w:rsid w:val="00476218"/>
  </w:style>
  <w:style w:type="paragraph" w:customStyle="1" w:styleId="78A470C3B1C341EE8C07BA1147FF0D36">
    <w:name w:val="78A470C3B1C341EE8C07BA1147FF0D36"/>
    <w:rsid w:val="00476218"/>
  </w:style>
  <w:style w:type="paragraph" w:customStyle="1" w:styleId="DAF869D0FF4F48038F620EA29B19B643">
    <w:name w:val="DAF869D0FF4F48038F620EA29B19B643"/>
    <w:rsid w:val="00D66447"/>
  </w:style>
  <w:style w:type="paragraph" w:customStyle="1" w:styleId="CC5CE89ED7AB44AB88EFED90BC34DD1D">
    <w:name w:val="CC5CE89ED7AB44AB88EFED90BC34DD1D"/>
    <w:rsid w:val="00D66447"/>
  </w:style>
  <w:style w:type="paragraph" w:customStyle="1" w:styleId="EB7CF9187ED64DC2883008C93E6789CB">
    <w:name w:val="EB7CF9187ED64DC2883008C93E6789CB"/>
    <w:rsid w:val="00D66447"/>
  </w:style>
  <w:style w:type="character" w:styleId="Textedelespacerserv">
    <w:name w:val="Placeholder Text"/>
    <w:basedOn w:val="Policepardfaut"/>
    <w:uiPriority w:val="99"/>
    <w:semiHidden/>
    <w:rsid w:val="009A7F1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6155947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2AE7D8-8139-4531-AE34-FD510E494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4651</Words>
  <Characters>25581</Characters>
  <Application>Microsoft Office Word</Application>
  <DocSecurity>0</DocSecurity>
  <Lines>213</Lines>
  <Paragraphs>60</Paragraphs>
  <ScaleCrop>false</ScaleCrop>
  <HeadingPairs>
    <vt:vector size="2" baseType="variant">
      <vt:variant>
        <vt:lpstr>Titre</vt:lpstr>
      </vt:variant>
      <vt:variant>
        <vt:i4>1</vt:i4>
      </vt:variant>
    </vt:vector>
  </HeadingPairs>
  <TitlesOfParts>
    <vt:vector size="1" baseType="lpstr">
      <vt:lpstr>Travail soumis au professeur Stephen Browndans le cadre du coursÉconomie politique de développement (POL 4578)</vt:lpstr>
    </vt:vector>
  </TitlesOfParts>
  <Company>POLITIQUES D’AJUSTEMENT STRUCTUREL ET CRISE ÉCONOMIQUE ARGENTINE DE 2001</Company>
  <LinksUpToDate>false</LinksUpToDate>
  <CharactersWithSpaces>30172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Travail soumis au professeur Stephen Browndans le cadre du coursÉconomie politique de développement (POL 4578)</dc:title>
  <dc:subject>par</dc:subject>
  <dc:creator>Enya Belley</dc:creator>
  <cp:lastModifiedBy>Enya Banana</cp:lastModifiedBy>
  <cp:revision>2</cp:revision>
  <dcterms:created xsi:type="dcterms:W3CDTF">2014-11-12T00:50:00Z</dcterms:created>
  <dcterms:modified xsi:type="dcterms:W3CDTF">2014-11-12T00:50:00Z</dcterms:modified>
</cp:coreProperties>
</file>