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CB654" w14:textId="77777777" w:rsidR="00C2058D" w:rsidRDefault="00C2058D">
      <w:pPr>
        <w:pStyle w:val="NoteLevel1"/>
      </w:pPr>
      <w:r>
        <w:t xml:space="preserve">By </w:t>
      </w:r>
      <w:proofErr w:type="spellStart"/>
      <w:r>
        <w:t>Candis</w:t>
      </w:r>
      <w:proofErr w:type="spellEnd"/>
      <w:r>
        <w:t xml:space="preserve"> </w:t>
      </w:r>
      <w:proofErr w:type="spellStart"/>
      <w:r>
        <w:t>Steenbergen</w:t>
      </w:r>
      <w:proofErr w:type="spellEnd"/>
    </w:p>
    <w:p w14:paraId="600BAC8D" w14:textId="77777777" w:rsidR="00CD034E" w:rsidRDefault="00CD034E" w:rsidP="00CD034E">
      <w:pPr>
        <w:pStyle w:val="NoteLevel1"/>
        <w:numPr>
          <w:ilvl w:val="0"/>
          <w:numId w:val="2"/>
        </w:numPr>
      </w:pPr>
      <w:r>
        <w:t xml:space="preserve"> “</w:t>
      </w:r>
      <w:proofErr w:type="gramStart"/>
      <w:r>
        <w:t>new</w:t>
      </w:r>
      <w:proofErr w:type="gramEnd"/>
      <w:r>
        <w:t xml:space="preserve"> feminism” is called lipstick, babe, power, career, do-me, dissident, capitalist, consumer, postmodern, millennium feminism. </w:t>
      </w:r>
    </w:p>
    <w:p w14:paraId="3AE7769D" w14:textId="77777777" w:rsidR="00CD034E" w:rsidRDefault="00CD034E" w:rsidP="00CD034E">
      <w:pPr>
        <w:pStyle w:val="NoteLevel1"/>
        <w:numPr>
          <w:ilvl w:val="0"/>
          <w:numId w:val="2"/>
        </w:numPr>
      </w:pPr>
      <w:r>
        <w:t>“</w:t>
      </w:r>
      <w:proofErr w:type="gramStart"/>
      <w:r>
        <w:t>the</w:t>
      </w:r>
      <w:proofErr w:type="gramEnd"/>
      <w:r>
        <w:t xml:space="preserve"> next generation” of the women’s movement</w:t>
      </w:r>
    </w:p>
    <w:p w14:paraId="5CBE3342" w14:textId="77777777" w:rsidR="00CD034E" w:rsidRDefault="00CD034E" w:rsidP="00CD034E">
      <w:pPr>
        <w:pStyle w:val="NoteLevel1"/>
        <w:numPr>
          <w:ilvl w:val="0"/>
          <w:numId w:val="2"/>
        </w:numPr>
      </w:pPr>
      <w:proofErr w:type="gramStart"/>
      <w:r>
        <w:t>the</w:t>
      </w:r>
      <w:proofErr w:type="gramEnd"/>
      <w:r>
        <w:t xml:space="preserve"> early 1990s (the generation born after the baby boom) is Generation X</w:t>
      </w:r>
    </w:p>
    <w:p w14:paraId="07C15D19" w14:textId="77777777" w:rsidR="00CD034E" w:rsidRDefault="00CD034E" w:rsidP="00CD034E">
      <w:pPr>
        <w:pStyle w:val="NoteLevel1"/>
        <w:numPr>
          <w:ilvl w:val="0"/>
          <w:numId w:val="2"/>
        </w:numPr>
      </w:pPr>
      <w:r>
        <w:t xml:space="preserve">“Remarkably different from their predecessors in size and (apparently) values, the generation entering adulthood in the midst of an </w:t>
      </w:r>
      <w:proofErr w:type="spellStart"/>
      <w:r>
        <w:t>aconomic</w:t>
      </w:r>
      <w:proofErr w:type="spellEnd"/>
      <w:r>
        <w:t xml:space="preserve"> recession and a neo-conservative environment seemed to be plagued by contradiction, and mainstream media scrambled to define them.”</w:t>
      </w:r>
      <w:r w:rsidR="00A87C01">
        <w:t xml:space="preserve"> (13)</w:t>
      </w:r>
    </w:p>
    <w:p w14:paraId="201D2DB3" w14:textId="77777777" w:rsidR="00CD034E" w:rsidRDefault="00CD034E" w:rsidP="00CD034E">
      <w:pPr>
        <w:pStyle w:val="NoteLevel1"/>
        <w:numPr>
          <w:ilvl w:val="0"/>
          <w:numId w:val="2"/>
        </w:numPr>
      </w:pPr>
      <w:r>
        <w:t>Became called the Baby Busters, the Lost Generation, the 13</w:t>
      </w:r>
      <w:r w:rsidRPr="00CD034E">
        <w:rPr>
          <w:vertAlign w:val="superscript"/>
        </w:rPr>
        <w:t>th</w:t>
      </w:r>
      <w:r>
        <w:t xml:space="preserve"> Generation, Generation </w:t>
      </w:r>
      <w:proofErr w:type="spellStart"/>
      <w:r>
        <w:t>Redux</w:t>
      </w:r>
      <w:proofErr w:type="spellEnd"/>
      <w:r>
        <w:t xml:space="preserve">, </w:t>
      </w:r>
      <w:proofErr w:type="spellStart"/>
      <w:r>
        <w:t>twentynothings</w:t>
      </w:r>
      <w:proofErr w:type="spellEnd"/>
      <w:r>
        <w:t>, Generation Why</w:t>
      </w:r>
      <w:proofErr w:type="gramStart"/>
      <w:r>
        <w:t>?,</w:t>
      </w:r>
      <w:proofErr w:type="gramEnd"/>
      <w:r>
        <w:t xml:space="preserve"> Generation </w:t>
      </w:r>
      <w:proofErr w:type="spellStart"/>
      <w:r>
        <w:t>Ecch</w:t>
      </w:r>
      <w:proofErr w:type="spellEnd"/>
      <w:r>
        <w:t>!, the Recycled Generation</w:t>
      </w:r>
    </w:p>
    <w:p w14:paraId="1A6EE68D" w14:textId="77777777" w:rsidR="00CD034E" w:rsidRDefault="00A87C01" w:rsidP="00CD034E">
      <w:pPr>
        <w:pStyle w:val="NoteLevel1"/>
        <w:numPr>
          <w:ilvl w:val="0"/>
          <w:numId w:val="2"/>
        </w:numPr>
      </w:pPr>
      <w:r>
        <w:t>“Called apathetic slackers; a group of people with no identity, standing for nothing, and going for nothing” (13)</w:t>
      </w:r>
    </w:p>
    <w:p w14:paraId="2B8F5D61" w14:textId="77777777" w:rsidR="00A87C01" w:rsidRDefault="00A87C01" w:rsidP="00CD034E">
      <w:pPr>
        <w:pStyle w:val="NoteLevel1"/>
        <w:numPr>
          <w:ilvl w:val="0"/>
          <w:numId w:val="2"/>
        </w:numPr>
      </w:pPr>
      <w:r>
        <w:t>“</w:t>
      </w:r>
      <w:proofErr w:type="gramStart"/>
      <w:r>
        <w:t>announcing</w:t>
      </w:r>
      <w:proofErr w:type="gramEnd"/>
      <w:r>
        <w:t xml:space="preserve"> the arrival of a young, independent, confident, sexually free and aggressive generation of women into the public sphere, popular discourse has exalted the victory of women’s liberation and, consequently, professed the imminent death of feminism.” (14)</w:t>
      </w:r>
    </w:p>
    <w:p w14:paraId="35FE27E2" w14:textId="77777777" w:rsidR="00A87C01" w:rsidRDefault="00A87C01" w:rsidP="00CD034E">
      <w:pPr>
        <w:pStyle w:val="NoteLevel1"/>
        <w:numPr>
          <w:ilvl w:val="0"/>
          <w:numId w:val="2"/>
        </w:numPr>
      </w:pPr>
      <w:r>
        <w:t>It appears as though North America has entered a ‘post feminist’ era</w:t>
      </w:r>
    </w:p>
    <w:p w14:paraId="724CD42D" w14:textId="77777777" w:rsidR="00A87C01" w:rsidRDefault="00A87C01" w:rsidP="00CD034E">
      <w:pPr>
        <w:pStyle w:val="NoteLevel1"/>
        <w:numPr>
          <w:ilvl w:val="0"/>
          <w:numId w:val="2"/>
        </w:numPr>
      </w:pPr>
      <w:r>
        <w:t xml:space="preserve">Ally </w:t>
      </w:r>
      <w:proofErr w:type="spellStart"/>
      <w:r>
        <w:t>McBeal</w:t>
      </w:r>
      <w:proofErr w:type="spellEnd"/>
      <w:r>
        <w:t xml:space="preserve"> announced in TIME magazine 1998 that a new generation of enlightened women has emerged, actively promoting a new version of female empowerment</w:t>
      </w:r>
    </w:p>
    <w:p w14:paraId="0874C2B4" w14:textId="77777777" w:rsidR="008C39BE" w:rsidRDefault="008C39BE" w:rsidP="00CD034E">
      <w:pPr>
        <w:pStyle w:val="NoteLevel1"/>
        <w:numPr>
          <w:ilvl w:val="0"/>
          <w:numId w:val="2"/>
        </w:numPr>
      </w:pPr>
      <w:proofErr w:type="spellStart"/>
      <w:r>
        <w:t>Ginia</w:t>
      </w:r>
      <w:proofErr w:type="spellEnd"/>
      <w:r>
        <w:t xml:space="preserve"> </w:t>
      </w:r>
      <w:proofErr w:type="spellStart"/>
      <w:r>
        <w:t>Bellafante</w:t>
      </w:r>
      <w:proofErr w:type="spellEnd"/>
      <w:r>
        <w:t xml:space="preserve"> argued that the next generation of feminists is concerned with little more than individual gain, the consumption of material goods and the exertion of their own enlightened power and concluded that the insurgence of young self absorbed women has contributed to the flightiness of feminism at the millennium. (14) *</w:t>
      </w:r>
    </w:p>
    <w:p w14:paraId="025E2CB7" w14:textId="77777777" w:rsidR="008C39BE" w:rsidRDefault="008C39BE" w:rsidP="00CD034E">
      <w:pPr>
        <w:pStyle w:val="NoteLevel1"/>
        <w:numPr>
          <w:ilvl w:val="0"/>
          <w:numId w:val="2"/>
        </w:numPr>
      </w:pPr>
      <w:r>
        <w:t xml:space="preserve">My definition- </w:t>
      </w:r>
      <w:proofErr w:type="spellStart"/>
      <w:r>
        <w:t>pg</w:t>
      </w:r>
      <w:proofErr w:type="spellEnd"/>
      <w:r>
        <w:t xml:space="preserve"> 14</w:t>
      </w:r>
    </w:p>
    <w:p w14:paraId="71E61A3B" w14:textId="77777777" w:rsidR="008C39BE" w:rsidRDefault="008C39BE" w:rsidP="00CD034E">
      <w:pPr>
        <w:pStyle w:val="NoteLevel1"/>
        <w:numPr>
          <w:ilvl w:val="0"/>
          <w:numId w:val="2"/>
        </w:numPr>
      </w:pPr>
      <w:r>
        <w:t>Feminists are portrayed as anti-men, anti-sex and obsessed with notions of women as hapless victims – person example</w:t>
      </w:r>
    </w:p>
    <w:p w14:paraId="23893AA8" w14:textId="77777777" w:rsidR="008C39BE" w:rsidRDefault="008C39BE" w:rsidP="00CD034E">
      <w:pPr>
        <w:pStyle w:val="NoteLevel1"/>
        <w:numPr>
          <w:ilvl w:val="0"/>
          <w:numId w:val="2"/>
        </w:numPr>
      </w:pPr>
      <w:r>
        <w:t xml:space="preserve">Stereotype: she is successful and independent and therefore less likely to </w:t>
      </w:r>
      <w:proofErr w:type="spellStart"/>
      <w:r>
        <w:t>epouse</w:t>
      </w:r>
      <w:proofErr w:type="spellEnd"/>
      <w:r>
        <w:t xml:space="preserve"> dangerous feminist ideals</w:t>
      </w:r>
    </w:p>
    <w:p w14:paraId="629BF4C1" w14:textId="77777777" w:rsidR="008C39BE" w:rsidRDefault="008C39BE" w:rsidP="00CD034E">
      <w:pPr>
        <w:pStyle w:val="NoteLevel1"/>
        <w:numPr>
          <w:ilvl w:val="0"/>
          <w:numId w:val="2"/>
        </w:numPr>
      </w:pPr>
      <w:r>
        <w:t>Post-feminism has chic, inoffensive, commercial qualities</w:t>
      </w:r>
    </w:p>
    <w:p w14:paraId="14097306" w14:textId="77777777" w:rsidR="00C2058D" w:rsidRDefault="00C2058D">
      <w:pPr>
        <w:pStyle w:val="NoteLevel1"/>
        <w:sectPr w:rsidR="00C2058D" w:rsidSect="00C2058D">
          <w:headerReference w:type="first" r:id="rId8"/>
          <w:pgSz w:w="12240" w:h="15840"/>
          <w:pgMar w:top="1440" w:right="1440" w:bottom="1440" w:left="1440" w:header="708" w:footer="708" w:gutter="0"/>
          <w:cols w:space="708"/>
          <w:titlePg/>
          <w:docGrid w:type="lines" w:linePitch="360"/>
        </w:sectPr>
      </w:pPr>
    </w:p>
    <w:p w14:paraId="498E57AA" w14:textId="77777777" w:rsidR="00617522" w:rsidRDefault="00617522" w:rsidP="00617522">
      <w:pPr>
        <w:pStyle w:val="NoteLevel1"/>
        <w:numPr>
          <w:ilvl w:val="0"/>
          <w:numId w:val="0"/>
        </w:numPr>
      </w:pPr>
      <w:r>
        <w:t xml:space="preserve">By Shauna </w:t>
      </w:r>
      <w:proofErr w:type="spellStart"/>
      <w:r>
        <w:t>Pomerantz</w:t>
      </w:r>
      <w:proofErr w:type="spellEnd"/>
    </w:p>
    <w:p w14:paraId="74C5EE38" w14:textId="77777777" w:rsidR="00617522" w:rsidRDefault="00617522" w:rsidP="00617522">
      <w:pPr>
        <w:pStyle w:val="NoteLevel1"/>
        <w:numPr>
          <w:ilvl w:val="0"/>
          <w:numId w:val="0"/>
        </w:numPr>
      </w:pPr>
    </w:p>
    <w:p w14:paraId="6850D5E6" w14:textId="77777777" w:rsidR="00C2058D" w:rsidRDefault="00617522" w:rsidP="00617522">
      <w:pPr>
        <w:pStyle w:val="NoteLevel1"/>
        <w:numPr>
          <w:ilvl w:val="0"/>
          <w:numId w:val="3"/>
        </w:numPr>
      </w:pPr>
      <w:r>
        <w:t xml:space="preserve">Clothes for girls have never been so skimpy – Deborah </w:t>
      </w:r>
      <w:proofErr w:type="spellStart"/>
      <w:r>
        <w:t>Fulsang</w:t>
      </w:r>
      <w:proofErr w:type="spellEnd"/>
    </w:p>
    <w:p w14:paraId="002AC6A1" w14:textId="77777777" w:rsidR="00617522" w:rsidRDefault="00617522" w:rsidP="00617522">
      <w:pPr>
        <w:pStyle w:val="NoteLevel1"/>
        <w:numPr>
          <w:ilvl w:val="0"/>
          <w:numId w:val="3"/>
        </w:numPr>
      </w:pPr>
      <w:r>
        <w:t>The ‘slut look’ *difference between sexy and slutty</w:t>
      </w:r>
    </w:p>
    <w:p w14:paraId="0412BB73" w14:textId="77777777" w:rsidR="00617522" w:rsidRDefault="00617522" w:rsidP="00617522">
      <w:pPr>
        <w:pStyle w:val="NoteLevel1"/>
        <w:numPr>
          <w:ilvl w:val="0"/>
          <w:numId w:val="3"/>
        </w:numPr>
      </w:pPr>
      <w:r>
        <w:t xml:space="preserve">Clueless * I don’t think </w:t>
      </w:r>
      <w:proofErr w:type="spellStart"/>
      <w:r>
        <w:t>theyre</w:t>
      </w:r>
      <w:proofErr w:type="spellEnd"/>
      <w:r>
        <w:t xml:space="preserve"> clueless</w:t>
      </w:r>
      <w:proofErr w:type="gramStart"/>
      <w:r>
        <w:t>..</w:t>
      </w:r>
      <w:proofErr w:type="gramEnd"/>
      <w:r>
        <w:t xml:space="preserve"> </w:t>
      </w:r>
      <w:proofErr w:type="gramStart"/>
      <w:r>
        <w:t>just</w:t>
      </w:r>
      <w:proofErr w:type="gramEnd"/>
      <w:r>
        <w:t xml:space="preserve"> like the attention</w:t>
      </w:r>
    </w:p>
    <w:p w14:paraId="5DADDDA7" w14:textId="77777777" w:rsidR="00617522" w:rsidRDefault="00617522" w:rsidP="00617522">
      <w:pPr>
        <w:pStyle w:val="NoteLevel1"/>
        <w:numPr>
          <w:ilvl w:val="0"/>
          <w:numId w:val="3"/>
        </w:numPr>
      </w:pPr>
      <w:r>
        <w:t>Hungry for sexual attention</w:t>
      </w:r>
    </w:p>
    <w:p w14:paraId="721D44B0" w14:textId="77777777" w:rsidR="00617522" w:rsidRDefault="00617522" w:rsidP="00617522">
      <w:pPr>
        <w:pStyle w:val="NoteLevel1"/>
        <w:numPr>
          <w:ilvl w:val="0"/>
          <w:numId w:val="3"/>
        </w:numPr>
      </w:pPr>
      <w:r>
        <w:t>Dangers</w:t>
      </w:r>
    </w:p>
    <w:p w14:paraId="67E11902" w14:textId="77777777" w:rsidR="00617522" w:rsidRDefault="00617522" w:rsidP="00617522">
      <w:pPr>
        <w:pStyle w:val="NoteLevel1"/>
        <w:numPr>
          <w:ilvl w:val="0"/>
          <w:numId w:val="3"/>
        </w:numPr>
      </w:pPr>
      <w:r>
        <w:t>Hunger to be desired and even objectified (</w:t>
      </w:r>
      <w:proofErr w:type="spellStart"/>
      <w:r>
        <w:t>Woodend</w:t>
      </w:r>
      <w:proofErr w:type="spellEnd"/>
      <w:r>
        <w:t>, 2002;H8)</w:t>
      </w:r>
    </w:p>
    <w:p w14:paraId="41895258" w14:textId="77777777" w:rsidR="00617522" w:rsidRDefault="00617522" w:rsidP="00617522">
      <w:pPr>
        <w:pStyle w:val="NoteLevel1"/>
        <w:numPr>
          <w:ilvl w:val="0"/>
          <w:numId w:val="3"/>
        </w:numPr>
      </w:pPr>
      <w:r>
        <w:t>Generalization</w:t>
      </w:r>
      <w:proofErr w:type="gramStart"/>
      <w:r>
        <w:t>..</w:t>
      </w:r>
      <w:proofErr w:type="gramEnd"/>
      <w:r>
        <w:t xml:space="preserve"> </w:t>
      </w:r>
      <w:proofErr w:type="gramStart"/>
      <w:r w:rsidR="00B54486">
        <w:t>should</w:t>
      </w:r>
      <w:proofErr w:type="gramEnd"/>
      <w:r w:rsidR="00B54486">
        <w:t xml:space="preserve"> be made clear</w:t>
      </w:r>
    </w:p>
    <w:p w14:paraId="4C28D408" w14:textId="77777777" w:rsidR="00B54486" w:rsidRDefault="00B54486" w:rsidP="00617522">
      <w:pPr>
        <w:pStyle w:val="NoteLevel1"/>
        <w:numPr>
          <w:ilvl w:val="0"/>
          <w:numId w:val="3"/>
        </w:numPr>
      </w:pPr>
      <w:r>
        <w:t>“Mom, I’m ready for school” partially the parents’ and schools’ responsibilities</w:t>
      </w:r>
    </w:p>
    <w:p w14:paraId="555B1D7B" w14:textId="77777777" w:rsidR="00B54486" w:rsidRDefault="00B54486" w:rsidP="00617522">
      <w:pPr>
        <w:pStyle w:val="NoteLevel1"/>
        <w:numPr>
          <w:ilvl w:val="0"/>
          <w:numId w:val="3"/>
        </w:numPr>
      </w:pPr>
      <w:proofErr w:type="gramStart"/>
      <w:r>
        <w:t>certain</w:t>
      </w:r>
      <w:proofErr w:type="gramEnd"/>
      <w:r>
        <w:t xml:space="preserve"> “kinds” of girls indicated by style</w:t>
      </w:r>
    </w:p>
    <w:p w14:paraId="2386EB13" w14:textId="77777777" w:rsidR="00B54486" w:rsidRDefault="00B54486" w:rsidP="00617522">
      <w:pPr>
        <w:pStyle w:val="NoteLevel1"/>
        <w:numPr>
          <w:ilvl w:val="0"/>
          <w:numId w:val="3"/>
        </w:numPr>
      </w:pPr>
      <w:proofErr w:type="gramStart"/>
      <w:r>
        <w:t>girls</w:t>
      </w:r>
      <w:proofErr w:type="gramEnd"/>
      <w:r>
        <w:t xml:space="preserve"> negotiate their identities through style</w:t>
      </w:r>
    </w:p>
    <w:p w14:paraId="09F50741" w14:textId="77777777" w:rsidR="00B54486" w:rsidRDefault="00B54486" w:rsidP="00617522">
      <w:pPr>
        <w:pStyle w:val="NoteLevel1"/>
        <w:numPr>
          <w:ilvl w:val="0"/>
          <w:numId w:val="3"/>
        </w:numPr>
      </w:pPr>
      <w:proofErr w:type="gramStart"/>
      <w:r>
        <w:t>they</w:t>
      </w:r>
      <w:proofErr w:type="gramEnd"/>
      <w:r>
        <w:t xml:space="preserve"> blame Britney and Christina Aguilera</w:t>
      </w:r>
    </w:p>
    <w:p w14:paraId="182409CE" w14:textId="77777777" w:rsidR="00B54486" w:rsidRDefault="00B54486" w:rsidP="00B54486">
      <w:pPr>
        <w:pStyle w:val="NoteLevel1"/>
        <w:numPr>
          <w:ilvl w:val="0"/>
          <w:numId w:val="0"/>
        </w:numPr>
      </w:pPr>
    </w:p>
    <w:p w14:paraId="3998D85D" w14:textId="77777777" w:rsidR="00C2058D" w:rsidRDefault="00C2058D">
      <w:pPr>
        <w:pStyle w:val="NoteLevel1"/>
        <w:sectPr w:rsidR="00C2058D" w:rsidSect="00C2058D">
          <w:headerReference w:type="first" r:id="rId9"/>
          <w:pgSz w:w="12240" w:h="15840"/>
          <w:pgMar w:top="1440" w:right="1440" w:bottom="1440" w:left="1440" w:header="708" w:footer="708" w:gutter="0"/>
          <w:cols w:space="708"/>
          <w:titlePg/>
          <w:docGrid w:type="lines" w:linePitch="360"/>
        </w:sectPr>
      </w:pPr>
    </w:p>
    <w:p w14:paraId="37B127ED" w14:textId="77777777" w:rsidR="00F14AF2" w:rsidRDefault="00F14AF2">
      <w:pPr>
        <w:pStyle w:val="NoteLevel1"/>
      </w:pPr>
      <w:r>
        <w:t>By Diane Raymond</w:t>
      </w:r>
    </w:p>
    <w:p w14:paraId="22557528" w14:textId="77777777" w:rsidR="00F14AF2" w:rsidRDefault="00F14AF2">
      <w:pPr>
        <w:pStyle w:val="NoteLevel1"/>
      </w:pPr>
    </w:p>
    <w:p w14:paraId="38CAFC96" w14:textId="77777777" w:rsidR="0055555B" w:rsidRDefault="00F14AF2" w:rsidP="00F14AF2">
      <w:pPr>
        <w:pStyle w:val="NoteLevel1"/>
        <w:numPr>
          <w:ilvl w:val="0"/>
          <w:numId w:val="4"/>
        </w:numPr>
      </w:pPr>
      <w:r>
        <w:t>‘</w:t>
      </w:r>
      <w:proofErr w:type="gramStart"/>
      <w:r>
        <w:t>queer’</w:t>
      </w:r>
      <w:proofErr w:type="gramEnd"/>
      <w:r>
        <w:t xml:space="preserve"> is a category in the flux</w:t>
      </w:r>
    </w:p>
    <w:p w14:paraId="0CE7BFAD" w14:textId="77777777" w:rsidR="00D12FB1" w:rsidRDefault="00D12FB1" w:rsidP="00F14AF2">
      <w:pPr>
        <w:pStyle w:val="NoteLevel1"/>
        <w:numPr>
          <w:ilvl w:val="0"/>
          <w:numId w:val="4"/>
        </w:numPr>
      </w:pPr>
      <w:r>
        <w:t xml:space="preserve"> “</w:t>
      </w:r>
      <w:proofErr w:type="gramStart"/>
      <w:r>
        <w:t>queer</w:t>
      </w:r>
      <w:proofErr w:type="gramEnd"/>
      <w:r>
        <w:t xml:space="preserve"> theory” has emerged in academic scholarship to identify a body of knowledge connected to but not </w:t>
      </w:r>
      <w:proofErr w:type="spellStart"/>
      <w:r>
        <w:t>identifical</w:t>
      </w:r>
      <w:proofErr w:type="spellEnd"/>
      <w:r>
        <w:t xml:space="preserve"> with lesbian/gay studies</w:t>
      </w:r>
    </w:p>
    <w:p w14:paraId="715D3BDA" w14:textId="1EC618DB" w:rsidR="00D12FB1" w:rsidRDefault="00D12FB1" w:rsidP="00FC42C8">
      <w:pPr>
        <w:pStyle w:val="NoteLevel1"/>
        <w:numPr>
          <w:ilvl w:val="0"/>
          <w:numId w:val="4"/>
        </w:numPr>
      </w:pPr>
      <w:proofErr w:type="gramStart"/>
      <w:r>
        <w:t>queer</w:t>
      </w:r>
      <w:proofErr w:type="gramEnd"/>
      <w:r>
        <w:t xml:space="preserve"> theory reads queerness throughout the culture and not simply as a fixed, clearly demarcated category. Further, queer theory problematizes certain sorts of questions that have been standard in gay and lesbian theory</w:t>
      </w:r>
    </w:p>
    <w:p w14:paraId="1D6A51B8" w14:textId="77777777" w:rsidR="00D12FB1" w:rsidRDefault="00D12FB1" w:rsidP="00F14AF2">
      <w:pPr>
        <w:pStyle w:val="NoteLevel1"/>
        <w:numPr>
          <w:ilvl w:val="0"/>
          <w:numId w:val="4"/>
        </w:numPr>
      </w:pPr>
      <w:proofErr w:type="gramStart"/>
      <w:r>
        <w:t>interested</w:t>
      </w:r>
      <w:proofErr w:type="gramEnd"/>
      <w:r>
        <w:t xml:space="preserve"> less in whether homosexuality is a result of nature or nurture and more in what function the question of </w:t>
      </w:r>
      <w:proofErr w:type="spellStart"/>
      <w:r>
        <w:t>causeation</w:t>
      </w:r>
      <w:proofErr w:type="spellEnd"/>
      <w:r>
        <w:t xml:space="preserve"> serves in the culture and in ideology</w:t>
      </w:r>
    </w:p>
    <w:p w14:paraId="79D7F1C6" w14:textId="77777777" w:rsidR="00D12FB1" w:rsidRDefault="00D12FB1" w:rsidP="00F14AF2">
      <w:pPr>
        <w:pStyle w:val="NoteLevel1"/>
        <w:numPr>
          <w:ilvl w:val="0"/>
          <w:numId w:val="4"/>
        </w:numPr>
      </w:pPr>
      <w:r>
        <w:t>1960s and 70s</w:t>
      </w:r>
    </w:p>
    <w:p w14:paraId="36543682" w14:textId="77777777" w:rsidR="00D12FB1" w:rsidRDefault="00D12FB1" w:rsidP="00F14AF2">
      <w:pPr>
        <w:pStyle w:val="NoteLevel1"/>
        <w:numPr>
          <w:ilvl w:val="0"/>
          <w:numId w:val="4"/>
        </w:numPr>
      </w:pPr>
      <w:proofErr w:type="gramStart"/>
      <w:r>
        <w:t>open</w:t>
      </w:r>
      <w:proofErr w:type="gramEnd"/>
      <w:r>
        <w:t xml:space="preserve"> to many ways of combining perspectives and subverting </w:t>
      </w:r>
      <w:proofErr w:type="spellStart"/>
      <w:r>
        <w:t>monocausal</w:t>
      </w:r>
      <w:proofErr w:type="spellEnd"/>
      <w:r>
        <w:t xml:space="preserve"> explanations for oppression</w:t>
      </w:r>
    </w:p>
    <w:p w14:paraId="0D9A5328" w14:textId="77777777" w:rsidR="00D12FB1" w:rsidRDefault="00D12FB1" w:rsidP="00F14AF2">
      <w:pPr>
        <w:pStyle w:val="NoteLevel1"/>
        <w:numPr>
          <w:ilvl w:val="0"/>
          <w:numId w:val="4"/>
        </w:numPr>
      </w:pPr>
      <w:proofErr w:type="gramStart"/>
      <w:r>
        <w:t>prime</w:t>
      </w:r>
      <w:proofErr w:type="gramEnd"/>
      <w:r>
        <w:t>-time television is rife with gay and lesbian characters offering the potential for new sorts of analysis</w:t>
      </w:r>
    </w:p>
    <w:p w14:paraId="30B454CA" w14:textId="77777777" w:rsidR="00FC42C8" w:rsidRDefault="00D12FB1" w:rsidP="00F14AF2">
      <w:pPr>
        <w:pStyle w:val="NoteLevel1"/>
        <w:numPr>
          <w:ilvl w:val="0"/>
          <w:numId w:val="4"/>
        </w:numPr>
      </w:pPr>
      <w:proofErr w:type="gramStart"/>
      <w:r>
        <w:t>author</w:t>
      </w:r>
      <w:proofErr w:type="gramEnd"/>
      <w:r>
        <w:t xml:space="preserve"> suggests that this new cultural</w:t>
      </w:r>
      <w:r w:rsidR="00FC42C8">
        <w:t xml:space="preserve"> phenomenon should not be uncritically valorized as an unambiguous symptom of heightened cultural tolerance and inclusion</w:t>
      </w:r>
    </w:p>
    <w:p w14:paraId="68503D47" w14:textId="77777777" w:rsidR="00FC42C8" w:rsidRDefault="00FC42C8" w:rsidP="00F14AF2">
      <w:pPr>
        <w:pStyle w:val="NoteLevel1"/>
        <w:numPr>
          <w:ilvl w:val="0"/>
          <w:numId w:val="4"/>
        </w:numPr>
      </w:pPr>
      <w:proofErr w:type="gramStart"/>
      <w:r>
        <w:t>three</w:t>
      </w:r>
      <w:proofErr w:type="gramEnd"/>
      <w:r>
        <w:t xml:space="preserve"> recurring patterns in situation comedies:</w:t>
      </w:r>
    </w:p>
    <w:p w14:paraId="1AD37205" w14:textId="77777777" w:rsidR="00FC42C8" w:rsidRDefault="00FC42C8" w:rsidP="00FC42C8">
      <w:pPr>
        <w:pStyle w:val="NoteLevel2"/>
        <w:numPr>
          <w:ilvl w:val="1"/>
          <w:numId w:val="4"/>
        </w:numPr>
      </w:pPr>
      <w:proofErr w:type="gramStart"/>
      <w:r>
        <w:t>increased</w:t>
      </w:r>
      <w:proofErr w:type="gramEnd"/>
      <w:r>
        <w:t xml:space="preserve"> appearance of </w:t>
      </w:r>
      <w:proofErr w:type="spellStart"/>
      <w:r>
        <w:t>glbt</w:t>
      </w:r>
      <w:proofErr w:type="spellEnd"/>
      <w:r>
        <w:t xml:space="preserve"> major or supporting characters</w:t>
      </w:r>
    </w:p>
    <w:p w14:paraId="29633F17" w14:textId="77777777" w:rsidR="00FC42C8" w:rsidRDefault="00FC42C8" w:rsidP="00FC42C8">
      <w:pPr>
        <w:pStyle w:val="NoteLevel2"/>
        <w:numPr>
          <w:ilvl w:val="1"/>
          <w:numId w:val="4"/>
        </w:numPr>
      </w:pPr>
      <w:proofErr w:type="gramStart"/>
      <w:r>
        <w:t>gay</w:t>
      </w:r>
      <w:proofErr w:type="gramEnd"/>
      <w:r>
        <w:t xml:space="preserve"> pretender</w:t>
      </w:r>
    </w:p>
    <w:p w14:paraId="1D0E4D00" w14:textId="77777777" w:rsidR="00FC42C8" w:rsidRDefault="00FC42C8" w:rsidP="00FC42C8">
      <w:pPr>
        <w:pStyle w:val="NoteLevel2"/>
        <w:numPr>
          <w:ilvl w:val="1"/>
          <w:numId w:val="4"/>
        </w:numPr>
      </w:pPr>
      <w:proofErr w:type="gramStart"/>
      <w:r>
        <w:t>straight</w:t>
      </w:r>
      <w:proofErr w:type="gramEnd"/>
      <w:r>
        <w:t>-mistaken-for-gay</w:t>
      </w:r>
    </w:p>
    <w:p w14:paraId="160B2ACC" w14:textId="77777777" w:rsidR="00FC42C8" w:rsidRDefault="00FC42C8" w:rsidP="00FC42C8">
      <w:pPr>
        <w:pStyle w:val="NoteLevel1"/>
        <w:numPr>
          <w:ilvl w:val="0"/>
          <w:numId w:val="5"/>
        </w:numPr>
      </w:pPr>
      <w:proofErr w:type="gramStart"/>
      <w:r>
        <w:t>all</w:t>
      </w:r>
      <w:proofErr w:type="gramEnd"/>
      <w:r>
        <w:t xml:space="preserve"> three offer the potential for subverting heterosexist norms and assumptions</w:t>
      </w:r>
    </w:p>
    <w:p w14:paraId="437C5300" w14:textId="457591C6" w:rsidR="00F14AF2" w:rsidRDefault="00F14AF2" w:rsidP="00FC42C8">
      <w:pPr>
        <w:pStyle w:val="NoteLevel1"/>
        <w:numPr>
          <w:ilvl w:val="0"/>
          <w:numId w:val="5"/>
        </w:numPr>
        <w:sectPr w:rsidR="00F14AF2" w:rsidSect="00C2058D">
          <w:headerReference w:type="first" r:id="rId10"/>
          <w:pgSz w:w="12240" w:h="15840"/>
          <w:pgMar w:top="1440" w:right="1440" w:bottom="1440" w:left="1440" w:header="708" w:footer="708" w:gutter="0"/>
          <w:cols w:space="708"/>
          <w:titlePg/>
          <w:docGrid w:type="lines" w:linePitch="360"/>
        </w:sectPr>
      </w:pPr>
      <w:r>
        <w:cr/>
      </w:r>
    </w:p>
    <w:p w14:paraId="2CFB4451" w14:textId="329DA445" w:rsidR="00E5635F" w:rsidRDefault="00E5635F" w:rsidP="00E5635F">
      <w:pPr>
        <w:pStyle w:val="NoteLevel1"/>
        <w:numPr>
          <w:ilvl w:val="0"/>
          <w:numId w:val="0"/>
        </w:numPr>
        <w:ind w:left="360"/>
      </w:pPr>
      <w:r>
        <w:t xml:space="preserve">By Anne </w:t>
      </w:r>
      <w:proofErr w:type="spellStart"/>
      <w:r>
        <w:t>Fausto</w:t>
      </w:r>
      <w:proofErr w:type="spellEnd"/>
      <w:r>
        <w:t>-Sterling</w:t>
      </w:r>
      <w:r>
        <w:br/>
      </w:r>
    </w:p>
    <w:p w14:paraId="13890E2E" w14:textId="2F042E26" w:rsidR="003E0F99" w:rsidRDefault="00FC42C8" w:rsidP="00FC42C8">
      <w:pPr>
        <w:pStyle w:val="NoteLevel1"/>
        <w:numPr>
          <w:ilvl w:val="0"/>
          <w:numId w:val="6"/>
        </w:numPr>
      </w:pPr>
      <w:proofErr w:type="gramStart"/>
      <w:r>
        <w:t>scientists</w:t>
      </w:r>
      <w:proofErr w:type="gramEnd"/>
      <w:r>
        <w:t xml:space="preserve"> refer </w:t>
      </w:r>
      <w:proofErr w:type="spellStart"/>
      <w:r>
        <w:t>toSDY</w:t>
      </w:r>
      <w:proofErr w:type="spellEnd"/>
      <w:r>
        <w:t xml:space="preserve"> as the master sex determining </w:t>
      </w:r>
      <w:proofErr w:type="spellStart"/>
      <w:r>
        <w:t>gener</w:t>
      </w:r>
      <w:proofErr w:type="spellEnd"/>
    </w:p>
    <w:p w14:paraId="7207C457" w14:textId="02C533FF" w:rsidR="00FC42C8" w:rsidRDefault="00FC42C8" w:rsidP="00FC42C8">
      <w:pPr>
        <w:pStyle w:val="NoteLevel1"/>
        <w:numPr>
          <w:ilvl w:val="0"/>
          <w:numId w:val="6"/>
        </w:numPr>
      </w:pPr>
      <w:proofErr w:type="gramStart"/>
      <w:r>
        <w:t>females</w:t>
      </w:r>
      <w:proofErr w:type="gramEnd"/>
      <w:r>
        <w:t xml:space="preserve"> are said to be the default sex</w:t>
      </w:r>
    </w:p>
    <w:p w14:paraId="4E6B3B0D" w14:textId="1F328D58" w:rsidR="00FC42C8" w:rsidRDefault="00FC42C8" w:rsidP="00FC42C8">
      <w:pPr>
        <w:pStyle w:val="NoteLevel1"/>
        <w:numPr>
          <w:ilvl w:val="0"/>
          <w:numId w:val="6"/>
        </w:numPr>
      </w:pPr>
      <w:proofErr w:type="gramStart"/>
      <w:r>
        <w:t>they</w:t>
      </w:r>
      <w:proofErr w:type="gramEnd"/>
      <w:r>
        <w:t xml:space="preserve"> are ‘in the absence’ of the master </w:t>
      </w:r>
      <w:proofErr w:type="spellStart"/>
      <w:r>
        <w:t>gener</w:t>
      </w:r>
      <w:proofErr w:type="spellEnd"/>
    </w:p>
    <w:p w14:paraId="1468FAF4" w14:textId="67A21D97" w:rsidR="0064516A" w:rsidRDefault="0064516A" w:rsidP="00FC42C8">
      <w:pPr>
        <w:pStyle w:val="NoteLevel1"/>
        <w:numPr>
          <w:ilvl w:val="0"/>
          <w:numId w:val="6"/>
        </w:numPr>
      </w:pPr>
      <w:r>
        <w:t>“</w:t>
      </w:r>
      <w:proofErr w:type="gramStart"/>
      <w:r>
        <w:t>maleness</w:t>
      </w:r>
      <w:proofErr w:type="gramEnd"/>
      <w:r>
        <w:t xml:space="preserve"> requires the presence of special hormones; in their absence, femaleness just happens” 2</w:t>
      </w:r>
    </w:p>
    <w:p w14:paraId="515607F7" w14:textId="07E8C081" w:rsidR="0064516A" w:rsidRDefault="0064516A" w:rsidP="0064516A">
      <w:pPr>
        <w:pStyle w:val="NoteLevel1"/>
        <w:numPr>
          <w:ilvl w:val="0"/>
          <w:numId w:val="6"/>
        </w:numPr>
      </w:pPr>
      <w:r>
        <w:t>1. Masculinity is an active presence which forces itself onto a feminine foundation</w:t>
      </w:r>
    </w:p>
    <w:p w14:paraId="060B7C58" w14:textId="3EDEEE83" w:rsidR="0064516A" w:rsidRDefault="0064516A" w:rsidP="0064516A">
      <w:pPr>
        <w:pStyle w:val="NoteLevel1"/>
        <w:numPr>
          <w:ilvl w:val="0"/>
          <w:numId w:val="6"/>
        </w:numPr>
      </w:pPr>
      <w:r>
        <w:t>The Adam Principle- adding something to make a male</w:t>
      </w:r>
    </w:p>
    <w:p w14:paraId="56B02742" w14:textId="777FA064" w:rsidR="0064516A" w:rsidRDefault="0064516A" w:rsidP="0064516A">
      <w:pPr>
        <w:pStyle w:val="NoteLevel1"/>
        <w:numPr>
          <w:ilvl w:val="0"/>
          <w:numId w:val="6"/>
        </w:numPr>
      </w:pPr>
      <w:r>
        <w:t xml:space="preserve">2. The male is in constant danger at any point male development can be derailed: a failure to activate SDY and the gonad becomes an ovary; a failure to make MIS, and the fetus can end up with fallopian tubes and uterus superimposed on an otherwise male body; a failure to make fetal testosterone, and, despite the presence of testis the </w:t>
      </w:r>
      <w:proofErr w:type="spellStart"/>
      <w:r>
        <w:t>emdryo</w:t>
      </w:r>
      <w:proofErr w:type="spellEnd"/>
      <w:r>
        <w:t xml:space="preserve"> develops the external trappings of a baby girl. </w:t>
      </w:r>
    </w:p>
    <w:p w14:paraId="365C685F" w14:textId="6DF81911" w:rsidR="0064516A" w:rsidRDefault="0064516A" w:rsidP="0064516A">
      <w:pPr>
        <w:pStyle w:val="NoteLevel1"/>
        <w:numPr>
          <w:ilvl w:val="0"/>
          <w:numId w:val="6"/>
        </w:numPr>
      </w:pPr>
      <w:r>
        <w:t>“</w:t>
      </w:r>
      <w:proofErr w:type="gramStart"/>
      <w:r>
        <w:t>females</w:t>
      </w:r>
      <w:proofErr w:type="gramEnd"/>
      <w:r>
        <w:t xml:space="preserve"> are imperfect by nature, and if this child cannot be a perfect  or near-perfect male, then being an imperfect female is the best choice”</w:t>
      </w:r>
    </w:p>
    <w:p w14:paraId="14F0C4C4" w14:textId="73B952D0" w:rsidR="00C27B4C" w:rsidRDefault="00E5635F" w:rsidP="0064516A">
      <w:pPr>
        <w:pStyle w:val="NoteLevel1"/>
        <w:numPr>
          <w:ilvl w:val="0"/>
          <w:numId w:val="6"/>
        </w:numPr>
        <w:sectPr w:rsidR="00C27B4C" w:rsidSect="00F14AF2">
          <w:headerReference w:type="first" r:id="rId11"/>
          <w:pgSz w:w="12240" w:h="15840"/>
          <w:pgMar w:top="1440" w:right="1440" w:bottom="1440" w:left="1440" w:header="708" w:footer="708" w:gutter="0"/>
          <w:cols w:space="708"/>
          <w:titlePg/>
          <w:docGrid w:type="lines" w:linePitch="360"/>
        </w:sectPr>
      </w:pPr>
      <w:r>
        <w:t>“</w:t>
      </w:r>
      <w:proofErr w:type="gramStart"/>
      <w:r>
        <w:t>its</w:t>
      </w:r>
      <w:proofErr w:type="gramEnd"/>
      <w:r>
        <w:t xml:space="preserve"> easier to poke a hole than build a pole”</w:t>
      </w:r>
      <w:r w:rsidR="00C27B4C">
        <w:cr/>
      </w:r>
    </w:p>
    <w:p w14:paraId="187A731B" w14:textId="77777777" w:rsidR="00C27B4C" w:rsidRPr="00C27B4C" w:rsidRDefault="00C27B4C" w:rsidP="00C27B4C">
      <w:pPr>
        <w:pStyle w:val="NoteLevel1"/>
        <w:numPr>
          <w:ilvl w:val="0"/>
          <w:numId w:val="8"/>
        </w:numPr>
      </w:pPr>
      <w:r w:rsidRPr="00C27B4C">
        <w:t xml:space="preserve">Pumping </w:t>
      </w:r>
      <w:proofErr w:type="gramStart"/>
      <w:r w:rsidRPr="00C27B4C">
        <w:t>Iron  and</w:t>
      </w:r>
      <w:proofErr w:type="gramEnd"/>
      <w:r w:rsidRPr="00C27B4C">
        <w:t xml:space="preserve"> Pumping Iron II reveal how the visible differences of sex and race mesh with ideology and economy in contemporary American society, and within film fictions</w:t>
      </w:r>
    </w:p>
    <w:p w14:paraId="2C9E8CA8" w14:textId="77777777" w:rsidR="00C27B4C" w:rsidRPr="00C27B4C" w:rsidRDefault="00C27B4C" w:rsidP="00C27B4C">
      <w:pPr>
        <w:pStyle w:val="NoteLevel1"/>
        <w:numPr>
          <w:ilvl w:val="0"/>
          <w:numId w:val="8"/>
        </w:numPr>
      </w:pPr>
      <w:r w:rsidRPr="00C27B4C">
        <w:t xml:space="preserve">Sexuality is </w:t>
      </w:r>
      <w:proofErr w:type="spellStart"/>
      <w:r w:rsidRPr="00C27B4C">
        <w:t>asroitly</w:t>
      </w:r>
      <w:proofErr w:type="spellEnd"/>
      <w:r w:rsidRPr="00C27B4C">
        <w:t xml:space="preserve"> linked with sex and race at the expense of any reference to history of class</w:t>
      </w:r>
    </w:p>
    <w:p w14:paraId="5986C533" w14:textId="77777777" w:rsidR="00C27B4C" w:rsidRPr="00C27B4C" w:rsidRDefault="00C27B4C" w:rsidP="00C27B4C">
      <w:pPr>
        <w:pStyle w:val="NoteLevel1"/>
        <w:numPr>
          <w:ilvl w:val="0"/>
          <w:numId w:val="8"/>
        </w:numPr>
      </w:pPr>
      <w:r w:rsidRPr="00C27B4C">
        <w:t>The body is marketed as a commodity in its own right, not just as the silent support for the sale of other commodities</w:t>
      </w:r>
    </w:p>
    <w:p w14:paraId="224809E6" w14:textId="77777777" w:rsidR="00C27B4C" w:rsidRPr="00C27B4C" w:rsidRDefault="00C27B4C" w:rsidP="00C27B4C">
      <w:pPr>
        <w:pStyle w:val="NoteLevel1"/>
        <w:numPr>
          <w:ilvl w:val="0"/>
          <w:numId w:val="8"/>
        </w:numPr>
      </w:pPr>
      <w:r w:rsidRPr="00C27B4C">
        <w:t>We continue to see the body as the last bastion of nature (surgery)</w:t>
      </w:r>
    </w:p>
    <w:p w14:paraId="40B08443" w14:textId="77777777" w:rsidR="00C27B4C" w:rsidRPr="00C27B4C" w:rsidRDefault="00C27B4C" w:rsidP="00C27B4C">
      <w:pPr>
        <w:pStyle w:val="NoteLevel1"/>
        <w:numPr>
          <w:ilvl w:val="0"/>
          <w:numId w:val="8"/>
        </w:numPr>
      </w:pPr>
      <w:r w:rsidRPr="00C27B4C">
        <w:t>Difference of sex or race is either flaunted or elided, but the body remains the sport of and rationale for political praxis</w:t>
      </w:r>
    </w:p>
    <w:p w14:paraId="4ECED1A9" w14:textId="77777777" w:rsidR="00C27B4C" w:rsidRPr="00C27B4C" w:rsidRDefault="00C27B4C" w:rsidP="00C27B4C">
      <w:pPr>
        <w:pStyle w:val="NoteLevel1"/>
        <w:numPr>
          <w:ilvl w:val="0"/>
          <w:numId w:val="8"/>
        </w:numPr>
      </w:pPr>
      <w:r w:rsidRPr="00C27B4C">
        <w:t>Even within theoretical discourses the biological status of the body lingers on, masking and motivating a series of power relations</w:t>
      </w:r>
    </w:p>
    <w:p w14:paraId="6F4E19A2" w14:textId="77777777" w:rsidR="00C27B4C" w:rsidRPr="00C27B4C" w:rsidRDefault="00C27B4C" w:rsidP="00C27B4C">
      <w:pPr>
        <w:pStyle w:val="NoteLevel1"/>
        <w:numPr>
          <w:ilvl w:val="0"/>
          <w:numId w:val="8"/>
        </w:numPr>
      </w:pPr>
      <w:r w:rsidRPr="00C27B4C">
        <w:t>Freud: the body is the object and the origin of our earliest fears and desires</w:t>
      </w:r>
    </w:p>
    <w:p w14:paraId="223A4281" w14:textId="77777777" w:rsidR="00C27B4C" w:rsidRPr="00C27B4C" w:rsidRDefault="00C27B4C" w:rsidP="00C27B4C">
      <w:pPr>
        <w:pStyle w:val="NoteLevel1"/>
        <w:numPr>
          <w:ilvl w:val="0"/>
          <w:numId w:val="8"/>
        </w:numPr>
      </w:pPr>
      <w:r w:rsidRPr="00C27B4C">
        <w:t>The associations established between the body and power are particularly hard to acknowledge when, as is often the case, several kinds of visible difference or its correlates are intermingled: when sex is added to race, or when gender is conflated with sexuality. The original ambivalent attitudes we hold toward the body are then multiplied many times over.</w:t>
      </w:r>
    </w:p>
    <w:p w14:paraId="30162302" w14:textId="77777777" w:rsidR="00C27B4C" w:rsidRPr="00C27B4C" w:rsidRDefault="00C27B4C" w:rsidP="00C27B4C">
      <w:pPr>
        <w:pStyle w:val="NoteLevel1"/>
        <w:numPr>
          <w:ilvl w:val="0"/>
          <w:numId w:val="8"/>
        </w:numPr>
      </w:pPr>
      <w:r w:rsidRPr="00C27B4C">
        <w:t>We forget that the ways we look at and speak about the body are historically variable</w:t>
      </w:r>
    </w:p>
    <w:p w14:paraId="5C49DCE4" w14:textId="77777777" w:rsidR="00C27B4C" w:rsidRPr="00C27B4C" w:rsidRDefault="00C27B4C" w:rsidP="00C27B4C">
      <w:pPr>
        <w:pStyle w:val="NoteLevel1"/>
        <w:numPr>
          <w:ilvl w:val="0"/>
          <w:numId w:val="8"/>
        </w:numPr>
      </w:pPr>
      <w:r w:rsidRPr="00C27B4C">
        <w:t>Knowledge and power of and over the body function within what Foucault calls an apparatus- since we live in and create this apparatus, it is hard for us to realize that it is “a formation which has as its major function at a given historical moment that of responding to an urgent need.”**</w:t>
      </w:r>
    </w:p>
    <w:p w14:paraId="18ABF684" w14:textId="77777777" w:rsidR="00C27B4C" w:rsidRPr="00C27B4C" w:rsidRDefault="00C27B4C" w:rsidP="00C27B4C">
      <w:pPr>
        <w:pStyle w:val="NoteLevel1"/>
        <w:numPr>
          <w:ilvl w:val="0"/>
          <w:numId w:val="8"/>
        </w:numPr>
      </w:pPr>
      <w:r w:rsidRPr="00C27B4C">
        <w:t>The joint success of the civil rights and sexual liberation movements, in perverse combination with the post-WWII advertising and mass media boom, has affected “the kind of body the current society needs”.</w:t>
      </w:r>
    </w:p>
    <w:p w14:paraId="181CD7B5" w14:textId="77777777" w:rsidR="00C27B4C" w:rsidRPr="00C27B4C" w:rsidRDefault="00C27B4C" w:rsidP="00C27B4C">
      <w:pPr>
        <w:pStyle w:val="NoteLevel1"/>
        <w:numPr>
          <w:ilvl w:val="0"/>
          <w:numId w:val="8"/>
        </w:numPr>
      </w:pPr>
      <w:r w:rsidRPr="00C27B4C">
        <w:t>“</w:t>
      </w:r>
      <w:proofErr w:type="gramStart"/>
      <w:r w:rsidRPr="00C27B4C">
        <w:t>where</w:t>
      </w:r>
      <w:proofErr w:type="gramEnd"/>
      <w:r w:rsidRPr="00C27B4C">
        <w:t xml:space="preserve"> women are investigated, men are tested”</w:t>
      </w:r>
    </w:p>
    <w:p w14:paraId="258C059C" w14:textId="77777777" w:rsidR="00C27B4C" w:rsidRPr="00C27B4C" w:rsidRDefault="00C27B4C" w:rsidP="00C27B4C">
      <w:pPr>
        <w:pStyle w:val="NoteLevel1"/>
        <w:numPr>
          <w:ilvl w:val="0"/>
          <w:numId w:val="8"/>
        </w:numPr>
      </w:pPr>
      <w:r w:rsidRPr="00C27B4C">
        <w:t xml:space="preserve">As Freud’s analysis, men see women not as just different but also as castrated, as not men. The male subject simultaneously recognizes and denies difference: the woman is different, </w:t>
      </w:r>
      <w:proofErr w:type="spellStart"/>
      <w:r w:rsidRPr="00C27B4C">
        <w:t>yer</w:t>
      </w:r>
      <w:proofErr w:type="spellEnd"/>
      <w:r w:rsidRPr="00C27B4C">
        <w:t xml:space="preserve"> she is also the same, just missing a part. At one and the same time he desires and dreads the woman’s visible difference: it evokes his fears of the loss and/or inadequacy of the penis, while simultaneously establishing male superiority based on possession of the penis. </w:t>
      </w:r>
    </w:p>
    <w:p w14:paraId="07BFF6C2" w14:textId="77777777" w:rsidR="00C27B4C" w:rsidRPr="00C27B4C" w:rsidRDefault="00C27B4C" w:rsidP="00C27B4C">
      <w:pPr>
        <w:pStyle w:val="NoteLevel1"/>
        <w:numPr>
          <w:ilvl w:val="0"/>
          <w:numId w:val="8"/>
        </w:numPr>
      </w:pPr>
      <w:r w:rsidRPr="00C27B4C">
        <w:t>The images of the more muscular women inflame male anxiety because they threaten the abolition of visible difference.</w:t>
      </w:r>
    </w:p>
    <w:p w14:paraId="6A6A3615" w14:textId="77777777" w:rsidR="00C27B4C" w:rsidRPr="00C27B4C" w:rsidRDefault="00C27B4C" w:rsidP="00C27B4C">
      <w:pPr>
        <w:pStyle w:val="NoteLevel1"/>
        <w:numPr>
          <w:ilvl w:val="0"/>
          <w:numId w:val="8"/>
        </w:numPr>
      </w:pPr>
      <w:r w:rsidRPr="00C27B4C">
        <w:t>“</w:t>
      </w:r>
      <w:proofErr w:type="gramStart"/>
      <w:r w:rsidRPr="00C27B4C">
        <w:t>the</w:t>
      </w:r>
      <w:proofErr w:type="gramEnd"/>
      <w:r w:rsidRPr="00C27B4C">
        <w:t xml:space="preserve"> danger to male heterosexuality lurks in the implication that any male sexual interest in the muscular female is not heterosexual at all, but homosexual: not only is she ‘unnatural’, but the female bodybuilder possesses the power to invert normal male sexuality”</w:t>
      </w:r>
    </w:p>
    <w:p w14:paraId="07A9BA05" w14:textId="77777777" w:rsidR="00C27B4C" w:rsidRPr="00C27B4C" w:rsidRDefault="00C27B4C" w:rsidP="00C27B4C">
      <w:pPr>
        <w:pStyle w:val="NoteLevel1"/>
        <w:numPr>
          <w:ilvl w:val="0"/>
          <w:numId w:val="8"/>
        </w:numPr>
      </w:pPr>
      <w:proofErr w:type="gramStart"/>
      <w:r w:rsidRPr="00C27B4C">
        <w:t>if</w:t>
      </w:r>
      <w:proofErr w:type="gramEnd"/>
      <w:r w:rsidRPr="00C27B4C">
        <w:t xml:space="preserve"> you find her attractive as a man u must be gay as a women u must be lesbian </w:t>
      </w:r>
    </w:p>
    <w:p w14:paraId="0FE95263" w14:textId="77777777" w:rsidR="0061187B" w:rsidRDefault="0061187B" w:rsidP="00C27B4C">
      <w:pPr>
        <w:pStyle w:val="NoteLevel1"/>
        <w:sectPr w:rsidR="0061187B" w:rsidSect="00C27B4C">
          <w:headerReference w:type="first" r:id="rId12"/>
          <w:pgSz w:w="12240" w:h="15840"/>
          <w:pgMar w:top="1440" w:right="1440" w:bottom="1440" w:left="1440" w:header="708" w:footer="708" w:gutter="0"/>
          <w:cols w:space="708"/>
          <w:titlePg/>
          <w:docGrid w:type="lines" w:linePitch="360"/>
        </w:sectPr>
      </w:pPr>
    </w:p>
    <w:p w14:paraId="443BA7A8" w14:textId="77777777" w:rsidR="00186333" w:rsidRDefault="00186333" w:rsidP="0061187B">
      <w:pPr>
        <w:pStyle w:val="NoteLevel1"/>
      </w:pPr>
      <w:r w:rsidRPr="0061187B">
        <w:t xml:space="preserve">Gertrude J. Robinson, “Gender in the Newsroom: An International Comparison,” in Robinson, Gender, Journalism and Equity: Canadian, U.S., and European Perspectives (Cresskill NJ: Hampton Press </w:t>
      </w:r>
      <w:proofErr w:type="spellStart"/>
      <w:r w:rsidRPr="0061187B">
        <w:t>Inc</w:t>
      </w:r>
      <w:proofErr w:type="spellEnd"/>
      <w:r w:rsidRPr="0061187B">
        <w:t>, 2005), pp. 67-93.</w:t>
      </w:r>
    </w:p>
    <w:p w14:paraId="3F9BB0F9" w14:textId="77777777" w:rsidR="00186333" w:rsidRDefault="00186333" w:rsidP="0061187B">
      <w:pPr>
        <w:pStyle w:val="NoteLevel1"/>
      </w:pPr>
    </w:p>
    <w:p w14:paraId="52E10B3C" w14:textId="77777777" w:rsidR="00186333" w:rsidRDefault="00186333" w:rsidP="00A33464">
      <w:pPr>
        <w:pStyle w:val="NoteLevel1"/>
        <w:numPr>
          <w:ilvl w:val="0"/>
          <w:numId w:val="9"/>
        </w:numPr>
      </w:pPr>
      <w:r>
        <w:t xml:space="preserve">Female journalists in Canada made substantial strides in </w:t>
      </w:r>
      <w:proofErr w:type="spellStart"/>
      <w:r>
        <w:t>enetering</w:t>
      </w:r>
      <w:proofErr w:type="spellEnd"/>
      <w:r>
        <w:t xml:space="preserve"> the </w:t>
      </w:r>
      <w:proofErr w:type="spellStart"/>
      <w:r>
        <w:t>country</w:t>
      </w:r>
      <w:proofErr w:type="gramStart"/>
      <w:r>
        <w:t>;s</w:t>
      </w:r>
      <w:proofErr w:type="spellEnd"/>
      <w:proofErr w:type="gramEnd"/>
      <w:r>
        <w:t xml:space="preserve"> daily press and television newsrooms between 1970 and 200</w:t>
      </w:r>
    </w:p>
    <w:p w14:paraId="1E78E147" w14:textId="77777777" w:rsidR="00186333" w:rsidRDefault="00186333" w:rsidP="00A33464">
      <w:pPr>
        <w:pStyle w:val="NoteLevel1"/>
        <w:numPr>
          <w:ilvl w:val="0"/>
          <w:numId w:val="9"/>
        </w:numPr>
      </w:pPr>
      <w:r>
        <w:t>Despite this, women had greater difficulty getting hired than their male colleagues and their promotion and pay continued to lag</w:t>
      </w:r>
    </w:p>
    <w:p w14:paraId="1E672A86" w14:textId="77777777" w:rsidR="00186333" w:rsidRDefault="00186333" w:rsidP="00A33464">
      <w:pPr>
        <w:pStyle w:val="NoteLevel1"/>
        <w:numPr>
          <w:ilvl w:val="0"/>
          <w:numId w:val="9"/>
        </w:numPr>
      </w:pPr>
      <w:r>
        <w:t>Women are considered passive “role-players” in the press and television professions</w:t>
      </w:r>
    </w:p>
    <w:p w14:paraId="76D72653" w14:textId="77777777" w:rsidR="00186333" w:rsidRPr="00506DFE" w:rsidRDefault="00186333" w:rsidP="00193A76">
      <w:pPr>
        <w:pStyle w:val="NoteLevel1"/>
        <w:numPr>
          <w:ilvl w:val="0"/>
          <w:numId w:val="0"/>
        </w:numPr>
        <w:rPr>
          <w:b/>
        </w:rPr>
      </w:pPr>
      <w:r w:rsidRPr="00506DFE">
        <w:rPr>
          <w:b/>
        </w:rPr>
        <w:t>1. Competition</w:t>
      </w:r>
    </w:p>
    <w:p w14:paraId="36E64194" w14:textId="77777777" w:rsidR="00186333" w:rsidRDefault="00186333" w:rsidP="00A33464">
      <w:pPr>
        <w:pStyle w:val="NoteLevel1"/>
        <w:numPr>
          <w:ilvl w:val="0"/>
          <w:numId w:val="9"/>
        </w:numPr>
      </w:pPr>
      <w:r>
        <w:t>There is virtual unanimity between the genders on the cooperative dimensions of newsroom functioning- both f and m agree that they share values on professional matters and that they have good communication and good relations among each other</w:t>
      </w:r>
    </w:p>
    <w:p w14:paraId="3A6E9552" w14:textId="77777777" w:rsidR="00186333" w:rsidRDefault="00186333" w:rsidP="00A33464">
      <w:pPr>
        <w:pStyle w:val="NoteLevel1"/>
        <w:numPr>
          <w:ilvl w:val="0"/>
          <w:numId w:val="9"/>
        </w:numPr>
      </w:pPr>
      <w:r>
        <w:t xml:space="preserve">This indicates that the newsroom climate is indeed made up of both the competitive and the cooperative dimensions and that one needs to interview journalists under what circumstances one or the other set of values dominate. </w:t>
      </w:r>
    </w:p>
    <w:p w14:paraId="3F633A5D" w14:textId="77777777" w:rsidR="00186333" w:rsidRDefault="00186333" w:rsidP="00A33464">
      <w:pPr>
        <w:pStyle w:val="NoteLevel1"/>
        <w:numPr>
          <w:ilvl w:val="0"/>
          <w:numId w:val="9"/>
        </w:numPr>
      </w:pPr>
      <w:r>
        <w:t>It is clear that female professionals are indeed aware that they work in a situation where power differentials affect their own understandings of their work roles</w:t>
      </w:r>
    </w:p>
    <w:p w14:paraId="5CC2D7E0" w14:textId="77777777" w:rsidR="00186333" w:rsidRDefault="00186333" w:rsidP="00A33464">
      <w:pPr>
        <w:pStyle w:val="NoteLevel1"/>
        <w:numPr>
          <w:ilvl w:val="0"/>
          <w:numId w:val="9"/>
        </w:numPr>
      </w:pPr>
      <w:r>
        <w:t xml:space="preserve">The comparative evidence shows that the circumstances in which gender becomes crucial is the lack of support for female editorial ideas, whereas male </w:t>
      </w:r>
      <w:proofErr w:type="spellStart"/>
      <w:r>
        <w:t>practicitioners</w:t>
      </w:r>
      <w:proofErr w:type="spellEnd"/>
      <w:r>
        <w:t xml:space="preserve"> are more concerned about the control function of management</w:t>
      </w:r>
    </w:p>
    <w:p w14:paraId="39E0A144" w14:textId="77777777" w:rsidR="00186333" w:rsidRDefault="00186333" w:rsidP="00A33464">
      <w:pPr>
        <w:pStyle w:val="NoteLevel1"/>
        <w:numPr>
          <w:ilvl w:val="0"/>
          <w:numId w:val="9"/>
        </w:numPr>
      </w:pPr>
      <w:r>
        <w:t>***</w:t>
      </w:r>
      <w:proofErr w:type="gramStart"/>
      <w:r>
        <w:t>exclusionary</w:t>
      </w:r>
      <w:proofErr w:type="gramEnd"/>
      <w:r>
        <w:t xml:space="preserve"> practices</w:t>
      </w:r>
    </w:p>
    <w:p w14:paraId="79976EF6" w14:textId="77777777" w:rsidR="00186333" w:rsidRPr="00506DFE" w:rsidRDefault="00186333" w:rsidP="00506DFE">
      <w:pPr>
        <w:pStyle w:val="NoteLevel1"/>
        <w:numPr>
          <w:ilvl w:val="0"/>
          <w:numId w:val="10"/>
        </w:numPr>
        <w:rPr>
          <w:b/>
        </w:rPr>
      </w:pPr>
      <w:r w:rsidRPr="00506DFE">
        <w:rPr>
          <w:b/>
        </w:rPr>
        <w:t>Lack of support</w:t>
      </w:r>
    </w:p>
    <w:p w14:paraId="4188DB96" w14:textId="77777777" w:rsidR="00186333" w:rsidRDefault="00186333" w:rsidP="00771362">
      <w:pPr>
        <w:pStyle w:val="NoteLevel1"/>
        <w:numPr>
          <w:ilvl w:val="0"/>
          <w:numId w:val="12"/>
        </w:numPr>
      </w:pPr>
      <w:proofErr w:type="gramStart"/>
      <w:r>
        <w:t>female</w:t>
      </w:r>
      <w:proofErr w:type="gramEnd"/>
      <w:r>
        <w:t xml:space="preserve"> ‘cultural capital’ will never be accepted as equal to that of the males in the </w:t>
      </w:r>
      <w:proofErr w:type="spellStart"/>
      <w:r>
        <w:t>hierchy</w:t>
      </w:r>
      <w:proofErr w:type="spellEnd"/>
      <w:r>
        <w:t xml:space="preserve"> (man have political capital): asymmetrical exchange process</w:t>
      </w:r>
    </w:p>
    <w:p w14:paraId="3A5CEC06" w14:textId="77777777" w:rsidR="00186333" w:rsidRPr="00771362" w:rsidRDefault="00186333" w:rsidP="00771362">
      <w:pPr>
        <w:pStyle w:val="NoteLevel1"/>
      </w:pPr>
      <w:r w:rsidRPr="00771362">
        <w:rPr>
          <w:b/>
        </w:rPr>
        <w:t>3. Total availability</w:t>
      </w:r>
    </w:p>
    <w:p w14:paraId="19D7768D" w14:textId="77777777" w:rsidR="00186333" w:rsidRDefault="00186333" w:rsidP="00771362">
      <w:pPr>
        <w:pStyle w:val="NoteLevel1"/>
        <w:numPr>
          <w:ilvl w:val="0"/>
          <w:numId w:val="13"/>
        </w:numPr>
      </w:pPr>
      <w:proofErr w:type="spellStart"/>
      <w:r>
        <w:t>Seilschaft</w:t>
      </w:r>
      <w:proofErr w:type="spellEnd"/>
      <w:r>
        <w:t>: only female reporters without family obligations or children are able to participate in the drinking bouts where the “old boys network” is created and sustained</w:t>
      </w:r>
    </w:p>
    <w:p w14:paraId="79EBC6ED" w14:textId="77777777" w:rsidR="00186333" w:rsidRDefault="00186333" w:rsidP="00771362">
      <w:pPr>
        <w:pStyle w:val="NoteLevel1"/>
        <w:numPr>
          <w:ilvl w:val="0"/>
          <w:numId w:val="13"/>
        </w:numPr>
      </w:pPr>
      <w:r>
        <w:t>The network informally influences work assignments, affects promotions and also creates gendered work-role expectations</w:t>
      </w:r>
    </w:p>
    <w:p w14:paraId="653B6BC7" w14:textId="77777777" w:rsidR="00186333" w:rsidRDefault="00186333" w:rsidP="00771362">
      <w:pPr>
        <w:pStyle w:val="NoteLevel1"/>
        <w:numPr>
          <w:ilvl w:val="0"/>
          <w:numId w:val="13"/>
        </w:numPr>
      </w:pPr>
      <w:r>
        <w:t>Women become full members of this network only under special circumstances</w:t>
      </w:r>
    </w:p>
    <w:p w14:paraId="33A2B0E6" w14:textId="77777777" w:rsidR="00186333" w:rsidRPr="00771362" w:rsidRDefault="00186333" w:rsidP="00771362">
      <w:pPr>
        <w:pStyle w:val="NoteLevel1"/>
        <w:numPr>
          <w:ilvl w:val="0"/>
          <w:numId w:val="13"/>
        </w:numPr>
        <w:sectPr w:rsidR="00186333" w:rsidRPr="00771362" w:rsidSect="0061187B">
          <w:headerReference w:type="first" r:id="rId13"/>
          <w:pgSz w:w="12240" w:h="15840"/>
          <w:pgMar w:top="1440" w:right="1440" w:bottom="1440" w:left="1440" w:header="708" w:footer="708" w:gutter="0"/>
          <w:cols w:space="708"/>
          <w:titlePg/>
          <w:docGrid w:type="lines" w:linePitch="360"/>
        </w:sectPr>
      </w:pPr>
      <w:r w:rsidRPr="00771362">
        <w:cr/>
      </w:r>
    </w:p>
    <w:p w14:paraId="1A7EA980" w14:textId="15441021" w:rsidR="00951314" w:rsidRPr="00951314" w:rsidRDefault="00951314" w:rsidP="0061187B">
      <w:pPr>
        <w:pStyle w:val="NoteLevel1"/>
        <w:rPr>
          <w:b/>
        </w:rPr>
      </w:pPr>
      <w:r w:rsidRPr="00951314">
        <w:rPr>
          <w:b/>
        </w:rPr>
        <w:t>Susan Driver, “</w:t>
      </w:r>
      <w:bookmarkStart w:id="12" w:name="_GoBack"/>
      <w:r w:rsidRPr="00951314">
        <w:rPr>
          <w:b/>
        </w:rPr>
        <w:t xml:space="preserve">Virtually Queer Youth Communities of Girls and </w:t>
      </w:r>
      <w:proofErr w:type="spellStart"/>
      <w:r w:rsidRPr="00951314">
        <w:rPr>
          <w:b/>
        </w:rPr>
        <w:t>Birls</w:t>
      </w:r>
      <w:proofErr w:type="spellEnd"/>
      <w:r w:rsidRPr="00951314">
        <w:rPr>
          <w:b/>
        </w:rPr>
        <w:t>: Dialogical Spaces of Identity Work and Desiring Exchanges</w:t>
      </w:r>
      <w:bookmarkEnd w:id="12"/>
      <w:r w:rsidRPr="00951314">
        <w:rPr>
          <w:b/>
        </w:rPr>
        <w:t>,” in David Buckingham and Rebekah Willett (</w:t>
      </w:r>
      <w:proofErr w:type="spellStart"/>
      <w:r w:rsidRPr="00951314">
        <w:rPr>
          <w:b/>
        </w:rPr>
        <w:t>eds</w:t>
      </w:r>
      <w:proofErr w:type="spellEnd"/>
      <w:r w:rsidRPr="00951314">
        <w:rPr>
          <w:b/>
        </w:rPr>
        <w:t>), Digital Generations: Children, Young People, and New Media (Mahwah, NJ and London: Lawrence Erlbaum Associates, 2006), pp. 229-245.</w:t>
      </w:r>
    </w:p>
    <w:p w14:paraId="08394F5F" w14:textId="32B2F1BA" w:rsidR="00951314" w:rsidRDefault="00951314" w:rsidP="00951314">
      <w:pPr>
        <w:pStyle w:val="NoteLevel1"/>
        <w:numPr>
          <w:ilvl w:val="0"/>
          <w:numId w:val="16"/>
        </w:numPr>
      </w:pPr>
      <w:r>
        <w:t>Cyber-communities are expanding the very terrain of social interaction and identification for gay, lesbian, bisexual, transgender, queer and questioning young people coming out and growing up within geographically scattered and culturally distinct contexts</w:t>
      </w:r>
    </w:p>
    <w:p w14:paraId="00575DB7" w14:textId="60E60256" w:rsidR="00951314" w:rsidRDefault="00951314" w:rsidP="00951314">
      <w:pPr>
        <w:pStyle w:val="NoteLevel1"/>
        <w:numPr>
          <w:ilvl w:val="0"/>
          <w:numId w:val="16"/>
        </w:numPr>
      </w:pPr>
      <w:r>
        <w:t xml:space="preserve">Online communities help to provide multilayered spaces of self-representation, support, and belonging for youth who are marginalized on the basis of their gender and sexual differences. </w:t>
      </w:r>
    </w:p>
    <w:p w14:paraId="06C223D9" w14:textId="68675144" w:rsidR="00951314" w:rsidRDefault="00951314" w:rsidP="00951314">
      <w:pPr>
        <w:pStyle w:val="NoteLevel1"/>
        <w:numPr>
          <w:ilvl w:val="0"/>
          <w:numId w:val="16"/>
        </w:numPr>
      </w:pPr>
      <w:r>
        <w:t>Community is not a given for queer youth: it is lost, taken away, refused, and re-created at a very vulnerable time of life when articulating a sense of self and belonging becomes intensely urgent and uncertain</w:t>
      </w:r>
    </w:p>
    <w:p w14:paraId="4C4E06CA" w14:textId="426EBD14" w:rsidR="00951314" w:rsidRDefault="00951314" w:rsidP="00951314">
      <w:pPr>
        <w:pStyle w:val="NoteLevel1"/>
        <w:numPr>
          <w:ilvl w:val="0"/>
          <w:numId w:val="16"/>
        </w:numPr>
      </w:pPr>
      <w:r>
        <w:t>“</w:t>
      </w:r>
      <w:proofErr w:type="gramStart"/>
      <w:r>
        <w:t>self</w:t>
      </w:r>
      <w:proofErr w:type="gramEnd"/>
      <w:r>
        <w:t xml:space="preserve"> esteem can be rebuilt” –Owens</w:t>
      </w:r>
    </w:p>
    <w:p w14:paraId="7BF9032D" w14:textId="376758C6" w:rsidR="00951314" w:rsidRDefault="00951314" w:rsidP="00951314">
      <w:pPr>
        <w:pStyle w:val="NoteLevel1"/>
        <w:numPr>
          <w:ilvl w:val="0"/>
          <w:numId w:val="16"/>
        </w:numPr>
      </w:pPr>
      <w:r>
        <w:t xml:space="preserve">**Although queer youth may be isolated and individualized within their everyday </w:t>
      </w:r>
      <w:proofErr w:type="spellStart"/>
      <w:r>
        <w:t>lifewrolds</w:t>
      </w:r>
      <w:proofErr w:type="spellEnd"/>
      <w:r>
        <w:t xml:space="preserve">, they </w:t>
      </w:r>
      <w:proofErr w:type="spellStart"/>
      <w:r>
        <w:t>arealso</w:t>
      </w:r>
      <w:proofErr w:type="spellEnd"/>
      <w:r>
        <w:t xml:space="preserve"> cunning community builders learning to use new media to create innovative social networks</w:t>
      </w:r>
    </w:p>
    <w:p w14:paraId="2D58815B" w14:textId="5886FA0D" w:rsidR="00951314" w:rsidRDefault="00951314" w:rsidP="00951314">
      <w:pPr>
        <w:pStyle w:val="NoteLevel1"/>
        <w:numPr>
          <w:ilvl w:val="0"/>
          <w:numId w:val="16"/>
        </w:numPr>
      </w:pPr>
      <w:proofErr w:type="gramStart"/>
      <w:r>
        <w:t>queer</w:t>
      </w:r>
      <w:proofErr w:type="gramEnd"/>
      <w:r>
        <w:t xml:space="preserve"> youth develop critical consciousness about the difficulties, conflicts and compromises of partaking in communities as part of their coming of age and survival</w:t>
      </w:r>
    </w:p>
    <w:p w14:paraId="4D339EF0" w14:textId="6E66512B" w:rsidR="00951314" w:rsidRDefault="00951314" w:rsidP="00951314">
      <w:pPr>
        <w:pStyle w:val="NoteLevel1"/>
        <w:numPr>
          <w:ilvl w:val="0"/>
          <w:numId w:val="16"/>
        </w:numPr>
      </w:pPr>
      <w:proofErr w:type="gramStart"/>
      <w:r>
        <w:t>queer</w:t>
      </w:r>
      <w:proofErr w:type="gramEnd"/>
      <w:r>
        <w:t xml:space="preserve"> youth are </w:t>
      </w:r>
      <w:r w:rsidR="00EC5B31">
        <w:t>socially an</w:t>
      </w:r>
      <w:r>
        <w:t xml:space="preserve">d </w:t>
      </w:r>
      <w:r w:rsidR="00EC5B31">
        <w:t>culturally</w:t>
      </w:r>
      <w:r>
        <w:t xml:space="preserve"> positioned to take advantage of these transformative dimensions of online communities, staking out new terms and territories of identification and belonging. </w:t>
      </w:r>
    </w:p>
    <w:p w14:paraId="7E76CED9" w14:textId="0A0F64AF" w:rsidR="003D2768" w:rsidRPr="006E405C" w:rsidRDefault="003D2768" w:rsidP="00951314">
      <w:pPr>
        <w:pStyle w:val="NoteLevel1"/>
        <w:numPr>
          <w:ilvl w:val="0"/>
          <w:numId w:val="16"/>
        </w:numPr>
        <w:rPr>
          <w:highlight w:val="yellow"/>
        </w:rPr>
      </w:pPr>
      <w:r w:rsidRPr="006E405C">
        <w:rPr>
          <w:highlight w:val="yellow"/>
        </w:rPr>
        <w:t>“</w:t>
      </w:r>
      <w:proofErr w:type="gramStart"/>
      <w:r w:rsidRPr="006E405C">
        <w:rPr>
          <w:highlight w:val="yellow"/>
        </w:rPr>
        <w:t>the</w:t>
      </w:r>
      <w:proofErr w:type="gramEnd"/>
      <w:r w:rsidRPr="006E405C">
        <w:rPr>
          <w:highlight w:val="yellow"/>
        </w:rPr>
        <w:t xml:space="preserve"> internet has altered our sense of boundaries, participation and identity. It allows for the recasting of both self and community, meaning that through the Internet a person or group can revise his or her sense of possibilities”</w:t>
      </w:r>
    </w:p>
    <w:p w14:paraId="0B964087" w14:textId="229A53D9" w:rsidR="003D2768" w:rsidRDefault="003D2768" w:rsidP="00951314">
      <w:pPr>
        <w:pStyle w:val="NoteLevel1"/>
        <w:numPr>
          <w:ilvl w:val="0"/>
          <w:numId w:val="16"/>
        </w:numPr>
      </w:pPr>
      <w:proofErr w:type="gramStart"/>
      <w:r>
        <w:t>allowing</w:t>
      </w:r>
      <w:proofErr w:type="gramEnd"/>
      <w:r>
        <w:t xml:space="preserve"> for flexible spatial and temporal boundaries of community participation, online community offers chances for dispersed and marginalized youth to align themselves through multiple and shifting interests, ides, sentiments, and values</w:t>
      </w:r>
    </w:p>
    <w:p w14:paraId="1E36424D" w14:textId="3BE5C1BB" w:rsidR="003D2768" w:rsidRDefault="003D2768" w:rsidP="00951314">
      <w:pPr>
        <w:pStyle w:val="NoteLevel1"/>
        <w:numPr>
          <w:ilvl w:val="0"/>
          <w:numId w:val="16"/>
        </w:numPr>
      </w:pPr>
      <w:proofErr w:type="gramStart"/>
      <w:r>
        <w:t>great</w:t>
      </w:r>
      <w:proofErr w:type="gramEnd"/>
      <w:r>
        <w:t xml:space="preserve"> deal of room for experimentation and improvisation with visual and verbal styles</w:t>
      </w:r>
    </w:p>
    <w:p w14:paraId="158F7770" w14:textId="68F50C7A" w:rsidR="003D2768" w:rsidRDefault="00442C89" w:rsidP="00951314">
      <w:pPr>
        <w:pStyle w:val="NoteLevel1"/>
        <w:numPr>
          <w:ilvl w:val="0"/>
          <w:numId w:val="16"/>
        </w:numPr>
      </w:pPr>
      <w:proofErr w:type="gramStart"/>
      <w:r>
        <w:t>within</w:t>
      </w:r>
      <w:proofErr w:type="gramEnd"/>
      <w:r>
        <w:t xml:space="preserve"> cyberspace, queer youth actively challenge fixed notions of girl/boy, male/female, and heterosexual/homosexual that proscribe diverse desire and identifications</w:t>
      </w:r>
    </w:p>
    <w:p w14:paraId="046D1CC3" w14:textId="2090D387" w:rsidR="00442C89" w:rsidRDefault="00EC5B31" w:rsidP="00951314">
      <w:pPr>
        <w:pStyle w:val="NoteLevel1"/>
        <w:numPr>
          <w:ilvl w:val="0"/>
          <w:numId w:val="16"/>
        </w:numPr>
      </w:pPr>
      <w:proofErr w:type="gramStart"/>
      <w:r>
        <w:t>forums</w:t>
      </w:r>
      <w:proofErr w:type="gramEnd"/>
      <w:r>
        <w:t xml:space="preserve"> for SUBCULTURES: ex: </w:t>
      </w:r>
      <w:proofErr w:type="spellStart"/>
      <w:r>
        <w:t>birls</w:t>
      </w:r>
      <w:proofErr w:type="spellEnd"/>
      <w:r>
        <w:t xml:space="preserve"> (boyish girls)</w:t>
      </w:r>
    </w:p>
    <w:p w14:paraId="6F0FA8C6" w14:textId="0CA77DB0" w:rsidR="00EC5B31" w:rsidRDefault="00EC5B31" w:rsidP="00951314">
      <w:pPr>
        <w:pStyle w:val="NoteLevel1"/>
        <w:numPr>
          <w:ilvl w:val="0"/>
          <w:numId w:val="16"/>
        </w:numPr>
      </w:pPr>
      <w:proofErr w:type="gramStart"/>
      <w:r>
        <w:t>the</w:t>
      </w:r>
      <w:proofErr w:type="gramEnd"/>
      <w:r>
        <w:t xml:space="preserve"> </w:t>
      </w:r>
      <w:proofErr w:type="spellStart"/>
      <w:r>
        <w:t>ikissgirls</w:t>
      </w:r>
      <w:proofErr w:type="spellEnd"/>
      <w:r>
        <w:t xml:space="preserve"> and </w:t>
      </w:r>
      <w:proofErr w:type="spellStart"/>
      <w:r>
        <w:t>birls</w:t>
      </w:r>
      <w:proofErr w:type="spellEnd"/>
      <w:r>
        <w:t xml:space="preserve"> communities are informal realms of social engagement that challenge us to think beyond the binaries of private subjective spaces and public political spheres</w:t>
      </w:r>
    </w:p>
    <w:p w14:paraId="3882CAB6" w14:textId="2168E379" w:rsidR="00EC5B31" w:rsidRDefault="00EC5B31" w:rsidP="00951314">
      <w:pPr>
        <w:pStyle w:val="NoteLevel1"/>
        <w:numPr>
          <w:ilvl w:val="0"/>
          <w:numId w:val="16"/>
        </w:numPr>
      </w:pPr>
      <w:proofErr w:type="gramStart"/>
      <w:r>
        <w:t>they</w:t>
      </w:r>
      <w:proofErr w:type="gramEnd"/>
      <w:r>
        <w:t xml:space="preserve"> do not draw lines separating </w:t>
      </w:r>
      <w:proofErr w:type="spellStart"/>
      <w:r>
        <w:t>secuality</w:t>
      </w:r>
      <w:proofErr w:type="spellEnd"/>
      <w:r>
        <w:t xml:space="preserve"> from issues of family, work, or school because these issues are interwoven in their embodied and symbolic experiences</w:t>
      </w:r>
    </w:p>
    <w:p w14:paraId="108D8D0D" w14:textId="15CAF0E4" w:rsidR="00EC5B31" w:rsidRDefault="00EC5B31" w:rsidP="00951314">
      <w:pPr>
        <w:pStyle w:val="NoteLevel1"/>
        <w:numPr>
          <w:ilvl w:val="0"/>
          <w:numId w:val="16"/>
        </w:numPr>
      </w:pPr>
      <w:proofErr w:type="gramStart"/>
      <w:r>
        <w:t>sex</w:t>
      </w:r>
      <w:proofErr w:type="gramEnd"/>
      <w:r>
        <w:t xml:space="preserve"> is not only about bodies and pleasures, but also the limits of social accept</w:t>
      </w:r>
      <w:r w:rsidR="00AE02A0">
        <w:t>ance and political rights</w:t>
      </w:r>
    </w:p>
    <w:p w14:paraId="5A70005E" w14:textId="72DB3280" w:rsidR="00AE02A0" w:rsidRPr="006E405C" w:rsidRDefault="00AE02A0" w:rsidP="00951314">
      <w:pPr>
        <w:pStyle w:val="NoteLevel1"/>
        <w:numPr>
          <w:ilvl w:val="0"/>
          <w:numId w:val="16"/>
        </w:numPr>
        <w:rPr>
          <w:highlight w:val="yellow"/>
        </w:rPr>
      </w:pPr>
      <w:r w:rsidRPr="006E405C">
        <w:rPr>
          <w:highlight w:val="yellow"/>
        </w:rPr>
        <w:t>***Self-definition</w:t>
      </w:r>
    </w:p>
    <w:p w14:paraId="25882409" w14:textId="5E2D5268" w:rsidR="00AE02A0" w:rsidRPr="006E405C" w:rsidRDefault="00AE02A0" w:rsidP="00951314">
      <w:pPr>
        <w:pStyle w:val="NoteLevel1"/>
        <w:numPr>
          <w:ilvl w:val="0"/>
          <w:numId w:val="16"/>
        </w:numPr>
        <w:rPr>
          <w:highlight w:val="yellow"/>
        </w:rPr>
      </w:pPr>
      <w:proofErr w:type="gramStart"/>
      <w:r w:rsidRPr="006E405C">
        <w:rPr>
          <w:highlight w:val="yellow"/>
        </w:rPr>
        <w:t>queer</w:t>
      </w:r>
      <w:proofErr w:type="gramEnd"/>
      <w:r w:rsidRPr="006E405C">
        <w:rPr>
          <w:highlight w:val="yellow"/>
        </w:rPr>
        <w:t xml:space="preserve"> youth cyber-communities challenge simplistic divisions between the virtual and the real, the imaginary and the physical, the textual and the embodied, the experiential and the fictional</w:t>
      </w:r>
    </w:p>
    <w:p w14:paraId="19A6A803" w14:textId="77777777" w:rsidR="00951314" w:rsidRDefault="00951314" w:rsidP="0061187B">
      <w:pPr>
        <w:pStyle w:val="NoteLevel1"/>
      </w:pPr>
    </w:p>
    <w:p w14:paraId="29882CEB" w14:textId="77777777" w:rsidR="00951314" w:rsidRDefault="00951314" w:rsidP="0061187B">
      <w:pPr>
        <w:pStyle w:val="NoteLevel1"/>
      </w:pPr>
    </w:p>
    <w:p w14:paraId="0984C0F5" w14:textId="77777777" w:rsidR="00951314" w:rsidRDefault="0061187B" w:rsidP="0061187B">
      <w:pPr>
        <w:pStyle w:val="NoteLevel1"/>
        <w:rPr>
          <w:b/>
        </w:rPr>
      </w:pPr>
      <w:r w:rsidRPr="00951314">
        <w:rPr>
          <w:b/>
        </w:rPr>
        <w:t xml:space="preserve">Deirdre M. Kelly et al, “’No Boundaries”? Girls’ Interactive Online Learning About Femininities,” Youth and Society Vol. 38 No. 1 (Sept. 2006), pp. 3-28. </w:t>
      </w:r>
    </w:p>
    <w:p w14:paraId="7CBC0054" w14:textId="187879B0" w:rsidR="00AE22DB" w:rsidRPr="00AE22DB" w:rsidRDefault="00AE22DB" w:rsidP="00AE22DB">
      <w:pPr>
        <w:pStyle w:val="NoteLevel1"/>
        <w:numPr>
          <w:ilvl w:val="0"/>
          <w:numId w:val="15"/>
        </w:numPr>
        <w:rPr>
          <w:b/>
        </w:rPr>
      </w:pPr>
      <w:r>
        <w:t>Girls’ learning about issues of femininity that takes place in the presence of others online, connected through chat rooms, instant messaging and role-playing games</w:t>
      </w:r>
    </w:p>
    <w:p w14:paraId="1928E897" w14:textId="77777777" w:rsidR="00AE22DB" w:rsidRPr="00AE22DB" w:rsidRDefault="00AE22DB" w:rsidP="00AE22DB">
      <w:pPr>
        <w:pStyle w:val="NoteLevel1"/>
        <w:numPr>
          <w:ilvl w:val="0"/>
          <w:numId w:val="15"/>
        </w:numPr>
        <w:rPr>
          <w:b/>
        </w:rPr>
      </w:pPr>
      <w:r>
        <w:t>Girls reported that online activities allowed them to rehearse different ways of being before trying them out offline, where they might have been reined in for going against perceived expectations for their gender</w:t>
      </w:r>
    </w:p>
    <w:p w14:paraId="580FC21F" w14:textId="22F3C7CB" w:rsidR="00AE22DB" w:rsidRPr="00AE22DB" w:rsidRDefault="00AE22DB" w:rsidP="00AE22DB">
      <w:pPr>
        <w:pStyle w:val="NoteLevel1"/>
        <w:numPr>
          <w:ilvl w:val="0"/>
          <w:numId w:val="15"/>
        </w:numPr>
        <w:rPr>
          <w:b/>
        </w:rPr>
      </w:pPr>
      <w:r>
        <w:t>The girls enjoyed playing with gender and being gender rebellious</w:t>
      </w:r>
    </w:p>
    <w:p w14:paraId="7D446965" w14:textId="64EB7F7E" w:rsidR="00AE22DB" w:rsidRPr="00AE22DB" w:rsidRDefault="00AE22DB" w:rsidP="00AE22DB">
      <w:pPr>
        <w:pStyle w:val="NoteLevel1"/>
        <w:numPr>
          <w:ilvl w:val="0"/>
          <w:numId w:val="15"/>
        </w:numPr>
        <w:rPr>
          <w:b/>
        </w:rPr>
      </w:pPr>
      <w:r>
        <w:t>“</w:t>
      </w:r>
      <w:proofErr w:type="gramStart"/>
      <w:r>
        <w:t>the</w:t>
      </w:r>
      <w:proofErr w:type="gramEnd"/>
      <w:r>
        <w:t xml:space="preserve"> first </w:t>
      </w:r>
      <w:proofErr w:type="spellStart"/>
      <w:r>
        <w:t>cybergeneration</w:t>
      </w:r>
      <w:proofErr w:type="spellEnd"/>
      <w:r>
        <w:t>”: born into and growing up in the computer culture</w:t>
      </w:r>
    </w:p>
    <w:p w14:paraId="3986E129" w14:textId="061FB144" w:rsidR="00AE22DB" w:rsidRDefault="00AE22DB" w:rsidP="00AE22DB">
      <w:pPr>
        <w:pStyle w:val="NoteLevel1"/>
        <w:numPr>
          <w:ilvl w:val="0"/>
          <w:numId w:val="15"/>
        </w:numPr>
        <w:rPr>
          <w:b/>
        </w:rPr>
      </w:pPr>
      <w:proofErr w:type="gramStart"/>
      <w:r>
        <w:t>gendered</w:t>
      </w:r>
      <w:proofErr w:type="gramEnd"/>
      <w:r>
        <w:t xml:space="preserve"> </w:t>
      </w:r>
      <w:r w:rsidRPr="0074590F">
        <w:t>boundaries might be erased or transcended in cyberspace (Kolko,1999; Valentine &amp; Holloway, 2002; Yates, 1997)</w:t>
      </w:r>
    </w:p>
    <w:p w14:paraId="08E02C89" w14:textId="1B194B67" w:rsidR="00AE22DB" w:rsidRPr="006E0D68" w:rsidRDefault="00AE22DB" w:rsidP="00AE22DB">
      <w:pPr>
        <w:pStyle w:val="NoteLevel1"/>
        <w:numPr>
          <w:ilvl w:val="0"/>
          <w:numId w:val="15"/>
        </w:numPr>
        <w:rPr>
          <w:b/>
        </w:rPr>
      </w:pPr>
      <w:proofErr w:type="gramStart"/>
      <w:r>
        <w:t>people</w:t>
      </w:r>
      <w:proofErr w:type="gramEnd"/>
      <w:r>
        <w:t xml:space="preserve"> can conceal their physical bodies online</w:t>
      </w:r>
    </w:p>
    <w:p w14:paraId="04F1CE61" w14:textId="2F0822AA" w:rsidR="006E0D68" w:rsidRPr="006E0D68" w:rsidRDefault="006E0D68" w:rsidP="00AE22DB">
      <w:pPr>
        <w:pStyle w:val="NoteLevel1"/>
        <w:numPr>
          <w:ilvl w:val="0"/>
          <w:numId w:val="15"/>
        </w:numPr>
        <w:rPr>
          <w:b/>
        </w:rPr>
      </w:pPr>
      <w:proofErr w:type="gramStart"/>
      <w:r>
        <w:t>cant</w:t>
      </w:r>
      <w:proofErr w:type="gramEnd"/>
      <w:r>
        <w:t xml:space="preserve"> play video games because you are a girl? Play them online</w:t>
      </w:r>
    </w:p>
    <w:p w14:paraId="7106DAE3" w14:textId="70C84753" w:rsidR="006E0D68" w:rsidRPr="006E0D68" w:rsidRDefault="006E0D68" w:rsidP="00AE22DB">
      <w:pPr>
        <w:pStyle w:val="NoteLevel1"/>
        <w:numPr>
          <w:ilvl w:val="0"/>
          <w:numId w:val="15"/>
        </w:numPr>
        <w:rPr>
          <w:b/>
        </w:rPr>
      </w:pPr>
      <w:proofErr w:type="gramStart"/>
      <w:r>
        <w:t>certain</w:t>
      </w:r>
      <w:proofErr w:type="gramEnd"/>
      <w:r>
        <w:t xml:space="preserve"> activities become coded </w:t>
      </w:r>
      <w:proofErr w:type="spellStart"/>
      <w:r>
        <w:t>asfeminine</w:t>
      </w:r>
      <w:proofErr w:type="spellEnd"/>
    </w:p>
    <w:p w14:paraId="66269252" w14:textId="1D271DDC" w:rsidR="006E0D68" w:rsidRPr="006E0D68" w:rsidRDefault="006E0D68" w:rsidP="00AE22DB">
      <w:pPr>
        <w:pStyle w:val="NoteLevel1"/>
        <w:numPr>
          <w:ilvl w:val="0"/>
          <w:numId w:val="15"/>
        </w:numPr>
        <w:rPr>
          <w:b/>
        </w:rPr>
      </w:pPr>
      <w:proofErr w:type="gramStart"/>
      <w:r>
        <w:t>girls</w:t>
      </w:r>
      <w:proofErr w:type="gramEnd"/>
      <w:r>
        <w:t xml:space="preserve"> and boys use email more to defy rather than to confirm gender stereotypes</w:t>
      </w:r>
    </w:p>
    <w:p w14:paraId="4E653ECD" w14:textId="63C77C16" w:rsidR="006E0D68" w:rsidRPr="006E0D68" w:rsidRDefault="006E0D68" w:rsidP="00AE22DB">
      <w:pPr>
        <w:pStyle w:val="NoteLevel1"/>
        <w:numPr>
          <w:ilvl w:val="0"/>
          <w:numId w:val="15"/>
        </w:numPr>
        <w:rPr>
          <w:b/>
        </w:rPr>
      </w:pPr>
      <w:proofErr w:type="gramStart"/>
      <w:r>
        <w:t>when</w:t>
      </w:r>
      <w:proofErr w:type="gramEnd"/>
      <w:r>
        <w:t xml:space="preserve"> girls are interacting with others online, they c</w:t>
      </w:r>
      <w:r w:rsidR="0074590F">
        <w:t>an elect to pass as other than g</w:t>
      </w:r>
      <w:r>
        <w:t>irls or as other than “good girls” acting in conformity with the tenets of acceptable femininities or “emphasized femininity,” which is “oriented to accommodating the interests and desires of men” (Connell, 1987,p.183).</w:t>
      </w:r>
    </w:p>
    <w:p w14:paraId="2CF6806E" w14:textId="21CB0D58" w:rsidR="006E0D68" w:rsidRPr="00CB7272" w:rsidRDefault="006E0D68" w:rsidP="00AE22DB">
      <w:pPr>
        <w:pStyle w:val="NoteLevel1"/>
        <w:numPr>
          <w:ilvl w:val="0"/>
          <w:numId w:val="15"/>
        </w:numPr>
        <w:rPr>
          <w:b/>
        </w:rPr>
      </w:pPr>
      <w:proofErr w:type="gramStart"/>
      <w:r>
        <w:t>as</w:t>
      </w:r>
      <w:proofErr w:type="gramEnd"/>
      <w:r>
        <w:t xml:space="preserve"> girls transgress the boundaries of conventional femininities, though, they can expect resistance. “Communities of practice of masculinity remain relatively powerful compared to those of femininity…powerful communities tend to police their boundaries strongly in order to retain the ‘purity’ of the community” (</w:t>
      </w:r>
      <w:proofErr w:type="spellStart"/>
      <w:r>
        <w:t>Paechter</w:t>
      </w:r>
      <w:proofErr w:type="spellEnd"/>
      <w:r>
        <w:t>, 2003, p.548)</w:t>
      </w:r>
    </w:p>
    <w:p w14:paraId="5AEAD91C" w14:textId="2674612C" w:rsidR="00CB7272" w:rsidRPr="00CB7272" w:rsidRDefault="00CB7272" w:rsidP="00AE22DB">
      <w:pPr>
        <w:pStyle w:val="NoteLevel1"/>
        <w:numPr>
          <w:ilvl w:val="0"/>
          <w:numId w:val="15"/>
        </w:numPr>
        <w:rPr>
          <w:b/>
        </w:rPr>
      </w:pPr>
      <w:proofErr w:type="gramStart"/>
      <w:r>
        <w:t>more</w:t>
      </w:r>
      <w:proofErr w:type="gramEnd"/>
      <w:r>
        <w:t xml:space="preserve"> gender switching occurs in role-playing sites**</w:t>
      </w:r>
    </w:p>
    <w:p w14:paraId="59C0ABD3" w14:textId="6944620B" w:rsidR="00CB7272" w:rsidRDefault="00CB7272" w:rsidP="00CB7272">
      <w:pPr>
        <w:pStyle w:val="NoteLevel1"/>
        <w:numPr>
          <w:ilvl w:val="0"/>
          <w:numId w:val="15"/>
        </w:numPr>
        <w:rPr>
          <w:b/>
        </w:rPr>
      </w:pPr>
      <w:proofErr w:type="gramStart"/>
      <w:r>
        <w:t>two</w:t>
      </w:r>
      <w:proofErr w:type="gramEnd"/>
      <w:r>
        <w:t xml:space="preserve"> environments influence each other and also foreground ongoing </w:t>
      </w:r>
      <w:proofErr w:type="spellStart"/>
      <w:r>
        <w:t>constructedness</w:t>
      </w:r>
      <w:proofErr w:type="spellEnd"/>
      <w:r>
        <w:t xml:space="preserve"> of gender in both sites:</w:t>
      </w:r>
    </w:p>
    <w:p w14:paraId="7F722273" w14:textId="6C967EA5" w:rsidR="00CB7272" w:rsidRDefault="00756A7E" w:rsidP="00756A7E">
      <w:pPr>
        <w:pStyle w:val="NoteLevel2"/>
        <w:numPr>
          <w:ilvl w:val="0"/>
          <w:numId w:val="17"/>
        </w:numPr>
      </w:pPr>
      <w:proofErr w:type="gramStart"/>
      <w:r>
        <w:t>in</w:t>
      </w:r>
      <w:proofErr w:type="gramEnd"/>
      <w:r>
        <w:t xml:space="preserve"> poststructuralist theory the focus is on the way each person actively takes up the discourses through which they and others speak/write the world into existence as if they were their own “</w:t>
      </w:r>
    </w:p>
    <w:p w14:paraId="531F2335" w14:textId="77777777" w:rsidR="00756A7E" w:rsidRDefault="00756A7E" w:rsidP="00756A7E">
      <w:pPr>
        <w:pStyle w:val="NoteLevel2"/>
        <w:numPr>
          <w:ilvl w:val="0"/>
          <w:numId w:val="17"/>
        </w:numPr>
      </w:pPr>
    </w:p>
    <w:p w14:paraId="1F764C3B" w14:textId="5C99DB86" w:rsidR="00756A7E" w:rsidRDefault="00756A7E" w:rsidP="00756A7E">
      <w:pPr>
        <w:pStyle w:val="NoteLevel1"/>
      </w:pPr>
      <w:r>
        <w:t xml:space="preserve">- </w:t>
      </w:r>
      <w:proofErr w:type="gramStart"/>
      <w:r>
        <w:t>we</w:t>
      </w:r>
      <w:proofErr w:type="gramEnd"/>
      <w:r>
        <w:t xml:space="preserve"> do not see the self or subjectivity as mere effects of discourses. We assume as practice </w:t>
      </w:r>
      <w:proofErr w:type="spellStart"/>
      <w:r>
        <w:t>theoruists</w:t>
      </w:r>
      <w:proofErr w:type="spellEnd"/>
      <w:r>
        <w:t xml:space="preserve"> do, that human beings act and make decisions, and that although “bound by the conditions of their political, economic and cultural circumstances, we have some room to improvise on </w:t>
      </w:r>
      <w:r w:rsidR="008E44CB">
        <w:t>“</w:t>
      </w:r>
      <w:r>
        <w:t>materials provided by the gender order”</w:t>
      </w:r>
    </w:p>
    <w:p w14:paraId="3111EBD7" w14:textId="681375B3" w:rsidR="00870BE6" w:rsidRDefault="002F78FC" w:rsidP="002F78FC">
      <w:pPr>
        <w:pStyle w:val="NoteLevel1"/>
        <w:numPr>
          <w:ilvl w:val="0"/>
          <w:numId w:val="18"/>
        </w:numPr>
      </w:pPr>
      <w:proofErr w:type="gramStart"/>
      <w:r>
        <w:t>girls’</w:t>
      </w:r>
      <w:proofErr w:type="gramEnd"/>
      <w:r>
        <w:t xml:space="preserve"> online learning about femininity have implications for girls’ individual and collective empowerment</w:t>
      </w:r>
    </w:p>
    <w:p w14:paraId="2AF730AF" w14:textId="47E67906" w:rsidR="002F78FC" w:rsidRDefault="002F78FC" w:rsidP="002F78FC">
      <w:pPr>
        <w:pStyle w:val="NoteLevel1"/>
        <w:numPr>
          <w:ilvl w:val="0"/>
          <w:numId w:val="18"/>
        </w:numPr>
      </w:pPr>
      <w:proofErr w:type="gramStart"/>
      <w:r>
        <w:t>a</w:t>
      </w:r>
      <w:proofErr w:type="gramEnd"/>
      <w:r>
        <w:t xml:space="preserve"> number of </w:t>
      </w:r>
      <w:proofErr w:type="spellStart"/>
      <w:r>
        <w:t>particpatns</w:t>
      </w:r>
      <w:proofErr w:type="spellEnd"/>
      <w:r>
        <w:t xml:space="preserve"> engage in individual acts of gender rebellion against emphasized femininity, a discourse that reinforces women’s subordination to men. </w:t>
      </w:r>
    </w:p>
    <w:p w14:paraId="429E2461" w14:textId="0E5A800C" w:rsidR="002F78FC" w:rsidRDefault="002F78FC" w:rsidP="002F78FC">
      <w:pPr>
        <w:pStyle w:val="NoteLevel1"/>
        <w:numPr>
          <w:ilvl w:val="0"/>
          <w:numId w:val="18"/>
        </w:numPr>
      </w:pPr>
      <w:r>
        <w:t xml:space="preserve">In contrast, girls were bending and switching gender to improvise </w:t>
      </w:r>
      <w:proofErr w:type="spellStart"/>
      <w:r>
        <w:t>noncomformist</w:t>
      </w:r>
      <w:proofErr w:type="spellEnd"/>
      <w:r>
        <w:t xml:space="preserve"> femininities and </w:t>
      </w:r>
      <w:proofErr w:type="spellStart"/>
      <w:r>
        <w:t>leadned</w:t>
      </w:r>
      <w:proofErr w:type="spellEnd"/>
      <w:r>
        <w:t xml:space="preserve"> to express pats of themselves that they had bee</w:t>
      </w:r>
      <w:r w:rsidR="00E042CE">
        <w:t>n made to feel were taboo offline (aggression, sexual desire) **</w:t>
      </w:r>
    </w:p>
    <w:p w14:paraId="0C40005C" w14:textId="64ED3E28" w:rsidR="00E042CE" w:rsidRDefault="00E042CE" w:rsidP="002F78FC">
      <w:pPr>
        <w:pStyle w:val="NoteLevel1"/>
        <w:numPr>
          <w:ilvl w:val="0"/>
          <w:numId w:val="18"/>
        </w:numPr>
      </w:pPr>
      <w:r>
        <w:t>Girls practicing initiative taking in he</w:t>
      </w:r>
      <w:r w:rsidR="0074590F">
        <w:t>t</w:t>
      </w:r>
      <w:r>
        <w:t>e</w:t>
      </w:r>
      <w:r w:rsidR="0074590F">
        <w:t>rosex</w:t>
      </w:r>
      <w:r>
        <w:t xml:space="preserve">ual </w:t>
      </w:r>
      <w:r w:rsidR="0074590F">
        <w:t>relationships</w:t>
      </w:r>
      <w:r>
        <w:t xml:space="preserve">, </w:t>
      </w:r>
      <w:r w:rsidR="0074590F">
        <w:t>albeit</w:t>
      </w:r>
      <w:r>
        <w:t xml:space="preserve"> </w:t>
      </w:r>
      <w:r w:rsidR="0074590F">
        <w:t>without</w:t>
      </w:r>
      <w:r>
        <w:t xml:space="preserve"> necessarily </w:t>
      </w:r>
      <w:r w:rsidR="0074590F">
        <w:t>challenging</w:t>
      </w:r>
      <w:r>
        <w:t xml:space="preserve"> the underlying sexism of the prevailing rules of romance directly</w:t>
      </w:r>
    </w:p>
    <w:p w14:paraId="769825F7" w14:textId="17D76143" w:rsidR="00E042CE" w:rsidRDefault="00E042CE" w:rsidP="002F78FC">
      <w:pPr>
        <w:pStyle w:val="NoteLevel1"/>
        <w:numPr>
          <w:ilvl w:val="0"/>
          <w:numId w:val="18"/>
        </w:numPr>
      </w:pPr>
      <w:r>
        <w:t xml:space="preserve">Girls battling sexually harassing men and boys, confronting them about their disrespect for girls and women, albeit without naming the disrespect as sexual harassment based on unequal power relations in the wider society. </w:t>
      </w:r>
    </w:p>
    <w:p w14:paraId="276CE69A" w14:textId="3FC81CBB" w:rsidR="00E042CE" w:rsidRDefault="00E042CE" w:rsidP="002F78FC">
      <w:pPr>
        <w:pStyle w:val="NoteLevel1"/>
        <w:numPr>
          <w:ilvl w:val="0"/>
          <w:numId w:val="18"/>
        </w:numPr>
      </w:pPr>
      <w:r>
        <w:t xml:space="preserve">The girls’ </w:t>
      </w:r>
      <w:proofErr w:type="spellStart"/>
      <w:r>
        <w:t>improvistations</w:t>
      </w:r>
      <w:proofErr w:type="spellEnd"/>
      <w:r>
        <w:t xml:space="preserve"> represent potential beginnings of an altered subjectivity, an altered identity”* (</w:t>
      </w:r>
      <w:proofErr w:type="spellStart"/>
      <w:r>
        <w:t>holland</w:t>
      </w:r>
      <w:proofErr w:type="spellEnd"/>
      <w:r>
        <w:t>)</w:t>
      </w:r>
    </w:p>
    <w:p w14:paraId="1E054791" w14:textId="77777777" w:rsidR="00E042CE" w:rsidRPr="00756A7E" w:rsidRDefault="00E042CE" w:rsidP="002F78FC">
      <w:pPr>
        <w:pStyle w:val="NoteLevel1"/>
        <w:numPr>
          <w:ilvl w:val="0"/>
          <w:numId w:val="18"/>
        </w:numPr>
      </w:pPr>
    </w:p>
    <w:p w14:paraId="6C9193AE" w14:textId="6F96F580" w:rsidR="0061187B" w:rsidRPr="00AE22DB" w:rsidRDefault="0061187B" w:rsidP="00AE22DB">
      <w:pPr>
        <w:pStyle w:val="NoteLevel1"/>
        <w:numPr>
          <w:ilvl w:val="0"/>
          <w:numId w:val="0"/>
        </w:numPr>
        <w:rPr>
          <w:b/>
        </w:rPr>
        <w:sectPr w:rsidR="0061187B" w:rsidRPr="00AE22DB" w:rsidSect="0061187B">
          <w:headerReference w:type="first" r:id="rId14"/>
          <w:pgSz w:w="12240" w:h="15840"/>
          <w:pgMar w:top="1440" w:right="1440" w:bottom="1440" w:left="1440" w:header="708" w:footer="708" w:gutter="0"/>
          <w:cols w:space="708"/>
          <w:titlePg/>
          <w:docGrid w:type="lines" w:linePitch="360"/>
        </w:sectPr>
      </w:pPr>
      <w:r w:rsidRPr="00AE22DB">
        <w:rPr>
          <w:b/>
          <w:vertAlign w:val="subscript"/>
        </w:rPr>
        <w:cr/>
      </w:r>
    </w:p>
    <w:p w14:paraId="3DBCBC40" w14:textId="705E5C7D" w:rsidR="0061187B" w:rsidRDefault="0061187B" w:rsidP="0061187B">
      <w:pPr>
        <w:pStyle w:val="NoteLevel1"/>
      </w:pPr>
      <w:proofErr w:type="spellStart"/>
      <w:r w:rsidRPr="0061187B">
        <w:t>C_h_r_i_s_t_o_p_h_e_r</w:t>
      </w:r>
      <w:proofErr w:type="spellEnd"/>
      <w:r w:rsidRPr="0061187B">
        <w:t>_ _</w:t>
      </w:r>
      <w:proofErr w:type="spellStart"/>
      <w:r w:rsidRPr="0061187B">
        <w:t>S_h_a_r_r_e_t_t</w:t>
      </w:r>
      <w:proofErr w:type="spellEnd"/>
      <w:r w:rsidRPr="0061187B">
        <w:t>_</w:t>
      </w:r>
      <w:proofErr w:type="gramStart"/>
      <w:r w:rsidRPr="0061187B">
        <w:t>,_</w:t>
      </w:r>
      <w:proofErr w:type="gramEnd"/>
      <w:r w:rsidRPr="0061187B">
        <w:t xml:space="preserve"> _“</w:t>
      </w:r>
      <w:proofErr w:type="spellStart"/>
      <w:r w:rsidRPr="0061187B">
        <w:t>T_h_e</w:t>
      </w:r>
      <w:proofErr w:type="spellEnd"/>
      <w:r w:rsidRPr="0061187B">
        <w:t>_ _</w:t>
      </w:r>
      <w:proofErr w:type="spellStart"/>
      <w:r w:rsidRPr="0061187B">
        <w:t>P_r_o_b_l_e_m</w:t>
      </w:r>
      <w:proofErr w:type="spellEnd"/>
      <w:r w:rsidRPr="0061187B">
        <w:t>_ _</w:t>
      </w:r>
      <w:proofErr w:type="spellStart"/>
      <w:r w:rsidRPr="0061187B">
        <w:t>o_f</w:t>
      </w:r>
      <w:proofErr w:type="spellEnd"/>
      <w:r w:rsidRPr="0061187B">
        <w:t>_ _</w:t>
      </w:r>
      <w:proofErr w:type="spellStart"/>
      <w:r w:rsidRPr="0061187B">
        <w:t>S_a_w</w:t>
      </w:r>
      <w:proofErr w:type="spellEnd"/>
      <w:r w:rsidRPr="0061187B">
        <w:t>_:_ _‘</w:t>
      </w:r>
      <w:proofErr w:type="spellStart"/>
      <w:r w:rsidRPr="0061187B">
        <w:t>T_o_r_t_u_r_e</w:t>
      </w:r>
      <w:proofErr w:type="spellEnd"/>
      <w:r w:rsidRPr="0061187B">
        <w:t>_ _</w:t>
      </w:r>
      <w:proofErr w:type="spellStart"/>
      <w:r w:rsidRPr="0061187B">
        <w:t>P_o_r_n</w:t>
      </w:r>
      <w:proofErr w:type="spellEnd"/>
      <w:r w:rsidRPr="0061187B">
        <w:t>_’ _</w:t>
      </w:r>
      <w:proofErr w:type="spellStart"/>
      <w:r w:rsidRPr="0061187B">
        <w:t>a_n_d</w:t>
      </w:r>
      <w:proofErr w:type="spellEnd"/>
      <w:r w:rsidRPr="0061187B">
        <w:t>_ _</w:t>
      </w:r>
      <w:proofErr w:type="spellStart"/>
      <w:r w:rsidRPr="0061187B">
        <w:t>t_h_e</w:t>
      </w:r>
      <w:proofErr w:type="spellEnd"/>
      <w:r w:rsidRPr="0061187B">
        <w:t>_ _</w:t>
      </w:r>
      <w:proofErr w:type="spellStart"/>
      <w:r w:rsidRPr="0061187B">
        <w:t>C_o_n_s_e_r_v_a_t_i_s_m</w:t>
      </w:r>
      <w:proofErr w:type="spellEnd"/>
      <w:r w:rsidRPr="0061187B">
        <w:t>_ _</w:t>
      </w:r>
      <w:proofErr w:type="spellStart"/>
      <w:r w:rsidRPr="0061187B">
        <w:t>o_f</w:t>
      </w:r>
      <w:proofErr w:type="spellEnd"/>
      <w:r w:rsidRPr="0061187B">
        <w:t>_ _</w:t>
      </w:r>
      <w:proofErr w:type="spellStart"/>
      <w:r w:rsidRPr="0061187B">
        <w:t>C_o_n_t_e_m_p_o_r_a_r_y</w:t>
      </w:r>
      <w:proofErr w:type="spellEnd"/>
      <w:r w:rsidRPr="0061187B">
        <w:t>_ _</w:t>
      </w:r>
      <w:proofErr w:type="spellStart"/>
      <w:r w:rsidRPr="0061187B">
        <w:t>H_o_r_r_o_r</w:t>
      </w:r>
      <w:proofErr w:type="spellEnd"/>
      <w:r w:rsidRPr="0061187B">
        <w:t>_ _</w:t>
      </w:r>
      <w:proofErr w:type="spellStart"/>
      <w:r w:rsidRPr="0061187B">
        <w:t>F_i_l_m_s</w:t>
      </w:r>
      <w:proofErr w:type="spellEnd"/>
      <w:r w:rsidRPr="0061187B">
        <w:t>_,_” _</w:t>
      </w:r>
      <w:proofErr w:type="spellStart"/>
      <w:r w:rsidRPr="0061187B">
        <w:t>C_i_n_e_a_s_t_e</w:t>
      </w:r>
      <w:proofErr w:type="spellEnd"/>
      <w:r w:rsidRPr="0061187B">
        <w:t>_,_ _</w:t>
      </w:r>
      <w:proofErr w:type="spellStart"/>
      <w:r w:rsidRPr="0061187B">
        <w:t>W_i_n_t_e_r</w:t>
      </w:r>
      <w:proofErr w:type="spellEnd"/>
      <w:r w:rsidRPr="0061187B">
        <w:t>_ _2_0_0_9_._ _</w:t>
      </w:r>
      <w:proofErr w:type="spellStart"/>
      <w:r w:rsidRPr="0061187B">
        <w:t>p_p</w:t>
      </w:r>
      <w:proofErr w:type="spellEnd"/>
      <w:r w:rsidRPr="0061187B">
        <w:t>_._ _3_2_-_3_7_._ _</w:t>
      </w:r>
    </w:p>
    <w:p w14:paraId="5819009F" w14:textId="77777777" w:rsidR="00005414" w:rsidRDefault="00005414" w:rsidP="0061187B">
      <w:pPr>
        <w:pStyle w:val="NoteLevel1"/>
      </w:pPr>
    </w:p>
    <w:p w14:paraId="47EAA1AB" w14:textId="075B5DE4" w:rsidR="00005414" w:rsidRDefault="00005414" w:rsidP="00005414">
      <w:pPr>
        <w:pStyle w:val="NoteLevel1"/>
        <w:numPr>
          <w:ilvl w:val="0"/>
          <w:numId w:val="14"/>
        </w:numPr>
      </w:pPr>
      <w:r>
        <w:t xml:space="preserve">Torture porn: a form alarming in </w:t>
      </w:r>
      <w:proofErr w:type="gramStart"/>
      <w:r>
        <w:t>its</w:t>
      </w:r>
      <w:proofErr w:type="gramEnd"/>
      <w:r>
        <w:t xml:space="preserve"> diminishing of the genre and its disregard of the psychological content and social criticism of the horror film at its height. </w:t>
      </w:r>
    </w:p>
    <w:p w14:paraId="1B2C2385" w14:textId="126F1ABC" w:rsidR="00005414" w:rsidRDefault="002C0E44" w:rsidP="00005414">
      <w:pPr>
        <w:pStyle w:val="NoteLevel1"/>
        <w:numPr>
          <w:ilvl w:val="0"/>
          <w:numId w:val="14"/>
        </w:numPr>
      </w:pPr>
      <w:r>
        <w:t>The radical current of the cinema-in the horror film and elsewhere- faded with the cooptation of Sixties resistance movements. The psychological themes of the horror film, with their adjacent social criticism, became grossly transmogrified into the misogynist teen-kill “</w:t>
      </w:r>
      <w:proofErr w:type="spellStart"/>
      <w:r>
        <w:t>slasher</w:t>
      </w:r>
      <w:proofErr w:type="spellEnd"/>
      <w:r>
        <w:t>” films in the 80s.</w:t>
      </w:r>
    </w:p>
    <w:p w14:paraId="4B615D9C" w14:textId="4FEFC5A0" w:rsidR="002C0E44" w:rsidRDefault="00504ECB" w:rsidP="00005414">
      <w:pPr>
        <w:pStyle w:val="NoteLevel1"/>
        <w:numPr>
          <w:ilvl w:val="0"/>
          <w:numId w:val="14"/>
        </w:numPr>
      </w:pPr>
      <w:r>
        <w:t xml:space="preserve">Like any number of films in the last twenty years, the Saw films partake of notions of synchronicity and coincidence, conceits drawn in the present moment from chaos theory with its idea that everything fits together and that all lives are interlocked at some cosmic </w:t>
      </w:r>
      <w:r w:rsidR="00752CCF">
        <w:t xml:space="preserve">level- it takes a genius like Jigsaw, the cruel but necessary father, to point this out. </w:t>
      </w:r>
    </w:p>
    <w:p w14:paraId="3C7D62F1" w14:textId="13CD2BD7" w:rsidR="00752CCF" w:rsidRDefault="00752CCF" w:rsidP="00005414">
      <w:pPr>
        <w:pStyle w:val="NoteLevel1"/>
        <w:numPr>
          <w:ilvl w:val="0"/>
          <w:numId w:val="14"/>
        </w:numPr>
      </w:pPr>
      <w:r>
        <w:t>Jigsaw, the disgruntled, middle-class white male professional, fits in a long tradition of male characters fed up with democratic institutions, determined to set their own rules</w:t>
      </w:r>
    </w:p>
    <w:p w14:paraId="05BC6677" w14:textId="26FECA28" w:rsidR="00752CCF" w:rsidRDefault="00752CCF" w:rsidP="00005414">
      <w:pPr>
        <w:pStyle w:val="NoteLevel1"/>
        <w:numPr>
          <w:ilvl w:val="0"/>
          <w:numId w:val="14"/>
        </w:numPr>
      </w:pPr>
      <w:r>
        <w:t xml:space="preserve">Fans of the horror film must be prepared to make </w:t>
      </w:r>
      <w:r w:rsidR="00D7094F">
        <w:t>distinctions</w:t>
      </w:r>
      <w:r>
        <w:t>, a</w:t>
      </w:r>
    </w:p>
    <w:p w14:paraId="4157F9F9" w14:textId="6C9BE146" w:rsidR="00D7094F" w:rsidRDefault="00D7094F" w:rsidP="00005414">
      <w:pPr>
        <w:pStyle w:val="NoteLevel1"/>
        <w:numPr>
          <w:ilvl w:val="0"/>
          <w:numId w:val="14"/>
        </w:numPr>
      </w:pPr>
      <w:r>
        <w:t>Genre history: the issue at the center of any critique is not so much hoary arguments about the role of violence in cinema, but the regressive nature of popular cinema in the current moment, its sense of worthlessness of human beings, and the horror film’s embrace of dominant ideas about power and repression</w:t>
      </w:r>
    </w:p>
    <w:sectPr w:rsidR="00D7094F" w:rsidSect="0061187B">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C2566" w14:textId="77777777" w:rsidR="002F78FC" w:rsidRDefault="002F78FC" w:rsidP="00C2058D">
      <w:r>
        <w:separator/>
      </w:r>
    </w:p>
  </w:endnote>
  <w:endnote w:type="continuationSeparator" w:id="0">
    <w:p w14:paraId="46D5D45B" w14:textId="77777777" w:rsidR="002F78FC" w:rsidRDefault="002F78FC" w:rsidP="00C20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192442" w14:textId="77777777" w:rsidR="002F78FC" w:rsidRDefault="002F78FC">
      <w:pPr>
        <w:pStyle w:val="Header"/>
      </w:pPr>
    </w:p>
    <w:p w14:paraId="2294B60F" w14:textId="77777777" w:rsidR="002F78FC" w:rsidRDefault="002F78FC"/>
    <w:p w14:paraId="4898A23C" w14:textId="77777777" w:rsidR="002F78FC" w:rsidRDefault="002F78FC">
      <w:pPr>
        <w:pStyle w:val="Header"/>
      </w:pPr>
    </w:p>
    <w:p w14:paraId="3611167E" w14:textId="77777777" w:rsidR="002F78FC" w:rsidRDefault="002F78FC"/>
    <w:p w14:paraId="71C53863" w14:textId="77777777" w:rsidR="002F78FC" w:rsidRDefault="002F78FC">
      <w:pPr>
        <w:pStyle w:val="Header"/>
      </w:pPr>
    </w:p>
    <w:p w14:paraId="0A1564B5" w14:textId="77777777" w:rsidR="002F78FC" w:rsidRDefault="002F78FC"/>
    <w:p w14:paraId="1A834D2A" w14:textId="77777777" w:rsidR="002F78FC" w:rsidRDefault="002F78FC">
      <w:pPr>
        <w:pStyle w:val="Header"/>
      </w:pPr>
    </w:p>
    <w:p w14:paraId="6CB9446F" w14:textId="77777777" w:rsidR="002F78FC" w:rsidRDefault="002F78FC"/>
    <w:p w14:paraId="1AE20A7E" w14:textId="77777777" w:rsidR="002F78FC" w:rsidRDefault="002F78FC">
      <w:pPr>
        <w:pStyle w:val="Header"/>
      </w:pPr>
    </w:p>
    <w:p w14:paraId="1B9E16EC" w14:textId="77777777" w:rsidR="002F78FC" w:rsidRDefault="002F78FC"/>
    <w:p w14:paraId="68D70314" w14:textId="77777777" w:rsidR="002F78FC" w:rsidRDefault="002F78FC">
      <w:pPr>
        <w:pStyle w:val="Header"/>
      </w:pPr>
    </w:p>
    <w:p w14:paraId="1D6939B1" w14:textId="77777777" w:rsidR="002F78FC" w:rsidRDefault="002F78FC"/>
    <w:p w14:paraId="0BF1B2C3" w14:textId="77777777" w:rsidR="002F78FC" w:rsidRDefault="002F78FC" w:rsidP="00C2058D">
      <w:r>
        <w:separator/>
      </w:r>
    </w:p>
  </w:footnote>
  <w:footnote w:type="continuationSeparator" w:id="0">
    <w:p w14:paraId="50C6FBE4" w14:textId="77777777" w:rsidR="002F78FC" w:rsidRDefault="002F78FC" w:rsidP="00C205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49248" w14:textId="77777777" w:rsidR="002F78FC" w:rsidRDefault="002F78FC" w:rsidP="00C2058D">
    <w:pPr>
      <w:pStyle w:val="Header"/>
      <w:tabs>
        <w:tab w:val="clear" w:pos="4320"/>
        <w:tab w:val="clear" w:pos="8640"/>
        <w:tab w:val="right" w:pos="9720"/>
      </w:tabs>
      <w:ind w:left="-360"/>
      <w:rPr>
        <w:rFonts w:ascii="Verdana" w:hAnsi="Verdana"/>
        <w:sz w:val="36"/>
        <w:szCs w:val="36"/>
      </w:rPr>
    </w:pPr>
    <w:bookmarkStart w:id="0" w:name="_WNSectionTitle"/>
    <w:bookmarkStart w:id="1" w:name="_WNTabType_0"/>
    <w:proofErr w:type="spellStart"/>
    <w:r>
      <w:rPr>
        <w:rFonts w:ascii="Verdana" w:hAnsi="Verdana"/>
        <w:sz w:val="36"/>
        <w:szCs w:val="36"/>
      </w:rPr>
      <w:t>Talkin</w:t>
    </w:r>
    <w:proofErr w:type="spellEnd"/>
    <w:r>
      <w:rPr>
        <w:rFonts w:ascii="Verdana" w:hAnsi="Verdana"/>
        <w:sz w:val="36"/>
        <w:szCs w:val="36"/>
      </w:rPr>
      <w:t>’ ‘Bout Whose Generation</w:t>
    </w:r>
    <w:proofErr w:type="gramStart"/>
    <w:r>
      <w:rPr>
        <w:rFonts w:ascii="Verdana" w:hAnsi="Verdana"/>
        <w:sz w:val="36"/>
        <w:szCs w:val="36"/>
      </w:rPr>
      <w:t>?!</w:t>
    </w:r>
    <w:proofErr w:type="gram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2/5/2014 11:38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781E6" w14:textId="77777777" w:rsidR="002F78FC" w:rsidRDefault="002F78F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“Did You See What She Was Wearing?” The Power And Politics Of Schoolgirl Style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2/5/2014 11:38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9E67C" w14:textId="77777777" w:rsidR="002F78FC" w:rsidRDefault="002F78FC">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Popular Culture and Queer Representation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2/5/2014 11:38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871A8" w14:textId="4A664593" w:rsidR="002F78FC" w:rsidRDefault="002F78FC">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How To Build a Man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2/5/2014 11:38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C83C7" w14:textId="43446EE4" w:rsidR="002F78FC" w:rsidRDefault="002F78FC">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C27B4C">
      <w:rPr>
        <w:rFonts w:ascii="Verdana" w:hAnsi="Verdana"/>
        <w:sz w:val="36"/>
        <w:szCs w:val="36"/>
      </w:rPr>
      <w:t>Visible Difference and Flex Appeal: The Body, Sex, Sexuality, and Race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2/5/2014 11:38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927D9" w14:textId="77777777" w:rsidR="002F78FC" w:rsidRDefault="002F78FC">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sidRPr="0061187B">
      <w:rPr>
        <w:rFonts w:ascii="Verdana" w:hAnsi="Verdana"/>
        <w:sz w:val="36"/>
        <w:szCs w:val="36"/>
      </w:rPr>
      <w:t>Gender in the Newsroom: An International Comparison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2014-02-05 11:38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11802" w14:textId="77777777" w:rsidR="002F78FC" w:rsidRDefault="002F78FC">
    <w:pPr>
      <w:pStyle w:val="Header"/>
      <w:tabs>
        <w:tab w:val="clear" w:pos="4320"/>
        <w:tab w:val="clear" w:pos="8640"/>
        <w:tab w:val="right" w:pos="9720"/>
      </w:tabs>
      <w:ind w:left="-360"/>
      <w:rPr>
        <w:rFonts w:ascii="Verdana" w:hAnsi="Verdana"/>
        <w:sz w:val="36"/>
        <w:szCs w:val="36"/>
      </w:rPr>
    </w:pPr>
    <w:bookmarkStart w:id="13" w:name="_WNSectionTitle_6"/>
    <w:bookmarkStart w:id="14" w:name="_WNTabType_5"/>
    <w:r>
      <w:rPr>
        <w:rFonts w:ascii="Verdana" w:hAnsi="Verdana"/>
        <w:sz w:val="36"/>
        <w:szCs w:val="36"/>
      </w:rPr>
      <w:t>CYBERSPACE Readings:</w:t>
    </w:r>
  </w:p>
  <w:p w14:paraId="77A5EDED" w14:textId="1DE626E0" w:rsidR="002F78FC" w:rsidRDefault="002F78FC">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2014-02-05 11:38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5B69A" w14:textId="4C20B269" w:rsidR="002F78FC" w:rsidRDefault="002F78FC">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The Problem of Saw: Torture Porn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2014-02-05 11:38 AM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294AC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A6744D"/>
    <w:multiLevelType w:val="multilevel"/>
    <w:tmpl w:val="F32472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8067526"/>
    <w:multiLevelType w:val="hybridMultilevel"/>
    <w:tmpl w:val="28327AD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284247"/>
    <w:multiLevelType w:val="multilevel"/>
    <w:tmpl w:val="C0AC10FE"/>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CFA7C46"/>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F487AAF"/>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B443DAE"/>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36C2ADD"/>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B727C88"/>
    <w:multiLevelType w:val="multilevel"/>
    <w:tmpl w:val="4B14C650"/>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BE2296F"/>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33F3F4F"/>
    <w:multiLevelType w:val="hybridMultilevel"/>
    <w:tmpl w:val="C6146238"/>
    <w:lvl w:ilvl="0" w:tplc="495A55A4">
      <w:start w:val="2"/>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782290"/>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983268A"/>
    <w:multiLevelType w:val="multilevel"/>
    <w:tmpl w:val="797045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A896243"/>
    <w:multiLevelType w:val="hybridMultilevel"/>
    <w:tmpl w:val="CE7859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0870C92"/>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5EE703ED"/>
    <w:multiLevelType w:val="multilevel"/>
    <w:tmpl w:val="4B14C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4846D4C"/>
    <w:multiLevelType w:val="hybridMultilevel"/>
    <w:tmpl w:val="446A0AC4"/>
    <w:lvl w:ilvl="0" w:tplc="DC600B06">
      <w:start w:val="1"/>
      <w:numFmt w:val="decimal"/>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76607F7"/>
    <w:multiLevelType w:val="multilevel"/>
    <w:tmpl w:val="4B14C650"/>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2"/>
  </w:num>
  <w:num w:numId="3">
    <w:abstractNumId w:val="1"/>
  </w:num>
  <w:num w:numId="4">
    <w:abstractNumId w:val="6"/>
  </w:num>
  <w:num w:numId="5">
    <w:abstractNumId w:val="7"/>
  </w:num>
  <w:num w:numId="6">
    <w:abstractNumId w:val="14"/>
  </w:num>
  <w:num w:numId="7">
    <w:abstractNumId w:val="3"/>
  </w:num>
  <w:num w:numId="8">
    <w:abstractNumId w:val="15"/>
  </w:num>
  <w:num w:numId="9">
    <w:abstractNumId w:val="9"/>
  </w:num>
  <w:num w:numId="10">
    <w:abstractNumId w:val="10"/>
  </w:num>
  <w:num w:numId="11">
    <w:abstractNumId w:val="2"/>
  </w:num>
  <w:num w:numId="12">
    <w:abstractNumId w:val="13"/>
  </w:num>
  <w:num w:numId="13">
    <w:abstractNumId w:val="8"/>
  </w:num>
  <w:num w:numId="14">
    <w:abstractNumId w:val="5"/>
  </w:num>
  <w:num w:numId="15">
    <w:abstractNumId w:val="4"/>
  </w:num>
  <w:num w:numId="16">
    <w:abstractNumId w:val="17"/>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_WNTabType_6" w:val="2"/>
    <w:docVar w:name="_WNTabType_7" w:val="0"/>
    <w:docVar w:name="EnableWordNotes" w:val="0"/>
    <w:docVar w:name="WNDocDisplayRings" w:val="WNDocDisplayRings"/>
    <w:docVar w:name="WNDocLookType" w:val="0"/>
  </w:docVars>
  <w:rsids>
    <w:rsidRoot w:val="00C2058D"/>
    <w:rsid w:val="00005414"/>
    <w:rsid w:val="00186333"/>
    <w:rsid w:val="00193A76"/>
    <w:rsid w:val="001B2A2C"/>
    <w:rsid w:val="002438DE"/>
    <w:rsid w:val="002C0E44"/>
    <w:rsid w:val="002F78FC"/>
    <w:rsid w:val="003D2768"/>
    <w:rsid w:val="003E0F99"/>
    <w:rsid w:val="00442C89"/>
    <w:rsid w:val="00504ECB"/>
    <w:rsid w:val="00506DFE"/>
    <w:rsid w:val="0055555B"/>
    <w:rsid w:val="0061187B"/>
    <w:rsid w:val="00617522"/>
    <w:rsid w:val="0064516A"/>
    <w:rsid w:val="006E0D68"/>
    <w:rsid w:val="006E405C"/>
    <w:rsid w:val="00700832"/>
    <w:rsid w:val="0074590F"/>
    <w:rsid w:val="00752CCF"/>
    <w:rsid w:val="00756A7E"/>
    <w:rsid w:val="00771362"/>
    <w:rsid w:val="00870BE6"/>
    <w:rsid w:val="008C39BE"/>
    <w:rsid w:val="008E44CB"/>
    <w:rsid w:val="00951314"/>
    <w:rsid w:val="009F21C9"/>
    <w:rsid w:val="00A20EE1"/>
    <w:rsid w:val="00A33464"/>
    <w:rsid w:val="00A87C01"/>
    <w:rsid w:val="00AE02A0"/>
    <w:rsid w:val="00AE22DB"/>
    <w:rsid w:val="00B54486"/>
    <w:rsid w:val="00BD0B12"/>
    <w:rsid w:val="00C2058D"/>
    <w:rsid w:val="00C27B4C"/>
    <w:rsid w:val="00CB7272"/>
    <w:rsid w:val="00CD034E"/>
    <w:rsid w:val="00CD4B18"/>
    <w:rsid w:val="00D12FB1"/>
    <w:rsid w:val="00D7094F"/>
    <w:rsid w:val="00D864AB"/>
    <w:rsid w:val="00E042CE"/>
    <w:rsid w:val="00E5635F"/>
    <w:rsid w:val="00EC5B31"/>
    <w:rsid w:val="00F14AF2"/>
    <w:rsid w:val="00F3690E"/>
    <w:rsid w:val="00F60EF3"/>
    <w:rsid w:val="00FC42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A66A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2058D"/>
    <w:pPr>
      <w:keepNext/>
      <w:numPr>
        <w:numId w:val="1"/>
      </w:numPr>
      <w:contextualSpacing/>
      <w:outlineLvl w:val="0"/>
    </w:pPr>
    <w:rPr>
      <w:rFonts w:ascii="Verdana" w:hAnsi="Verdana"/>
    </w:rPr>
  </w:style>
  <w:style w:type="paragraph" w:styleId="NoteLevel2">
    <w:name w:val="Note Level 2"/>
    <w:basedOn w:val="Normal"/>
    <w:uiPriority w:val="99"/>
    <w:unhideWhenUsed/>
    <w:rsid w:val="00C2058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C2058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2058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2058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2058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2058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2058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2058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2058D"/>
    <w:pPr>
      <w:tabs>
        <w:tab w:val="center" w:pos="4320"/>
        <w:tab w:val="right" w:pos="8640"/>
      </w:tabs>
    </w:pPr>
  </w:style>
  <w:style w:type="character" w:customStyle="1" w:styleId="HeaderChar">
    <w:name w:val="Header Char"/>
    <w:basedOn w:val="DefaultParagraphFont"/>
    <w:link w:val="Header"/>
    <w:uiPriority w:val="99"/>
    <w:rsid w:val="00C2058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2058D"/>
    <w:pPr>
      <w:keepNext/>
      <w:numPr>
        <w:numId w:val="1"/>
      </w:numPr>
      <w:contextualSpacing/>
      <w:outlineLvl w:val="0"/>
    </w:pPr>
    <w:rPr>
      <w:rFonts w:ascii="Verdana" w:hAnsi="Verdana"/>
    </w:rPr>
  </w:style>
  <w:style w:type="paragraph" w:styleId="NoteLevel2">
    <w:name w:val="Note Level 2"/>
    <w:basedOn w:val="Normal"/>
    <w:uiPriority w:val="99"/>
    <w:unhideWhenUsed/>
    <w:rsid w:val="00C2058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C2058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2058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2058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2058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2058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2058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2058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2058D"/>
    <w:pPr>
      <w:tabs>
        <w:tab w:val="center" w:pos="4320"/>
        <w:tab w:val="right" w:pos="8640"/>
      </w:tabs>
    </w:pPr>
  </w:style>
  <w:style w:type="character" w:customStyle="1" w:styleId="HeaderChar">
    <w:name w:val="Header Char"/>
    <w:basedOn w:val="DefaultParagraphFont"/>
    <w:link w:val="Header"/>
    <w:uiPriority w:val="99"/>
    <w:rsid w:val="00C20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4</Pages>
  <Words>2602</Words>
  <Characters>14835</Characters>
  <Application>Microsoft Macintosh Word</Application>
  <DocSecurity>0</DocSecurity>
  <Lines>123</Lines>
  <Paragraphs>34</Paragraphs>
  <ScaleCrop>false</ScaleCrop>
  <Company/>
  <LinksUpToDate>false</LinksUpToDate>
  <CharactersWithSpaces>17403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Nicolussi</dc:creator>
  <cp:keywords/>
  <dc:description/>
  <cp:lastModifiedBy>Roxanne Nicolussi</cp:lastModifiedBy>
  <cp:revision>22</cp:revision>
  <dcterms:created xsi:type="dcterms:W3CDTF">2014-02-05T16:38:00Z</dcterms:created>
  <dcterms:modified xsi:type="dcterms:W3CDTF">2014-04-03T12:52:00Z</dcterms:modified>
</cp:coreProperties>
</file>