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451B" w:rsidRDefault="00FE451B" w:rsidP="00FE451B">
      <w:pPr>
        <w:jc w:val="center"/>
        <w:rPr>
          <w:sz w:val="56"/>
          <w:szCs w:val="56"/>
        </w:rPr>
      </w:pPr>
    </w:p>
    <w:p w:rsidR="00FE451B" w:rsidRDefault="00FE451B" w:rsidP="00FE451B">
      <w:pPr>
        <w:jc w:val="center"/>
        <w:rPr>
          <w:sz w:val="56"/>
          <w:szCs w:val="56"/>
        </w:rPr>
      </w:pPr>
      <w:r>
        <w:rPr>
          <w:sz w:val="56"/>
          <w:szCs w:val="56"/>
        </w:rPr>
        <w:t>Experiment 5:</w:t>
      </w:r>
    </w:p>
    <w:p w:rsidR="00FE451B" w:rsidRDefault="00FE451B" w:rsidP="00FE451B">
      <w:pPr>
        <w:jc w:val="center"/>
        <w:rPr>
          <w:sz w:val="56"/>
          <w:szCs w:val="56"/>
        </w:rPr>
      </w:pPr>
      <w:r>
        <w:rPr>
          <w:sz w:val="56"/>
          <w:szCs w:val="56"/>
        </w:rPr>
        <w:t>“If it were done… then ‘</w:t>
      </w:r>
      <w:proofErr w:type="spellStart"/>
      <w:r>
        <w:rPr>
          <w:sz w:val="56"/>
          <w:szCs w:val="56"/>
        </w:rPr>
        <w:t>twere</w:t>
      </w:r>
      <w:proofErr w:type="spellEnd"/>
      <w:r>
        <w:rPr>
          <w:sz w:val="56"/>
          <w:szCs w:val="56"/>
        </w:rPr>
        <w:t xml:space="preserve"> well it were done quickly”</w:t>
      </w:r>
      <w:r>
        <w:rPr>
          <w:sz w:val="56"/>
          <w:szCs w:val="56"/>
        </w:rPr>
        <w:br/>
        <w:t>Chemical Kinetics</w:t>
      </w:r>
    </w:p>
    <w:p w:rsidR="00FE451B" w:rsidRDefault="00FE451B" w:rsidP="00FE451B">
      <w:pPr>
        <w:jc w:val="center"/>
        <w:rPr>
          <w:sz w:val="56"/>
          <w:szCs w:val="56"/>
        </w:rPr>
      </w:pPr>
      <w:r>
        <w:rPr>
          <w:noProof/>
          <w:lang w:eastAsia="en-CA"/>
        </w:rPr>
        <w:drawing>
          <wp:anchor distT="0" distB="0" distL="114300" distR="114300" simplePos="0" relativeHeight="251659264" behindDoc="1" locked="0" layoutInCell="1" allowOverlap="1" wp14:anchorId="2310955C" wp14:editId="4E3EAB03">
            <wp:simplePos x="0" y="0"/>
            <wp:positionH relativeFrom="column">
              <wp:posOffset>8255</wp:posOffset>
            </wp:positionH>
            <wp:positionV relativeFrom="paragraph">
              <wp:posOffset>433250</wp:posOffset>
            </wp:positionV>
            <wp:extent cx="5943600" cy="2522220"/>
            <wp:effectExtent l="0" t="0" r="0" b="0"/>
            <wp:wrapNone/>
            <wp:docPr id="7" name="Picture 7" descr="http://by.genie.uottawa.ca/~csce/sponsorship_files/uottawa.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by.genie.uottawa.ca/~csce/sponsorship_files/uottawa.bmp"/>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252222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FE451B" w:rsidRDefault="00FE451B" w:rsidP="00FE451B">
      <w:pPr>
        <w:jc w:val="center"/>
        <w:rPr>
          <w:sz w:val="56"/>
          <w:szCs w:val="56"/>
        </w:rPr>
      </w:pPr>
    </w:p>
    <w:p w:rsidR="00FE451B" w:rsidRDefault="00FE451B" w:rsidP="00FE451B">
      <w:pPr>
        <w:jc w:val="center"/>
        <w:rPr>
          <w:sz w:val="56"/>
          <w:szCs w:val="56"/>
        </w:rPr>
      </w:pPr>
    </w:p>
    <w:p w:rsidR="00FE451B" w:rsidRDefault="00FE451B" w:rsidP="00FE451B">
      <w:pPr>
        <w:jc w:val="center"/>
        <w:rPr>
          <w:sz w:val="56"/>
          <w:szCs w:val="56"/>
        </w:rPr>
      </w:pPr>
    </w:p>
    <w:p w:rsidR="00FE451B" w:rsidRDefault="00FE451B" w:rsidP="00FE451B">
      <w:pPr>
        <w:jc w:val="center"/>
        <w:rPr>
          <w:sz w:val="56"/>
          <w:szCs w:val="56"/>
        </w:rPr>
      </w:pPr>
      <w:bookmarkStart w:id="0" w:name="_GoBack"/>
      <w:bookmarkEnd w:id="0"/>
    </w:p>
    <w:p w:rsidR="00FE451B" w:rsidRDefault="00FE451B" w:rsidP="00FE451B">
      <w:pPr>
        <w:jc w:val="center"/>
        <w:rPr>
          <w:sz w:val="56"/>
          <w:szCs w:val="56"/>
        </w:rPr>
      </w:pPr>
    </w:p>
    <w:p w:rsidR="00FE451B" w:rsidRDefault="00FE451B" w:rsidP="00FE451B">
      <w:r w:rsidRPr="00FB0F94">
        <w:rPr>
          <w:sz w:val="32"/>
          <w:szCs w:val="32"/>
        </w:rPr>
        <w:t xml:space="preserve">By: Cassandra </w:t>
      </w:r>
      <w:proofErr w:type="spellStart"/>
      <w:r w:rsidRPr="00FB0F94">
        <w:rPr>
          <w:sz w:val="32"/>
          <w:szCs w:val="32"/>
        </w:rPr>
        <w:t>Behm</w:t>
      </w:r>
      <w:proofErr w:type="spellEnd"/>
      <w:r w:rsidRPr="00FB0F94">
        <w:rPr>
          <w:sz w:val="32"/>
          <w:szCs w:val="32"/>
        </w:rPr>
        <w:t xml:space="preserve"> (5710279</w:t>
      </w:r>
      <w:proofErr w:type="gramStart"/>
      <w:r w:rsidRPr="00FB0F94">
        <w:rPr>
          <w:sz w:val="32"/>
          <w:szCs w:val="32"/>
        </w:rPr>
        <w:t>)</w:t>
      </w:r>
      <w:proofErr w:type="gramEnd"/>
      <w:r w:rsidRPr="00FB0F94">
        <w:rPr>
          <w:sz w:val="32"/>
          <w:szCs w:val="32"/>
        </w:rPr>
        <w:br/>
        <w:t>Lab Partner</w:t>
      </w:r>
      <w:r w:rsidR="00440CCA">
        <w:rPr>
          <w:sz w:val="32"/>
          <w:szCs w:val="32"/>
        </w:rPr>
        <w:t xml:space="preserve">: </w:t>
      </w:r>
      <w:proofErr w:type="spellStart"/>
      <w:r w:rsidR="00440CCA">
        <w:rPr>
          <w:sz w:val="32"/>
          <w:szCs w:val="32"/>
        </w:rPr>
        <w:t>Ezzeldin</w:t>
      </w:r>
      <w:proofErr w:type="spellEnd"/>
      <w:r w:rsidR="00440CCA">
        <w:rPr>
          <w:sz w:val="32"/>
          <w:szCs w:val="32"/>
        </w:rPr>
        <w:t xml:space="preserve"> </w:t>
      </w:r>
      <w:proofErr w:type="spellStart"/>
      <w:r w:rsidR="00440CCA">
        <w:rPr>
          <w:sz w:val="32"/>
          <w:szCs w:val="32"/>
        </w:rPr>
        <w:t>Ashour</w:t>
      </w:r>
      <w:proofErr w:type="spellEnd"/>
      <w:r w:rsidRPr="00FB0F94">
        <w:rPr>
          <w:sz w:val="32"/>
          <w:szCs w:val="32"/>
        </w:rPr>
        <w:t xml:space="preserve"> (</w:t>
      </w:r>
      <w:r w:rsidR="00440CCA">
        <w:rPr>
          <w:sz w:val="32"/>
          <w:szCs w:val="32"/>
        </w:rPr>
        <w:t>7008025</w:t>
      </w:r>
      <w:r w:rsidRPr="00FB0F94">
        <w:rPr>
          <w:sz w:val="32"/>
          <w:szCs w:val="32"/>
        </w:rPr>
        <w:t>)</w:t>
      </w:r>
      <w:r w:rsidRPr="00FB0F94">
        <w:rPr>
          <w:sz w:val="32"/>
          <w:szCs w:val="32"/>
        </w:rPr>
        <w:br/>
        <w:t xml:space="preserve">Demonstrator’s Name: </w:t>
      </w:r>
      <w:r w:rsidR="00440CCA">
        <w:rPr>
          <w:sz w:val="32"/>
          <w:szCs w:val="32"/>
        </w:rPr>
        <w:t xml:space="preserve">Dan Curry </w:t>
      </w:r>
      <w:r w:rsidR="00440CCA">
        <w:rPr>
          <w:sz w:val="32"/>
          <w:szCs w:val="32"/>
        </w:rPr>
        <w:br/>
        <w:t>Lab Day: Tues night</w:t>
      </w:r>
    </w:p>
    <w:p w:rsidR="00440CCA" w:rsidRDefault="00440CCA" w:rsidP="00023188">
      <w:pPr>
        <w:autoSpaceDE w:val="0"/>
        <w:autoSpaceDN w:val="0"/>
        <w:adjustRightInd w:val="0"/>
        <w:spacing w:after="0" w:line="240" w:lineRule="auto"/>
        <w:rPr>
          <w:rFonts w:cstheme="minorHAnsi"/>
          <w:bCs/>
          <w:sz w:val="24"/>
          <w:szCs w:val="24"/>
        </w:rPr>
      </w:pPr>
    </w:p>
    <w:p w:rsidR="00FE451B" w:rsidRPr="003F2AA3" w:rsidRDefault="00FE451B" w:rsidP="00023188">
      <w:pPr>
        <w:autoSpaceDE w:val="0"/>
        <w:autoSpaceDN w:val="0"/>
        <w:adjustRightInd w:val="0"/>
        <w:spacing w:after="0" w:line="240" w:lineRule="auto"/>
        <w:rPr>
          <w:rFonts w:cstheme="minorHAnsi"/>
          <w:bCs/>
          <w:sz w:val="28"/>
          <w:szCs w:val="28"/>
        </w:rPr>
      </w:pPr>
      <w:r w:rsidRPr="003F2AA3">
        <w:rPr>
          <w:rFonts w:cstheme="minorHAnsi"/>
          <w:bCs/>
          <w:sz w:val="28"/>
          <w:szCs w:val="28"/>
        </w:rPr>
        <w:lastRenderedPageBreak/>
        <w:t>Introduction:</w:t>
      </w:r>
    </w:p>
    <w:p w:rsidR="00F9489A" w:rsidRPr="0053417C" w:rsidRDefault="00F9489A" w:rsidP="00023188">
      <w:pPr>
        <w:autoSpaceDE w:val="0"/>
        <w:autoSpaceDN w:val="0"/>
        <w:adjustRightInd w:val="0"/>
        <w:spacing w:after="0" w:line="240" w:lineRule="auto"/>
        <w:rPr>
          <w:rFonts w:cstheme="minorHAnsi"/>
          <w:bCs/>
          <w:sz w:val="24"/>
          <w:szCs w:val="24"/>
        </w:rPr>
      </w:pPr>
    </w:p>
    <w:p w:rsidR="00AF62C3" w:rsidRPr="0053417C" w:rsidRDefault="00805EAF" w:rsidP="00F9489A">
      <w:pPr>
        <w:autoSpaceDE w:val="0"/>
        <w:autoSpaceDN w:val="0"/>
        <w:adjustRightInd w:val="0"/>
        <w:spacing w:after="0" w:line="240" w:lineRule="auto"/>
        <w:ind w:firstLine="720"/>
        <w:rPr>
          <w:rFonts w:cstheme="minorHAnsi"/>
          <w:sz w:val="24"/>
          <w:szCs w:val="24"/>
        </w:rPr>
      </w:pPr>
      <w:r>
        <w:rPr>
          <w:rFonts w:cstheme="minorHAnsi"/>
          <w:bCs/>
          <w:sz w:val="24"/>
          <w:szCs w:val="24"/>
        </w:rPr>
        <w:t xml:space="preserve">Chemical kinetics and spectrophotometry are explored in this lab. </w:t>
      </w:r>
      <w:r w:rsidR="00FE451B" w:rsidRPr="0053417C">
        <w:rPr>
          <w:rFonts w:cstheme="minorHAnsi"/>
          <w:bCs/>
          <w:sz w:val="24"/>
          <w:szCs w:val="24"/>
        </w:rPr>
        <w:t>The study of the aspects controlling rates of reactions as well as the mechanisms by which</w:t>
      </w:r>
      <w:r>
        <w:rPr>
          <w:rFonts w:cstheme="minorHAnsi"/>
          <w:bCs/>
          <w:sz w:val="24"/>
          <w:szCs w:val="24"/>
        </w:rPr>
        <w:t xml:space="preserve"> the reactions occur is knows as</w:t>
      </w:r>
      <w:r w:rsidR="00FE451B" w:rsidRPr="0053417C">
        <w:rPr>
          <w:rFonts w:cstheme="minorHAnsi"/>
          <w:bCs/>
          <w:sz w:val="24"/>
          <w:szCs w:val="24"/>
        </w:rPr>
        <w:t xml:space="preserve"> chemical kinetics. This is beneficial when looking for the most efficient way to get a desired product by looking at the rate of the reaction and the factors that contribute to that rate such as concentration of the reactants, or the order of the reaction.</w:t>
      </w:r>
      <w:r w:rsidR="00C74830">
        <w:rPr>
          <w:rFonts w:cstheme="minorHAnsi"/>
          <w:bCs/>
          <w:sz w:val="24"/>
          <w:szCs w:val="24"/>
        </w:rPr>
        <w:t xml:space="preserve"> This lab explores the way in which the rate of a reaction is dependent on the concentration of </w:t>
      </w:r>
      <w:proofErr w:type="gramStart"/>
      <w:r w:rsidR="00C74830">
        <w:rPr>
          <w:rFonts w:cstheme="minorHAnsi"/>
          <w:bCs/>
          <w:sz w:val="24"/>
          <w:szCs w:val="24"/>
        </w:rPr>
        <w:t>reactants,</w:t>
      </w:r>
      <w:proofErr w:type="gramEnd"/>
      <w:r w:rsidR="00C74830">
        <w:rPr>
          <w:rFonts w:cstheme="minorHAnsi"/>
          <w:bCs/>
          <w:sz w:val="24"/>
          <w:szCs w:val="24"/>
        </w:rPr>
        <w:t xml:space="preserve"> this characteristic is the order of the reaction. The o</w:t>
      </w:r>
      <w:r w:rsidR="0004478C" w:rsidRPr="0053417C">
        <w:rPr>
          <w:rFonts w:cstheme="minorHAnsi"/>
          <w:bCs/>
          <w:sz w:val="24"/>
          <w:szCs w:val="24"/>
        </w:rPr>
        <w:t xml:space="preserve">rder of the reaction is determined by the power the concentrations of reactants, whereas the total order is determined by their sum. </w:t>
      </w:r>
      <w:r w:rsidR="00F9489A" w:rsidRPr="0053417C">
        <w:rPr>
          <w:rFonts w:cstheme="minorHAnsi"/>
          <w:bCs/>
          <w:sz w:val="24"/>
          <w:szCs w:val="24"/>
        </w:rPr>
        <w:t xml:space="preserve">The rate of decreasing reactant concentrations are governed by stoichiometry. </w:t>
      </w:r>
      <w:r w:rsidR="0004478C" w:rsidRPr="0053417C">
        <w:rPr>
          <w:rFonts w:cstheme="minorHAnsi"/>
          <w:bCs/>
          <w:sz w:val="24"/>
          <w:szCs w:val="24"/>
        </w:rPr>
        <w:t xml:space="preserve">The rate is expressed by </w:t>
      </w:r>
      <w:r w:rsidR="0004478C" w:rsidRPr="0053417C">
        <w:rPr>
          <w:rFonts w:cstheme="minorHAnsi"/>
          <w:sz w:val="24"/>
          <w:szCs w:val="24"/>
        </w:rPr>
        <w:t>Rate = k [A]n [B]m [3], k is the rate constant, which can also be found as the instantaneous rate (slope) by graphing concentrations as a function of time, although not as accurate.</w:t>
      </w:r>
      <w:r w:rsidR="00AF62C3" w:rsidRPr="0053417C">
        <w:rPr>
          <w:rFonts w:cstheme="minorHAnsi"/>
          <w:sz w:val="24"/>
          <w:szCs w:val="24"/>
        </w:rPr>
        <w:t xml:space="preserve"> The rate of the reaction depends on the concentration of Cr (III) as well as the </w:t>
      </w:r>
      <w:proofErr w:type="spellStart"/>
      <w:r w:rsidR="00AF62C3" w:rsidRPr="0053417C">
        <w:rPr>
          <w:rFonts w:cstheme="minorHAnsi"/>
          <w:sz w:val="24"/>
          <w:szCs w:val="24"/>
        </w:rPr>
        <w:t>pH.</w:t>
      </w:r>
      <w:proofErr w:type="spellEnd"/>
      <w:r w:rsidR="00AF62C3" w:rsidRPr="0053417C">
        <w:rPr>
          <w:rFonts w:cstheme="minorHAnsi"/>
          <w:sz w:val="24"/>
          <w:szCs w:val="24"/>
        </w:rPr>
        <w:t xml:space="preserve"> To determine the effects of the concentration of Cr (III) we must hold pH constant and to determine the effect of the pH we need to hold Cr (III) constant. By keeping the hydrogen ions levels (pH) constant, a pseudo first-order reaction should be seen. </w:t>
      </w:r>
      <w:r w:rsidR="003C3DA9" w:rsidRPr="0053417C">
        <w:rPr>
          <w:rFonts w:cstheme="minorHAnsi"/>
          <w:sz w:val="24"/>
          <w:szCs w:val="24"/>
        </w:rPr>
        <w:t>Once the instantaneous rate of reaction is determined by y/</w:t>
      </w:r>
      <w:proofErr w:type="spellStart"/>
      <w:r w:rsidR="003C3DA9" w:rsidRPr="0053417C">
        <w:rPr>
          <w:rFonts w:cstheme="minorHAnsi"/>
          <w:sz w:val="24"/>
          <w:szCs w:val="24"/>
        </w:rPr>
        <w:t>Δx</w:t>
      </w:r>
      <w:proofErr w:type="spellEnd"/>
      <w:r w:rsidR="003C3DA9" w:rsidRPr="0053417C">
        <w:rPr>
          <w:rFonts w:cstheme="minorHAnsi"/>
          <w:sz w:val="24"/>
          <w:szCs w:val="24"/>
        </w:rPr>
        <w:t>, the log rate can be determined and plotted on a graph as a function of concentration of Cr (III) ions or the log Absorbance Cr (III). The partial order of the reaction can then be determined by slope of this graph.</w:t>
      </w:r>
    </w:p>
    <w:p w:rsidR="00FD427D" w:rsidRPr="0053417C" w:rsidRDefault="00B57F29" w:rsidP="00FD427D">
      <w:pPr>
        <w:autoSpaceDE w:val="0"/>
        <w:autoSpaceDN w:val="0"/>
        <w:adjustRightInd w:val="0"/>
        <w:spacing w:after="0" w:line="240" w:lineRule="auto"/>
        <w:rPr>
          <w:rFonts w:cstheme="minorHAnsi"/>
          <w:sz w:val="24"/>
          <w:szCs w:val="24"/>
        </w:rPr>
      </w:pPr>
      <w:r w:rsidRPr="0053417C">
        <w:rPr>
          <w:rFonts w:cstheme="minorHAnsi"/>
          <w:sz w:val="24"/>
          <w:szCs w:val="24"/>
        </w:rPr>
        <w:tab/>
        <w:t xml:space="preserve">Kinetics of aqueous </w:t>
      </w:r>
      <w:r w:rsidR="001A692D" w:rsidRPr="0053417C">
        <w:rPr>
          <w:rFonts w:cstheme="minorHAnsi"/>
          <w:sz w:val="24"/>
          <w:szCs w:val="24"/>
        </w:rPr>
        <w:t>solutions</w:t>
      </w:r>
      <w:r w:rsidRPr="0053417C">
        <w:rPr>
          <w:rFonts w:cstheme="minorHAnsi"/>
          <w:sz w:val="24"/>
          <w:szCs w:val="24"/>
        </w:rPr>
        <w:t xml:space="preserve"> are affected by pH, this is why the experiment must contain a range of pH from </w:t>
      </w:r>
      <w:r w:rsidR="00805EAF">
        <w:rPr>
          <w:rFonts w:cstheme="minorHAnsi"/>
          <w:sz w:val="24"/>
          <w:szCs w:val="24"/>
        </w:rPr>
        <w:t>4-5</w:t>
      </w:r>
      <w:r w:rsidRPr="0053417C">
        <w:rPr>
          <w:rFonts w:cstheme="minorHAnsi"/>
          <w:sz w:val="24"/>
          <w:szCs w:val="24"/>
        </w:rPr>
        <w:t xml:space="preserve"> in order to obtain the purple colour desired.</w:t>
      </w:r>
      <w:r w:rsidR="003C3DA9" w:rsidRPr="0053417C">
        <w:rPr>
          <w:rFonts w:cstheme="minorHAnsi"/>
          <w:sz w:val="24"/>
          <w:szCs w:val="24"/>
        </w:rPr>
        <w:t xml:space="preserve"> Changes in the pH will skew the results of the experiment.</w:t>
      </w:r>
      <w:r w:rsidR="00C74830">
        <w:rPr>
          <w:rFonts w:cstheme="minorHAnsi"/>
          <w:sz w:val="24"/>
          <w:szCs w:val="24"/>
        </w:rPr>
        <w:br/>
      </w:r>
      <w:r w:rsidR="00C74830" w:rsidRPr="0053417C">
        <w:rPr>
          <w:rFonts w:cstheme="minorHAnsi"/>
          <w:sz w:val="24"/>
          <w:szCs w:val="24"/>
        </w:rPr>
        <w:t>The order of the reaction is determined by using a very simple method, by measuring the colour change over time.</w:t>
      </w:r>
      <w:r w:rsidR="00C74830">
        <w:rPr>
          <w:rFonts w:cstheme="minorHAnsi"/>
          <w:sz w:val="24"/>
          <w:szCs w:val="24"/>
        </w:rPr>
        <w:t xml:space="preserve"> We can measure the colour change over time by spectrophotometry. </w:t>
      </w:r>
      <w:r w:rsidR="00AC60F8">
        <w:rPr>
          <w:rFonts w:cstheme="minorHAnsi"/>
          <w:sz w:val="24"/>
          <w:szCs w:val="24"/>
        </w:rPr>
        <w:t>Spectrophotometry</w:t>
      </w:r>
      <w:r w:rsidR="00C74830">
        <w:rPr>
          <w:rFonts w:cstheme="minorHAnsi"/>
          <w:sz w:val="24"/>
          <w:szCs w:val="24"/>
        </w:rPr>
        <w:t xml:space="preserve"> studies the interaction of electromagnetic radiation with matter, a spectrometer </w:t>
      </w:r>
      <w:r w:rsidR="00AC60F8">
        <w:rPr>
          <w:rFonts w:cstheme="minorHAnsi"/>
          <w:sz w:val="24"/>
          <w:szCs w:val="24"/>
        </w:rPr>
        <w:t>measures transmittance and absorbance. Transmittance is th</w:t>
      </w:r>
      <w:r w:rsidR="00C74830">
        <w:rPr>
          <w:rFonts w:cstheme="minorHAnsi"/>
          <w:sz w:val="24"/>
          <w:szCs w:val="24"/>
        </w:rPr>
        <w:t xml:space="preserve">e ratio of the intensity of light after passing through </w:t>
      </w:r>
      <w:proofErr w:type="spellStart"/>
      <w:proofErr w:type="gramStart"/>
      <w:r w:rsidR="00AC60F8">
        <w:rPr>
          <w:rFonts w:cstheme="minorHAnsi"/>
          <w:sz w:val="24"/>
          <w:szCs w:val="24"/>
        </w:rPr>
        <w:t>a</w:t>
      </w:r>
      <w:proofErr w:type="spellEnd"/>
      <w:proofErr w:type="gramEnd"/>
      <w:r w:rsidR="00AC60F8">
        <w:rPr>
          <w:rFonts w:cstheme="minorHAnsi"/>
          <w:sz w:val="24"/>
          <w:szCs w:val="24"/>
        </w:rPr>
        <w:t xml:space="preserve"> experimental substance to intensity before passing through, or </w:t>
      </w:r>
      <w:r w:rsidR="00AC60F8" w:rsidRPr="00C74830">
        <w:rPr>
          <w:rFonts w:cstheme="minorHAnsi"/>
          <w:sz w:val="24"/>
          <w:szCs w:val="24"/>
        </w:rPr>
        <w:t>T = I / Io</w:t>
      </w:r>
      <w:r w:rsidR="00AC60F8">
        <w:rPr>
          <w:rFonts w:cstheme="minorHAnsi"/>
          <w:sz w:val="24"/>
          <w:szCs w:val="24"/>
        </w:rPr>
        <w:t xml:space="preserve">, however measures at percent transmittance. </w:t>
      </w:r>
      <w:r w:rsidR="00AC60F8" w:rsidRPr="00C74830">
        <w:rPr>
          <w:rFonts w:cstheme="minorHAnsi"/>
          <w:sz w:val="24"/>
          <w:szCs w:val="24"/>
        </w:rPr>
        <w:t xml:space="preserve">A = ¡V log T = ¡V log (I / </w:t>
      </w:r>
      <w:proofErr w:type="gramStart"/>
      <w:r w:rsidR="00AC60F8" w:rsidRPr="00C74830">
        <w:rPr>
          <w:rFonts w:cstheme="minorHAnsi"/>
          <w:sz w:val="24"/>
          <w:szCs w:val="24"/>
        </w:rPr>
        <w:t>Io )</w:t>
      </w:r>
      <w:proofErr w:type="gramEnd"/>
      <w:r w:rsidR="00AC60F8">
        <w:rPr>
          <w:rFonts w:cstheme="minorHAnsi"/>
          <w:sz w:val="24"/>
          <w:szCs w:val="24"/>
        </w:rPr>
        <w:t xml:space="preserve"> is the relationship between transmittance and absorbance. Spectrometers are very sensitive and can measure even the slightest light absorbance. Substances absorb at different wavelengths but</w:t>
      </w:r>
      <w:r w:rsidR="00C74830" w:rsidRPr="00C74830">
        <w:rPr>
          <w:rFonts w:cstheme="minorHAnsi"/>
          <w:sz w:val="24"/>
          <w:szCs w:val="24"/>
        </w:rPr>
        <w:t xml:space="preserve"> absorb most strongly at a </w:t>
      </w:r>
      <w:r w:rsidR="00AC60F8">
        <w:rPr>
          <w:rFonts w:cstheme="minorHAnsi"/>
          <w:sz w:val="24"/>
          <w:szCs w:val="24"/>
        </w:rPr>
        <w:t>certain</w:t>
      </w:r>
      <w:r w:rsidR="00C74830" w:rsidRPr="00C74830">
        <w:rPr>
          <w:rFonts w:cstheme="minorHAnsi"/>
          <w:sz w:val="24"/>
          <w:szCs w:val="24"/>
        </w:rPr>
        <w:t xml:space="preserve"> wavelength</w:t>
      </w:r>
      <w:r w:rsidR="00AC60F8">
        <w:rPr>
          <w:rFonts w:cstheme="minorHAnsi"/>
          <w:sz w:val="24"/>
          <w:szCs w:val="24"/>
        </w:rPr>
        <w:t>, the</w:t>
      </w:r>
      <w:r w:rsidR="00C74830" w:rsidRPr="00C74830">
        <w:rPr>
          <w:rFonts w:cstheme="minorHAnsi"/>
          <w:sz w:val="24"/>
          <w:szCs w:val="24"/>
        </w:rPr>
        <w:t xml:space="preserve"> wavelength of maximum absorption</w:t>
      </w:r>
      <w:r w:rsidR="00AC60F8">
        <w:rPr>
          <w:rFonts w:cstheme="minorHAnsi"/>
          <w:sz w:val="24"/>
          <w:szCs w:val="24"/>
        </w:rPr>
        <w:t xml:space="preserve"> for this experiment</w:t>
      </w:r>
      <w:r w:rsidR="00C74830" w:rsidRPr="00C74830">
        <w:rPr>
          <w:rFonts w:cstheme="minorHAnsi"/>
          <w:sz w:val="24"/>
          <w:szCs w:val="24"/>
        </w:rPr>
        <w:t xml:space="preserve"> is 545 nm. </w:t>
      </w:r>
      <w:r w:rsidR="00AC60F8">
        <w:rPr>
          <w:rFonts w:cstheme="minorHAnsi"/>
          <w:sz w:val="24"/>
          <w:szCs w:val="24"/>
        </w:rPr>
        <w:t>Absorbance is related to concentration, A = £` b c, as</w:t>
      </w:r>
      <w:r w:rsidR="00C74830" w:rsidRPr="00C74830">
        <w:rPr>
          <w:rFonts w:cstheme="minorHAnsi"/>
          <w:sz w:val="24"/>
          <w:szCs w:val="24"/>
        </w:rPr>
        <w:t xml:space="preserve"> A </w:t>
      </w:r>
      <w:r w:rsidR="00AC60F8">
        <w:rPr>
          <w:rFonts w:cstheme="minorHAnsi"/>
          <w:sz w:val="24"/>
          <w:szCs w:val="24"/>
        </w:rPr>
        <w:t>= abso</w:t>
      </w:r>
      <w:r w:rsidR="00C74830" w:rsidRPr="00C74830">
        <w:rPr>
          <w:rFonts w:cstheme="minorHAnsi"/>
          <w:sz w:val="24"/>
          <w:szCs w:val="24"/>
        </w:rPr>
        <w:t xml:space="preserve">rbance, £` </w:t>
      </w:r>
      <w:r w:rsidR="00AC60F8">
        <w:rPr>
          <w:rFonts w:cstheme="minorHAnsi"/>
          <w:sz w:val="24"/>
          <w:szCs w:val="24"/>
        </w:rPr>
        <w:t>=</w:t>
      </w:r>
      <w:r w:rsidR="00C74830" w:rsidRPr="00C74830">
        <w:rPr>
          <w:rFonts w:cstheme="minorHAnsi"/>
          <w:sz w:val="24"/>
          <w:szCs w:val="24"/>
        </w:rPr>
        <w:t xml:space="preserve"> molar absorptivity coefficient, b </w:t>
      </w:r>
      <w:r w:rsidR="00AC60F8">
        <w:rPr>
          <w:rFonts w:cstheme="minorHAnsi"/>
          <w:sz w:val="24"/>
          <w:szCs w:val="24"/>
        </w:rPr>
        <w:t xml:space="preserve">= path length, and </w:t>
      </w:r>
      <w:r w:rsidR="00C74830" w:rsidRPr="00C74830">
        <w:rPr>
          <w:rFonts w:cstheme="minorHAnsi"/>
          <w:sz w:val="24"/>
          <w:szCs w:val="24"/>
        </w:rPr>
        <w:t xml:space="preserve">c </w:t>
      </w:r>
      <w:r w:rsidR="00AC60F8">
        <w:rPr>
          <w:rFonts w:cstheme="minorHAnsi"/>
          <w:sz w:val="24"/>
          <w:szCs w:val="24"/>
        </w:rPr>
        <w:t>=</w:t>
      </w:r>
      <w:r w:rsidR="00C74830" w:rsidRPr="00C74830">
        <w:rPr>
          <w:rFonts w:cstheme="minorHAnsi"/>
          <w:sz w:val="24"/>
          <w:szCs w:val="24"/>
        </w:rPr>
        <w:t xml:space="preserve"> concentration of the absorbing species in the solution. </w:t>
      </w:r>
      <w:r w:rsidR="00AC60F8">
        <w:rPr>
          <w:rFonts w:cstheme="minorHAnsi"/>
          <w:sz w:val="24"/>
          <w:szCs w:val="24"/>
        </w:rPr>
        <w:t>Since the</w:t>
      </w:r>
      <w:r w:rsidR="00C74830" w:rsidRPr="00C74830">
        <w:rPr>
          <w:rFonts w:cstheme="minorHAnsi"/>
          <w:sz w:val="24"/>
          <w:szCs w:val="24"/>
        </w:rPr>
        <w:t xml:space="preserve"> molar absorptivity coefficient is a constant</w:t>
      </w:r>
      <w:r w:rsidR="00AC60F8">
        <w:rPr>
          <w:rFonts w:cstheme="minorHAnsi"/>
          <w:sz w:val="24"/>
          <w:szCs w:val="24"/>
        </w:rPr>
        <w:t xml:space="preserve"> for a substance and the</w:t>
      </w:r>
      <w:r w:rsidR="00C74830" w:rsidRPr="00C74830">
        <w:rPr>
          <w:rFonts w:cstheme="minorHAnsi"/>
          <w:sz w:val="24"/>
          <w:szCs w:val="24"/>
        </w:rPr>
        <w:t xml:space="preserve"> same </w:t>
      </w:r>
      <w:r w:rsidR="00AC60F8">
        <w:rPr>
          <w:rFonts w:cstheme="minorHAnsi"/>
          <w:sz w:val="24"/>
          <w:szCs w:val="24"/>
        </w:rPr>
        <w:t xml:space="preserve">cuvette is used for all the measurements meaning </w:t>
      </w:r>
      <w:r w:rsidR="00C74830" w:rsidRPr="00C74830">
        <w:rPr>
          <w:rFonts w:cstheme="minorHAnsi"/>
          <w:sz w:val="24"/>
          <w:szCs w:val="24"/>
        </w:rPr>
        <w:t xml:space="preserve">the path length </w:t>
      </w:r>
      <w:r w:rsidR="00AC60F8">
        <w:rPr>
          <w:rFonts w:cstheme="minorHAnsi"/>
          <w:sz w:val="24"/>
          <w:szCs w:val="24"/>
        </w:rPr>
        <w:t>stays the same, absorbance is directly proportional to concentration</w:t>
      </w:r>
      <w:r w:rsidR="00FD427D">
        <w:rPr>
          <w:rFonts w:cstheme="minorHAnsi"/>
          <w:sz w:val="24"/>
          <w:szCs w:val="24"/>
        </w:rPr>
        <w:t xml:space="preserve">, </w:t>
      </w:r>
      <w:proofErr w:type="gramStart"/>
      <w:r w:rsidR="00FD427D">
        <w:rPr>
          <w:rFonts w:cstheme="minorHAnsi"/>
          <w:sz w:val="24"/>
          <w:szCs w:val="24"/>
        </w:rPr>
        <w:t>therefore</w:t>
      </w:r>
      <w:proofErr w:type="gramEnd"/>
      <w:r w:rsidR="00FD427D">
        <w:rPr>
          <w:rFonts w:cstheme="minorHAnsi"/>
          <w:sz w:val="24"/>
          <w:szCs w:val="24"/>
        </w:rPr>
        <w:t>, absorbance represents concentration of the absorbing substance</w:t>
      </w:r>
    </w:p>
    <w:p w:rsidR="00F9489A" w:rsidRPr="0053417C" w:rsidRDefault="001A692D" w:rsidP="00F9489A">
      <w:pPr>
        <w:autoSpaceDE w:val="0"/>
        <w:autoSpaceDN w:val="0"/>
        <w:adjustRightInd w:val="0"/>
        <w:spacing w:after="0" w:line="240" w:lineRule="auto"/>
        <w:rPr>
          <w:rFonts w:cstheme="minorHAnsi"/>
          <w:sz w:val="24"/>
          <w:szCs w:val="24"/>
        </w:rPr>
      </w:pPr>
      <w:r w:rsidRPr="0053417C">
        <w:rPr>
          <w:rFonts w:cstheme="minorHAnsi"/>
          <w:sz w:val="24"/>
          <w:szCs w:val="24"/>
        </w:rPr>
        <w:tab/>
        <w:t>The absorbance can be plotted on a graph as a function of time.</w:t>
      </w:r>
      <w:r w:rsidR="00FD427D">
        <w:rPr>
          <w:rFonts w:cstheme="minorHAnsi"/>
          <w:sz w:val="24"/>
          <w:szCs w:val="24"/>
        </w:rPr>
        <w:t xml:space="preserve"> T</w:t>
      </w:r>
      <w:r w:rsidR="003C3DA9" w:rsidRPr="0053417C">
        <w:rPr>
          <w:rFonts w:cstheme="minorHAnsi"/>
          <w:sz w:val="24"/>
          <w:szCs w:val="24"/>
        </w:rPr>
        <w:t>he solution is heated to 100°at the end of the experiment in order to push the reaction to completion in the short lab period available. This final reading will represents the absorbance at an infinite time and can be used to determine the change in concentration of Cr (III) throughout the experiment. At zero time there will only be Cr (III) in the solution and at infinity time there will be none</w:t>
      </w:r>
      <w:r w:rsidR="00F9489A" w:rsidRPr="0053417C">
        <w:rPr>
          <w:rFonts w:cstheme="minorHAnsi"/>
          <w:sz w:val="24"/>
          <w:szCs w:val="24"/>
        </w:rPr>
        <w:t>, hence the colour change</w:t>
      </w:r>
      <w:r w:rsidR="003C3DA9" w:rsidRPr="0053417C">
        <w:rPr>
          <w:rFonts w:cstheme="minorHAnsi"/>
          <w:sz w:val="24"/>
          <w:szCs w:val="24"/>
        </w:rPr>
        <w:t>.</w:t>
      </w:r>
    </w:p>
    <w:p w:rsidR="00F9489A" w:rsidRPr="0053417C" w:rsidRDefault="00F9489A" w:rsidP="00F9489A">
      <w:pPr>
        <w:autoSpaceDE w:val="0"/>
        <w:autoSpaceDN w:val="0"/>
        <w:adjustRightInd w:val="0"/>
        <w:spacing w:after="0" w:line="240" w:lineRule="auto"/>
        <w:rPr>
          <w:rFonts w:cstheme="minorHAnsi"/>
          <w:sz w:val="24"/>
          <w:szCs w:val="24"/>
        </w:rPr>
      </w:pPr>
    </w:p>
    <w:p w:rsidR="00F9489A" w:rsidRPr="0053417C" w:rsidRDefault="00F9489A" w:rsidP="00F9489A">
      <w:pPr>
        <w:autoSpaceDE w:val="0"/>
        <w:autoSpaceDN w:val="0"/>
        <w:adjustRightInd w:val="0"/>
        <w:spacing w:after="0" w:line="240" w:lineRule="auto"/>
        <w:rPr>
          <w:rFonts w:cstheme="minorHAnsi"/>
          <w:sz w:val="24"/>
          <w:szCs w:val="24"/>
        </w:rPr>
      </w:pPr>
      <w:r w:rsidRPr="0053417C">
        <w:rPr>
          <w:rFonts w:cstheme="minorHAnsi"/>
          <w:sz w:val="24"/>
          <w:szCs w:val="24"/>
        </w:rPr>
        <w:t xml:space="preserve">Absorbance </w:t>
      </w:r>
      <w:proofErr w:type="gramStart"/>
      <w:r w:rsidRPr="0053417C">
        <w:rPr>
          <w:rFonts w:cstheme="minorHAnsi"/>
          <w:sz w:val="24"/>
          <w:szCs w:val="24"/>
        </w:rPr>
        <w:t>Cr(</w:t>
      </w:r>
      <w:proofErr w:type="gramEnd"/>
      <w:r w:rsidRPr="0053417C">
        <w:rPr>
          <w:rFonts w:cstheme="minorHAnsi"/>
          <w:sz w:val="24"/>
          <w:szCs w:val="24"/>
        </w:rPr>
        <w:t>III) =</w:t>
      </w:r>
      <w:r w:rsidRPr="0053417C">
        <w:rPr>
          <w:rFonts w:cstheme="minorHAnsi"/>
          <w:position w:val="-12"/>
          <w:sz w:val="24"/>
          <w:szCs w:val="24"/>
        </w:rPr>
        <w:object w:dxaOrig="76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25pt;height:18pt" o:ole="">
            <v:imagedata r:id="rId7" o:title=""/>
          </v:shape>
          <o:OLEObject Type="Embed" ProgID="Equation.3" ShapeID="_x0000_i1025" DrawAspect="Content" ObjectID="_1413728197" r:id="rId8"/>
        </w:object>
      </w:r>
    </w:p>
    <w:p w:rsidR="00F9489A" w:rsidRPr="0053417C" w:rsidRDefault="00F9489A" w:rsidP="00FE451B">
      <w:pPr>
        <w:autoSpaceDE w:val="0"/>
        <w:autoSpaceDN w:val="0"/>
        <w:adjustRightInd w:val="0"/>
        <w:spacing w:after="0" w:line="240" w:lineRule="auto"/>
        <w:rPr>
          <w:rFonts w:cstheme="minorHAnsi"/>
          <w:b/>
          <w:bCs/>
          <w:sz w:val="24"/>
          <w:szCs w:val="24"/>
        </w:rPr>
      </w:pPr>
    </w:p>
    <w:p w:rsidR="00FE451B" w:rsidRPr="003F2AA3" w:rsidRDefault="00FE451B" w:rsidP="00FE451B">
      <w:pPr>
        <w:rPr>
          <w:rFonts w:cstheme="minorHAnsi"/>
          <w:sz w:val="28"/>
          <w:szCs w:val="28"/>
        </w:rPr>
      </w:pPr>
      <w:r w:rsidRPr="003F2AA3">
        <w:rPr>
          <w:rFonts w:cstheme="minorHAnsi"/>
          <w:sz w:val="28"/>
          <w:szCs w:val="28"/>
        </w:rPr>
        <w:t>Procedure:</w:t>
      </w:r>
    </w:p>
    <w:p w:rsidR="00FE451B" w:rsidRPr="0053417C" w:rsidRDefault="0053417C">
      <w:pPr>
        <w:rPr>
          <w:rFonts w:cstheme="minorHAnsi"/>
          <w:sz w:val="24"/>
          <w:szCs w:val="24"/>
        </w:rPr>
      </w:pPr>
      <w:r w:rsidRPr="0053417C">
        <w:rPr>
          <w:rFonts w:cstheme="minorHAnsi"/>
          <w:sz w:val="24"/>
          <w:szCs w:val="24"/>
        </w:rPr>
        <w:t>As described in the lab manual (</w:t>
      </w:r>
      <w:proofErr w:type="spellStart"/>
      <w:r w:rsidRPr="0053417C">
        <w:rPr>
          <w:rStyle w:val="apple-style-span"/>
          <w:rFonts w:cstheme="minorHAnsi"/>
          <w:sz w:val="24"/>
          <w:szCs w:val="24"/>
        </w:rPr>
        <w:t>Venkateswaran</w:t>
      </w:r>
      <w:proofErr w:type="spellEnd"/>
      <w:r w:rsidRPr="0053417C">
        <w:rPr>
          <w:rStyle w:val="apple-style-span"/>
          <w:rFonts w:cstheme="minorHAnsi"/>
          <w:sz w:val="24"/>
          <w:szCs w:val="24"/>
        </w:rPr>
        <w:t>, p65-66)</w:t>
      </w:r>
    </w:p>
    <w:p w:rsidR="00440CCA" w:rsidRPr="00C91065" w:rsidRDefault="00440CCA" w:rsidP="00C91065">
      <w:pPr>
        <w:pStyle w:val="Heading2"/>
        <w:rPr>
          <w:rFonts w:asciiTheme="minorHAnsi" w:hAnsiTheme="minorHAnsi" w:cstheme="minorHAnsi"/>
          <w:color w:val="auto"/>
          <w:sz w:val="24"/>
          <w:szCs w:val="24"/>
          <w:u w:val="single"/>
        </w:rPr>
      </w:pPr>
      <w:r w:rsidRPr="00C91065">
        <w:rPr>
          <w:rFonts w:asciiTheme="minorHAnsi" w:hAnsiTheme="minorHAnsi" w:cstheme="minorHAnsi"/>
          <w:color w:val="auto"/>
          <w:sz w:val="24"/>
          <w:szCs w:val="24"/>
          <w:u w:val="single"/>
        </w:rPr>
        <w:t>PART 1 – EDT</w:t>
      </w:r>
      <w:r w:rsidR="00C91065" w:rsidRPr="00C91065">
        <w:rPr>
          <w:rFonts w:asciiTheme="minorHAnsi" w:hAnsiTheme="minorHAnsi" w:cstheme="minorHAnsi"/>
          <w:color w:val="auto"/>
          <w:sz w:val="24"/>
          <w:szCs w:val="24"/>
          <w:u w:val="single"/>
        </w:rPr>
        <w:t>A solution First PH level ~ 4.0</w:t>
      </w:r>
    </w:p>
    <w:p w:rsidR="00440CCA" w:rsidRPr="00C91065" w:rsidRDefault="00440CCA" w:rsidP="00C91065">
      <w:pPr>
        <w:pStyle w:val="Heading2"/>
        <w:rPr>
          <w:rFonts w:asciiTheme="minorHAnsi" w:hAnsiTheme="minorHAnsi" w:cstheme="minorHAnsi"/>
          <w:b w:val="0"/>
          <w:color w:val="auto"/>
          <w:sz w:val="24"/>
          <w:szCs w:val="24"/>
        </w:rPr>
      </w:pPr>
      <w:r w:rsidRPr="00C91065">
        <w:rPr>
          <w:rFonts w:asciiTheme="minorHAnsi" w:hAnsiTheme="minorHAnsi" w:cstheme="minorHAnsi"/>
          <w:b w:val="0"/>
          <w:color w:val="auto"/>
          <w:sz w:val="24"/>
          <w:szCs w:val="24"/>
        </w:rPr>
        <w:t>Table 1(a). EDTA soluti</w:t>
      </w:r>
      <w:r w:rsidR="00C91065" w:rsidRPr="00C91065">
        <w:rPr>
          <w:rFonts w:asciiTheme="minorHAnsi" w:hAnsiTheme="minorHAnsi" w:cstheme="minorHAnsi"/>
          <w:b w:val="0"/>
          <w:color w:val="auto"/>
          <w:sz w:val="24"/>
          <w:szCs w:val="24"/>
        </w:rPr>
        <w:t>on First PH Level ~ 4.0</w:t>
      </w: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3798"/>
        <w:gridCol w:w="5058"/>
      </w:tblGrid>
      <w:tr w:rsidR="00440CCA" w:rsidRPr="00BE30B1" w:rsidTr="00EE580A">
        <w:tc>
          <w:tcPr>
            <w:tcW w:w="3798" w:type="dxa"/>
            <w:tcBorders>
              <w:top w:val="thinThickThinSmallGap" w:sz="24" w:space="0" w:color="auto"/>
              <w:bottom w:val="double" w:sz="4" w:space="0" w:color="auto"/>
              <w:right w:val="double" w:sz="4" w:space="0" w:color="auto"/>
            </w:tcBorders>
          </w:tcPr>
          <w:p w:rsidR="00440CCA" w:rsidRPr="00BE30B1" w:rsidRDefault="00440CCA" w:rsidP="00EE580A">
            <w:pPr>
              <w:jc w:val="center"/>
              <w:rPr>
                <w:rFonts w:cstheme="minorHAnsi"/>
                <w:b/>
              </w:rPr>
            </w:pPr>
            <w:r w:rsidRPr="00BE30B1">
              <w:rPr>
                <w:rFonts w:cstheme="minorHAnsi"/>
                <w:b/>
              </w:rPr>
              <w:t>Data</w:t>
            </w:r>
          </w:p>
        </w:tc>
        <w:tc>
          <w:tcPr>
            <w:tcW w:w="5058" w:type="dxa"/>
            <w:tcBorders>
              <w:top w:val="thinThickThinSmallGap" w:sz="24" w:space="0" w:color="auto"/>
              <w:left w:val="nil"/>
              <w:bottom w:val="double" w:sz="4" w:space="0" w:color="auto"/>
            </w:tcBorders>
          </w:tcPr>
          <w:p w:rsidR="00440CCA" w:rsidRPr="00BE30B1" w:rsidRDefault="00440CCA" w:rsidP="00EE580A">
            <w:pPr>
              <w:jc w:val="center"/>
              <w:rPr>
                <w:rFonts w:cstheme="minorHAnsi"/>
                <w:b/>
              </w:rPr>
            </w:pPr>
            <w:r w:rsidRPr="00BE30B1">
              <w:rPr>
                <w:rFonts w:cstheme="minorHAnsi"/>
                <w:b/>
              </w:rPr>
              <w:t>Trial</w:t>
            </w:r>
          </w:p>
        </w:tc>
      </w:tr>
      <w:tr w:rsidR="00440CCA" w:rsidRPr="00BE30B1" w:rsidTr="00EE580A">
        <w:tc>
          <w:tcPr>
            <w:tcW w:w="3798" w:type="dxa"/>
            <w:tcBorders>
              <w:top w:val="nil"/>
              <w:bottom w:val="single" w:sz="4" w:space="0" w:color="auto"/>
              <w:right w:val="double" w:sz="4" w:space="0" w:color="auto"/>
            </w:tcBorders>
            <w:vAlign w:val="center"/>
          </w:tcPr>
          <w:p w:rsidR="00440CCA" w:rsidRPr="00BE30B1" w:rsidRDefault="00440CCA" w:rsidP="00EE580A">
            <w:pPr>
              <w:spacing w:after="0" w:line="240" w:lineRule="auto"/>
              <w:jc w:val="center"/>
              <w:rPr>
                <w:rFonts w:cstheme="minorHAnsi"/>
                <w:sz w:val="12"/>
                <w:szCs w:val="12"/>
              </w:rPr>
            </w:pPr>
          </w:p>
          <w:p w:rsidR="00440CCA" w:rsidRPr="00BE30B1" w:rsidRDefault="00440CCA" w:rsidP="00EE580A">
            <w:pPr>
              <w:spacing w:after="0" w:line="240" w:lineRule="auto"/>
              <w:jc w:val="center"/>
              <w:rPr>
                <w:rFonts w:cstheme="minorHAnsi"/>
              </w:rPr>
            </w:pPr>
            <w:r w:rsidRPr="00BE30B1">
              <w:rPr>
                <w:rFonts w:cstheme="minorHAnsi"/>
              </w:rPr>
              <w:t>Volume of EDTA solution using graduated cylinder (mL)</w:t>
            </w:r>
          </w:p>
          <w:p w:rsidR="00440CCA" w:rsidRPr="00BE30B1" w:rsidRDefault="00440CCA" w:rsidP="00EE580A">
            <w:pPr>
              <w:spacing w:after="0" w:line="240" w:lineRule="auto"/>
              <w:jc w:val="center"/>
              <w:rPr>
                <w:rFonts w:cstheme="minorHAnsi"/>
                <w:sz w:val="12"/>
                <w:szCs w:val="12"/>
              </w:rPr>
            </w:pPr>
          </w:p>
        </w:tc>
        <w:tc>
          <w:tcPr>
            <w:tcW w:w="5058" w:type="dxa"/>
            <w:tcBorders>
              <w:top w:val="nil"/>
              <w:left w:val="nil"/>
            </w:tcBorders>
            <w:vAlign w:val="center"/>
          </w:tcPr>
          <w:p w:rsidR="00440CCA" w:rsidRPr="00BE30B1" w:rsidRDefault="00440CCA" w:rsidP="00EE580A">
            <w:pPr>
              <w:jc w:val="center"/>
              <w:rPr>
                <w:rFonts w:cstheme="minorHAnsi"/>
              </w:rPr>
            </w:pPr>
            <w:r w:rsidRPr="00BE30B1">
              <w:rPr>
                <w:rFonts w:cstheme="minorHAnsi"/>
              </w:rPr>
              <w:t>50.0</w:t>
            </w:r>
          </w:p>
        </w:tc>
      </w:tr>
      <w:tr w:rsidR="00440CCA" w:rsidRPr="00BE30B1" w:rsidTr="00EE580A">
        <w:tc>
          <w:tcPr>
            <w:tcW w:w="3798" w:type="dxa"/>
            <w:tcBorders>
              <w:top w:val="single" w:sz="4" w:space="0" w:color="auto"/>
              <w:bottom w:val="single" w:sz="4" w:space="0" w:color="auto"/>
              <w:right w:val="double" w:sz="4" w:space="0" w:color="auto"/>
            </w:tcBorders>
            <w:vAlign w:val="center"/>
          </w:tcPr>
          <w:p w:rsidR="00440CCA" w:rsidRPr="00BE30B1" w:rsidRDefault="00440CCA" w:rsidP="00EE580A">
            <w:pPr>
              <w:spacing w:after="0" w:line="240" w:lineRule="auto"/>
              <w:jc w:val="center"/>
              <w:rPr>
                <w:rFonts w:cstheme="minorHAnsi"/>
                <w:sz w:val="12"/>
                <w:szCs w:val="12"/>
              </w:rPr>
            </w:pPr>
          </w:p>
          <w:p w:rsidR="00440CCA" w:rsidRPr="00BE30B1" w:rsidRDefault="00440CCA" w:rsidP="00EE580A">
            <w:pPr>
              <w:spacing w:after="0" w:line="240" w:lineRule="auto"/>
              <w:jc w:val="center"/>
              <w:rPr>
                <w:rFonts w:cstheme="minorHAnsi"/>
              </w:rPr>
            </w:pPr>
            <w:r w:rsidRPr="00BE30B1">
              <w:rPr>
                <w:rFonts w:cstheme="minorHAnsi"/>
              </w:rPr>
              <w:t>PH value of EDTA solution</w:t>
            </w:r>
          </w:p>
          <w:p w:rsidR="00440CCA" w:rsidRPr="00BE30B1" w:rsidRDefault="00440CCA" w:rsidP="00EE580A">
            <w:pPr>
              <w:spacing w:after="0" w:line="240" w:lineRule="auto"/>
              <w:jc w:val="center"/>
              <w:rPr>
                <w:rFonts w:cstheme="minorHAnsi"/>
                <w:sz w:val="12"/>
                <w:szCs w:val="12"/>
              </w:rPr>
            </w:pPr>
          </w:p>
        </w:tc>
        <w:tc>
          <w:tcPr>
            <w:tcW w:w="5058" w:type="dxa"/>
            <w:tcBorders>
              <w:left w:val="nil"/>
            </w:tcBorders>
            <w:vAlign w:val="center"/>
          </w:tcPr>
          <w:p w:rsidR="00440CCA" w:rsidRPr="00BE30B1" w:rsidRDefault="00440CCA" w:rsidP="00EE580A">
            <w:pPr>
              <w:jc w:val="center"/>
              <w:rPr>
                <w:rFonts w:cstheme="minorHAnsi"/>
                <w:color w:val="A6A6A6" w:themeColor="background1" w:themeShade="A6"/>
              </w:rPr>
            </w:pPr>
            <w:r w:rsidRPr="00BE30B1">
              <w:rPr>
                <w:rFonts w:cstheme="minorHAnsi"/>
              </w:rPr>
              <w:t>4.0</w:t>
            </w:r>
          </w:p>
        </w:tc>
      </w:tr>
      <w:tr w:rsidR="00440CCA" w:rsidRPr="00BE30B1" w:rsidTr="00EE580A">
        <w:tc>
          <w:tcPr>
            <w:tcW w:w="3798" w:type="dxa"/>
            <w:tcBorders>
              <w:top w:val="single" w:sz="4" w:space="0" w:color="auto"/>
              <w:bottom w:val="single" w:sz="4" w:space="0" w:color="auto"/>
              <w:right w:val="double" w:sz="4" w:space="0" w:color="auto"/>
            </w:tcBorders>
            <w:vAlign w:val="center"/>
          </w:tcPr>
          <w:p w:rsidR="00440CCA" w:rsidRPr="00BE30B1" w:rsidRDefault="00440CCA" w:rsidP="00EE580A">
            <w:pPr>
              <w:spacing w:after="0" w:line="240" w:lineRule="auto"/>
              <w:jc w:val="center"/>
              <w:rPr>
                <w:rFonts w:cstheme="minorHAnsi"/>
                <w:sz w:val="12"/>
                <w:szCs w:val="12"/>
              </w:rPr>
            </w:pPr>
          </w:p>
          <w:p w:rsidR="00440CCA" w:rsidRPr="00BE30B1" w:rsidRDefault="00440CCA" w:rsidP="00EE580A">
            <w:pPr>
              <w:spacing w:after="0" w:line="240" w:lineRule="auto"/>
              <w:jc w:val="center"/>
              <w:rPr>
                <w:rFonts w:cstheme="minorHAnsi"/>
              </w:rPr>
            </w:pPr>
            <w:r w:rsidRPr="00BE30B1">
              <w:rPr>
                <w:rFonts w:cstheme="minorHAnsi"/>
              </w:rPr>
              <w:t>Temperature of H</w:t>
            </w:r>
            <w:r w:rsidRPr="00BE30B1">
              <w:rPr>
                <w:rFonts w:cstheme="minorHAnsi"/>
                <w:vertAlign w:val="subscript"/>
              </w:rPr>
              <w:t>2</w:t>
            </w:r>
            <w:r w:rsidRPr="00BE30B1">
              <w:rPr>
                <w:rFonts w:cstheme="minorHAnsi"/>
              </w:rPr>
              <w:t>O bath (</w:t>
            </w:r>
            <w:r w:rsidRPr="00BE30B1">
              <w:rPr>
                <w:rFonts w:cstheme="minorHAnsi"/>
                <w:vertAlign w:val="superscript"/>
              </w:rPr>
              <w:t xml:space="preserve">o </w:t>
            </w:r>
            <w:r w:rsidRPr="00BE30B1">
              <w:rPr>
                <w:rFonts w:cstheme="minorHAnsi"/>
              </w:rPr>
              <w:t>C) used from 0 – 110 min</w:t>
            </w:r>
          </w:p>
          <w:p w:rsidR="00440CCA" w:rsidRPr="00BE30B1" w:rsidRDefault="00440CCA" w:rsidP="00EE580A">
            <w:pPr>
              <w:spacing w:after="0" w:line="240" w:lineRule="auto"/>
              <w:jc w:val="center"/>
              <w:rPr>
                <w:rFonts w:cstheme="minorHAnsi"/>
                <w:sz w:val="12"/>
                <w:szCs w:val="12"/>
              </w:rPr>
            </w:pPr>
          </w:p>
        </w:tc>
        <w:tc>
          <w:tcPr>
            <w:tcW w:w="5058" w:type="dxa"/>
            <w:tcBorders>
              <w:left w:val="nil"/>
            </w:tcBorders>
            <w:vAlign w:val="center"/>
          </w:tcPr>
          <w:p w:rsidR="00440CCA" w:rsidRPr="00BE30B1" w:rsidRDefault="00440CCA" w:rsidP="00EE580A">
            <w:pPr>
              <w:jc w:val="center"/>
              <w:rPr>
                <w:rFonts w:cstheme="minorHAnsi"/>
                <w:color w:val="A6A6A6" w:themeColor="background1" w:themeShade="A6"/>
              </w:rPr>
            </w:pPr>
            <w:r w:rsidRPr="00BE30B1">
              <w:rPr>
                <w:rFonts w:cstheme="minorHAnsi"/>
              </w:rPr>
              <w:t>25.0</w:t>
            </w:r>
          </w:p>
        </w:tc>
      </w:tr>
      <w:tr w:rsidR="00440CCA" w:rsidRPr="00BE30B1" w:rsidTr="00EE580A">
        <w:tc>
          <w:tcPr>
            <w:tcW w:w="3798" w:type="dxa"/>
            <w:tcBorders>
              <w:top w:val="single" w:sz="4" w:space="0" w:color="auto"/>
              <w:bottom w:val="single" w:sz="4" w:space="0" w:color="auto"/>
              <w:right w:val="double" w:sz="4" w:space="0" w:color="auto"/>
            </w:tcBorders>
            <w:vAlign w:val="center"/>
          </w:tcPr>
          <w:p w:rsidR="00440CCA" w:rsidRPr="00BE30B1" w:rsidRDefault="00440CCA" w:rsidP="00EE580A">
            <w:pPr>
              <w:spacing w:after="0" w:line="240" w:lineRule="auto"/>
              <w:jc w:val="center"/>
              <w:rPr>
                <w:rFonts w:cstheme="minorHAnsi"/>
              </w:rPr>
            </w:pPr>
            <w:r w:rsidRPr="00BE30B1">
              <w:rPr>
                <w:rFonts w:cstheme="minorHAnsi"/>
              </w:rPr>
              <w:t>Temperature of H</w:t>
            </w:r>
            <w:r w:rsidRPr="00BE30B1">
              <w:rPr>
                <w:rFonts w:cstheme="minorHAnsi"/>
                <w:vertAlign w:val="subscript"/>
              </w:rPr>
              <w:t>2</w:t>
            </w:r>
            <w:r w:rsidRPr="00BE30B1">
              <w:rPr>
                <w:rFonts w:cstheme="minorHAnsi"/>
              </w:rPr>
              <w:t>O bath (</w:t>
            </w:r>
            <w:r w:rsidRPr="00BE30B1">
              <w:rPr>
                <w:rFonts w:cstheme="minorHAnsi"/>
                <w:vertAlign w:val="superscript"/>
              </w:rPr>
              <w:t xml:space="preserve">o </w:t>
            </w:r>
            <w:r w:rsidRPr="00BE30B1">
              <w:rPr>
                <w:rFonts w:cstheme="minorHAnsi"/>
              </w:rPr>
              <w:t>C) used for t = ∞</w:t>
            </w:r>
          </w:p>
          <w:p w:rsidR="00440CCA" w:rsidRPr="00BE30B1" w:rsidRDefault="00440CCA" w:rsidP="00EE580A">
            <w:pPr>
              <w:spacing w:after="0" w:line="240" w:lineRule="auto"/>
              <w:jc w:val="center"/>
              <w:rPr>
                <w:rFonts w:cstheme="minorHAnsi"/>
                <w:sz w:val="12"/>
                <w:szCs w:val="12"/>
              </w:rPr>
            </w:pPr>
          </w:p>
        </w:tc>
        <w:tc>
          <w:tcPr>
            <w:tcW w:w="5058" w:type="dxa"/>
            <w:tcBorders>
              <w:left w:val="nil"/>
            </w:tcBorders>
            <w:vAlign w:val="center"/>
          </w:tcPr>
          <w:p w:rsidR="00440CCA" w:rsidRPr="00BE30B1" w:rsidRDefault="00440CCA" w:rsidP="00EE580A">
            <w:pPr>
              <w:jc w:val="center"/>
              <w:rPr>
                <w:rFonts w:cstheme="minorHAnsi"/>
                <w:color w:val="A6A6A6" w:themeColor="background1" w:themeShade="A6"/>
              </w:rPr>
            </w:pPr>
            <w:r w:rsidRPr="00BE30B1">
              <w:rPr>
                <w:rFonts w:cstheme="minorHAnsi"/>
              </w:rPr>
              <w:t>100.0</w:t>
            </w:r>
          </w:p>
        </w:tc>
      </w:tr>
      <w:tr w:rsidR="00440CCA" w:rsidRPr="00BE30B1" w:rsidTr="00EE580A">
        <w:tc>
          <w:tcPr>
            <w:tcW w:w="3798" w:type="dxa"/>
            <w:tcBorders>
              <w:top w:val="single" w:sz="4" w:space="0" w:color="auto"/>
              <w:bottom w:val="single" w:sz="4" w:space="0" w:color="auto"/>
              <w:right w:val="double" w:sz="4" w:space="0" w:color="auto"/>
            </w:tcBorders>
            <w:vAlign w:val="center"/>
          </w:tcPr>
          <w:p w:rsidR="00440CCA" w:rsidRPr="00BE30B1" w:rsidRDefault="00440CCA" w:rsidP="00EE580A">
            <w:pPr>
              <w:spacing w:after="0" w:line="240" w:lineRule="auto"/>
              <w:jc w:val="center"/>
              <w:rPr>
                <w:rFonts w:cstheme="minorHAnsi"/>
                <w:sz w:val="12"/>
                <w:szCs w:val="12"/>
              </w:rPr>
            </w:pPr>
          </w:p>
          <w:p w:rsidR="00440CCA" w:rsidRPr="00BE30B1" w:rsidRDefault="00440CCA" w:rsidP="00EE580A">
            <w:pPr>
              <w:spacing w:after="0" w:line="240" w:lineRule="auto"/>
              <w:jc w:val="center"/>
              <w:rPr>
                <w:rFonts w:cstheme="minorHAnsi"/>
              </w:rPr>
            </w:pPr>
            <w:r w:rsidRPr="00BE30B1">
              <w:rPr>
                <w:rFonts w:cstheme="minorHAnsi"/>
              </w:rPr>
              <w:t>Concentration of EDTA solution (M)</w:t>
            </w:r>
          </w:p>
          <w:p w:rsidR="00440CCA" w:rsidRPr="00BE30B1" w:rsidRDefault="00440CCA" w:rsidP="00EE580A">
            <w:pPr>
              <w:spacing w:after="0" w:line="240" w:lineRule="auto"/>
              <w:jc w:val="center"/>
              <w:rPr>
                <w:rFonts w:cstheme="minorHAnsi"/>
                <w:sz w:val="12"/>
                <w:szCs w:val="12"/>
              </w:rPr>
            </w:pPr>
          </w:p>
        </w:tc>
        <w:tc>
          <w:tcPr>
            <w:tcW w:w="5058" w:type="dxa"/>
            <w:tcBorders>
              <w:left w:val="nil"/>
            </w:tcBorders>
            <w:vAlign w:val="center"/>
          </w:tcPr>
          <w:p w:rsidR="00440CCA" w:rsidRPr="00BE30B1" w:rsidRDefault="00440CCA" w:rsidP="00EE580A">
            <w:pPr>
              <w:jc w:val="center"/>
              <w:rPr>
                <w:rFonts w:cstheme="minorHAnsi"/>
              </w:rPr>
            </w:pPr>
            <w:r w:rsidRPr="00BE30B1">
              <w:rPr>
                <w:rFonts w:cstheme="minorHAnsi"/>
              </w:rPr>
              <w:t>0.1</w:t>
            </w:r>
          </w:p>
        </w:tc>
      </w:tr>
      <w:tr w:rsidR="00440CCA" w:rsidRPr="00BE30B1" w:rsidTr="00EE580A">
        <w:trPr>
          <w:trHeight w:val="917"/>
        </w:trPr>
        <w:tc>
          <w:tcPr>
            <w:tcW w:w="3798" w:type="dxa"/>
            <w:tcBorders>
              <w:top w:val="single" w:sz="4" w:space="0" w:color="auto"/>
              <w:bottom w:val="thinThickThinSmallGap" w:sz="24" w:space="0" w:color="auto"/>
              <w:right w:val="double" w:sz="4" w:space="0" w:color="auto"/>
            </w:tcBorders>
            <w:vAlign w:val="center"/>
          </w:tcPr>
          <w:p w:rsidR="00440CCA" w:rsidRPr="00BE30B1" w:rsidRDefault="00440CCA" w:rsidP="00EE580A">
            <w:pPr>
              <w:spacing w:after="0" w:line="240" w:lineRule="auto"/>
              <w:jc w:val="center"/>
              <w:rPr>
                <w:rFonts w:cstheme="minorHAnsi"/>
              </w:rPr>
            </w:pPr>
            <w:r w:rsidRPr="00BE30B1">
              <w:rPr>
                <w:rFonts w:cstheme="minorHAnsi"/>
              </w:rPr>
              <w:t>Complete absorbance of Cr(III)</w:t>
            </w:r>
          </w:p>
          <w:p w:rsidR="00440CCA" w:rsidRPr="00BE30B1" w:rsidRDefault="00440CCA" w:rsidP="00EE580A">
            <w:pPr>
              <w:spacing w:after="0" w:line="240" w:lineRule="auto"/>
              <w:jc w:val="center"/>
              <w:rPr>
                <w:rFonts w:cstheme="minorHAnsi"/>
              </w:rPr>
            </w:pPr>
            <w:r w:rsidRPr="00BE30B1">
              <w:rPr>
                <w:rFonts w:cstheme="minorHAnsi"/>
              </w:rPr>
              <w:t>[A</w:t>
            </w:r>
            <w:r w:rsidRPr="00BE30B1">
              <w:rPr>
                <w:rFonts w:cstheme="minorHAnsi"/>
                <w:vertAlign w:val="subscript"/>
              </w:rPr>
              <w:t>∞</w:t>
            </w:r>
            <w:r w:rsidRPr="00BE30B1">
              <w:rPr>
                <w:rFonts w:cstheme="minorHAnsi"/>
              </w:rPr>
              <w:t xml:space="preserve">] </w:t>
            </w:r>
          </w:p>
        </w:tc>
        <w:tc>
          <w:tcPr>
            <w:tcW w:w="5058" w:type="dxa"/>
            <w:tcBorders>
              <w:left w:val="nil"/>
              <w:bottom w:val="thinThickThinSmallGap" w:sz="24" w:space="0" w:color="auto"/>
            </w:tcBorders>
            <w:vAlign w:val="center"/>
          </w:tcPr>
          <w:p w:rsidR="00440CCA" w:rsidRPr="00BE30B1" w:rsidRDefault="00440CCA" w:rsidP="00EE580A">
            <w:pPr>
              <w:jc w:val="center"/>
              <w:rPr>
                <w:rFonts w:cstheme="minorHAnsi"/>
                <w:vertAlign w:val="superscript"/>
              </w:rPr>
            </w:pPr>
            <w:r>
              <w:rPr>
                <w:rFonts w:cstheme="minorHAnsi"/>
              </w:rPr>
              <w:t>0.569</w:t>
            </w:r>
          </w:p>
        </w:tc>
      </w:tr>
    </w:tbl>
    <w:p w:rsidR="00440CCA" w:rsidRPr="00BE30B1" w:rsidRDefault="00440CCA" w:rsidP="00440CCA">
      <w:pPr>
        <w:rPr>
          <w:rFonts w:cstheme="minorHAnsi"/>
        </w:rPr>
      </w:pPr>
    </w:p>
    <w:p w:rsidR="00440CCA" w:rsidRPr="003F2AA3" w:rsidRDefault="00440CCA" w:rsidP="00440CCA">
      <w:pPr>
        <w:rPr>
          <w:rFonts w:cstheme="minorHAnsi"/>
        </w:rPr>
      </w:pPr>
      <w:r w:rsidRPr="003F2AA3">
        <w:rPr>
          <w:rFonts w:cstheme="minorHAnsi"/>
        </w:rPr>
        <w:t>*Complete absorbance (A</w:t>
      </w:r>
      <w:r w:rsidRPr="003F2AA3">
        <w:rPr>
          <w:rFonts w:cstheme="minorHAnsi"/>
          <w:vertAlign w:val="subscript"/>
        </w:rPr>
        <w:t>∞</w:t>
      </w:r>
      <w:r w:rsidRPr="003F2AA3">
        <w:rPr>
          <w:rFonts w:cstheme="minorHAnsi"/>
        </w:rPr>
        <w:t>) = - log (% transmittance at time ∞ /</w:t>
      </w:r>
      <w:proofErr w:type="gramStart"/>
      <w:r w:rsidRPr="003F2AA3">
        <w:rPr>
          <w:rFonts w:cstheme="minorHAnsi"/>
        </w:rPr>
        <w:t>100 )</w:t>
      </w:r>
      <w:proofErr w:type="gramEnd"/>
      <w:r w:rsidRPr="003F2AA3">
        <w:rPr>
          <w:rFonts w:cstheme="minorHAnsi"/>
        </w:rPr>
        <w:t xml:space="preserve"> </w:t>
      </w:r>
    </w:p>
    <w:p w:rsidR="00440CCA" w:rsidRPr="00BE30B1" w:rsidRDefault="00440CCA" w:rsidP="00440CCA">
      <w:pPr>
        <w:tabs>
          <w:tab w:val="left" w:pos="3000"/>
        </w:tabs>
        <w:rPr>
          <w:rFonts w:cstheme="minorHAnsi"/>
        </w:rPr>
      </w:pPr>
      <w:r w:rsidRPr="00BE30B1">
        <w:rPr>
          <w:rFonts w:cstheme="minorHAnsi"/>
        </w:rPr>
        <w:t xml:space="preserve">                                              = - log (0.27)</w:t>
      </w:r>
    </w:p>
    <w:p w:rsidR="00440CCA" w:rsidRDefault="00440CCA" w:rsidP="00440CCA">
      <w:pPr>
        <w:tabs>
          <w:tab w:val="left" w:pos="3000"/>
        </w:tabs>
        <w:rPr>
          <w:rFonts w:cstheme="minorHAnsi"/>
        </w:rPr>
      </w:pPr>
      <w:r w:rsidRPr="00BE30B1">
        <w:rPr>
          <w:rFonts w:cstheme="minorHAnsi"/>
        </w:rPr>
        <w:t xml:space="preserve">                                              = 0.569</w:t>
      </w:r>
    </w:p>
    <w:p w:rsidR="00440CCA" w:rsidRPr="00BE30B1" w:rsidRDefault="00440CCA" w:rsidP="00440CCA">
      <w:pPr>
        <w:tabs>
          <w:tab w:val="left" w:pos="3000"/>
        </w:tabs>
        <w:rPr>
          <w:rFonts w:cstheme="minorHAnsi"/>
        </w:rPr>
      </w:pPr>
      <w:r w:rsidRPr="00BE30B1">
        <w:rPr>
          <w:rFonts w:cstheme="minorHAnsi"/>
        </w:rPr>
        <w:t>Table 1(b). % Transmittance of solution in H</w:t>
      </w:r>
      <w:r w:rsidRPr="00BE30B1">
        <w:rPr>
          <w:rFonts w:cstheme="minorHAnsi"/>
          <w:vertAlign w:val="subscript"/>
        </w:rPr>
        <w:t>2</w:t>
      </w:r>
      <w:r w:rsidRPr="00BE30B1">
        <w:rPr>
          <w:rFonts w:cstheme="minorHAnsi"/>
        </w:rPr>
        <w:t>O kept at room temperature</w:t>
      </w:r>
    </w:p>
    <w:tbl>
      <w:tblPr>
        <w:tblStyle w:val="TableGrid"/>
        <w:tblW w:w="9720" w:type="dxa"/>
        <w:tblInd w:w="-432" w:type="dxa"/>
        <w:tblLook w:val="04A0" w:firstRow="1" w:lastRow="0" w:firstColumn="1" w:lastColumn="0" w:noHBand="0" w:noVBand="1"/>
      </w:tblPr>
      <w:tblGrid>
        <w:gridCol w:w="2160"/>
        <w:gridCol w:w="3510"/>
        <w:gridCol w:w="4050"/>
      </w:tblGrid>
      <w:tr w:rsidR="00440CCA" w:rsidRPr="00BE30B1" w:rsidTr="00EE580A">
        <w:trPr>
          <w:trHeight w:val="337"/>
        </w:trPr>
        <w:tc>
          <w:tcPr>
            <w:tcW w:w="2160" w:type="dxa"/>
            <w:tcBorders>
              <w:top w:val="thinThickThinSmallGap" w:sz="18" w:space="0" w:color="auto"/>
              <w:left w:val="thinThickThinSmallGap" w:sz="18" w:space="0" w:color="auto"/>
              <w:right w:val="triple" w:sz="4" w:space="0" w:color="auto"/>
            </w:tcBorders>
            <w:vAlign w:val="center"/>
          </w:tcPr>
          <w:p w:rsidR="00440CCA" w:rsidRPr="00BE30B1" w:rsidRDefault="00440CCA" w:rsidP="00EE580A">
            <w:pPr>
              <w:spacing w:line="480" w:lineRule="auto"/>
              <w:contextualSpacing/>
              <w:jc w:val="center"/>
              <w:rPr>
                <w:rFonts w:cstheme="minorHAnsi"/>
                <w:b/>
              </w:rPr>
            </w:pPr>
            <w:r w:rsidRPr="00BE30B1">
              <w:rPr>
                <w:rFonts w:cstheme="minorHAnsi"/>
                <w:b/>
              </w:rPr>
              <w:t>Time (minutes)</w:t>
            </w:r>
          </w:p>
        </w:tc>
        <w:tc>
          <w:tcPr>
            <w:tcW w:w="3510" w:type="dxa"/>
            <w:tcBorders>
              <w:top w:val="thinThickThinSmallGap" w:sz="18" w:space="0" w:color="auto"/>
              <w:left w:val="triple" w:sz="4" w:space="0" w:color="auto"/>
              <w:right w:val="double" w:sz="4" w:space="0" w:color="auto"/>
            </w:tcBorders>
            <w:vAlign w:val="center"/>
          </w:tcPr>
          <w:p w:rsidR="00440CCA" w:rsidRPr="00BE30B1" w:rsidRDefault="00440CCA" w:rsidP="00EE580A">
            <w:pPr>
              <w:spacing w:line="480" w:lineRule="auto"/>
              <w:contextualSpacing/>
              <w:jc w:val="center"/>
              <w:rPr>
                <w:rFonts w:cstheme="minorHAnsi"/>
                <w:b/>
              </w:rPr>
            </w:pPr>
            <w:r w:rsidRPr="00BE30B1">
              <w:rPr>
                <w:rFonts w:cstheme="minorHAnsi"/>
                <w:b/>
              </w:rPr>
              <w:t>% Transmittance</w:t>
            </w:r>
          </w:p>
        </w:tc>
        <w:tc>
          <w:tcPr>
            <w:tcW w:w="4050" w:type="dxa"/>
            <w:tcBorders>
              <w:top w:val="thinThickThinSmallGap" w:sz="18" w:space="0" w:color="auto"/>
              <w:left w:val="double" w:sz="4" w:space="0" w:color="auto"/>
              <w:right w:val="thinThickThinSmallGap" w:sz="18" w:space="0" w:color="auto"/>
            </w:tcBorders>
            <w:vAlign w:val="center"/>
          </w:tcPr>
          <w:p w:rsidR="00440CCA" w:rsidRPr="00BE30B1" w:rsidRDefault="00440CCA" w:rsidP="00EE580A">
            <w:pPr>
              <w:spacing w:line="480" w:lineRule="auto"/>
              <w:contextualSpacing/>
              <w:jc w:val="center"/>
              <w:rPr>
                <w:rFonts w:cstheme="minorHAnsi"/>
                <w:b/>
              </w:rPr>
            </w:pPr>
            <w:r w:rsidRPr="00BE30B1">
              <w:rPr>
                <w:rFonts w:cstheme="minorHAnsi"/>
                <w:b/>
              </w:rPr>
              <w:t>Transmittance</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0:00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5:00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80.0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0.80</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10:00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82.0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0.82</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lastRenderedPageBreak/>
              <w:t>15:00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81.0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0.81</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20:00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76.0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0.76</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25:00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78.0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0.78</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30:00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75.0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0.75</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35:00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74.0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0.74</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40:00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73.0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0.73</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45:00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73.0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0.73</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50:00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72.0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0.72</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55:00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71.0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0.71</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60:00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69.0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0.69</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65:00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67.0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0.67</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70:00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64.0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0.64</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75:00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60.0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0.60</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80:00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59.0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0.59</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85:00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57.0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0.57</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90:00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57.0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0.57</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95:00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55.0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0.55</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100:00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54.0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0.54</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105:00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52.0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0.52</w:t>
            </w:r>
          </w:p>
        </w:tc>
      </w:tr>
      <w:tr w:rsidR="00440CCA" w:rsidRPr="00BE30B1" w:rsidTr="00EE580A">
        <w:trPr>
          <w:trHeight w:val="337"/>
        </w:trPr>
        <w:tc>
          <w:tcPr>
            <w:tcW w:w="2160" w:type="dxa"/>
            <w:tcBorders>
              <w:left w:val="thinThickThinSmallGap" w:sz="18" w:space="0" w:color="auto"/>
              <w:bottom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110:00</w:t>
            </w:r>
          </w:p>
        </w:tc>
        <w:tc>
          <w:tcPr>
            <w:tcW w:w="3510" w:type="dxa"/>
            <w:tcBorders>
              <w:left w:val="triple" w:sz="4" w:space="0" w:color="auto"/>
              <w:bottom w:val="thinThickThinSmallGap" w:sz="18"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51.0</w:t>
            </w:r>
          </w:p>
        </w:tc>
        <w:tc>
          <w:tcPr>
            <w:tcW w:w="4050" w:type="dxa"/>
            <w:tcBorders>
              <w:left w:val="double" w:sz="4" w:space="0" w:color="auto"/>
              <w:bottom w:val="thinThickThinSmallGap" w:sz="18"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0.51</w:t>
            </w:r>
          </w:p>
        </w:tc>
      </w:tr>
    </w:tbl>
    <w:p w:rsidR="00440CCA" w:rsidRPr="00BE30B1" w:rsidRDefault="00C91065" w:rsidP="00C91065">
      <w:pPr>
        <w:rPr>
          <w:rFonts w:cstheme="minorHAnsi"/>
        </w:rPr>
      </w:pPr>
      <w:r>
        <w:rPr>
          <w:rFonts w:cstheme="minorHAnsi"/>
        </w:rPr>
        <w:br/>
        <w:t>T</w:t>
      </w:r>
      <w:r w:rsidR="00440CCA" w:rsidRPr="00BE30B1">
        <w:rPr>
          <w:rFonts w:cstheme="minorHAnsi"/>
        </w:rPr>
        <w:t>able 1(c). % Transmittance of solution in heated H</w:t>
      </w:r>
      <w:r w:rsidR="00440CCA" w:rsidRPr="00BE30B1">
        <w:rPr>
          <w:rFonts w:cstheme="minorHAnsi"/>
          <w:vertAlign w:val="subscript"/>
        </w:rPr>
        <w:t>2</w:t>
      </w:r>
      <w:r w:rsidR="00440CCA" w:rsidRPr="00BE30B1">
        <w:rPr>
          <w:rFonts w:cstheme="minorHAnsi"/>
        </w:rPr>
        <w:t>O bath</w:t>
      </w:r>
    </w:p>
    <w:tbl>
      <w:tblPr>
        <w:tblStyle w:val="TableGrid"/>
        <w:tblW w:w="10440" w:type="dxa"/>
        <w:tblInd w:w="-432" w:type="dxa"/>
        <w:tblLook w:val="04A0" w:firstRow="1" w:lastRow="0" w:firstColumn="1" w:lastColumn="0" w:noHBand="0" w:noVBand="1"/>
      </w:tblPr>
      <w:tblGrid>
        <w:gridCol w:w="2160"/>
        <w:gridCol w:w="3876"/>
        <w:gridCol w:w="4404"/>
      </w:tblGrid>
      <w:tr w:rsidR="00440CCA" w:rsidRPr="00BE30B1" w:rsidTr="00EE580A">
        <w:trPr>
          <w:trHeight w:val="337"/>
        </w:trPr>
        <w:tc>
          <w:tcPr>
            <w:tcW w:w="10440" w:type="dxa"/>
            <w:gridSpan w:val="3"/>
            <w:tcBorders>
              <w:top w:val="thinThickThinSmallGap" w:sz="18" w:space="0" w:color="auto"/>
              <w:left w:val="thinThickThinSmallGap" w:sz="18" w:space="0" w:color="auto"/>
              <w:right w:val="thinThickThinSmallGap" w:sz="18" w:space="0" w:color="auto"/>
            </w:tcBorders>
          </w:tcPr>
          <w:p w:rsidR="00440CCA" w:rsidRPr="00BE30B1" w:rsidRDefault="00440CCA" w:rsidP="00EE580A">
            <w:pPr>
              <w:spacing w:line="360" w:lineRule="auto"/>
              <w:contextualSpacing/>
              <w:jc w:val="center"/>
              <w:rPr>
                <w:rFonts w:cstheme="minorHAnsi"/>
                <w:b/>
              </w:rPr>
            </w:pPr>
            <w:r w:rsidRPr="00BE30B1">
              <w:rPr>
                <w:rFonts w:cstheme="minorHAnsi"/>
                <w:b/>
              </w:rPr>
              <w:t>% Transmittance recording once solution has cooled after 10 min submersion in heated H</w:t>
            </w:r>
            <w:r w:rsidRPr="00BE30B1">
              <w:rPr>
                <w:rFonts w:cstheme="minorHAnsi"/>
                <w:b/>
                <w:vertAlign w:val="subscript"/>
              </w:rPr>
              <w:t>2</w:t>
            </w:r>
            <w:r w:rsidRPr="00BE30B1">
              <w:rPr>
                <w:rFonts w:cstheme="minorHAnsi"/>
                <w:b/>
              </w:rPr>
              <w:t>O</w:t>
            </w:r>
          </w:p>
        </w:tc>
      </w:tr>
      <w:tr w:rsidR="00440CCA" w:rsidRPr="00BE30B1" w:rsidTr="00EE580A">
        <w:trPr>
          <w:trHeight w:val="337"/>
        </w:trPr>
        <w:tc>
          <w:tcPr>
            <w:tcW w:w="2160" w:type="dxa"/>
            <w:tcBorders>
              <w:left w:val="thinThickThinSmallGap" w:sz="18" w:space="0" w:color="auto"/>
              <w:right w:val="triple" w:sz="4" w:space="0" w:color="auto"/>
            </w:tcBorders>
            <w:vAlign w:val="center"/>
          </w:tcPr>
          <w:p w:rsidR="00440CCA" w:rsidRPr="00BE30B1" w:rsidRDefault="00440CCA" w:rsidP="00EE580A">
            <w:pPr>
              <w:spacing w:line="360" w:lineRule="auto"/>
              <w:contextualSpacing/>
              <w:jc w:val="center"/>
              <w:rPr>
                <w:rFonts w:cstheme="minorHAnsi"/>
                <w:b/>
              </w:rPr>
            </w:pPr>
            <w:r w:rsidRPr="00BE30B1">
              <w:rPr>
                <w:rFonts w:cstheme="minorHAnsi"/>
                <w:b/>
              </w:rPr>
              <w:t>Time (minutes)</w:t>
            </w:r>
          </w:p>
        </w:tc>
        <w:tc>
          <w:tcPr>
            <w:tcW w:w="3876" w:type="dxa"/>
            <w:tcBorders>
              <w:left w:val="triple" w:sz="4" w:space="0" w:color="auto"/>
              <w:bottom w:val="single" w:sz="4" w:space="0" w:color="auto"/>
              <w:right w:val="triple" w:sz="4" w:space="0" w:color="auto"/>
            </w:tcBorders>
            <w:vAlign w:val="center"/>
          </w:tcPr>
          <w:p w:rsidR="00440CCA" w:rsidRPr="00BE30B1" w:rsidRDefault="00440CCA" w:rsidP="00EE580A">
            <w:pPr>
              <w:spacing w:line="360" w:lineRule="auto"/>
              <w:contextualSpacing/>
              <w:jc w:val="center"/>
              <w:rPr>
                <w:rFonts w:cstheme="minorHAnsi"/>
                <w:b/>
              </w:rPr>
            </w:pPr>
            <w:r w:rsidRPr="00BE30B1">
              <w:rPr>
                <w:rFonts w:cstheme="minorHAnsi"/>
                <w:b/>
              </w:rPr>
              <w:t>Transmittance</w:t>
            </w:r>
          </w:p>
        </w:tc>
        <w:tc>
          <w:tcPr>
            <w:tcW w:w="4404" w:type="dxa"/>
            <w:tcBorders>
              <w:left w:val="triple" w:sz="4" w:space="0" w:color="auto"/>
              <w:bottom w:val="single" w:sz="4" w:space="0" w:color="auto"/>
              <w:right w:val="thinThickThinSmallGap" w:sz="18" w:space="0" w:color="auto"/>
            </w:tcBorders>
            <w:vAlign w:val="center"/>
          </w:tcPr>
          <w:p w:rsidR="00440CCA" w:rsidRPr="00BE30B1" w:rsidRDefault="00440CCA" w:rsidP="00EE580A">
            <w:pPr>
              <w:spacing w:line="360" w:lineRule="auto"/>
              <w:contextualSpacing/>
              <w:jc w:val="center"/>
              <w:rPr>
                <w:rFonts w:cstheme="minorHAnsi"/>
                <w:b/>
              </w:rPr>
            </w:pPr>
            <w:r w:rsidRPr="00BE30B1">
              <w:rPr>
                <w:rFonts w:cstheme="minorHAnsi"/>
                <w:b/>
              </w:rPr>
              <w:t>% Transmittance</w:t>
            </w:r>
          </w:p>
        </w:tc>
      </w:tr>
      <w:tr w:rsidR="00440CCA" w:rsidRPr="00BE30B1" w:rsidTr="00EE580A">
        <w:trPr>
          <w:trHeight w:val="440"/>
        </w:trPr>
        <w:tc>
          <w:tcPr>
            <w:tcW w:w="2160" w:type="dxa"/>
            <w:tcBorders>
              <w:left w:val="thinThickThinSmallGap" w:sz="18" w:space="0" w:color="auto"/>
              <w:bottom w:val="thinThickThinSmallGap" w:sz="18" w:space="0" w:color="auto"/>
              <w:right w:val="triple" w:sz="4" w:space="0" w:color="auto"/>
            </w:tcBorders>
          </w:tcPr>
          <w:p w:rsidR="00440CCA" w:rsidRPr="00BE30B1" w:rsidRDefault="00440CCA" w:rsidP="00EE580A">
            <w:pPr>
              <w:spacing w:line="360" w:lineRule="auto"/>
              <w:jc w:val="center"/>
              <w:rPr>
                <w:rFonts w:cstheme="minorHAnsi"/>
                <w:sz w:val="28"/>
                <w:szCs w:val="28"/>
              </w:rPr>
            </w:pPr>
            <w:r w:rsidRPr="00BE30B1">
              <w:rPr>
                <w:rFonts w:cstheme="minorHAnsi"/>
                <w:sz w:val="28"/>
                <w:szCs w:val="28"/>
              </w:rPr>
              <w:t>∞</w:t>
            </w:r>
          </w:p>
        </w:tc>
        <w:tc>
          <w:tcPr>
            <w:tcW w:w="3876" w:type="dxa"/>
            <w:tcBorders>
              <w:left w:val="triple" w:sz="4" w:space="0" w:color="auto"/>
              <w:bottom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27.0</w:t>
            </w:r>
          </w:p>
        </w:tc>
        <w:tc>
          <w:tcPr>
            <w:tcW w:w="4404" w:type="dxa"/>
            <w:tcBorders>
              <w:left w:val="triple" w:sz="4" w:space="0" w:color="auto"/>
              <w:bottom w:val="thinThickThinSmallGap" w:sz="18"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0.27</w:t>
            </w:r>
          </w:p>
        </w:tc>
      </w:tr>
    </w:tbl>
    <w:p w:rsidR="00440CCA" w:rsidRPr="00BE30B1" w:rsidRDefault="00440CCA" w:rsidP="00440CCA">
      <w:pPr>
        <w:rPr>
          <w:rFonts w:cstheme="minorHAnsi"/>
        </w:rPr>
      </w:pPr>
    </w:p>
    <w:p w:rsidR="00440CCA" w:rsidRPr="00BE30B1" w:rsidRDefault="00440CCA" w:rsidP="00440CCA">
      <w:pPr>
        <w:rPr>
          <w:rFonts w:cstheme="minorHAnsi"/>
          <w:sz w:val="28"/>
          <w:szCs w:val="28"/>
        </w:rPr>
      </w:pPr>
      <w:r w:rsidRPr="00BE30B1">
        <w:rPr>
          <w:rFonts w:cstheme="minorHAnsi"/>
          <w:sz w:val="28"/>
          <w:szCs w:val="28"/>
        </w:rPr>
        <w:t xml:space="preserve">Observations (Part 1): </w:t>
      </w:r>
    </w:p>
    <w:p w:rsidR="00440CCA" w:rsidRPr="003F2AA3" w:rsidRDefault="00440CCA" w:rsidP="00440CCA">
      <w:pPr>
        <w:rPr>
          <w:rFonts w:cstheme="minorHAnsi"/>
        </w:rPr>
      </w:pPr>
      <w:r w:rsidRPr="003F2AA3">
        <w:rPr>
          <w:rFonts w:cstheme="minorHAnsi"/>
        </w:rPr>
        <w:t xml:space="preserve">EDTA solution: </w:t>
      </w:r>
    </w:p>
    <w:p w:rsidR="00440CCA" w:rsidRPr="00BE30B1" w:rsidRDefault="00EE580A" w:rsidP="00440CCA">
      <w:pPr>
        <w:rPr>
          <w:rFonts w:cstheme="minorHAnsi"/>
        </w:rPr>
      </w:pPr>
      <w:r>
        <w:rPr>
          <w:rFonts w:cstheme="minorHAnsi"/>
        </w:rPr>
        <w:lastRenderedPageBreak/>
        <w:t>Solution appeared to be</w:t>
      </w:r>
      <w:r w:rsidR="00440CCA" w:rsidRPr="00BE30B1">
        <w:rPr>
          <w:rFonts w:cstheme="minorHAnsi"/>
        </w:rPr>
        <w:t xml:space="preserve"> clea</w:t>
      </w:r>
      <w:r w:rsidR="002A6664">
        <w:rPr>
          <w:rFonts w:cstheme="minorHAnsi"/>
        </w:rPr>
        <w:t>r, transparent</w:t>
      </w:r>
      <w:r w:rsidR="00440CCA" w:rsidRPr="00BE30B1">
        <w:rPr>
          <w:rFonts w:cstheme="minorHAnsi"/>
        </w:rPr>
        <w:t xml:space="preserve">, colorless, odorless, mixed </w:t>
      </w:r>
      <w:r>
        <w:rPr>
          <w:rFonts w:cstheme="minorHAnsi"/>
        </w:rPr>
        <w:t xml:space="preserve">well with the </w:t>
      </w:r>
      <w:proofErr w:type="gramStart"/>
      <w:r>
        <w:rPr>
          <w:rFonts w:cstheme="minorHAnsi"/>
        </w:rPr>
        <w:t>Cr(</w:t>
      </w:r>
      <w:proofErr w:type="gramEnd"/>
      <w:r>
        <w:rPr>
          <w:rFonts w:cstheme="minorHAnsi"/>
        </w:rPr>
        <w:t xml:space="preserve">III) ion, </w:t>
      </w:r>
      <w:r w:rsidR="00440CCA" w:rsidRPr="00BE30B1">
        <w:rPr>
          <w:rFonts w:cstheme="minorHAnsi"/>
        </w:rPr>
        <w:t>mixed throughout s</w:t>
      </w:r>
      <w:r>
        <w:rPr>
          <w:rFonts w:cstheme="minorHAnsi"/>
        </w:rPr>
        <w:t>olution homogenously and gave at first a slight grey, green tinted solution, which slowly turned light purplish hue, and over time became darker and darker purple.</w:t>
      </w:r>
    </w:p>
    <w:p w:rsidR="00440CCA" w:rsidRPr="003F2AA3" w:rsidRDefault="00440CCA" w:rsidP="00440CCA">
      <w:pPr>
        <w:rPr>
          <w:rFonts w:cstheme="minorHAnsi"/>
        </w:rPr>
      </w:pPr>
      <w:proofErr w:type="gramStart"/>
      <w:r w:rsidRPr="003F2AA3">
        <w:rPr>
          <w:rFonts w:cstheme="minorHAnsi"/>
        </w:rPr>
        <w:t>Cr(</w:t>
      </w:r>
      <w:proofErr w:type="gramEnd"/>
      <w:r w:rsidRPr="003F2AA3">
        <w:rPr>
          <w:rFonts w:cstheme="minorHAnsi"/>
        </w:rPr>
        <w:t>III) ion solution:</w:t>
      </w:r>
    </w:p>
    <w:p w:rsidR="00440CCA" w:rsidRPr="00BE30B1" w:rsidRDefault="00EE580A" w:rsidP="00440CCA">
      <w:pPr>
        <w:rPr>
          <w:rFonts w:cstheme="minorHAnsi"/>
        </w:rPr>
      </w:pPr>
      <w:proofErr w:type="gramStart"/>
      <w:r>
        <w:rPr>
          <w:rFonts w:cstheme="minorHAnsi"/>
        </w:rPr>
        <w:t>Deep b</w:t>
      </w:r>
      <w:r w:rsidR="002A6664">
        <w:rPr>
          <w:rFonts w:cstheme="minorHAnsi"/>
        </w:rPr>
        <w:t xml:space="preserve">lue-purple color, almost opaque, </w:t>
      </w:r>
      <w:proofErr w:type="spellStart"/>
      <w:r w:rsidR="00440CCA" w:rsidRPr="00BE30B1">
        <w:rPr>
          <w:rFonts w:cstheme="minorHAnsi"/>
        </w:rPr>
        <w:t>non viscous</w:t>
      </w:r>
      <w:proofErr w:type="spellEnd"/>
      <w:r w:rsidR="00440CCA" w:rsidRPr="00BE30B1">
        <w:rPr>
          <w:rFonts w:cstheme="minorHAnsi"/>
        </w:rPr>
        <w:t xml:space="preserve"> and mixed very wel</w:t>
      </w:r>
      <w:r w:rsidR="002A6664">
        <w:rPr>
          <w:rFonts w:cstheme="minorHAnsi"/>
        </w:rPr>
        <w:t xml:space="preserve">l and easily in EDTA, </w:t>
      </w:r>
      <w:r w:rsidR="00440CCA" w:rsidRPr="00BE30B1">
        <w:rPr>
          <w:rFonts w:cstheme="minorHAnsi"/>
        </w:rPr>
        <w:t>soluble.</w:t>
      </w:r>
      <w:proofErr w:type="gramEnd"/>
    </w:p>
    <w:p w:rsidR="00440CCA" w:rsidRPr="00C91065" w:rsidRDefault="00440CCA" w:rsidP="00440CCA">
      <w:pPr>
        <w:rPr>
          <w:rFonts w:cstheme="minorHAnsi"/>
        </w:rPr>
      </w:pPr>
      <w:proofErr w:type="gramStart"/>
      <w:r w:rsidRPr="00C91065">
        <w:rPr>
          <w:rFonts w:cstheme="minorHAnsi"/>
        </w:rPr>
        <w:t>solution</w:t>
      </w:r>
      <w:proofErr w:type="gramEnd"/>
      <w:r w:rsidRPr="00C91065">
        <w:rPr>
          <w:rFonts w:cstheme="minorHAnsi"/>
        </w:rPr>
        <w:t xml:space="preserve"> in </w:t>
      </w:r>
      <w:r w:rsidR="002A6664" w:rsidRPr="00C91065">
        <w:rPr>
          <w:rFonts w:cstheme="minorHAnsi"/>
        </w:rPr>
        <w:t>water bath</w:t>
      </w:r>
      <w:r w:rsidRPr="00C91065">
        <w:rPr>
          <w:rFonts w:cstheme="minorHAnsi"/>
        </w:rPr>
        <w:t>:</w:t>
      </w:r>
    </w:p>
    <w:p w:rsidR="00440CCA" w:rsidRPr="00BE30B1" w:rsidRDefault="002A6664" w:rsidP="00440CCA">
      <w:pPr>
        <w:rPr>
          <w:rFonts w:cstheme="minorHAnsi"/>
        </w:rPr>
      </w:pPr>
      <w:r>
        <w:rPr>
          <w:rFonts w:cstheme="minorHAnsi"/>
        </w:rPr>
        <w:t>Initially, the solution began to turn light green-greyish hue, then progressed to a very light purple</w:t>
      </w:r>
      <w:r w:rsidR="00440CCA" w:rsidRPr="00BE30B1">
        <w:rPr>
          <w:rFonts w:cstheme="minorHAnsi"/>
        </w:rPr>
        <w:t xml:space="preserve"> color when the 7 drops of </w:t>
      </w:r>
      <w:proofErr w:type="gramStart"/>
      <w:r w:rsidR="00440CCA" w:rsidRPr="00BE30B1">
        <w:rPr>
          <w:rFonts w:cstheme="minorHAnsi"/>
        </w:rPr>
        <w:t>Cr(</w:t>
      </w:r>
      <w:proofErr w:type="gramEnd"/>
      <w:r w:rsidR="00440CCA" w:rsidRPr="00BE30B1">
        <w:rPr>
          <w:rFonts w:cstheme="minorHAnsi"/>
        </w:rPr>
        <w:t xml:space="preserve">III) ion </w:t>
      </w:r>
      <w:r>
        <w:rPr>
          <w:rFonts w:cstheme="minorHAnsi"/>
        </w:rPr>
        <w:t xml:space="preserve">were added to the clear EDTA </w:t>
      </w:r>
      <w:r w:rsidR="00440CCA" w:rsidRPr="00BE30B1">
        <w:rPr>
          <w:rFonts w:cstheme="minorHAnsi"/>
        </w:rPr>
        <w:t xml:space="preserve">solution. </w:t>
      </w:r>
      <w:r>
        <w:rPr>
          <w:rFonts w:cstheme="minorHAnsi"/>
        </w:rPr>
        <w:t>Over</w:t>
      </w:r>
      <w:r w:rsidR="00440CCA" w:rsidRPr="00BE30B1">
        <w:rPr>
          <w:rFonts w:cstheme="minorHAnsi"/>
        </w:rPr>
        <w:t xml:space="preserve"> time, and</w:t>
      </w:r>
      <w:r>
        <w:rPr>
          <w:rFonts w:cstheme="minorHAnsi"/>
        </w:rPr>
        <w:t xml:space="preserve"> with continuous swirling and</w:t>
      </w:r>
      <w:r w:rsidR="00440CCA" w:rsidRPr="00BE30B1">
        <w:rPr>
          <w:rFonts w:cstheme="minorHAnsi"/>
        </w:rPr>
        <w:t xml:space="preserve"> mixing of solution, the colo</w:t>
      </w:r>
      <w:r>
        <w:rPr>
          <w:rFonts w:cstheme="minorHAnsi"/>
        </w:rPr>
        <w:t xml:space="preserve">r intensified to a more vibrant, deep, </w:t>
      </w:r>
      <w:r w:rsidR="00440CCA" w:rsidRPr="00BE30B1">
        <w:rPr>
          <w:rFonts w:cstheme="minorHAnsi"/>
        </w:rPr>
        <w:t xml:space="preserve">purple, </w:t>
      </w:r>
      <w:r>
        <w:rPr>
          <w:rFonts w:cstheme="minorHAnsi"/>
        </w:rPr>
        <w:t>however the solution remained transparent.</w:t>
      </w:r>
    </w:p>
    <w:p w:rsidR="00440CCA" w:rsidRPr="00C91065" w:rsidRDefault="00440CCA" w:rsidP="00440CCA">
      <w:pPr>
        <w:rPr>
          <w:rFonts w:cstheme="minorHAnsi"/>
        </w:rPr>
      </w:pPr>
      <w:proofErr w:type="gramStart"/>
      <w:r w:rsidRPr="00C91065">
        <w:rPr>
          <w:rFonts w:cstheme="minorHAnsi"/>
        </w:rPr>
        <w:t>solution</w:t>
      </w:r>
      <w:proofErr w:type="gramEnd"/>
      <w:r w:rsidRPr="00C91065">
        <w:rPr>
          <w:rFonts w:cstheme="minorHAnsi"/>
        </w:rPr>
        <w:t xml:space="preserve"> placed in h</w:t>
      </w:r>
      <w:r w:rsidR="002A6664" w:rsidRPr="00C91065">
        <w:rPr>
          <w:rFonts w:cstheme="minorHAnsi"/>
        </w:rPr>
        <w:t>ot</w:t>
      </w:r>
      <w:r w:rsidRPr="00C91065">
        <w:rPr>
          <w:rFonts w:cstheme="minorHAnsi"/>
        </w:rPr>
        <w:t xml:space="preserve"> water bath:</w:t>
      </w:r>
    </w:p>
    <w:p w:rsidR="00440CCA" w:rsidRPr="00C91065" w:rsidRDefault="002A6664" w:rsidP="00440CCA">
      <w:pPr>
        <w:rPr>
          <w:rFonts w:cstheme="minorHAnsi"/>
        </w:rPr>
      </w:pPr>
      <w:r>
        <w:rPr>
          <w:rFonts w:cstheme="minorHAnsi"/>
        </w:rPr>
        <w:t xml:space="preserve">The solution colour changes faster when placed in the hot water bath. </w:t>
      </w:r>
      <w:r w:rsidR="00440CCA" w:rsidRPr="00BE30B1">
        <w:rPr>
          <w:rFonts w:cstheme="minorHAnsi"/>
        </w:rPr>
        <w:t>After</w:t>
      </w:r>
      <w:r>
        <w:rPr>
          <w:rFonts w:cstheme="minorHAnsi"/>
        </w:rPr>
        <w:t xml:space="preserve"> submerging the solution</w:t>
      </w:r>
      <w:r w:rsidR="00440CCA" w:rsidRPr="00BE30B1">
        <w:rPr>
          <w:rFonts w:cstheme="minorHAnsi"/>
        </w:rPr>
        <w:t xml:space="preserve"> in hot </w:t>
      </w:r>
      <w:r w:rsidR="00C91065">
        <w:rPr>
          <w:rFonts w:cstheme="minorHAnsi"/>
        </w:rPr>
        <w:t>water bath for 10 minutes, color is more intense and very dark purple</w:t>
      </w:r>
      <w:r w:rsidR="00440CCA" w:rsidRPr="00BE30B1">
        <w:rPr>
          <w:rFonts w:cstheme="minorHAnsi"/>
        </w:rPr>
        <w:t xml:space="preserve">. </w:t>
      </w:r>
      <w:proofErr w:type="gramStart"/>
      <w:r w:rsidR="00C91065">
        <w:rPr>
          <w:rFonts w:cstheme="minorHAnsi"/>
        </w:rPr>
        <w:t>Liquid, still not very viscous.</w:t>
      </w:r>
      <w:proofErr w:type="gramEnd"/>
      <w:r w:rsidR="00C91065">
        <w:rPr>
          <w:rFonts w:cstheme="minorHAnsi"/>
        </w:rPr>
        <w:t xml:space="preserve"> </w:t>
      </w:r>
      <w:r w:rsidR="00440CCA" w:rsidRPr="00BE30B1">
        <w:rPr>
          <w:rFonts w:cstheme="minorHAnsi"/>
        </w:rPr>
        <w:t xml:space="preserve">When the </w:t>
      </w:r>
      <w:proofErr w:type="spellStart"/>
      <w:r w:rsidR="00440CCA" w:rsidRPr="00BE30B1">
        <w:rPr>
          <w:rFonts w:cstheme="minorHAnsi"/>
        </w:rPr>
        <w:t>cuvet</w:t>
      </w:r>
      <w:proofErr w:type="spellEnd"/>
      <w:r w:rsidR="00440CCA" w:rsidRPr="00BE30B1">
        <w:rPr>
          <w:rFonts w:cstheme="minorHAnsi"/>
        </w:rPr>
        <w:t xml:space="preserve"> was placed in the </w:t>
      </w:r>
      <w:r w:rsidR="00C91065" w:rsidRPr="00BE30B1">
        <w:rPr>
          <w:rFonts w:cstheme="minorHAnsi"/>
        </w:rPr>
        <w:t>spectrophotometer</w:t>
      </w:r>
      <w:r w:rsidR="00C91065">
        <w:rPr>
          <w:rFonts w:cstheme="minorHAnsi"/>
        </w:rPr>
        <w:t>,</w:t>
      </w:r>
      <w:r w:rsidR="00440CCA" w:rsidRPr="00BE30B1">
        <w:rPr>
          <w:rFonts w:cstheme="minorHAnsi"/>
        </w:rPr>
        <w:t xml:space="preserve"> the percent transmittance was obs</w:t>
      </w:r>
      <w:r w:rsidR="00C91065">
        <w:rPr>
          <w:rFonts w:cstheme="minorHAnsi"/>
        </w:rPr>
        <w:t>erved to have dropped slightly.</w:t>
      </w:r>
    </w:p>
    <w:p w:rsidR="00440CCA" w:rsidRPr="003F2AA3" w:rsidRDefault="00440CCA" w:rsidP="00C91065">
      <w:pPr>
        <w:pStyle w:val="Heading2"/>
        <w:rPr>
          <w:rFonts w:asciiTheme="minorHAnsi" w:hAnsiTheme="minorHAnsi" w:cstheme="minorHAnsi"/>
          <w:b w:val="0"/>
          <w:color w:val="auto"/>
          <w:sz w:val="28"/>
          <w:szCs w:val="28"/>
          <w:u w:val="single"/>
        </w:rPr>
      </w:pPr>
      <w:r w:rsidRPr="003F2AA3">
        <w:rPr>
          <w:rFonts w:asciiTheme="minorHAnsi" w:hAnsiTheme="minorHAnsi" w:cstheme="minorHAnsi"/>
          <w:b w:val="0"/>
          <w:color w:val="auto"/>
          <w:sz w:val="28"/>
          <w:szCs w:val="28"/>
          <w:u w:val="single"/>
        </w:rPr>
        <w:t>PART 2 – EDT</w:t>
      </w:r>
      <w:r w:rsidR="00C91065" w:rsidRPr="003F2AA3">
        <w:rPr>
          <w:rFonts w:asciiTheme="minorHAnsi" w:hAnsiTheme="minorHAnsi" w:cstheme="minorHAnsi"/>
          <w:b w:val="0"/>
          <w:color w:val="auto"/>
          <w:sz w:val="28"/>
          <w:szCs w:val="28"/>
          <w:u w:val="single"/>
        </w:rPr>
        <w:t>A solution First PH level ~ 4.5</w:t>
      </w:r>
    </w:p>
    <w:p w:rsidR="00440CCA" w:rsidRPr="00C91065" w:rsidRDefault="00440CCA" w:rsidP="00C91065">
      <w:pPr>
        <w:pStyle w:val="Heading2"/>
        <w:rPr>
          <w:rFonts w:asciiTheme="minorHAnsi" w:hAnsiTheme="minorHAnsi" w:cstheme="minorHAnsi"/>
          <w:b w:val="0"/>
          <w:color w:val="auto"/>
          <w:sz w:val="24"/>
          <w:szCs w:val="24"/>
        </w:rPr>
      </w:pPr>
      <w:r w:rsidRPr="00C91065">
        <w:rPr>
          <w:rFonts w:asciiTheme="minorHAnsi" w:hAnsiTheme="minorHAnsi" w:cstheme="minorHAnsi"/>
          <w:b w:val="0"/>
          <w:color w:val="auto"/>
          <w:sz w:val="24"/>
          <w:szCs w:val="24"/>
        </w:rPr>
        <w:t>Table 2(a). EDTA solution First PH Level ~ 4.5</w:t>
      </w: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3798"/>
        <w:gridCol w:w="5058"/>
      </w:tblGrid>
      <w:tr w:rsidR="00440CCA" w:rsidRPr="00BE30B1" w:rsidTr="00EE580A">
        <w:tc>
          <w:tcPr>
            <w:tcW w:w="3798" w:type="dxa"/>
            <w:tcBorders>
              <w:top w:val="thinThickThinSmallGap" w:sz="24" w:space="0" w:color="auto"/>
              <w:bottom w:val="double" w:sz="4" w:space="0" w:color="auto"/>
              <w:right w:val="double" w:sz="4" w:space="0" w:color="auto"/>
            </w:tcBorders>
          </w:tcPr>
          <w:p w:rsidR="00440CCA" w:rsidRPr="00BE30B1" w:rsidRDefault="00440CCA" w:rsidP="00EE580A">
            <w:pPr>
              <w:jc w:val="center"/>
              <w:rPr>
                <w:rFonts w:cstheme="minorHAnsi"/>
                <w:b/>
              </w:rPr>
            </w:pPr>
            <w:r w:rsidRPr="00BE30B1">
              <w:rPr>
                <w:rFonts w:cstheme="minorHAnsi"/>
                <w:b/>
              </w:rPr>
              <w:t>Data</w:t>
            </w:r>
          </w:p>
        </w:tc>
        <w:tc>
          <w:tcPr>
            <w:tcW w:w="5058" w:type="dxa"/>
            <w:tcBorders>
              <w:top w:val="thinThickThinSmallGap" w:sz="24" w:space="0" w:color="auto"/>
              <w:left w:val="nil"/>
              <w:bottom w:val="double" w:sz="4" w:space="0" w:color="auto"/>
            </w:tcBorders>
          </w:tcPr>
          <w:p w:rsidR="00440CCA" w:rsidRPr="00BE30B1" w:rsidRDefault="00440CCA" w:rsidP="00EE580A">
            <w:pPr>
              <w:jc w:val="center"/>
              <w:rPr>
                <w:rFonts w:cstheme="minorHAnsi"/>
                <w:b/>
              </w:rPr>
            </w:pPr>
            <w:r w:rsidRPr="00BE30B1">
              <w:rPr>
                <w:rFonts w:cstheme="minorHAnsi"/>
                <w:b/>
              </w:rPr>
              <w:t>Trial</w:t>
            </w:r>
          </w:p>
        </w:tc>
      </w:tr>
      <w:tr w:rsidR="00440CCA" w:rsidRPr="00BE30B1" w:rsidTr="00EE580A">
        <w:tc>
          <w:tcPr>
            <w:tcW w:w="3798" w:type="dxa"/>
            <w:tcBorders>
              <w:top w:val="nil"/>
              <w:bottom w:val="single" w:sz="4" w:space="0" w:color="auto"/>
              <w:right w:val="double" w:sz="4" w:space="0" w:color="auto"/>
            </w:tcBorders>
            <w:vAlign w:val="center"/>
          </w:tcPr>
          <w:p w:rsidR="00440CCA" w:rsidRPr="00BE30B1" w:rsidRDefault="00440CCA" w:rsidP="00EE580A">
            <w:pPr>
              <w:spacing w:after="0" w:line="240" w:lineRule="auto"/>
              <w:jc w:val="center"/>
              <w:rPr>
                <w:rFonts w:cstheme="minorHAnsi"/>
                <w:sz w:val="12"/>
                <w:szCs w:val="12"/>
              </w:rPr>
            </w:pPr>
          </w:p>
          <w:p w:rsidR="00440CCA" w:rsidRPr="00BE30B1" w:rsidRDefault="00440CCA" w:rsidP="00EE580A">
            <w:pPr>
              <w:spacing w:after="0" w:line="240" w:lineRule="auto"/>
              <w:jc w:val="center"/>
              <w:rPr>
                <w:rFonts w:cstheme="minorHAnsi"/>
              </w:rPr>
            </w:pPr>
            <w:r w:rsidRPr="00BE30B1">
              <w:rPr>
                <w:rFonts w:cstheme="minorHAnsi"/>
              </w:rPr>
              <w:t>Volume of EDTA solution using graduated cylinder (mL)</w:t>
            </w:r>
          </w:p>
          <w:p w:rsidR="00440CCA" w:rsidRPr="00BE30B1" w:rsidRDefault="00440CCA" w:rsidP="00EE580A">
            <w:pPr>
              <w:spacing w:after="0" w:line="240" w:lineRule="auto"/>
              <w:jc w:val="center"/>
              <w:rPr>
                <w:rFonts w:cstheme="minorHAnsi"/>
                <w:sz w:val="12"/>
                <w:szCs w:val="12"/>
              </w:rPr>
            </w:pPr>
          </w:p>
        </w:tc>
        <w:tc>
          <w:tcPr>
            <w:tcW w:w="5058" w:type="dxa"/>
            <w:tcBorders>
              <w:top w:val="nil"/>
              <w:left w:val="nil"/>
            </w:tcBorders>
            <w:vAlign w:val="center"/>
          </w:tcPr>
          <w:p w:rsidR="00440CCA" w:rsidRPr="00BE30B1" w:rsidRDefault="00440CCA" w:rsidP="00EE580A">
            <w:pPr>
              <w:jc w:val="center"/>
              <w:rPr>
                <w:rFonts w:cstheme="minorHAnsi"/>
              </w:rPr>
            </w:pPr>
            <w:r w:rsidRPr="00BE30B1">
              <w:rPr>
                <w:rFonts w:cstheme="minorHAnsi"/>
              </w:rPr>
              <w:t>50.0</w:t>
            </w:r>
          </w:p>
        </w:tc>
      </w:tr>
      <w:tr w:rsidR="00440CCA" w:rsidRPr="00BE30B1" w:rsidTr="00EE580A">
        <w:tc>
          <w:tcPr>
            <w:tcW w:w="3798" w:type="dxa"/>
            <w:tcBorders>
              <w:top w:val="single" w:sz="4" w:space="0" w:color="auto"/>
              <w:bottom w:val="single" w:sz="4" w:space="0" w:color="auto"/>
              <w:right w:val="double" w:sz="4" w:space="0" w:color="auto"/>
            </w:tcBorders>
            <w:vAlign w:val="center"/>
          </w:tcPr>
          <w:p w:rsidR="00440CCA" w:rsidRPr="00BE30B1" w:rsidRDefault="00440CCA" w:rsidP="00EE580A">
            <w:pPr>
              <w:spacing w:after="0" w:line="240" w:lineRule="auto"/>
              <w:jc w:val="center"/>
              <w:rPr>
                <w:rFonts w:cstheme="minorHAnsi"/>
                <w:sz w:val="12"/>
                <w:szCs w:val="12"/>
              </w:rPr>
            </w:pPr>
          </w:p>
          <w:p w:rsidR="00440CCA" w:rsidRPr="00BE30B1" w:rsidRDefault="00440CCA" w:rsidP="00EE580A">
            <w:pPr>
              <w:spacing w:after="0" w:line="240" w:lineRule="auto"/>
              <w:jc w:val="center"/>
              <w:rPr>
                <w:rFonts w:cstheme="minorHAnsi"/>
              </w:rPr>
            </w:pPr>
            <w:r w:rsidRPr="00BE30B1">
              <w:rPr>
                <w:rFonts w:cstheme="minorHAnsi"/>
              </w:rPr>
              <w:t>PH value of EDTA solution</w:t>
            </w:r>
          </w:p>
          <w:p w:rsidR="00440CCA" w:rsidRPr="00BE30B1" w:rsidRDefault="00440CCA" w:rsidP="00EE580A">
            <w:pPr>
              <w:spacing w:after="0" w:line="240" w:lineRule="auto"/>
              <w:jc w:val="center"/>
              <w:rPr>
                <w:rFonts w:cstheme="minorHAnsi"/>
                <w:sz w:val="12"/>
                <w:szCs w:val="12"/>
              </w:rPr>
            </w:pPr>
          </w:p>
        </w:tc>
        <w:tc>
          <w:tcPr>
            <w:tcW w:w="5058" w:type="dxa"/>
            <w:tcBorders>
              <w:left w:val="nil"/>
            </w:tcBorders>
            <w:vAlign w:val="center"/>
          </w:tcPr>
          <w:p w:rsidR="00440CCA" w:rsidRPr="00BE30B1" w:rsidRDefault="00440CCA" w:rsidP="00EE580A">
            <w:pPr>
              <w:jc w:val="center"/>
              <w:rPr>
                <w:rFonts w:cstheme="minorHAnsi"/>
                <w:color w:val="A6A6A6" w:themeColor="background1" w:themeShade="A6"/>
              </w:rPr>
            </w:pPr>
            <w:r w:rsidRPr="00BE30B1">
              <w:rPr>
                <w:rFonts w:cstheme="minorHAnsi"/>
              </w:rPr>
              <w:t>4.5</w:t>
            </w:r>
          </w:p>
        </w:tc>
      </w:tr>
      <w:tr w:rsidR="00440CCA" w:rsidRPr="00BE30B1" w:rsidTr="00EE580A">
        <w:tc>
          <w:tcPr>
            <w:tcW w:w="3798" w:type="dxa"/>
            <w:tcBorders>
              <w:top w:val="single" w:sz="4" w:space="0" w:color="auto"/>
              <w:bottom w:val="single" w:sz="4" w:space="0" w:color="auto"/>
              <w:right w:val="double" w:sz="4" w:space="0" w:color="auto"/>
            </w:tcBorders>
            <w:vAlign w:val="center"/>
          </w:tcPr>
          <w:p w:rsidR="00440CCA" w:rsidRPr="00BE30B1" w:rsidRDefault="00440CCA" w:rsidP="00EE580A">
            <w:pPr>
              <w:spacing w:after="0" w:line="240" w:lineRule="auto"/>
              <w:jc w:val="center"/>
              <w:rPr>
                <w:rFonts w:cstheme="minorHAnsi"/>
                <w:sz w:val="12"/>
                <w:szCs w:val="12"/>
              </w:rPr>
            </w:pPr>
          </w:p>
          <w:p w:rsidR="00440CCA" w:rsidRPr="00BE30B1" w:rsidRDefault="00440CCA" w:rsidP="00EE580A">
            <w:pPr>
              <w:spacing w:after="0" w:line="240" w:lineRule="auto"/>
              <w:jc w:val="center"/>
              <w:rPr>
                <w:rFonts w:cstheme="minorHAnsi"/>
              </w:rPr>
            </w:pPr>
            <w:r w:rsidRPr="00BE30B1">
              <w:rPr>
                <w:rFonts w:cstheme="minorHAnsi"/>
              </w:rPr>
              <w:t>Temperature of H</w:t>
            </w:r>
            <w:r w:rsidRPr="00BE30B1">
              <w:rPr>
                <w:rFonts w:cstheme="minorHAnsi"/>
                <w:vertAlign w:val="subscript"/>
              </w:rPr>
              <w:t>2</w:t>
            </w:r>
            <w:r w:rsidRPr="00BE30B1">
              <w:rPr>
                <w:rFonts w:cstheme="minorHAnsi"/>
              </w:rPr>
              <w:t>O bath (</w:t>
            </w:r>
            <w:r w:rsidRPr="00BE30B1">
              <w:rPr>
                <w:rFonts w:cstheme="minorHAnsi"/>
                <w:vertAlign w:val="superscript"/>
              </w:rPr>
              <w:t xml:space="preserve">o </w:t>
            </w:r>
            <w:r w:rsidRPr="00BE30B1">
              <w:rPr>
                <w:rFonts w:cstheme="minorHAnsi"/>
              </w:rPr>
              <w:t>C) used from 0 – 110 min</w:t>
            </w:r>
          </w:p>
          <w:p w:rsidR="00440CCA" w:rsidRPr="00BE30B1" w:rsidRDefault="00440CCA" w:rsidP="00EE580A">
            <w:pPr>
              <w:spacing w:after="0" w:line="240" w:lineRule="auto"/>
              <w:jc w:val="center"/>
              <w:rPr>
                <w:rFonts w:cstheme="minorHAnsi"/>
                <w:sz w:val="12"/>
                <w:szCs w:val="12"/>
              </w:rPr>
            </w:pPr>
          </w:p>
        </w:tc>
        <w:tc>
          <w:tcPr>
            <w:tcW w:w="5058" w:type="dxa"/>
            <w:tcBorders>
              <w:left w:val="nil"/>
            </w:tcBorders>
            <w:vAlign w:val="center"/>
          </w:tcPr>
          <w:p w:rsidR="00440CCA" w:rsidRPr="00BE30B1" w:rsidRDefault="00440CCA" w:rsidP="00EE580A">
            <w:pPr>
              <w:jc w:val="center"/>
              <w:rPr>
                <w:rFonts w:cstheme="minorHAnsi"/>
                <w:color w:val="A6A6A6" w:themeColor="background1" w:themeShade="A6"/>
              </w:rPr>
            </w:pPr>
            <w:r w:rsidRPr="00BE30B1">
              <w:rPr>
                <w:rFonts w:cstheme="minorHAnsi"/>
              </w:rPr>
              <w:t>25.0</w:t>
            </w:r>
          </w:p>
        </w:tc>
      </w:tr>
      <w:tr w:rsidR="00440CCA" w:rsidRPr="00BE30B1" w:rsidTr="00EE580A">
        <w:tc>
          <w:tcPr>
            <w:tcW w:w="3798" w:type="dxa"/>
            <w:tcBorders>
              <w:top w:val="single" w:sz="4" w:space="0" w:color="auto"/>
              <w:bottom w:val="single" w:sz="4" w:space="0" w:color="auto"/>
              <w:right w:val="double" w:sz="4" w:space="0" w:color="auto"/>
            </w:tcBorders>
            <w:vAlign w:val="center"/>
          </w:tcPr>
          <w:p w:rsidR="00440CCA" w:rsidRPr="00BE30B1" w:rsidRDefault="00440CCA" w:rsidP="00EE580A">
            <w:pPr>
              <w:spacing w:after="0" w:line="240" w:lineRule="auto"/>
              <w:jc w:val="center"/>
              <w:rPr>
                <w:rFonts w:cstheme="minorHAnsi"/>
              </w:rPr>
            </w:pPr>
            <w:r w:rsidRPr="00BE30B1">
              <w:rPr>
                <w:rFonts w:cstheme="minorHAnsi"/>
              </w:rPr>
              <w:t>Temperature of H</w:t>
            </w:r>
            <w:r w:rsidRPr="00BE30B1">
              <w:rPr>
                <w:rFonts w:cstheme="minorHAnsi"/>
                <w:vertAlign w:val="subscript"/>
              </w:rPr>
              <w:t>2</w:t>
            </w:r>
            <w:r w:rsidRPr="00BE30B1">
              <w:rPr>
                <w:rFonts w:cstheme="minorHAnsi"/>
              </w:rPr>
              <w:t>O bath (</w:t>
            </w:r>
            <w:r w:rsidRPr="00BE30B1">
              <w:rPr>
                <w:rFonts w:cstheme="minorHAnsi"/>
                <w:vertAlign w:val="superscript"/>
              </w:rPr>
              <w:t xml:space="preserve">o </w:t>
            </w:r>
            <w:r w:rsidRPr="00BE30B1">
              <w:rPr>
                <w:rFonts w:cstheme="minorHAnsi"/>
              </w:rPr>
              <w:t>C) used for t = ∞</w:t>
            </w:r>
          </w:p>
          <w:p w:rsidR="00440CCA" w:rsidRPr="00BE30B1" w:rsidRDefault="00440CCA" w:rsidP="00EE580A">
            <w:pPr>
              <w:spacing w:after="0" w:line="240" w:lineRule="auto"/>
              <w:jc w:val="center"/>
              <w:rPr>
                <w:rFonts w:cstheme="minorHAnsi"/>
                <w:sz w:val="12"/>
                <w:szCs w:val="12"/>
              </w:rPr>
            </w:pPr>
          </w:p>
        </w:tc>
        <w:tc>
          <w:tcPr>
            <w:tcW w:w="5058" w:type="dxa"/>
            <w:tcBorders>
              <w:left w:val="nil"/>
            </w:tcBorders>
            <w:vAlign w:val="center"/>
          </w:tcPr>
          <w:p w:rsidR="00440CCA" w:rsidRPr="00BE30B1" w:rsidRDefault="00440CCA" w:rsidP="00EE580A">
            <w:pPr>
              <w:jc w:val="center"/>
              <w:rPr>
                <w:rFonts w:cstheme="minorHAnsi"/>
                <w:color w:val="A6A6A6" w:themeColor="background1" w:themeShade="A6"/>
              </w:rPr>
            </w:pPr>
            <w:r w:rsidRPr="00BE30B1">
              <w:rPr>
                <w:rFonts w:cstheme="minorHAnsi"/>
              </w:rPr>
              <w:t>100.0</w:t>
            </w:r>
          </w:p>
        </w:tc>
      </w:tr>
      <w:tr w:rsidR="00440CCA" w:rsidRPr="00BE30B1" w:rsidTr="00EE580A">
        <w:tc>
          <w:tcPr>
            <w:tcW w:w="3798" w:type="dxa"/>
            <w:tcBorders>
              <w:top w:val="single" w:sz="4" w:space="0" w:color="auto"/>
              <w:bottom w:val="single" w:sz="4" w:space="0" w:color="auto"/>
              <w:right w:val="double" w:sz="4" w:space="0" w:color="auto"/>
            </w:tcBorders>
            <w:vAlign w:val="center"/>
          </w:tcPr>
          <w:p w:rsidR="00440CCA" w:rsidRPr="00BE30B1" w:rsidRDefault="00440CCA" w:rsidP="00EE580A">
            <w:pPr>
              <w:spacing w:after="0" w:line="240" w:lineRule="auto"/>
              <w:jc w:val="center"/>
              <w:rPr>
                <w:rFonts w:cstheme="minorHAnsi"/>
                <w:sz w:val="12"/>
                <w:szCs w:val="12"/>
              </w:rPr>
            </w:pPr>
          </w:p>
          <w:p w:rsidR="00440CCA" w:rsidRPr="00BE30B1" w:rsidRDefault="00440CCA" w:rsidP="00EE580A">
            <w:pPr>
              <w:spacing w:after="0" w:line="240" w:lineRule="auto"/>
              <w:jc w:val="center"/>
              <w:rPr>
                <w:rFonts w:cstheme="minorHAnsi"/>
              </w:rPr>
            </w:pPr>
            <w:r w:rsidRPr="00BE30B1">
              <w:rPr>
                <w:rFonts w:cstheme="minorHAnsi"/>
              </w:rPr>
              <w:t>Concentration of EDTA solution (M)</w:t>
            </w:r>
          </w:p>
          <w:p w:rsidR="00440CCA" w:rsidRPr="00BE30B1" w:rsidRDefault="00440CCA" w:rsidP="00EE580A">
            <w:pPr>
              <w:spacing w:after="0" w:line="240" w:lineRule="auto"/>
              <w:jc w:val="center"/>
              <w:rPr>
                <w:rFonts w:cstheme="minorHAnsi"/>
                <w:sz w:val="12"/>
                <w:szCs w:val="12"/>
              </w:rPr>
            </w:pPr>
          </w:p>
        </w:tc>
        <w:tc>
          <w:tcPr>
            <w:tcW w:w="5058" w:type="dxa"/>
            <w:tcBorders>
              <w:left w:val="nil"/>
            </w:tcBorders>
            <w:vAlign w:val="center"/>
          </w:tcPr>
          <w:p w:rsidR="00440CCA" w:rsidRPr="00BE30B1" w:rsidRDefault="00440CCA" w:rsidP="00EE580A">
            <w:pPr>
              <w:jc w:val="center"/>
              <w:rPr>
                <w:rFonts w:cstheme="minorHAnsi"/>
              </w:rPr>
            </w:pPr>
            <w:r w:rsidRPr="00BE30B1">
              <w:rPr>
                <w:rFonts w:cstheme="minorHAnsi"/>
              </w:rPr>
              <w:t>0.1</w:t>
            </w:r>
          </w:p>
        </w:tc>
      </w:tr>
      <w:tr w:rsidR="00440CCA" w:rsidRPr="00BE30B1" w:rsidTr="00EE580A">
        <w:trPr>
          <w:trHeight w:val="917"/>
        </w:trPr>
        <w:tc>
          <w:tcPr>
            <w:tcW w:w="3798" w:type="dxa"/>
            <w:tcBorders>
              <w:top w:val="single" w:sz="4" w:space="0" w:color="auto"/>
              <w:bottom w:val="thinThickThinSmallGap" w:sz="24" w:space="0" w:color="auto"/>
              <w:right w:val="double" w:sz="4" w:space="0" w:color="auto"/>
            </w:tcBorders>
            <w:vAlign w:val="center"/>
          </w:tcPr>
          <w:p w:rsidR="00440CCA" w:rsidRPr="00BE30B1" w:rsidRDefault="00440CCA" w:rsidP="00EE580A">
            <w:pPr>
              <w:spacing w:after="0" w:line="240" w:lineRule="auto"/>
              <w:jc w:val="center"/>
              <w:rPr>
                <w:rFonts w:cstheme="minorHAnsi"/>
              </w:rPr>
            </w:pPr>
            <w:r w:rsidRPr="00BE30B1">
              <w:rPr>
                <w:rFonts w:cstheme="minorHAnsi"/>
              </w:rPr>
              <w:t>Complete absorbance of Cr(III)</w:t>
            </w:r>
          </w:p>
          <w:p w:rsidR="00440CCA" w:rsidRPr="00BE30B1" w:rsidRDefault="00440CCA" w:rsidP="00EE580A">
            <w:pPr>
              <w:spacing w:after="0" w:line="240" w:lineRule="auto"/>
              <w:jc w:val="center"/>
              <w:rPr>
                <w:rFonts w:cstheme="minorHAnsi"/>
              </w:rPr>
            </w:pPr>
            <w:r w:rsidRPr="00BE30B1">
              <w:rPr>
                <w:rFonts w:cstheme="minorHAnsi"/>
              </w:rPr>
              <w:t>[A</w:t>
            </w:r>
            <w:r w:rsidRPr="00BE30B1">
              <w:rPr>
                <w:rFonts w:cstheme="minorHAnsi"/>
                <w:vertAlign w:val="subscript"/>
              </w:rPr>
              <w:t>∞</w:t>
            </w:r>
            <w:r w:rsidRPr="00BE30B1">
              <w:rPr>
                <w:rFonts w:cstheme="minorHAnsi"/>
              </w:rPr>
              <w:t xml:space="preserve">] </w:t>
            </w:r>
          </w:p>
        </w:tc>
        <w:tc>
          <w:tcPr>
            <w:tcW w:w="5058" w:type="dxa"/>
            <w:tcBorders>
              <w:left w:val="nil"/>
              <w:bottom w:val="thinThickThinSmallGap" w:sz="24" w:space="0" w:color="auto"/>
            </w:tcBorders>
            <w:vAlign w:val="center"/>
          </w:tcPr>
          <w:p w:rsidR="00440CCA" w:rsidRPr="00BE30B1" w:rsidRDefault="00440CCA" w:rsidP="00EE580A">
            <w:pPr>
              <w:jc w:val="center"/>
              <w:rPr>
                <w:rFonts w:cstheme="minorHAnsi"/>
              </w:rPr>
            </w:pPr>
            <w:r>
              <w:rPr>
                <w:rFonts w:cstheme="minorHAnsi"/>
              </w:rPr>
              <w:t>0.769</w:t>
            </w:r>
          </w:p>
        </w:tc>
      </w:tr>
    </w:tbl>
    <w:p w:rsidR="00440CCA" w:rsidRPr="00BE30B1" w:rsidRDefault="00440CCA" w:rsidP="00440CCA">
      <w:pPr>
        <w:rPr>
          <w:rFonts w:cstheme="minorHAnsi"/>
        </w:rPr>
      </w:pPr>
    </w:p>
    <w:p w:rsidR="00440CCA" w:rsidRPr="003F2AA3" w:rsidRDefault="00440CCA" w:rsidP="00440CCA">
      <w:pPr>
        <w:rPr>
          <w:rFonts w:cstheme="minorHAnsi"/>
        </w:rPr>
      </w:pPr>
      <w:r w:rsidRPr="003F2AA3">
        <w:rPr>
          <w:rFonts w:cstheme="minorHAnsi"/>
        </w:rPr>
        <w:t>*Complete absorbance (A</w:t>
      </w:r>
      <w:r w:rsidRPr="003F2AA3">
        <w:rPr>
          <w:rFonts w:cstheme="minorHAnsi"/>
          <w:vertAlign w:val="subscript"/>
        </w:rPr>
        <w:t>∞</w:t>
      </w:r>
      <w:r w:rsidRPr="003F2AA3">
        <w:rPr>
          <w:rFonts w:cstheme="minorHAnsi"/>
        </w:rPr>
        <w:t xml:space="preserve">) = - log (% transmittance at time ∞ /100) </w:t>
      </w:r>
    </w:p>
    <w:p w:rsidR="00440CCA" w:rsidRPr="00BE30B1" w:rsidRDefault="00440CCA" w:rsidP="00440CCA">
      <w:pPr>
        <w:tabs>
          <w:tab w:val="left" w:pos="3000"/>
        </w:tabs>
        <w:rPr>
          <w:rFonts w:cstheme="minorHAnsi"/>
        </w:rPr>
      </w:pPr>
      <w:r w:rsidRPr="00BE30B1">
        <w:rPr>
          <w:rFonts w:cstheme="minorHAnsi"/>
        </w:rPr>
        <w:lastRenderedPageBreak/>
        <w:t xml:space="preserve">                                              = - log (0.17)</w:t>
      </w:r>
    </w:p>
    <w:p w:rsidR="00440CCA" w:rsidRPr="00BE30B1" w:rsidRDefault="00440CCA" w:rsidP="00440CCA">
      <w:pPr>
        <w:tabs>
          <w:tab w:val="left" w:pos="3000"/>
        </w:tabs>
        <w:rPr>
          <w:rFonts w:cstheme="minorHAnsi"/>
        </w:rPr>
      </w:pPr>
      <w:r w:rsidRPr="00BE30B1">
        <w:rPr>
          <w:rFonts w:cstheme="minorHAnsi"/>
        </w:rPr>
        <w:t xml:space="preserve">                                              = 0.769</w:t>
      </w:r>
    </w:p>
    <w:p w:rsidR="00440CCA" w:rsidRPr="00BE30B1" w:rsidRDefault="00440CCA" w:rsidP="00440CCA">
      <w:pPr>
        <w:rPr>
          <w:rFonts w:cstheme="minorHAnsi"/>
        </w:rPr>
      </w:pPr>
    </w:p>
    <w:p w:rsidR="00440CCA" w:rsidRPr="00C91065" w:rsidRDefault="00440CCA" w:rsidP="00C91065">
      <w:pPr>
        <w:pStyle w:val="Heading2"/>
        <w:rPr>
          <w:rFonts w:asciiTheme="minorHAnsi" w:hAnsiTheme="minorHAnsi" w:cstheme="minorHAnsi"/>
          <w:b w:val="0"/>
          <w:color w:val="auto"/>
          <w:sz w:val="24"/>
          <w:szCs w:val="24"/>
        </w:rPr>
      </w:pPr>
      <w:r w:rsidRPr="00C91065">
        <w:rPr>
          <w:rFonts w:asciiTheme="minorHAnsi" w:hAnsiTheme="minorHAnsi" w:cstheme="minorHAnsi"/>
          <w:b w:val="0"/>
          <w:color w:val="auto"/>
          <w:sz w:val="24"/>
          <w:szCs w:val="24"/>
        </w:rPr>
        <w:t>Table 2(b). % Transmittance of solution in H</w:t>
      </w:r>
      <w:r w:rsidRPr="00C91065">
        <w:rPr>
          <w:rFonts w:asciiTheme="minorHAnsi" w:hAnsiTheme="minorHAnsi" w:cstheme="minorHAnsi"/>
          <w:b w:val="0"/>
          <w:color w:val="auto"/>
          <w:sz w:val="24"/>
          <w:szCs w:val="24"/>
          <w:vertAlign w:val="subscript"/>
        </w:rPr>
        <w:t>2</w:t>
      </w:r>
      <w:r w:rsidRPr="00C91065">
        <w:rPr>
          <w:rFonts w:asciiTheme="minorHAnsi" w:hAnsiTheme="minorHAnsi" w:cstheme="minorHAnsi"/>
          <w:b w:val="0"/>
          <w:color w:val="auto"/>
          <w:sz w:val="24"/>
          <w:szCs w:val="24"/>
        </w:rPr>
        <w:t>O kept at room temperature</w:t>
      </w:r>
    </w:p>
    <w:tbl>
      <w:tblPr>
        <w:tblStyle w:val="TableGrid"/>
        <w:tblW w:w="9720" w:type="dxa"/>
        <w:tblInd w:w="-432" w:type="dxa"/>
        <w:tblLook w:val="04A0" w:firstRow="1" w:lastRow="0" w:firstColumn="1" w:lastColumn="0" w:noHBand="0" w:noVBand="1"/>
      </w:tblPr>
      <w:tblGrid>
        <w:gridCol w:w="2160"/>
        <w:gridCol w:w="3510"/>
        <w:gridCol w:w="4050"/>
      </w:tblGrid>
      <w:tr w:rsidR="00440CCA" w:rsidRPr="00BE30B1" w:rsidTr="00EE580A">
        <w:trPr>
          <w:trHeight w:val="337"/>
        </w:trPr>
        <w:tc>
          <w:tcPr>
            <w:tcW w:w="2160" w:type="dxa"/>
            <w:tcBorders>
              <w:top w:val="thinThickThinSmallGap" w:sz="18" w:space="0" w:color="auto"/>
              <w:left w:val="thinThickThinSmallGap" w:sz="18" w:space="0" w:color="auto"/>
              <w:right w:val="triple" w:sz="4" w:space="0" w:color="auto"/>
            </w:tcBorders>
            <w:vAlign w:val="center"/>
          </w:tcPr>
          <w:p w:rsidR="00440CCA" w:rsidRPr="00BE30B1" w:rsidRDefault="00440CCA" w:rsidP="00EE580A">
            <w:pPr>
              <w:spacing w:line="480" w:lineRule="auto"/>
              <w:contextualSpacing/>
              <w:jc w:val="center"/>
              <w:rPr>
                <w:rFonts w:cstheme="minorHAnsi"/>
                <w:b/>
              </w:rPr>
            </w:pPr>
            <w:r w:rsidRPr="00BE30B1">
              <w:rPr>
                <w:rFonts w:cstheme="minorHAnsi"/>
                <w:b/>
              </w:rPr>
              <w:t>Time (minutes)</w:t>
            </w:r>
          </w:p>
        </w:tc>
        <w:tc>
          <w:tcPr>
            <w:tcW w:w="3510" w:type="dxa"/>
            <w:tcBorders>
              <w:top w:val="thinThickThinSmallGap" w:sz="18" w:space="0" w:color="auto"/>
              <w:left w:val="triple" w:sz="4" w:space="0" w:color="auto"/>
              <w:right w:val="double" w:sz="4" w:space="0" w:color="auto"/>
            </w:tcBorders>
            <w:vAlign w:val="center"/>
          </w:tcPr>
          <w:p w:rsidR="00440CCA" w:rsidRPr="00BE30B1" w:rsidRDefault="00440CCA" w:rsidP="00EE580A">
            <w:pPr>
              <w:spacing w:line="480" w:lineRule="auto"/>
              <w:contextualSpacing/>
              <w:jc w:val="center"/>
              <w:rPr>
                <w:rFonts w:cstheme="minorHAnsi"/>
                <w:b/>
              </w:rPr>
            </w:pPr>
            <w:r w:rsidRPr="00BE30B1">
              <w:rPr>
                <w:rFonts w:cstheme="minorHAnsi"/>
                <w:b/>
              </w:rPr>
              <w:t>% Transmittance</w:t>
            </w:r>
          </w:p>
        </w:tc>
        <w:tc>
          <w:tcPr>
            <w:tcW w:w="4050" w:type="dxa"/>
            <w:tcBorders>
              <w:top w:val="thinThickThinSmallGap" w:sz="18" w:space="0" w:color="auto"/>
              <w:left w:val="double" w:sz="4" w:space="0" w:color="auto"/>
              <w:right w:val="thinThickThinSmallGap" w:sz="18" w:space="0" w:color="auto"/>
            </w:tcBorders>
            <w:vAlign w:val="center"/>
          </w:tcPr>
          <w:p w:rsidR="00440CCA" w:rsidRPr="00BE30B1" w:rsidRDefault="00440CCA" w:rsidP="00EE580A">
            <w:pPr>
              <w:spacing w:line="480" w:lineRule="auto"/>
              <w:contextualSpacing/>
              <w:jc w:val="center"/>
              <w:rPr>
                <w:rFonts w:cstheme="minorHAnsi"/>
                <w:b/>
              </w:rPr>
            </w:pPr>
            <w:r w:rsidRPr="00BE30B1">
              <w:rPr>
                <w:rFonts w:cstheme="minorHAnsi"/>
                <w:b/>
              </w:rPr>
              <w:t>Transmittance</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0:00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5:00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78.0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0.78</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10:00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74.0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0.74</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15:00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72.0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0.72</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20:00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66.0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0.66</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25:00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61.0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0.61</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30:00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56.0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0.56</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35:00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53.0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0.53</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40:00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51.0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0.51</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45:00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49.0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0.49</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50:00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48.0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0.48</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55:00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45.0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0.45</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60:00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44.0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0.44</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65:00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42.0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0.42</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70:00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38.0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0.38</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75:00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36.0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0.36</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80:00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35.0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0.35</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85:00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34.0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0.34</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90:00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33.0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0.33</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95:00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32.0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0.32</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100:00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31.0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0.31</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105:00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30.0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0.30</w:t>
            </w:r>
          </w:p>
        </w:tc>
      </w:tr>
      <w:tr w:rsidR="00440CCA" w:rsidRPr="00BE30B1" w:rsidTr="00EE580A">
        <w:trPr>
          <w:trHeight w:val="337"/>
        </w:trPr>
        <w:tc>
          <w:tcPr>
            <w:tcW w:w="2160" w:type="dxa"/>
            <w:tcBorders>
              <w:left w:val="thinThickThinSmallGap" w:sz="18" w:space="0" w:color="auto"/>
              <w:bottom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110:00</w:t>
            </w:r>
          </w:p>
        </w:tc>
        <w:tc>
          <w:tcPr>
            <w:tcW w:w="3510" w:type="dxa"/>
            <w:tcBorders>
              <w:left w:val="triple" w:sz="4" w:space="0" w:color="auto"/>
              <w:bottom w:val="thinThickThinSmallGap" w:sz="18"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30.0</w:t>
            </w:r>
          </w:p>
        </w:tc>
        <w:tc>
          <w:tcPr>
            <w:tcW w:w="4050" w:type="dxa"/>
            <w:tcBorders>
              <w:left w:val="double" w:sz="4" w:space="0" w:color="auto"/>
              <w:bottom w:val="thinThickThinSmallGap" w:sz="18"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0.30</w:t>
            </w:r>
          </w:p>
        </w:tc>
      </w:tr>
    </w:tbl>
    <w:p w:rsidR="00440CCA" w:rsidRPr="00C91065" w:rsidRDefault="00440CCA" w:rsidP="00C91065">
      <w:pPr>
        <w:pStyle w:val="Heading2"/>
        <w:rPr>
          <w:rFonts w:asciiTheme="minorHAnsi" w:hAnsiTheme="minorHAnsi" w:cstheme="minorHAnsi"/>
          <w:b w:val="0"/>
          <w:color w:val="auto"/>
          <w:sz w:val="24"/>
          <w:szCs w:val="24"/>
        </w:rPr>
      </w:pPr>
      <w:r w:rsidRPr="00C91065">
        <w:rPr>
          <w:rFonts w:asciiTheme="minorHAnsi" w:hAnsiTheme="minorHAnsi" w:cstheme="minorHAnsi"/>
          <w:b w:val="0"/>
          <w:color w:val="auto"/>
          <w:sz w:val="24"/>
          <w:szCs w:val="24"/>
        </w:rPr>
        <w:lastRenderedPageBreak/>
        <w:t>Table 2(c). % Transmittance of solution in heated H</w:t>
      </w:r>
      <w:r w:rsidRPr="00C91065">
        <w:rPr>
          <w:rFonts w:asciiTheme="minorHAnsi" w:hAnsiTheme="minorHAnsi" w:cstheme="minorHAnsi"/>
          <w:b w:val="0"/>
          <w:color w:val="auto"/>
          <w:sz w:val="24"/>
          <w:szCs w:val="24"/>
          <w:vertAlign w:val="subscript"/>
        </w:rPr>
        <w:t>2</w:t>
      </w:r>
      <w:r w:rsidRPr="00C91065">
        <w:rPr>
          <w:rFonts w:asciiTheme="minorHAnsi" w:hAnsiTheme="minorHAnsi" w:cstheme="minorHAnsi"/>
          <w:b w:val="0"/>
          <w:color w:val="auto"/>
          <w:sz w:val="24"/>
          <w:szCs w:val="24"/>
        </w:rPr>
        <w:t>O bath</w:t>
      </w:r>
    </w:p>
    <w:tbl>
      <w:tblPr>
        <w:tblStyle w:val="TableGrid"/>
        <w:tblW w:w="10440" w:type="dxa"/>
        <w:tblInd w:w="-432" w:type="dxa"/>
        <w:tblLook w:val="04A0" w:firstRow="1" w:lastRow="0" w:firstColumn="1" w:lastColumn="0" w:noHBand="0" w:noVBand="1"/>
      </w:tblPr>
      <w:tblGrid>
        <w:gridCol w:w="2160"/>
        <w:gridCol w:w="3876"/>
        <w:gridCol w:w="4404"/>
      </w:tblGrid>
      <w:tr w:rsidR="00440CCA" w:rsidRPr="00BE30B1" w:rsidTr="00EE580A">
        <w:trPr>
          <w:trHeight w:val="337"/>
        </w:trPr>
        <w:tc>
          <w:tcPr>
            <w:tcW w:w="10440" w:type="dxa"/>
            <w:gridSpan w:val="3"/>
            <w:tcBorders>
              <w:top w:val="thinThickThinSmallGap" w:sz="18" w:space="0" w:color="auto"/>
              <w:left w:val="thinThickThinSmallGap" w:sz="18" w:space="0" w:color="auto"/>
              <w:right w:val="thinThickThinSmallGap" w:sz="18" w:space="0" w:color="auto"/>
            </w:tcBorders>
          </w:tcPr>
          <w:p w:rsidR="00440CCA" w:rsidRPr="00BE30B1" w:rsidRDefault="00440CCA" w:rsidP="00EE580A">
            <w:pPr>
              <w:spacing w:line="360" w:lineRule="auto"/>
              <w:contextualSpacing/>
              <w:jc w:val="center"/>
              <w:rPr>
                <w:rFonts w:cstheme="minorHAnsi"/>
                <w:b/>
              </w:rPr>
            </w:pPr>
            <w:r w:rsidRPr="00BE30B1">
              <w:rPr>
                <w:rFonts w:cstheme="minorHAnsi"/>
                <w:b/>
              </w:rPr>
              <w:t>% Transmittance recording once solution has cooled after 10 min submersion in heated H</w:t>
            </w:r>
            <w:r w:rsidRPr="00BE30B1">
              <w:rPr>
                <w:rFonts w:cstheme="minorHAnsi"/>
                <w:b/>
                <w:vertAlign w:val="subscript"/>
              </w:rPr>
              <w:t>2</w:t>
            </w:r>
            <w:r w:rsidRPr="00BE30B1">
              <w:rPr>
                <w:rFonts w:cstheme="minorHAnsi"/>
                <w:b/>
              </w:rPr>
              <w:t>O</w:t>
            </w:r>
          </w:p>
        </w:tc>
      </w:tr>
      <w:tr w:rsidR="00440CCA" w:rsidRPr="00BE30B1" w:rsidTr="00EE580A">
        <w:trPr>
          <w:trHeight w:val="337"/>
        </w:trPr>
        <w:tc>
          <w:tcPr>
            <w:tcW w:w="2160" w:type="dxa"/>
            <w:tcBorders>
              <w:left w:val="thinThickThinSmallGap" w:sz="18" w:space="0" w:color="auto"/>
              <w:right w:val="triple" w:sz="4" w:space="0" w:color="auto"/>
            </w:tcBorders>
            <w:vAlign w:val="center"/>
          </w:tcPr>
          <w:p w:rsidR="00440CCA" w:rsidRPr="00BE30B1" w:rsidRDefault="00440CCA" w:rsidP="00EE580A">
            <w:pPr>
              <w:spacing w:line="360" w:lineRule="auto"/>
              <w:contextualSpacing/>
              <w:jc w:val="center"/>
              <w:rPr>
                <w:rFonts w:cstheme="minorHAnsi"/>
                <w:b/>
              </w:rPr>
            </w:pPr>
            <w:r w:rsidRPr="00BE30B1">
              <w:rPr>
                <w:rFonts w:cstheme="minorHAnsi"/>
                <w:b/>
              </w:rPr>
              <w:t>Time (minutes)</w:t>
            </w:r>
          </w:p>
        </w:tc>
        <w:tc>
          <w:tcPr>
            <w:tcW w:w="3876" w:type="dxa"/>
            <w:tcBorders>
              <w:left w:val="triple" w:sz="4" w:space="0" w:color="auto"/>
              <w:bottom w:val="single" w:sz="4" w:space="0" w:color="auto"/>
              <w:right w:val="triple" w:sz="4" w:space="0" w:color="auto"/>
            </w:tcBorders>
            <w:vAlign w:val="center"/>
          </w:tcPr>
          <w:p w:rsidR="00440CCA" w:rsidRPr="00BE30B1" w:rsidRDefault="00440CCA" w:rsidP="00EE580A">
            <w:pPr>
              <w:spacing w:line="360" w:lineRule="auto"/>
              <w:contextualSpacing/>
              <w:jc w:val="center"/>
              <w:rPr>
                <w:rFonts w:cstheme="minorHAnsi"/>
                <w:b/>
              </w:rPr>
            </w:pPr>
            <w:r w:rsidRPr="00BE30B1">
              <w:rPr>
                <w:rFonts w:cstheme="minorHAnsi"/>
                <w:b/>
              </w:rPr>
              <w:t>Transmittance</w:t>
            </w:r>
          </w:p>
        </w:tc>
        <w:tc>
          <w:tcPr>
            <w:tcW w:w="4404" w:type="dxa"/>
            <w:tcBorders>
              <w:left w:val="triple" w:sz="4" w:space="0" w:color="auto"/>
              <w:bottom w:val="single" w:sz="4" w:space="0" w:color="auto"/>
              <w:right w:val="thinThickThinSmallGap" w:sz="18" w:space="0" w:color="auto"/>
            </w:tcBorders>
            <w:vAlign w:val="center"/>
          </w:tcPr>
          <w:p w:rsidR="00440CCA" w:rsidRPr="00BE30B1" w:rsidRDefault="00440CCA" w:rsidP="00EE580A">
            <w:pPr>
              <w:spacing w:line="360" w:lineRule="auto"/>
              <w:contextualSpacing/>
              <w:jc w:val="center"/>
              <w:rPr>
                <w:rFonts w:cstheme="minorHAnsi"/>
                <w:b/>
              </w:rPr>
            </w:pPr>
            <w:r w:rsidRPr="00BE30B1">
              <w:rPr>
                <w:rFonts w:cstheme="minorHAnsi"/>
                <w:b/>
              </w:rPr>
              <w:t>% Transmittance</w:t>
            </w:r>
          </w:p>
        </w:tc>
      </w:tr>
      <w:tr w:rsidR="00440CCA" w:rsidRPr="00BE30B1" w:rsidTr="00EE580A">
        <w:trPr>
          <w:trHeight w:val="440"/>
        </w:trPr>
        <w:tc>
          <w:tcPr>
            <w:tcW w:w="2160" w:type="dxa"/>
            <w:tcBorders>
              <w:left w:val="thinThickThinSmallGap" w:sz="18" w:space="0" w:color="auto"/>
              <w:bottom w:val="thinThickThinSmallGap" w:sz="18" w:space="0" w:color="auto"/>
              <w:right w:val="triple" w:sz="4" w:space="0" w:color="auto"/>
            </w:tcBorders>
          </w:tcPr>
          <w:p w:rsidR="00440CCA" w:rsidRPr="00BE30B1" w:rsidRDefault="00440CCA" w:rsidP="00EE580A">
            <w:pPr>
              <w:spacing w:line="360" w:lineRule="auto"/>
              <w:jc w:val="center"/>
              <w:rPr>
                <w:rFonts w:cstheme="minorHAnsi"/>
                <w:sz w:val="28"/>
                <w:szCs w:val="28"/>
              </w:rPr>
            </w:pPr>
            <w:r w:rsidRPr="00BE30B1">
              <w:rPr>
                <w:rFonts w:cstheme="minorHAnsi"/>
                <w:sz w:val="28"/>
                <w:szCs w:val="28"/>
              </w:rPr>
              <w:t>∞</w:t>
            </w:r>
          </w:p>
        </w:tc>
        <w:tc>
          <w:tcPr>
            <w:tcW w:w="3876" w:type="dxa"/>
            <w:tcBorders>
              <w:left w:val="triple" w:sz="4" w:space="0" w:color="auto"/>
              <w:bottom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17.0</w:t>
            </w:r>
          </w:p>
        </w:tc>
        <w:tc>
          <w:tcPr>
            <w:tcW w:w="4404" w:type="dxa"/>
            <w:tcBorders>
              <w:left w:val="triple" w:sz="4" w:space="0" w:color="auto"/>
              <w:bottom w:val="thinThickThinSmallGap" w:sz="18"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0.17</w:t>
            </w:r>
          </w:p>
        </w:tc>
      </w:tr>
    </w:tbl>
    <w:p w:rsidR="00C91065" w:rsidRDefault="00C91065" w:rsidP="00440CCA">
      <w:pPr>
        <w:rPr>
          <w:rFonts w:cstheme="minorHAnsi"/>
          <w:sz w:val="28"/>
          <w:szCs w:val="28"/>
        </w:rPr>
      </w:pPr>
    </w:p>
    <w:p w:rsidR="00440CCA" w:rsidRPr="003F2AA3" w:rsidRDefault="00440CCA" w:rsidP="00440CCA">
      <w:pPr>
        <w:rPr>
          <w:rFonts w:cstheme="minorHAnsi"/>
          <w:sz w:val="28"/>
          <w:szCs w:val="28"/>
        </w:rPr>
      </w:pPr>
      <w:r w:rsidRPr="003F2AA3">
        <w:rPr>
          <w:rFonts w:cstheme="minorHAnsi"/>
          <w:sz w:val="28"/>
          <w:szCs w:val="28"/>
        </w:rPr>
        <w:t xml:space="preserve">Observations (Part 2): </w:t>
      </w:r>
    </w:p>
    <w:p w:rsidR="00C91065" w:rsidRPr="003F2AA3" w:rsidRDefault="00C91065" w:rsidP="00C91065">
      <w:pPr>
        <w:rPr>
          <w:rFonts w:cstheme="minorHAnsi"/>
        </w:rPr>
      </w:pPr>
      <w:r w:rsidRPr="003F2AA3">
        <w:rPr>
          <w:rFonts w:cstheme="minorHAnsi"/>
        </w:rPr>
        <w:t xml:space="preserve">EDTA solution: </w:t>
      </w:r>
    </w:p>
    <w:p w:rsidR="00C91065" w:rsidRPr="00BE30B1" w:rsidRDefault="00C91065" w:rsidP="00C91065">
      <w:pPr>
        <w:rPr>
          <w:rFonts w:cstheme="minorHAnsi"/>
        </w:rPr>
      </w:pPr>
      <w:r>
        <w:rPr>
          <w:rFonts w:cstheme="minorHAnsi"/>
        </w:rPr>
        <w:t>Solution appeared to be</w:t>
      </w:r>
      <w:r w:rsidRPr="00BE30B1">
        <w:rPr>
          <w:rFonts w:cstheme="minorHAnsi"/>
        </w:rPr>
        <w:t xml:space="preserve"> clea</w:t>
      </w:r>
      <w:r>
        <w:rPr>
          <w:rFonts w:cstheme="minorHAnsi"/>
        </w:rPr>
        <w:t>r, transparent</w:t>
      </w:r>
      <w:r w:rsidRPr="00BE30B1">
        <w:rPr>
          <w:rFonts w:cstheme="minorHAnsi"/>
        </w:rPr>
        <w:t xml:space="preserve">, colorless, odorless, mixed </w:t>
      </w:r>
      <w:r>
        <w:rPr>
          <w:rFonts w:cstheme="minorHAnsi"/>
        </w:rPr>
        <w:t xml:space="preserve">well with the </w:t>
      </w:r>
      <w:proofErr w:type="gramStart"/>
      <w:r>
        <w:rPr>
          <w:rFonts w:cstheme="minorHAnsi"/>
        </w:rPr>
        <w:t>Cr(</w:t>
      </w:r>
      <w:proofErr w:type="gramEnd"/>
      <w:r>
        <w:rPr>
          <w:rFonts w:cstheme="minorHAnsi"/>
        </w:rPr>
        <w:t xml:space="preserve">III) ion, </w:t>
      </w:r>
      <w:r w:rsidRPr="00BE30B1">
        <w:rPr>
          <w:rFonts w:cstheme="minorHAnsi"/>
        </w:rPr>
        <w:t>mixed throughout s</w:t>
      </w:r>
      <w:r>
        <w:rPr>
          <w:rFonts w:cstheme="minorHAnsi"/>
        </w:rPr>
        <w:t>olution homogenously and gave at first a slight grey, green tinted solution, which slowly turned light purplish hue, and over time became darker and darker purple.</w:t>
      </w:r>
    </w:p>
    <w:p w:rsidR="00C91065" w:rsidRPr="00BE30B1" w:rsidRDefault="00C91065" w:rsidP="00C91065">
      <w:pPr>
        <w:rPr>
          <w:rFonts w:cstheme="minorHAnsi"/>
          <w:b/>
        </w:rPr>
      </w:pPr>
      <w:proofErr w:type="gramStart"/>
      <w:r w:rsidRPr="003F2AA3">
        <w:rPr>
          <w:rFonts w:cstheme="minorHAnsi"/>
        </w:rPr>
        <w:t>Cr(</w:t>
      </w:r>
      <w:proofErr w:type="gramEnd"/>
      <w:r w:rsidRPr="003F2AA3">
        <w:rPr>
          <w:rFonts w:cstheme="minorHAnsi"/>
        </w:rPr>
        <w:t>III) ion solution</w:t>
      </w:r>
      <w:r w:rsidRPr="00BE30B1">
        <w:rPr>
          <w:rFonts w:cstheme="minorHAnsi"/>
          <w:b/>
        </w:rPr>
        <w:t>:</w:t>
      </w:r>
    </w:p>
    <w:p w:rsidR="00C91065" w:rsidRPr="00BE30B1" w:rsidRDefault="00C91065" w:rsidP="00C91065">
      <w:pPr>
        <w:rPr>
          <w:rFonts w:cstheme="minorHAnsi"/>
        </w:rPr>
      </w:pPr>
      <w:proofErr w:type="gramStart"/>
      <w:r>
        <w:rPr>
          <w:rFonts w:cstheme="minorHAnsi"/>
        </w:rPr>
        <w:t xml:space="preserve">Deep blue-purple color, almost opaque, </w:t>
      </w:r>
      <w:proofErr w:type="spellStart"/>
      <w:r w:rsidRPr="00BE30B1">
        <w:rPr>
          <w:rFonts w:cstheme="minorHAnsi"/>
        </w:rPr>
        <w:t>non viscous</w:t>
      </w:r>
      <w:proofErr w:type="spellEnd"/>
      <w:r w:rsidRPr="00BE30B1">
        <w:rPr>
          <w:rFonts w:cstheme="minorHAnsi"/>
        </w:rPr>
        <w:t xml:space="preserve"> and mixed very wel</w:t>
      </w:r>
      <w:r>
        <w:rPr>
          <w:rFonts w:cstheme="minorHAnsi"/>
        </w:rPr>
        <w:t xml:space="preserve">l and easily in EDTA, </w:t>
      </w:r>
      <w:r w:rsidRPr="00BE30B1">
        <w:rPr>
          <w:rFonts w:cstheme="minorHAnsi"/>
        </w:rPr>
        <w:t>soluble.</w:t>
      </w:r>
      <w:proofErr w:type="gramEnd"/>
    </w:p>
    <w:p w:rsidR="00C91065" w:rsidRPr="003F2AA3" w:rsidRDefault="00C91065" w:rsidP="00C91065">
      <w:pPr>
        <w:rPr>
          <w:rFonts w:cstheme="minorHAnsi"/>
        </w:rPr>
      </w:pPr>
      <w:proofErr w:type="gramStart"/>
      <w:r w:rsidRPr="003F2AA3">
        <w:rPr>
          <w:rFonts w:cstheme="minorHAnsi"/>
        </w:rPr>
        <w:t>solution</w:t>
      </w:r>
      <w:proofErr w:type="gramEnd"/>
      <w:r w:rsidRPr="003F2AA3">
        <w:rPr>
          <w:rFonts w:cstheme="minorHAnsi"/>
        </w:rPr>
        <w:t xml:space="preserve"> in water bath:</w:t>
      </w:r>
    </w:p>
    <w:p w:rsidR="00C91065" w:rsidRPr="003F2AA3" w:rsidRDefault="00C91065" w:rsidP="00C91065">
      <w:pPr>
        <w:rPr>
          <w:rFonts w:cstheme="minorHAnsi"/>
        </w:rPr>
      </w:pPr>
      <w:r w:rsidRPr="003F2AA3">
        <w:rPr>
          <w:rFonts w:cstheme="minorHAnsi"/>
        </w:rPr>
        <w:t xml:space="preserve">Initially, the solution began to turn light green-greyish hue, then progressed to a very light purple color when the 7 drops of </w:t>
      </w:r>
      <w:proofErr w:type="gramStart"/>
      <w:r w:rsidRPr="003F2AA3">
        <w:rPr>
          <w:rFonts w:cstheme="minorHAnsi"/>
        </w:rPr>
        <w:t>Cr(</w:t>
      </w:r>
      <w:proofErr w:type="gramEnd"/>
      <w:r w:rsidRPr="003F2AA3">
        <w:rPr>
          <w:rFonts w:cstheme="minorHAnsi"/>
        </w:rPr>
        <w:t>III) ion were added to the clear EDTA solution. Over time, and with continuous swirling and mixing of solution, the color intensified to a more vibrant, deep, purple, however the solution remained transparent.</w:t>
      </w:r>
    </w:p>
    <w:p w:rsidR="00C91065" w:rsidRPr="003F2AA3" w:rsidRDefault="00C91065" w:rsidP="00C91065">
      <w:pPr>
        <w:rPr>
          <w:rFonts w:cstheme="minorHAnsi"/>
        </w:rPr>
      </w:pPr>
      <w:proofErr w:type="gramStart"/>
      <w:r w:rsidRPr="003F2AA3">
        <w:rPr>
          <w:rFonts w:cstheme="minorHAnsi"/>
        </w:rPr>
        <w:t>solution</w:t>
      </w:r>
      <w:proofErr w:type="gramEnd"/>
      <w:r w:rsidRPr="003F2AA3">
        <w:rPr>
          <w:rFonts w:cstheme="minorHAnsi"/>
        </w:rPr>
        <w:t xml:space="preserve"> placed in hot water bath:</w:t>
      </w:r>
    </w:p>
    <w:p w:rsidR="00C91065" w:rsidRPr="00BE30B1" w:rsidRDefault="00C91065" w:rsidP="00C91065">
      <w:pPr>
        <w:rPr>
          <w:rFonts w:cstheme="minorHAnsi"/>
        </w:rPr>
      </w:pPr>
      <w:r>
        <w:rPr>
          <w:rFonts w:cstheme="minorHAnsi"/>
        </w:rPr>
        <w:t xml:space="preserve">The solution colour changes faster when placed in the hot water bath. </w:t>
      </w:r>
      <w:r w:rsidRPr="00BE30B1">
        <w:rPr>
          <w:rFonts w:cstheme="minorHAnsi"/>
        </w:rPr>
        <w:t>After</w:t>
      </w:r>
      <w:r>
        <w:rPr>
          <w:rFonts w:cstheme="minorHAnsi"/>
        </w:rPr>
        <w:t xml:space="preserve"> submerging the solution</w:t>
      </w:r>
      <w:r w:rsidRPr="00BE30B1">
        <w:rPr>
          <w:rFonts w:cstheme="minorHAnsi"/>
        </w:rPr>
        <w:t xml:space="preserve"> in hot </w:t>
      </w:r>
      <w:r>
        <w:rPr>
          <w:rFonts w:cstheme="minorHAnsi"/>
        </w:rPr>
        <w:t>water bath for 10 minutes, color is more intense and very dark purple</w:t>
      </w:r>
      <w:r w:rsidRPr="00BE30B1">
        <w:rPr>
          <w:rFonts w:cstheme="minorHAnsi"/>
        </w:rPr>
        <w:t xml:space="preserve">. </w:t>
      </w:r>
      <w:proofErr w:type="gramStart"/>
      <w:r>
        <w:rPr>
          <w:rFonts w:cstheme="minorHAnsi"/>
        </w:rPr>
        <w:t>Liquid, still not very viscous.</w:t>
      </w:r>
      <w:proofErr w:type="gramEnd"/>
      <w:r>
        <w:rPr>
          <w:rFonts w:cstheme="minorHAnsi"/>
        </w:rPr>
        <w:t xml:space="preserve"> </w:t>
      </w:r>
      <w:r w:rsidRPr="00BE30B1">
        <w:rPr>
          <w:rFonts w:cstheme="minorHAnsi"/>
        </w:rPr>
        <w:t xml:space="preserve">When the </w:t>
      </w:r>
      <w:proofErr w:type="spellStart"/>
      <w:r w:rsidRPr="00BE30B1">
        <w:rPr>
          <w:rFonts w:cstheme="minorHAnsi"/>
        </w:rPr>
        <w:t>cuvet</w:t>
      </w:r>
      <w:proofErr w:type="spellEnd"/>
      <w:r w:rsidRPr="00BE30B1">
        <w:rPr>
          <w:rFonts w:cstheme="minorHAnsi"/>
        </w:rPr>
        <w:t xml:space="preserve"> was placed in the spectrophotometer</w:t>
      </w:r>
      <w:r>
        <w:rPr>
          <w:rFonts w:cstheme="minorHAnsi"/>
        </w:rPr>
        <w:t>,</w:t>
      </w:r>
      <w:r w:rsidRPr="00BE30B1">
        <w:rPr>
          <w:rFonts w:cstheme="minorHAnsi"/>
        </w:rPr>
        <w:t xml:space="preserve"> the percent transmittance was observed to have dropped slightly.</w:t>
      </w:r>
    </w:p>
    <w:p w:rsidR="00440CCA" w:rsidRPr="003F2AA3" w:rsidRDefault="00440CCA" w:rsidP="00C91065">
      <w:pPr>
        <w:pStyle w:val="Heading2"/>
        <w:rPr>
          <w:rFonts w:asciiTheme="minorHAnsi" w:hAnsiTheme="minorHAnsi" w:cstheme="minorHAnsi"/>
          <w:b w:val="0"/>
          <w:color w:val="auto"/>
          <w:sz w:val="28"/>
          <w:szCs w:val="28"/>
          <w:u w:val="single"/>
        </w:rPr>
      </w:pPr>
      <w:r w:rsidRPr="003F2AA3">
        <w:rPr>
          <w:rFonts w:asciiTheme="minorHAnsi" w:hAnsiTheme="minorHAnsi" w:cstheme="minorHAnsi"/>
          <w:b w:val="0"/>
          <w:color w:val="auto"/>
          <w:sz w:val="28"/>
          <w:szCs w:val="28"/>
          <w:u w:val="single"/>
        </w:rPr>
        <w:t>PART 3 – EDT</w:t>
      </w:r>
      <w:r w:rsidR="00C91065" w:rsidRPr="003F2AA3">
        <w:rPr>
          <w:rFonts w:asciiTheme="minorHAnsi" w:hAnsiTheme="minorHAnsi" w:cstheme="minorHAnsi"/>
          <w:b w:val="0"/>
          <w:color w:val="auto"/>
          <w:sz w:val="28"/>
          <w:szCs w:val="28"/>
          <w:u w:val="single"/>
        </w:rPr>
        <w:t>A solution First PH level ~ 5.0</w:t>
      </w:r>
    </w:p>
    <w:p w:rsidR="00440CCA" w:rsidRPr="00BE30B1" w:rsidRDefault="00C91065" w:rsidP="00C91065">
      <w:pPr>
        <w:pStyle w:val="Heading2"/>
        <w:rPr>
          <w:rFonts w:cstheme="minorHAnsi"/>
        </w:rPr>
      </w:pPr>
      <w:r>
        <w:rPr>
          <w:rFonts w:asciiTheme="minorHAnsi" w:hAnsiTheme="minorHAnsi" w:cstheme="minorHAnsi"/>
          <w:b w:val="0"/>
          <w:color w:val="auto"/>
          <w:sz w:val="24"/>
          <w:szCs w:val="24"/>
        </w:rPr>
        <w:t>T</w:t>
      </w:r>
      <w:r w:rsidR="00440CCA" w:rsidRPr="00C91065">
        <w:rPr>
          <w:rFonts w:asciiTheme="minorHAnsi" w:hAnsiTheme="minorHAnsi" w:cstheme="minorHAnsi"/>
          <w:b w:val="0"/>
          <w:color w:val="auto"/>
          <w:sz w:val="24"/>
          <w:szCs w:val="24"/>
        </w:rPr>
        <w:t>able 3(a). EDTA solution First PH Level ~ 5.0</w:t>
      </w: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3798"/>
        <w:gridCol w:w="5058"/>
      </w:tblGrid>
      <w:tr w:rsidR="00440CCA" w:rsidRPr="00BE30B1" w:rsidTr="00EE580A">
        <w:tc>
          <w:tcPr>
            <w:tcW w:w="3798" w:type="dxa"/>
            <w:tcBorders>
              <w:top w:val="thinThickThinSmallGap" w:sz="24" w:space="0" w:color="auto"/>
              <w:bottom w:val="double" w:sz="4" w:space="0" w:color="auto"/>
              <w:right w:val="double" w:sz="4" w:space="0" w:color="auto"/>
            </w:tcBorders>
          </w:tcPr>
          <w:p w:rsidR="00440CCA" w:rsidRPr="00BE30B1" w:rsidRDefault="00440CCA" w:rsidP="00EE580A">
            <w:pPr>
              <w:jc w:val="center"/>
              <w:rPr>
                <w:rFonts w:cstheme="minorHAnsi"/>
                <w:b/>
              </w:rPr>
            </w:pPr>
            <w:r w:rsidRPr="00BE30B1">
              <w:rPr>
                <w:rFonts w:cstheme="minorHAnsi"/>
                <w:b/>
              </w:rPr>
              <w:t>Data</w:t>
            </w:r>
          </w:p>
        </w:tc>
        <w:tc>
          <w:tcPr>
            <w:tcW w:w="5058" w:type="dxa"/>
            <w:tcBorders>
              <w:top w:val="thinThickThinSmallGap" w:sz="24" w:space="0" w:color="auto"/>
              <w:left w:val="nil"/>
              <w:bottom w:val="double" w:sz="4" w:space="0" w:color="auto"/>
            </w:tcBorders>
          </w:tcPr>
          <w:p w:rsidR="00440CCA" w:rsidRPr="00BE30B1" w:rsidRDefault="00440CCA" w:rsidP="00EE580A">
            <w:pPr>
              <w:jc w:val="center"/>
              <w:rPr>
                <w:rFonts w:cstheme="minorHAnsi"/>
                <w:b/>
              </w:rPr>
            </w:pPr>
            <w:r w:rsidRPr="00BE30B1">
              <w:rPr>
                <w:rFonts w:cstheme="minorHAnsi"/>
                <w:b/>
              </w:rPr>
              <w:t>Trial</w:t>
            </w:r>
          </w:p>
        </w:tc>
      </w:tr>
      <w:tr w:rsidR="00440CCA" w:rsidRPr="00BE30B1" w:rsidTr="00EE580A">
        <w:tc>
          <w:tcPr>
            <w:tcW w:w="3798" w:type="dxa"/>
            <w:tcBorders>
              <w:top w:val="nil"/>
              <w:bottom w:val="single" w:sz="4" w:space="0" w:color="auto"/>
              <w:right w:val="double" w:sz="4" w:space="0" w:color="auto"/>
            </w:tcBorders>
            <w:vAlign w:val="center"/>
          </w:tcPr>
          <w:p w:rsidR="00440CCA" w:rsidRPr="00BE30B1" w:rsidRDefault="00440CCA" w:rsidP="00EE580A">
            <w:pPr>
              <w:spacing w:after="0" w:line="240" w:lineRule="auto"/>
              <w:jc w:val="center"/>
              <w:rPr>
                <w:rFonts w:cstheme="minorHAnsi"/>
                <w:sz w:val="12"/>
                <w:szCs w:val="12"/>
              </w:rPr>
            </w:pPr>
          </w:p>
          <w:p w:rsidR="00440CCA" w:rsidRPr="00BE30B1" w:rsidRDefault="00440CCA" w:rsidP="00EE580A">
            <w:pPr>
              <w:spacing w:after="0" w:line="240" w:lineRule="auto"/>
              <w:jc w:val="center"/>
              <w:rPr>
                <w:rFonts w:cstheme="minorHAnsi"/>
              </w:rPr>
            </w:pPr>
            <w:r w:rsidRPr="00BE30B1">
              <w:rPr>
                <w:rFonts w:cstheme="minorHAnsi"/>
              </w:rPr>
              <w:t>Volume of EDTA solution using graduated cylinder (mL)</w:t>
            </w:r>
          </w:p>
          <w:p w:rsidR="00440CCA" w:rsidRPr="00BE30B1" w:rsidRDefault="00440CCA" w:rsidP="00EE580A">
            <w:pPr>
              <w:spacing w:after="0" w:line="240" w:lineRule="auto"/>
              <w:jc w:val="center"/>
              <w:rPr>
                <w:rFonts w:cstheme="minorHAnsi"/>
                <w:sz w:val="12"/>
                <w:szCs w:val="12"/>
              </w:rPr>
            </w:pPr>
          </w:p>
        </w:tc>
        <w:tc>
          <w:tcPr>
            <w:tcW w:w="5058" w:type="dxa"/>
            <w:tcBorders>
              <w:top w:val="nil"/>
              <w:left w:val="nil"/>
            </w:tcBorders>
            <w:vAlign w:val="center"/>
          </w:tcPr>
          <w:p w:rsidR="00440CCA" w:rsidRPr="00BE30B1" w:rsidRDefault="00440CCA" w:rsidP="00EE580A">
            <w:pPr>
              <w:jc w:val="center"/>
              <w:rPr>
                <w:rFonts w:cstheme="minorHAnsi"/>
              </w:rPr>
            </w:pPr>
            <w:r w:rsidRPr="00BE30B1">
              <w:rPr>
                <w:rFonts w:cstheme="minorHAnsi"/>
              </w:rPr>
              <w:t>50.0</w:t>
            </w:r>
          </w:p>
        </w:tc>
      </w:tr>
      <w:tr w:rsidR="00440CCA" w:rsidRPr="00BE30B1" w:rsidTr="00EE580A">
        <w:tc>
          <w:tcPr>
            <w:tcW w:w="3798" w:type="dxa"/>
            <w:tcBorders>
              <w:top w:val="single" w:sz="4" w:space="0" w:color="auto"/>
              <w:bottom w:val="single" w:sz="4" w:space="0" w:color="auto"/>
              <w:right w:val="double" w:sz="4" w:space="0" w:color="auto"/>
            </w:tcBorders>
            <w:vAlign w:val="center"/>
          </w:tcPr>
          <w:p w:rsidR="00440CCA" w:rsidRPr="00BE30B1" w:rsidRDefault="00440CCA" w:rsidP="00EE580A">
            <w:pPr>
              <w:spacing w:after="0" w:line="240" w:lineRule="auto"/>
              <w:jc w:val="center"/>
              <w:rPr>
                <w:rFonts w:cstheme="minorHAnsi"/>
                <w:sz w:val="12"/>
                <w:szCs w:val="12"/>
              </w:rPr>
            </w:pPr>
          </w:p>
          <w:p w:rsidR="00440CCA" w:rsidRPr="00BE30B1" w:rsidRDefault="00440CCA" w:rsidP="00EE580A">
            <w:pPr>
              <w:spacing w:after="0" w:line="240" w:lineRule="auto"/>
              <w:jc w:val="center"/>
              <w:rPr>
                <w:rFonts w:cstheme="minorHAnsi"/>
              </w:rPr>
            </w:pPr>
            <w:r w:rsidRPr="00BE30B1">
              <w:rPr>
                <w:rFonts w:cstheme="minorHAnsi"/>
              </w:rPr>
              <w:t>PH value of EDTA solution</w:t>
            </w:r>
          </w:p>
          <w:p w:rsidR="00440CCA" w:rsidRPr="00BE30B1" w:rsidRDefault="00440CCA" w:rsidP="00EE580A">
            <w:pPr>
              <w:spacing w:after="0" w:line="240" w:lineRule="auto"/>
              <w:jc w:val="center"/>
              <w:rPr>
                <w:rFonts w:cstheme="minorHAnsi"/>
                <w:sz w:val="12"/>
                <w:szCs w:val="12"/>
              </w:rPr>
            </w:pPr>
          </w:p>
        </w:tc>
        <w:tc>
          <w:tcPr>
            <w:tcW w:w="5058" w:type="dxa"/>
            <w:tcBorders>
              <w:left w:val="nil"/>
            </w:tcBorders>
            <w:vAlign w:val="center"/>
          </w:tcPr>
          <w:p w:rsidR="00440CCA" w:rsidRPr="00BE30B1" w:rsidRDefault="00440CCA" w:rsidP="00EE580A">
            <w:pPr>
              <w:jc w:val="center"/>
              <w:rPr>
                <w:rFonts w:cstheme="minorHAnsi"/>
                <w:color w:val="A6A6A6" w:themeColor="background1" w:themeShade="A6"/>
              </w:rPr>
            </w:pPr>
            <w:r w:rsidRPr="00BE30B1">
              <w:rPr>
                <w:rFonts w:cstheme="minorHAnsi"/>
              </w:rPr>
              <w:t>4.0</w:t>
            </w:r>
          </w:p>
        </w:tc>
      </w:tr>
      <w:tr w:rsidR="00440CCA" w:rsidRPr="00BE30B1" w:rsidTr="00EE580A">
        <w:tc>
          <w:tcPr>
            <w:tcW w:w="3798" w:type="dxa"/>
            <w:tcBorders>
              <w:top w:val="single" w:sz="4" w:space="0" w:color="auto"/>
              <w:bottom w:val="single" w:sz="4" w:space="0" w:color="auto"/>
              <w:right w:val="double" w:sz="4" w:space="0" w:color="auto"/>
            </w:tcBorders>
            <w:vAlign w:val="center"/>
          </w:tcPr>
          <w:p w:rsidR="00440CCA" w:rsidRPr="00BE30B1" w:rsidRDefault="00440CCA" w:rsidP="00EE580A">
            <w:pPr>
              <w:spacing w:after="0" w:line="240" w:lineRule="auto"/>
              <w:jc w:val="center"/>
              <w:rPr>
                <w:rFonts w:cstheme="minorHAnsi"/>
                <w:sz w:val="12"/>
                <w:szCs w:val="12"/>
              </w:rPr>
            </w:pPr>
          </w:p>
          <w:p w:rsidR="00440CCA" w:rsidRPr="00BE30B1" w:rsidRDefault="00440CCA" w:rsidP="00EE580A">
            <w:pPr>
              <w:spacing w:after="0" w:line="240" w:lineRule="auto"/>
              <w:jc w:val="center"/>
              <w:rPr>
                <w:rFonts w:cstheme="minorHAnsi"/>
              </w:rPr>
            </w:pPr>
            <w:r w:rsidRPr="00BE30B1">
              <w:rPr>
                <w:rFonts w:cstheme="minorHAnsi"/>
              </w:rPr>
              <w:t>Temperature of H</w:t>
            </w:r>
            <w:r w:rsidRPr="00BE30B1">
              <w:rPr>
                <w:rFonts w:cstheme="minorHAnsi"/>
                <w:vertAlign w:val="subscript"/>
              </w:rPr>
              <w:t>2</w:t>
            </w:r>
            <w:r w:rsidRPr="00BE30B1">
              <w:rPr>
                <w:rFonts w:cstheme="minorHAnsi"/>
              </w:rPr>
              <w:t>O bath (</w:t>
            </w:r>
            <w:r w:rsidRPr="00BE30B1">
              <w:rPr>
                <w:rFonts w:cstheme="minorHAnsi"/>
                <w:vertAlign w:val="superscript"/>
              </w:rPr>
              <w:t xml:space="preserve">o </w:t>
            </w:r>
            <w:r w:rsidRPr="00BE30B1">
              <w:rPr>
                <w:rFonts w:cstheme="minorHAnsi"/>
              </w:rPr>
              <w:t>C) used from 0 – 110 min</w:t>
            </w:r>
          </w:p>
          <w:p w:rsidR="00440CCA" w:rsidRPr="00BE30B1" w:rsidRDefault="00440CCA" w:rsidP="00EE580A">
            <w:pPr>
              <w:spacing w:after="0" w:line="240" w:lineRule="auto"/>
              <w:jc w:val="center"/>
              <w:rPr>
                <w:rFonts w:cstheme="minorHAnsi"/>
                <w:sz w:val="12"/>
                <w:szCs w:val="12"/>
              </w:rPr>
            </w:pPr>
          </w:p>
        </w:tc>
        <w:tc>
          <w:tcPr>
            <w:tcW w:w="5058" w:type="dxa"/>
            <w:tcBorders>
              <w:left w:val="nil"/>
            </w:tcBorders>
            <w:vAlign w:val="center"/>
          </w:tcPr>
          <w:p w:rsidR="00440CCA" w:rsidRPr="00BE30B1" w:rsidRDefault="00440CCA" w:rsidP="00EE580A">
            <w:pPr>
              <w:jc w:val="center"/>
              <w:rPr>
                <w:rFonts w:cstheme="minorHAnsi"/>
                <w:color w:val="A6A6A6" w:themeColor="background1" w:themeShade="A6"/>
              </w:rPr>
            </w:pPr>
            <w:r w:rsidRPr="00BE30B1">
              <w:rPr>
                <w:rFonts w:cstheme="minorHAnsi"/>
              </w:rPr>
              <w:t>25.0</w:t>
            </w:r>
          </w:p>
        </w:tc>
      </w:tr>
      <w:tr w:rsidR="00440CCA" w:rsidRPr="00BE30B1" w:rsidTr="00EE580A">
        <w:tc>
          <w:tcPr>
            <w:tcW w:w="3798" w:type="dxa"/>
            <w:tcBorders>
              <w:top w:val="single" w:sz="4" w:space="0" w:color="auto"/>
              <w:bottom w:val="single" w:sz="4" w:space="0" w:color="auto"/>
              <w:right w:val="double" w:sz="4" w:space="0" w:color="auto"/>
            </w:tcBorders>
            <w:vAlign w:val="center"/>
          </w:tcPr>
          <w:p w:rsidR="00440CCA" w:rsidRPr="00BE30B1" w:rsidRDefault="00440CCA" w:rsidP="00EE580A">
            <w:pPr>
              <w:spacing w:after="0" w:line="240" w:lineRule="auto"/>
              <w:jc w:val="center"/>
              <w:rPr>
                <w:rFonts w:cstheme="minorHAnsi"/>
              </w:rPr>
            </w:pPr>
            <w:r w:rsidRPr="00BE30B1">
              <w:rPr>
                <w:rFonts w:cstheme="minorHAnsi"/>
              </w:rPr>
              <w:t>Temperature of H</w:t>
            </w:r>
            <w:r w:rsidRPr="00BE30B1">
              <w:rPr>
                <w:rFonts w:cstheme="minorHAnsi"/>
                <w:vertAlign w:val="subscript"/>
              </w:rPr>
              <w:t>2</w:t>
            </w:r>
            <w:r w:rsidRPr="00BE30B1">
              <w:rPr>
                <w:rFonts w:cstheme="minorHAnsi"/>
              </w:rPr>
              <w:t>O bath (</w:t>
            </w:r>
            <w:r w:rsidRPr="00BE30B1">
              <w:rPr>
                <w:rFonts w:cstheme="minorHAnsi"/>
                <w:vertAlign w:val="superscript"/>
              </w:rPr>
              <w:t xml:space="preserve">o </w:t>
            </w:r>
            <w:r w:rsidRPr="00BE30B1">
              <w:rPr>
                <w:rFonts w:cstheme="minorHAnsi"/>
              </w:rPr>
              <w:t>C) used for t = ∞</w:t>
            </w:r>
          </w:p>
          <w:p w:rsidR="00440CCA" w:rsidRPr="00BE30B1" w:rsidRDefault="00440CCA" w:rsidP="00EE580A">
            <w:pPr>
              <w:spacing w:after="0" w:line="240" w:lineRule="auto"/>
              <w:jc w:val="center"/>
              <w:rPr>
                <w:rFonts w:cstheme="minorHAnsi"/>
                <w:sz w:val="12"/>
                <w:szCs w:val="12"/>
              </w:rPr>
            </w:pPr>
          </w:p>
        </w:tc>
        <w:tc>
          <w:tcPr>
            <w:tcW w:w="5058" w:type="dxa"/>
            <w:tcBorders>
              <w:left w:val="nil"/>
            </w:tcBorders>
            <w:vAlign w:val="center"/>
          </w:tcPr>
          <w:p w:rsidR="00440CCA" w:rsidRPr="00BE30B1" w:rsidRDefault="00440CCA" w:rsidP="00EE580A">
            <w:pPr>
              <w:jc w:val="center"/>
              <w:rPr>
                <w:rFonts w:cstheme="minorHAnsi"/>
                <w:color w:val="A6A6A6" w:themeColor="background1" w:themeShade="A6"/>
              </w:rPr>
            </w:pPr>
            <w:r w:rsidRPr="00BE30B1">
              <w:rPr>
                <w:rFonts w:cstheme="minorHAnsi"/>
              </w:rPr>
              <w:t>100.0</w:t>
            </w:r>
          </w:p>
        </w:tc>
      </w:tr>
      <w:tr w:rsidR="00440CCA" w:rsidRPr="00BE30B1" w:rsidTr="00EE580A">
        <w:tc>
          <w:tcPr>
            <w:tcW w:w="3798" w:type="dxa"/>
            <w:tcBorders>
              <w:top w:val="single" w:sz="4" w:space="0" w:color="auto"/>
              <w:bottom w:val="single" w:sz="4" w:space="0" w:color="auto"/>
              <w:right w:val="double" w:sz="4" w:space="0" w:color="auto"/>
            </w:tcBorders>
            <w:vAlign w:val="center"/>
          </w:tcPr>
          <w:p w:rsidR="00440CCA" w:rsidRPr="00BE30B1" w:rsidRDefault="00440CCA" w:rsidP="00EE580A">
            <w:pPr>
              <w:spacing w:after="0" w:line="240" w:lineRule="auto"/>
              <w:jc w:val="center"/>
              <w:rPr>
                <w:rFonts w:cstheme="minorHAnsi"/>
                <w:sz w:val="12"/>
                <w:szCs w:val="12"/>
              </w:rPr>
            </w:pPr>
          </w:p>
          <w:p w:rsidR="00440CCA" w:rsidRPr="00BE30B1" w:rsidRDefault="00440CCA" w:rsidP="00EE580A">
            <w:pPr>
              <w:spacing w:after="0" w:line="240" w:lineRule="auto"/>
              <w:jc w:val="center"/>
              <w:rPr>
                <w:rFonts w:cstheme="minorHAnsi"/>
              </w:rPr>
            </w:pPr>
            <w:r w:rsidRPr="00BE30B1">
              <w:rPr>
                <w:rFonts w:cstheme="minorHAnsi"/>
              </w:rPr>
              <w:t>Concentration of EDTA solution (M)</w:t>
            </w:r>
          </w:p>
          <w:p w:rsidR="00440CCA" w:rsidRPr="00BE30B1" w:rsidRDefault="00440CCA" w:rsidP="00EE580A">
            <w:pPr>
              <w:spacing w:after="0" w:line="240" w:lineRule="auto"/>
              <w:jc w:val="center"/>
              <w:rPr>
                <w:rFonts w:cstheme="minorHAnsi"/>
                <w:sz w:val="12"/>
                <w:szCs w:val="12"/>
              </w:rPr>
            </w:pPr>
          </w:p>
        </w:tc>
        <w:tc>
          <w:tcPr>
            <w:tcW w:w="5058" w:type="dxa"/>
            <w:tcBorders>
              <w:left w:val="nil"/>
            </w:tcBorders>
            <w:vAlign w:val="center"/>
          </w:tcPr>
          <w:p w:rsidR="00440CCA" w:rsidRPr="00BE30B1" w:rsidRDefault="00440CCA" w:rsidP="00EE580A">
            <w:pPr>
              <w:jc w:val="center"/>
              <w:rPr>
                <w:rFonts w:cstheme="minorHAnsi"/>
              </w:rPr>
            </w:pPr>
            <w:r w:rsidRPr="00BE30B1">
              <w:rPr>
                <w:rFonts w:cstheme="minorHAnsi"/>
              </w:rPr>
              <w:t>0.1</w:t>
            </w:r>
          </w:p>
        </w:tc>
      </w:tr>
      <w:tr w:rsidR="00440CCA" w:rsidRPr="00BE30B1" w:rsidTr="00EE580A">
        <w:trPr>
          <w:trHeight w:val="917"/>
        </w:trPr>
        <w:tc>
          <w:tcPr>
            <w:tcW w:w="3798" w:type="dxa"/>
            <w:tcBorders>
              <w:top w:val="single" w:sz="4" w:space="0" w:color="auto"/>
              <w:bottom w:val="thinThickThinSmallGap" w:sz="24" w:space="0" w:color="auto"/>
              <w:right w:val="double" w:sz="4" w:space="0" w:color="auto"/>
            </w:tcBorders>
            <w:vAlign w:val="center"/>
          </w:tcPr>
          <w:p w:rsidR="00440CCA" w:rsidRPr="00BE30B1" w:rsidRDefault="00440CCA" w:rsidP="00EE580A">
            <w:pPr>
              <w:spacing w:after="0" w:line="240" w:lineRule="auto"/>
              <w:jc w:val="center"/>
              <w:rPr>
                <w:rFonts w:cstheme="minorHAnsi"/>
              </w:rPr>
            </w:pPr>
            <w:r w:rsidRPr="00BE30B1">
              <w:rPr>
                <w:rFonts w:cstheme="minorHAnsi"/>
              </w:rPr>
              <w:t>Complete absorbance of Cr(III)</w:t>
            </w:r>
          </w:p>
          <w:p w:rsidR="00440CCA" w:rsidRPr="00BE30B1" w:rsidRDefault="00440CCA" w:rsidP="00EE580A">
            <w:pPr>
              <w:spacing w:after="0" w:line="240" w:lineRule="auto"/>
              <w:jc w:val="center"/>
              <w:rPr>
                <w:rFonts w:cstheme="minorHAnsi"/>
              </w:rPr>
            </w:pPr>
            <w:r w:rsidRPr="00BE30B1">
              <w:rPr>
                <w:rFonts w:cstheme="minorHAnsi"/>
              </w:rPr>
              <w:t>[A</w:t>
            </w:r>
            <w:r w:rsidRPr="00BE30B1">
              <w:rPr>
                <w:rFonts w:cstheme="minorHAnsi"/>
                <w:vertAlign w:val="subscript"/>
              </w:rPr>
              <w:t>∞</w:t>
            </w:r>
            <w:r w:rsidRPr="00BE30B1">
              <w:rPr>
                <w:rFonts w:cstheme="minorHAnsi"/>
              </w:rPr>
              <w:t xml:space="preserve">] </w:t>
            </w:r>
          </w:p>
        </w:tc>
        <w:tc>
          <w:tcPr>
            <w:tcW w:w="5058" w:type="dxa"/>
            <w:tcBorders>
              <w:left w:val="nil"/>
              <w:bottom w:val="thinThickThinSmallGap" w:sz="24" w:space="0" w:color="auto"/>
            </w:tcBorders>
            <w:vAlign w:val="center"/>
          </w:tcPr>
          <w:p w:rsidR="00440CCA" w:rsidRPr="00BE30B1" w:rsidRDefault="00440CCA" w:rsidP="00EE580A">
            <w:pPr>
              <w:jc w:val="center"/>
              <w:rPr>
                <w:rFonts w:cstheme="minorHAnsi"/>
              </w:rPr>
            </w:pPr>
            <w:r>
              <w:rPr>
                <w:rFonts w:cstheme="minorHAnsi"/>
              </w:rPr>
              <w:t>0.824</w:t>
            </w:r>
          </w:p>
        </w:tc>
      </w:tr>
    </w:tbl>
    <w:p w:rsidR="00440CCA" w:rsidRPr="00BE30B1" w:rsidRDefault="00440CCA" w:rsidP="00440CCA">
      <w:pPr>
        <w:rPr>
          <w:rFonts w:cstheme="minorHAnsi"/>
          <w:b/>
        </w:rPr>
      </w:pPr>
    </w:p>
    <w:p w:rsidR="00440CCA" w:rsidRPr="003F2AA3" w:rsidRDefault="00440CCA" w:rsidP="00440CCA">
      <w:pPr>
        <w:rPr>
          <w:rFonts w:cstheme="minorHAnsi"/>
        </w:rPr>
      </w:pPr>
      <w:r w:rsidRPr="003F2AA3">
        <w:rPr>
          <w:rFonts w:cstheme="minorHAnsi"/>
        </w:rPr>
        <w:t>*Complete absorbance (A</w:t>
      </w:r>
      <w:r w:rsidRPr="003F2AA3">
        <w:rPr>
          <w:rFonts w:cstheme="minorHAnsi"/>
          <w:vertAlign w:val="subscript"/>
        </w:rPr>
        <w:t>∞</w:t>
      </w:r>
      <w:r w:rsidRPr="003F2AA3">
        <w:rPr>
          <w:rFonts w:cstheme="minorHAnsi"/>
        </w:rPr>
        <w:t xml:space="preserve">) = - log (% transmittance at time ∞ /100) </w:t>
      </w:r>
    </w:p>
    <w:p w:rsidR="00440CCA" w:rsidRPr="00BE30B1" w:rsidRDefault="00C91065" w:rsidP="00440CCA">
      <w:pPr>
        <w:tabs>
          <w:tab w:val="left" w:pos="3000"/>
        </w:tabs>
        <w:rPr>
          <w:rFonts w:cstheme="minorHAnsi"/>
        </w:rPr>
      </w:pPr>
      <w:r>
        <w:rPr>
          <w:rFonts w:cstheme="minorHAnsi"/>
        </w:rPr>
        <w:t xml:space="preserve">                                              </w:t>
      </w:r>
      <w:r w:rsidR="00440CCA" w:rsidRPr="00BE30B1">
        <w:rPr>
          <w:rFonts w:cstheme="minorHAnsi"/>
        </w:rPr>
        <w:t>= - log (0.15)</w:t>
      </w:r>
    </w:p>
    <w:p w:rsidR="00C91065" w:rsidRDefault="00440CCA" w:rsidP="00C91065">
      <w:pPr>
        <w:tabs>
          <w:tab w:val="left" w:pos="3000"/>
        </w:tabs>
        <w:rPr>
          <w:rFonts w:cstheme="minorHAnsi"/>
        </w:rPr>
      </w:pPr>
      <w:r w:rsidRPr="00BE30B1">
        <w:rPr>
          <w:rFonts w:cstheme="minorHAnsi"/>
        </w:rPr>
        <w:t xml:space="preserve">                                              = 0.824</w:t>
      </w:r>
    </w:p>
    <w:p w:rsidR="00440CCA" w:rsidRPr="00BE30B1" w:rsidRDefault="00440CCA" w:rsidP="00C91065">
      <w:pPr>
        <w:tabs>
          <w:tab w:val="left" w:pos="3000"/>
        </w:tabs>
        <w:rPr>
          <w:rFonts w:cstheme="minorHAnsi"/>
        </w:rPr>
      </w:pPr>
      <w:r w:rsidRPr="00BE30B1">
        <w:rPr>
          <w:rFonts w:cstheme="minorHAnsi"/>
        </w:rPr>
        <w:t>Table 3(b). % Transmittance of solution in H</w:t>
      </w:r>
      <w:r w:rsidRPr="00BE30B1">
        <w:rPr>
          <w:rFonts w:cstheme="minorHAnsi"/>
          <w:vertAlign w:val="subscript"/>
        </w:rPr>
        <w:t>2</w:t>
      </w:r>
      <w:r w:rsidRPr="00BE30B1">
        <w:rPr>
          <w:rFonts w:cstheme="minorHAnsi"/>
        </w:rPr>
        <w:t>O kept at room temperature</w:t>
      </w:r>
    </w:p>
    <w:tbl>
      <w:tblPr>
        <w:tblStyle w:val="TableGrid"/>
        <w:tblW w:w="9720" w:type="dxa"/>
        <w:tblInd w:w="-432" w:type="dxa"/>
        <w:tblLook w:val="04A0" w:firstRow="1" w:lastRow="0" w:firstColumn="1" w:lastColumn="0" w:noHBand="0" w:noVBand="1"/>
      </w:tblPr>
      <w:tblGrid>
        <w:gridCol w:w="2160"/>
        <w:gridCol w:w="3510"/>
        <w:gridCol w:w="4050"/>
      </w:tblGrid>
      <w:tr w:rsidR="00440CCA" w:rsidRPr="00BE30B1" w:rsidTr="00EE580A">
        <w:trPr>
          <w:trHeight w:val="337"/>
        </w:trPr>
        <w:tc>
          <w:tcPr>
            <w:tcW w:w="2160" w:type="dxa"/>
            <w:tcBorders>
              <w:top w:val="thinThickThinSmallGap" w:sz="18" w:space="0" w:color="auto"/>
              <w:left w:val="thinThickThinSmallGap" w:sz="18" w:space="0" w:color="auto"/>
              <w:right w:val="triple" w:sz="4" w:space="0" w:color="auto"/>
            </w:tcBorders>
            <w:vAlign w:val="center"/>
          </w:tcPr>
          <w:p w:rsidR="00440CCA" w:rsidRPr="00BE30B1" w:rsidRDefault="00440CCA" w:rsidP="00EE580A">
            <w:pPr>
              <w:spacing w:line="480" w:lineRule="auto"/>
              <w:contextualSpacing/>
              <w:jc w:val="center"/>
              <w:rPr>
                <w:rFonts w:cstheme="minorHAnsi"/>
                <w:b/>
              </w:rPr>
            </w:pPr>
            <w:r w:rsidRPr="00BE30B1">
              <w:rPr>
                <w:rFonts w:cstheme="minorHAnsi"/>
                <w:b/>
              </w:rPr>
              <w:t>Time (minutes)</w:t>
            </w:r>
          </w:p>
        </w:tc>
        <w:tc>
          <w:tcPr>
            <w:tcW w:w="3510" w:type="dxa"/>
            <w:tcBorders>
              <w:top w:val="thinThickThinSmallGap" w:sz="18" w:space="0" w:color="auto"/>
              <w:left w:val="triple" w:sz="4" w:space="0" w:color="auto"/>
              <w:right w:val="double" w:sz="4" w:space="0" w:color="auto"/>
            </w:tcBorders>
            <w:vAlign w:val="center"/>
          </w:tcPr>
          <w:p w:rsidR="00440CCA" w:rsidRPr="00BE30B1" w:rsidRDefault="00440CCA" w:rsidP="00EE580A">
            <w:pPr>
              <w:spacing w:line="480" w:lineRule="auto"/>
              <w:contextualSpacing/>
              <w:jc w:val="center"/>
              <w:rPr>
                <w:rFonts w:cstheme="minorHAnsi"/>
                <w:b/>
              </w:rPr>
            </w:pPr>
            <w:r w:rsidRPr="00BE30B1">
              <w:rPr>
                <w:rFonts w:cstheme="minorHAnsi"/>
                <w:b/>
              </w:rPr>
              <w:t>% Transmittance</w:t>
            </w:r>
          </w:p>
        </w:tc>
        <w:tc>
          <w:tcPr>
            <w:tcW w:w="4050" w:type="dxa"/>
            <w:tcBorders>
              <w:top w:val="thinThickThinSmallGap" w:sz="18" w:space="0" w:color="auto"/>
              <w:left w:val="double" w:sz="4" w:space="0" w:color="auto"/>
              <w:right w:val="thinThickThinSmallGap" w:sz="18" w:space="0" w:color="auto"/>
            </w:tcBorders>
            <w:vAlign w:val="center"/>
          </w:tcPr>
          <w:p w:rsidR="00440CCA" w:rsidRPr="00BE30B1" w:rsidRDefault="00440CCA" w:rsidP="00EE580A">
            <w:pPr>
              <w:spacing w:line="480" w:lineRule="auto"/>
              <w:contextualSpacing/>
              <w:jc w:val="center"/>
              <w:rPr>
                <w:rFonts w:cstheme="minorHAnsi"/>
                <w:b/>
              </w:rPr>
            </w:pPr>
            <w:r w:rsidRPr="00BE30B1">
              <w:rPr>
                <w:rFonts w:cstheme="minorHAnsi"/>
                <w:b/>
              </w:rPr>
              <w:t>Transmittance</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0:00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5:00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75.0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0.75</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10:00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65.0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0.65</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15:00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60.0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0.60</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20:00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57.0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0.57</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25:00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52.0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0.52</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30:00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46.0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0.46</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35:00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44.0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0.44</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40:00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43.0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0.43</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45:00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42.0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0.42</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50:00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41.0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0.41</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55:00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39.0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0.39</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60:00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37.0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0.37</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65:00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36.0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0.36</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70:00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34.0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0.34</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lastRenderedPageBreak/>
              <w:t>75:00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32.0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0.32</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80:00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31.0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0.31</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85:00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31.0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0.31</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90:00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30.0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0.30</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95:00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30.0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0.30</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100:00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29.0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0.29</w:t>
            </w:r>
          </w:p>
        </w:tc>
      </w:tr>
      <w:tr w:rsidR="00440CCA" w:rsidRPr="00BE30B1" w:rsidTr="00EE580A">
        <w:trPr>
          <w:trHeight w:val="337"/>
        </w:trPr>
        <w:tc>
          <w:tcPr>
            <w:tcW w:w="2160" w:type="dxa"/>
            <w:tcBorders>
              <w:left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105:00</w:t>
            </w:r>
          </w:p>
        </w:tc>
        <w:tc>
          <w:tcPr>
            <w:tcW w:w="3510" w:type="dxa"/>
            <w:tcBorders>
              <w:left w:val="triple" w:sz="4"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29.0</w:t>
            </w:r>
          </w:p>
        </w:tc>
        <w:tc>
          <w:tcPr>
            <w:tcW w:w="4050" w:type="dxa"/>
            <w:tcBorders>
              <w:left w:val="double" w:sz="4"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0.29</w:t>
            </w:r>
          </w:p>
        </w:tc>
      </w:tr>
      <w:tr w:rsidR="00440CCA" w:rsidRPr="00BE30B1" w:rsidTr="00EE580A">
        <w:trPr>
          <w:trHeight w:val="337"/>
        </w:trPr>
        <w:tc>
          <w:tcPr>
            <w:tcW w:w="2160" w:type="dxa"/>
            <w:tcBorders>
              <w:left w:val="thinThickThinSmallGap" w:sz="18" w:space="0" w:color="auto"/>
              <w:bottom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110:00</w:t>
            </w:r>
          </w:p>
        </w:tc>
        <w:tc>
          <w:tcPr>
            <w:tcW w:w="3510" w:type="dxa"/>
            <w:tcBorders>
              <w:left w:val="triple" w:sz="4" w:space="0" w:color="auto"/>
              <w:bottom w:val="thinThickThinSmallGap" w:sz="18" w:space="0" w:color="auto"/>
              <w:right w:val="double" w:sz="4" w:space="0" w:color="auto"/>
            </w:tcBorders>
          </w:tcPr>
          <w:p w:rsidR="00440CCA" w:rsidRPr="00BE30B1" w:rsidRDefault="00440CCA" w:rsidP="00EE580A">
            <w:pPr>
              <w:spacing w:line="360" w:lineRule="auto"/>
              <w:jc w:val="center"/>
              <w:rPr>
                <w:rFonts w:cstheme="minorHAnsi"/>
              </w:rPr>
            </w:pPr>
            <w:r w:rsidRPr="00BE30B1">
              <w:rPr>
                <w:rFonts w:cstheme="minorHAnsi"/>
              </w:rPr>
              <w:t>29.0</w:t>
            </w:r>
          </w:p>
        </w:tc>
        <w:tc>
          <w:tcPr>
            <w:tcW w:w="4050" w:type="dxa"/>
            <w:tcBorders>
              <w:left w:val="double" w:sz="4" w:space="0" w:color="auto"/>
              <w:bottom w:val="thinThickThinSmallGap" w:sz="18"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0.29</w:t>
            </w:r>
          </w:p>
        </w:tc>
      </w:tr>
    </w:tbl>
    <w:p w:rsidR="00440CCA" w:rsidRPr="00BE30B1" w:rsidRDefault="00440CCA" w:rsidP="003F2AA3">
      <w:pPr>
        <w:pStyle w:val="Heading2"/>
        <w:rPr>
          <w:rFonts w:cstheme="minorHAnsi"/>
        </w:rPr>
      </w:pPr>
      <w:r w:rsidRPr="003F2AA3">
        <w:rPr>
          <w:rFonts w:asciiTheme="minorHAnsi" w:hAnsiTheme="minorHAnsi" w:cstheme="minorHAnsi"/>
          <w:b w:val="0"/>
          <w:color w:val="auto"/>
          <w:sz w:val="24"/>
          <w:szCs w:val="24"/>
        </w:rPr>
        <w:t>Table 3(c). % Transmittance of solution in heated H</w:t>
      </w:r>
      <w:r w:rsidRPr="003F2AA3">
        <w:rPr>
          <w:rFonts w:asciiTheme="minorHAnsi" w:hAnsiTheme="minorHAnsi" w:cstheme="minorHAnsi"/>
          <w:b w:val="0"/>
          <w:color w:val="auto"/>
          <w:sz w:val="24"/>
          <w:szCs w:val="24"/>
          <w:vertAlign w:val="subscript"/>
        </w:rPr>
        <w:t>2</w:t>
      </w:r>
      <w:r w:rsidRPr="003F2AA3">
        <w:rPr>
          <w:rFonts w:asciiTheme="minorHAnsi" w:hAnsiTheme="minorHAnsi" w:cstheme="minorHAnsi"/>
          <w:b w:val="0"/>
          <w:color w:val="auto"/>
          <w:sz w:val="24"/>
          <w:szCs w:val="24"/>
        </w:rPr>
        <w:t>O bath</w:t>
      </w:r>
    </w:p>
    <w:tbl>
      <w:tblPr>
        <w:tblStyle w:val="TableGrid"/>
        <w:tblW w:w="10440" w:type="dxa"/>
        <w:tblInd w:w="-432" w:type="dxa"/>
        <w:tblLook w:val="04A0" w:firstRow="1" w:lastRow="0" w:firstColumn="1" w:lastColumn="0" w:noHBand="0" w:noVBand="1"/>
      </w:tblPr>
      <w:tblGrid>
        <w:gridCol w:w="2160"/>
        <w:gridCol w:w="3876"/>
        <w:gridCol w:w="4404"/>
      </w:tblGrid>
      <w:tr w:rsidR="00440CCA" w:rsidRPr="00BE30B1" w:rsidTr="00EE580A">
        <w:trPr>
          <w:trHeight w:val="337"/>
        </w:trPr>
        <w:tc>
          <w:tcPr>
            <w:tcW w:w="10440" w:type="dxa"/>
            <w:gridSpan w:val="3"/>
            <w:tcBorders>
              <w:top w:val="thinThickThinSmallGap" w:sz="18" w:space="0" w:color="auto"/>
              <w:left w:val="thinThickThinSmallGap" w:sz="18" w:space="0" w:color="auto"/>
              <w:right w:val="thinThickThinSmallGap" w:sz="18" w:space="0" w:color="auto"/>
            </w:tcBorders>
          </w:tcPr>
          <w:p w:rsidR="00440CCA" w:rsidRPr="00BE30B1" w:rsidRDefault="00440CCA" w:rsidP="00EE580A">
            <w:pPr>
              <w:spacing w:line="360" w:lineRule="auto"/>
              <w:contextualSpacing/>
              <w:jc w:val="center"/>
              <w:rPr>
                <w:rFonts w:cstheme="minorHAnsi"/>
                <w:b/>
              </w:rPr>
            </w:pPr>
            <w:r w:rsidRPr="00BE30B1">
              <w:rPr>
                <w:rFonts w:cstheme="minorHAnsi"/>
                <w:b/>
              </w:rPr>
              <w:t>% Transmittance recording once solution has cooled after 10 min submersion in heated H</w:t>
            </w:r>
            <w:r w:rsidRPr="00BE30B1">
              <w:rPr>
                <w:rFonts w:cstheme="minorHAnsi"/>
                <w:b/>
                <w:vertAlign w:val="subscript"/>
              </w:rPr>
              <w:t>2</w:t>
            </w:r>
            <w:r w:rsidRPr="00BE30B1">
              <w:rPr>
                <w:rFonts w:cstheme="minorHAnsi"/>
                <w:b/>
              </w:rPr>
              <w:t>O</w:t>
            </w:r>
          </w:p>
        </w:tc>
      </w:tr>
      <w:tr w:rsidR="00440CCA" w:rsidRPr="00BE30B1" w:rsidTr="00EE580A">
        <w:trPr>
          <w:trHeight w:val="337"/>
        </w:trPr>
        <w:tc>
          <w:tcPr>
            <w:tcW w:w="2160" w:type="dxa"/>
            <w:tcBorders>
              <w:left w:val="thinThickThinSmallGap" w:sz="18" w:space="0" w:color="auto"/>
              <w:right w:val="triple" w:sz="4" w:space="0" w:color="auto"/>
            </w:tcBorders>
            <w:vAlign w:val="center"/>
          </w:tcPr>
          <w:p w:rsidR="00440CCA" w:rsidRPr="00BE30B1" w:rsidRDefault="00440CCA" w:rsidP="00EE580A">
            <w:pPr>
              <w:spacing w:line="360" w:lineRule="auto"/>
              <w:contextualSpacing/>
              <w:jc w:val="center"/>
              <w:rPr>
                <w:rFonts w:cstheme="minorHAnsi"/>
                <w:b/>
              </w:rPr>
            </w:pPr>
            <w:r w:rsidRPr="00BE30B1">
              <w:rPr>
                <w:rFonts w:cstheme="minorHAnsi"/>
                <w:b/>
              </w:rPr>
              <w:t>Time (minutes)</w:t>
            </w:r>
          </w:p>
        </w:tc>
        <w:tc>
          <w:tcPr>
            <w:tcW w:w="3876" w:type="dxa"/>
            <w:tcBorders>
              <w:left w:val="triple" w:sz="4" w:space="0" w:color="auto"/>
              <w:bottom w:val="single" w:sz="4" w:space="0" w:color="auto"/>
              <w:right w:val="triple" w:sz="4" w:space="0" w:color="auto"/>
            </w:tcBorders>
            <w:vAlign w:val="center"/>
          </w:tcPr>
          <w:p w:rsidR="00440CCA" w:rsidRPr="00BE30B1" w:rsidRDefault="00440CCA" w:rsidP="00EE580A">
            <w:pPr>
              <w:spacing w:line="360" w:lineRule="auto"/>
              <w:contextualSpacing/>
              <w:jc w:val="center"/>
              <w:rPr>
                <w:rFonts w:cstheme="minorHAnsi"/>
                <w:b/>
              </w:rPr>
            </w:pPr>
            <w:r w:rsidRPr="00BE30B1">
              <w:rPr>
                <w:rFonts w:cstheme="minorHAnsi"/>
                <w:b/>
              </w:rPr>
              <w:t>Transmittance</w:t>
            </w:r>
          </w:p>
        </w:tc>
        <w:tc>
          <w:tcPr>
            <w:tcW w:w="4404" w:type="dxa"/>
            <w:tcBorders>
              <w:left w:val="triple" w:sz="4" w:space="0" w:color="auto"/>
              <w:bottom w:val="single" w:sz="4" w:space="0" w:color="auto"/>
              <w:right w:val="thinThickThinSmallGap" w:sz="18" w:space="0" w:color="auto"/>
            </w:tcBorders>
            <w:vAlign w:val="center"/>
          </w:tcPr>
          <w:p w:rsidR="00440CCA" w:rsidRPr="00BE30B1" w:rsidRDefault="00440CCA" w:rsidP="00EE580A">
            <w:pPr>
              <w:spacing w:line="360" w:lineRule="auto"/>
              <w:contextualSpacing/>
              <w:jc w:val="center"/>
              <w:rPr>
                <w:rFonts w:cstheme="minorHAnsi"/>
                <w:b/>
              </w:rPr>
            </w:pPr>
            <w:r w:rsidRPr="00BE30B1">
              <w:rPr>
                <w:rFonts w:cstheme="minorHAnsi"/>
                <w:b/>
              </w:rPr>
              <w:t>% Transmittance</w:t>
            </w:r>
          </w:p>
        </w:tc>
      </w:tr>
      <w:tr w:rsidR="00440CCA" w:rsidRPr="00BE30B1" w:rsidTr="00EE580A">
        <w:trPr>
          <w:trHeight w:val="440"/>
        </w:trPr>
        <w:tc>
          <w:tcPr>
            <w:tcW w:w="2160" w:type="dxa"/>
            <w:tcBorders>
              <w:left w:val="thinThickThinSmallGap" w:sz="18" w:space="0" w:color="auto"/>
              <w:bottom w:val="thinThickThinSmallGap" w:sz="18" w:space="0" w:color="auto"/>
              <w:right w:val="triple" w:sz="4" w:space="0" w:color="auto"/>
            </w:tcBorders>
          </w:tcPr>
          <w:p w:rsidR="00440CCA" w:rsidRPr="00BE30B1" w:rsidRDefault="00440CCA" w:rsidP="00EE580A">
            <w:pPr>
              <w:spacing w:line="360" w:lineRule="auto"/>
              <w:jc w:val="center"/>
              <w:rPr>
                <w:rFonts w:cstheme="minorHAnsi"/>
                <w:sz w:val="28"/>
                <w:szCs w:val="28"/>
              </w:rPr>
            </w:pPr>
            <w:r w:rsidRPr="00BE30B1">
              <w:rPr>
                <w:rFonts w:cstheme="minorHAnsi"/>
                <w:sz w:val="28"/>
                <w:szCs w:val="28"/>
              </w:rPr>
              <w:t>∞</w:t>
            </w:r>
          </w:p>
        </w:tc>
        <w:tc>
          <w:tcPr>
            <w:tcW w:w="3876" w:type="dxa"/>
            <w:tcBorders>
              <w:left w:val="triple" w:sz="4" w:space="0" w:color="auto"/>
              <w:bottom w:val="thinThickThinSmallGap" w:sz="18" w:space="0" w:color="auto"/>
              <w:right w:val="triple" w:sz="4" w:space="0" w:color="auto"/>
            </w:tcBorders>
          </w:tcPr>
          <w:p w:rsidR="00440CCA" w:rsidRPr="00BE30B1" w:rsidRDefault="00440CCA" w:rsidP="00EE580A">
            <w:pPr>
              <w:spacing w:line="360" w:lineRule="auto"/>
              <w:jc w:val="center"/>
              <w:rPr>
                <w:rFonts w:cstheme="minorHAnsi"/>
              </w:rPr>
            </w:pPr>
            <w:r w:rsidRPr="00BE30B1">
              <w:rPr>
                <w:rFonts w:cstheme="minorHAnsi"/>
              </w:rPr>
              <w:t>15.0</w:t>
            </w:r>
          </w:p>
        </w:tc>
        <w:tc>
          <w:tcPr>
            <w:tcW w:w="4404" w:type="dxa"/>
            <w:tcBorders>
              <w:left w:val="triple" w:sz="4" w:space="0" w:color="auto"/>
              <w:bottom w:val="thinThickThinSmallGap" w:sz="18" w:space="0" w:color="auto"/>
              <w:right w:val="thinThickThinSmallGap" w:sz="18" w:space="0" w:color="auto"/>
            </w:tcBorders>
          </w:tcPr>
          <w:p w:rsidR="00440CCA" w:rsidRPr="00BE30B1" w:rsidRDefault="00440CCA" w:rsidP="00EE580A">
            <w:pPr>
              <w:spacing w:line="360" w:lineRule="auto"/>
              <w:jc w:val="center"/>
              <w:rPr>
                <w:rFonts w:cstheme="minorHAnsi"/>
              </w:rPr>
            </w:pPr>
            <w:r w:rsidRPr="00BE30B1">
              <w:rPr>
                <w:rFonts w:cstheme="minorHAnsi"/>
              </w:rPr>
              <w:t>0.15</w:t>
            </w:r>
          </w:p>
        </w:tc>
      </w:tr>
    </w:tbl>
    <w:p w:rsidR="00440CCA" w:rsidRPr="00BE30B1" w:rsidRDefault="00440CCA" w:rsidP="00440CCA">
      <w:pPr>
        <w:rPr>
          <w:rFonts w:cstheme="minorHAnsi"/>
        </w:rPr>
      </w:pPr>
    </w:p>
    <w:p w:rsidR="00440CCA" w:rsidRPr="003F2AA3" w:rsidRDefault="00440CCA" w:rsidP="00440CCA">
      <w:pPr>
        <w:rPr>
          <w:rFonts w:cstheme="minorHAnsi"/>
          <w:sz w:val="28"/>
          <w:szCs w:val="28"/>
        </w:rPr>
      </w:pPr>
      <w:r w:rsidRPr="003F2AA3">
        <w:rPr>
          <w:rFonts w:cstheme="minorHAnsi"/>
          <w:sz w:val="28"/>
          <w:szCs w:val="28"/>
        </w:rPr>
        <w:t xml:space="preserve">Observations (Part 3): </w:t>
      </w:r>
    </w:p>
    <w:p w:rsidR="00C91065" w:rsidRPr="003F2AA3" w:rsidRDefault="00C91065" w:rsidP="00C91065">
      <w:pPr>
        <w:rPr>
          <w:rFonts w:cstheme="minorHAnsi"/>
        </w:rPr>
      </w:pPr>
      <w:r w:rsidRPr="003F2AA3">
        <w:rPr>
          <w:rFonts w:cstheme="minorHAnsi"/>
        </w:rPr>
        <w:t xml:space="preserve">EDTA solution: </w:t>
      </w:r>
    </w:p>
    <w:p w:rsidR="00C91065" w:rsidRPr="003F2AA3" w:rsidRDefault="00C91065" w:rsidP="00C91065">
      <w:pPr>
        <w:rPr>
          <w:rFonts w:cstheme="minorHAnsi"/>
        </w:rPr>
      </w:pPr>
      <w:r w:rsidRPr="003F2AA3">
        <w:rPr>
          <w:rFonts w:cstheme="minorHAnsi"/>
        </w:rPr>
        <w:t xml:space="preserve">Solution appeared to be clear, transparent, colorless, odorless, mixed well with the </w:t>
      </w:r>
      <w:proofErr w:type="gramStart"/>
      <w:r w:rsidRPr="003F2AA3">
        <w:rPr>
          <w:rFonts w:cstheme="minorHAnsi"/>
        </w:rPr>
        <w:t>Cr(</w:t>
      </w:r>
      <w:proofErr w:type="gramEnd"/>
      <w:r w:rsidRPr="003F2AA3">
        <w:rPr>
          <w:rFonts w:cstheme="minorHAnsi"/>
        </w:rPr>
        <w:t>III) ion, mixed throughout solution homogenously and gave at first a slight grey, green tinted solution, which slowly turned light purplish hue, and over time became darker and darker purple.</w:t>
      </w:r>
    </w:p>
    <w:p w:rsidR="00C91065" w:rsidRPr="003F2AA3" w:rsidRDefault="00C91065" w:rsidP="00C91065">
      <w:pPr>
        <w:rPr>
          <w:rFonts w:cstheme="minorHAnsi"/>
        </w:rPr>
      </w:pPr>
      <w:proofErr w:type="gramStart"/>
      <w:r w:rsidRPr="003F2AA3">
        <w:rPr>
          <w:rFonts w:cstheme="minorHAnsi"/>
        </w:rPr>
        <w:t>Cr(</w:t>
      </w:r>
      <w:proofErr w:type="gramEnd"/>
      <w:r w:rsidRPr="003F2AA3">
        <w:rPr>
          <w:rFonts w:cstheme="minorHAnsi"/>
        </w:rPr>
        <w:t>III) ion solution:</w:t>
      </w:r>
    </w:p>
    <w:p w:rsidR="00C91065" w:rsidRPr="003F2AA3" w:rsidRDefault="00C91065" w:rsidP="00C91065">
      <w:pPr>
        <w:rPr>
          <w:rFonts w:cstheme="minorHAnsi"/>
        </w:rPr>
      </w:pPr>
      <w:proofErr w:type="gramStart"/>
      <w:r w:rsidRPr="003F2AA3">
        <w:rPr>
          <w:rFonts w:cstheme="minorHAnsi"/>
        </w:rPr>
        <w:t xml:space="preserve">Deep blue-purple color, almost opaque, </w:t>
      </w:r>
      <w:proofErr w:type="spellStart"/>
      <w:r w:rsidRPr="003F2AA3">
        <w:rPr>
          <w:rFonts w:cstheme="minorHAnsi"/>
        </w:rPr>
        <w:t>non viscous</w:t>
      </w:r>
      <w:proofErr w:type="spellEnd"/>
      <w:r w:rsidRPr="003F2AA3">
        <w:rPr>
          <w:rFonts w:cstheme="minorHAnsi"/>
        </w:rPr>
        <w:t xml:space="preserve"> and mixed very well and easily in EDTA, soluble.</w:t>
      </w:r>
      <w:proofErr w:type="gramEnd"/>
    </w:p>
    <w:p w:rsidR="00C91065" w:rsidRPr="003F2AA3" w:rsidRDefault="00C91065" w:rsidP="00C91065">
      <w:pPr>
        <w:rPr>
          <w:rFonts w:cstheme="minorHAnsi"/>
        </w:rPr>
      </w:pPr>
      <w:proofErr w:type="gramStart"/>
      <w:r w:rsidRPr="003F2AA3">
        <w:rPr>
          <w:rFonts w:cstheme="minorHAnsi"/>
        </w:rPr>
        <w:t>solution</w:t>
      </w:r>
      <w:proofErr w:type="gramEnd"/>
      <w:r w:rsidRPr="003F2AA3">
        <w:rPr>
          <w:rFonts w:cstheme="minorHAnsi"/>
        </w:rPr>
        <w:t xml:space="preserve"> in water bath:</w:t>
      </w:r>
    </w:p>
    <w:p w:rsidR="00C91065" w:rsidRPr="003F2AA3" w:rsidRDefault="00C91065" w:rsidP="00C91065">
      <w:pPr>
        <w:rPr>
          <w:rFonts w:cstheme="minorHAnsi"/>
        </w:rPr>
      </w:pPr>
      <w:r w:rsidRPr="003F2AA3">
        <w:rPr>
          <w:rFonts w:cstheme="minorHAnsi"/>
        </w:rPr>
        <w:t xml:space="preserve">Initially, the solution began to turn light green-greyish hue, then progressed to a very light purple color when the 7 drops of </w:t>
      </w:r>
      <w:proofErr w:type="gramStart"/>
      <w:r w:rsidRPr="003F2AA3">
        <w:rPr>
          <w:rFonts w:cstheme="minorHAnsi"/>
        </w:rPr>
        <w:t>Cr(</w:t>
      </w:r>
      <w:proofErr w:type="gramEnd"/>
      <w:r w:rsidRPr="003F2AA3">
        <w:rPr>
          <w:rFonts w:cstheme="minorHAnsi"/>
        </w:rPr>
        <w:t>III) ion were added to the clear EDTA solution. Over time, and with continuous swirling and mixing of solution, the color intensified to a more vibrant, deep, purple, however the solution remained transparent.</w:t>
      </w:r>
    </w:p>
    <w:p w:rsidR="00C91065" w:rsidRPr="003F2AA3" w:rsidRDefault="00C91065" w:rsidP="00C91065">
      <w:pPr>
        <w:rPr>
          <w:rFonts w:cstheme="minorHAnsi"/>
        </w:rPr>
      </w:pPr>
      <w:proofErr w:type="gramStart"/>
      <w:r w:rsidRPr="003F2AA3">
        <w:rPr>
          <w:rFonts w:cstheme="minorHAnsi"/>
        </w:rPr>
        <w:t>solution</w:t>
      </w:r>
      <w:proofErr w:type="gramEnd"/>
      <w:r w:rsidRPr="003F2AA3">
        <w:rPr>
          <w:rFonts w:cstheme="minorHAnsi"/>
        </w:rPr>
        <w:t xml:space="preserve"> placed in hot water bath:</w:t>
      </w:r>
    </w:p>
    <w:p w:rsidR="00C91065" w:rsidRPr="00BE30B1" w:rsidRDefault="00C91065" w:rsidP="00C91065">
      <w:pPr>
        <w:rPr>
          <w:rFonts w:cstheme="minorHAnsi"/>
        </w:rPr>
      </w:pPr>
      <w:r>
        <w:rPr>
          <w:rFonts w:cstheme="minorHAnsi"/>
        </w:rPr>
        <w:t xml:space="preserve">The solution colour changes faster when placed in the hot water bath. </w:t>
      </w:r>
      <w:r w:rsidRPr="00BE30B1">
        <w:rPr>
          <w:rFonts w:cstheme="minorHAnsi"/>
        </w:rPr>
        <w:t>After</w:t>
      </w:r>
      <w:r>
        <w:rPr>
          <w:rFonts w:cstheme="minorHAnsi"/>
        </w:rPr>
        <w:t xml:space="preserve"> submerging the solution</w:t>
      </w:r>
      <w:r w:rsidRPr="00BE30B1">
        <w:rPr>
          <w:rFonts w:cstheme="minorHAnsi"/>
        </w:rPr>
        <w:t xml:space="preserve"> in hot </w:t>
      </w:r>
      <w:r>
        <w:rPr>
          <w:rFonts w:cstheme="minorHAnsi"/>
        </w:rPr>
        <w:t>water bath for 10 minutes, color is more intense and very dark purple</w:t>
      </w:r>
      <w:r w:rsidRPr="00BE30B1">
        <w:rPr>
          <w:rFonts w:cstheme="minorHAnsi"/>
        </w:rPr>
        <w:t xml:space="preserve">. </w:t>
      </w:r>
      <w:proofErr w:type="gramStart"/>
      <w:r>
        <w:rPr>
          <w:rFonts w:cstheme="minorHAnsi"/>
        </w:rPr>
        <w:t>Liquid, still not very viscous.</w:t>
      </w:r>
      <w:proofErr w:type="gramEnd"/>
      <w:r>
        <w:rPr>
          <w:rFonts w:cstheme="minorHAnsi"/>
        </w:rPr>
        <w:t xml:space="preserve"> </w:t>
      </w:r>
      <w:r w:rsidRPr="00BE30B1">
        <w:rPr>
          <w:rFonts w:cstheme="minorHAnsi"/>
        </w:rPr>
        <w:t xml:space="preserve">When the </w:t>
      </w:r>
      <w:proofErr w:type="spellStart"/>
      <w:r w:rsidRPr="00BE30B1">
        <w:rPr>
          <w:rFonts w:cstheme="minorHAnsi"/>
        </w:rPr>
        <w:t>cuvet</w:t>
      </w:r>
      <w:proofErr w:type="spellEnd"/>
      <w:r w:rsidRPr="00BE30B1">
        <w:rPr>
          <w:rFonts w:cstheme="minorHAnsi"/>
        </w:rPr>
        <w:t xml:space="preserve"> was placed in the spectrophotometer</w:t>
      </w:r>
      <w:r>
        <w:rPr>
          <w:rFonts w:cstheme="minorHAnsi"/>
        </w:rPr>
        <w:t>,</w:t>
      </w:r>
      <w:r w:rsidRPr="00BE30B1">
        <w:rPr>
          <w:rFonts w:cstheme="minorHAnsi"/>
        </w:rPr>
        <w:t xml:space="preserve"> the percent transmittance was observed to have dropped slightly.</w:t>
      </w:r>
    </w:p>
    <w:p w:rsidR="00B57F29" w:rsidRPr="003F2AA3" w:rsidRDefault="00B57F29">
      <w:pPr>
        <w:rPr>
          <w:rFonts w:cstheme="minorHAnsi"/>
          <w:sz w:val="28"/>
          <w:szCs w:val="24"/>
        </w:rPr>
      </w:pPr>
      <w:r w:rsidRPr="003F2AA3">
        <w:rPr>
          <w:rFonts w:cstheme="minorHAnsi"/>
          <w:sz w:val="28"/>
          <w:szCs w:val="24"/>
        </w:rPr>
        <w:lastRenderedPageBreak/>
        <w:t>Discussion:</w:t>
      </w:r>
    </w:p>
    <w:p w:rsidR="003A1950" w:rsidRPr="0053417C" w:rsidRDefault="007A420A" w:rsidP="007A420A">
      <w:pPr>
        <w:ind w:firstLine="720"/>
        <w:rPr>
          <w:rFonts w:cstheme="minorHAnsi"/>
          <w:sz w:val="24"/>
          <w:szCs w:val="24"/>
        </w:rPr>
      </w:pPr>
      <w:r w:rsidRPr="0053417C">
        <w:rPr>
          <w:rFonts w:cstheme="minorHAnsi"/>
          <w:sz w:val="24"/>
          <w:szCs w:val="24"/>
        </w:rPr>
        <w:t xml:space="preserve">As reaction proceeds more and more of the Chromium EDTA complex is formed and the gradual development of a purple colour is apparent. </w:t>
      </w:r>
      <w:r w:rsidR="003A1950" w:rsidRPr="0053417C">
        <w:rPr>
          <w:rFonts w:cstheme="minorHAnsi"/>
          <w:sz w:val="24"/>
          <w:szCs w:val="24"/>
        </w:rPr>
        <w:t>The first graph is consistent with the theory that as the reactant (Cr (III)) is used up by the EDTA solution, the concentration of the Cr (III) slowly decrease and eventually after heating for 10 minutes to speed up the reaction to completion there is no Cr (III) left. This is shown by the curve of the graph. The logarithmic scale uses the logarithm of the physical quantity instead of using the actual value. This is helpful because due to the fact that the data covers a large range, using the logarithm organises the data to a more manageable</w:t>
      </w:r>
      <w:r w:rsidR="00FD427D">
        <w:rPr>
          <w:rFonts w:cstheme="minorHAnsi"/>
          <w:sz w:val="24"/>
          <w:szCs w:val="24"/>
        </w:rPr>
        <w:t xml:space="preserve"> size. This is shown nicely in </w:t>
      </w:r>
      <w:r w:rsidR="003A1950" w:rsidRPr="0053417C">
        <w:rPr>
          <w:rFonts w:cstheme="minorHAnsi"/>
          <w:sz w:val="24"/>
          <w:szCs w:val="24"/>
        </w:rPr>
        <w:t xml:space="preserve">the second graph that shows the relationship of the logarithm of the absorbance of Cr (III) or the concentration over a period of time. </w:t>
      </w:r>
    </w:p>
    <w:p w:rsidR="007167F7" w:rsidRPr="0053417C" w:rsidRDefault="009523F5" w:rsidP="007A420A">
      <w:pPr>
        <w:ind w:firstLine="720"/>
        <w:rPr>
          <w:rFonts w:cstheme="minorHAnsi"/>
          <w:sz w:val="24"/>
          <w:szCs w:val="24"/>
        </w:rPr>
      </w:pPr>
      <w:r w:rsidRPr="0053417C">
        <w:rPr>
          <w:rFonts w:cstheme="minorHAnsi"/>
          <w:sz w:val="24"/>
          <w:szCs w:val="24"/>
        </w:rPr>
        <w:t>This experiment seems to be reproducible as all the laws involved proved to hold true in the experiment</w:t>
      </w:r>
      <w:r w:rsidR="00FD427D">
        <w:rPr>
          <w:rFonts w:cstheme="minorHAnsi"/>
          <w:sz w:val="24"/>
          <w:szCs w:val="24"/>
        </w:rPr>
        <w:t xml:space="preserve">. We are trying to determine the order of this reaction. In graph 3, by plotting the logarithm of the rate as a function of the logarithm of the absorbance of Cr (III) or the concentration, we can calculate the slope. The slope represents the order of the reaction with regard to Cr (III).  This reveals </w:t>
      </w:r>
      <w:r w:rsidRPr="0053417C">
        <w:rPr>
          <w:rFonts w:cstheme="minorHAnsi"/>
          <w:sz w:val="24"/>
          <w:szCs w:val="24"/>
        </w:rPr>
        <w:t xml:space="preserve">the relationship between the log Rate and the log </w:t>
      </w:r>
      <w:r w:rsidR="00FD427D">
        <w:rPr>
          <w:rFonts w:cstheme="minorHAnsi"/>
          <w:sz w:val="24"/>
          <w:szCs w:val="24"/>
        </w:rPr>
        <w:t>Absorbance of Cr (III), which is</w:t>
      </w:r>
      <w:r w:rsidRPr="0053417C">
        <w:rPr>
          <w:rFonts w:cstheme="minorHAnsi"/>
          <w:sz w:val="24"/>
          <w:szCs w:val="24"/>
        </w:rPr>
        <w:t xml:space="preserve"> consistent with the fact that the reaction is a first order reaction</w:t>
      </w:r>
      <w:r w:rsidR="00FD427D">
        <w:rPr>
          <w:rFonts w:cstheme="minorHAnsi"/>
          <w:sz w:val="24"/>
          <w:szCs w:val="24"/>
        </w:rPr>
        <w:t>, appearing as a straight line on the graphs</w:t>
      </w:r>
      <w:r w:rsidR="00EE580A">
        <w:rPr>
          <w:rFonts w:cstheme="minorHAnsi"/>
          <w:sz w:val="24"/>
          <w:szCs w:val="24"/>
        </w:rPr>
        <w:t xml:space="preserve"> with a slope of 1</w:t>
      </w:r>
      <w:r w:rsidRPr="0053417C">
        <w:rPr>
          <w:rFonts w:cstheme="minorHAnsi"/>
          <w:sz w:val="24"/>
          <w:szCs w:val="24"/>
        </w:rPr>
        <w:t>.</w:t>
      </w:r>
      <w:r w:rsidR="003A1950" w:rsidRPr="0053417C">
        <w:rPr>
          <w:rFonts w:cstheme="minorHAnsi"/>
          <w:sz w:val="24"/>
          <w:szCs w:val="24"/>
        </w:rPr>
        <w:t xml:space="preserve"> The partial pressure of hydrogen can be assumed to be 0 due to the fact that the slope and therefore order was found to be </w:t>
      </w:r>
      <w:proofErr w:type="gramStart"/>
      <w:r w:rsidR="003A1950" w:rsidRPr="0053417C">
        <w:rPr>
          <w:rFonts w:cstheme="minorHAnsi"/>
          <w:sz w:val="24"/>
          <w:szCs w:val="24"/>
        </w:rPr>
        <w:t>1,</w:t>
      </w:r>
      <w:proofErr w:type="gramEnd"/>
      <w:r w:rsidR="003A1950" w:rsidRPr="0053417C">
        <w:rPr>
          <w:rFonts w:cstheme="minorHAnsi"/>
          <w:sz w:val="24"/>
          <w:szCs w:val="24"/>
        </w:rPr>
        <w:t xml:space="preserve"> this can be explained by the law that the sum of the partial orders determines the order</w:t>
      </w:r>
      <w:r w:rsidR="007A420A" w:rsidRPr="0053417C">
        <w:rPr>
          <w:rFonts w:cstheme="minorHAnsi"/>
          <w:sz w:val="24"/>
          <w:szCs w:val="24"/>
        </w:rPr>
        <w:t>.</w:t>
      </w:r>
    </w:p>
    <w:p w:rsidR="00A76818" w:rsidRPr="0053417C" w:rsidRDefault="007A420A" w:rsidP="007A420A">
      <w:pPr>
        <w:ind w:firstLine="720"/>
        <w:rPr>
          <w:rFonts w:cstheme="minorHAnsi"/>
          <w:sz w:val="24"/>
          <w:szCs w:val="24"/>
        </w:rPr>
      </w:pPr>
      <w:r w:rsidRPr="0053417C">
        <w:rPr>
          <w:rFonts w:cstheme="minorHAnsi"/>
          <w:sz w:val="24"/>
          <w:szCs w:val="24"/>
        </w:rPr>
        <w:t>The reaction is heat sensitive and therefore changing the temperature of the water bath would alter the results of the experiment, therefore keeping the beakers and cuvettes in the same temperature throughout the experiment it crucial. Therefore</w:t>
      </w:r>
      <w:r w:rsidR="00EE580A">
        <w:rPr>
          <w:rFonts w:cstheme="minorHAnsi"/>
          <w:sz w:val="24"/>
          <w:szCs w:val="24"/>
        </w:rPr>
        <w:t>,</w:t>
      </w:r>
      <w:r w:rsidRPr="0053417C">
        <w:rPr>
          <w:rFonts w:cstheme="minorHAnsi"/>
          <w:sz w:val="24"/>
          <w:szCs w:val="24"/>
        </w:rPr>
        <w:t xml:space="preserve"> a source of error could be the changing temperature of the water bath, if the temperature increased</w:t>
      </w:r>
      <w:r w:rsidR="00EE580A">
        <w:rPr>
          <w:rFonts w:cstheme="minorHAnsi"/>
          <w:sz w:val="24"/>
          <w:szCs w:val="24"/>
        </w:rPr>
        <w:t>, the</w:t>
      </w:r>
      <w:r w:rsidRPr="0053417C">
        <w:rPr>
          <w:rFonts w:cstheme="minorHAnsi"/>
          <w:sz w:val="24"/>
          <w:szCs w:val="24"/>
        </w:rPr>
        <w:t xml:space="preserve"> rate of the reaction </w:t>
      </w:r>
      <w:r w:rsidR="00EE580A">
        <w:rPr>
          <w:rFonts w:cstheme="minorHAnsi"/>
          <w:sz w:val="24"/>
          <w:szCs w:val="24"/>
        </w:rPr>
        <w:t>would increase simultaneously and vice versa, if the temperature was</w:t>
      </w:r>
      <w:r w:rsidRPr="0053417C">
        <w:rPr>
          <w:rFonts w:cstheme="minorHAnsi"/>
          <w:sz w:val="24"/>
          <w:szCs w:val="24"/>
        </w:rPr>
        <w:t xml:space="preserve"> decrease</w:t>
      </w:r>
      <w:r w:rsidR="00EE580A">
        <w:rPr>
          <w:rFonts w:cstheme="minorHAnsi"/>
          <w:sz w:val="24"/>
          <w:szCs w:val="24"/>
        </w:rPr>
        <w:t>d,</w:t>
      </w:r>
      <w:r w:rsidRPr="0053417C">
        <w:rPr>
          <w:rFonts w:cstheme="minorHAnsi"/>
          <w:sz w:val="24"/>
          <w:szCs w:val="24"/>
        </w:rPr>
        <w:t xml:space="preserve"> the rate of the reaction would decrease</w:t>
      </w:r>
      <w:r w:rsidR="00EE580A">
        <w:rPr>
          <w:rFonts w:cstheme="minorHAnsi"/>
          <w:sz w:val="24"/>
          <w:szCs w:val="24"/>
        </w:rPr>
        <w:t xml:space="preserve"> as well</w:t>
      </w:r>
      <w:r w:rsidRPr="0053417C">
        <w:rPr>
          <w:rFonts w:cstheme="minorHAnsi"/>
          <w:sz w:val="24"/>
          <w:szCs w:val="24"/>
        </w:rPr>
        <w:t xml:space="preserve">. Therefore the concentration of Cr (III) would decrease as temperature is increased. This would then </w:t>
      </w:r>
      <w:r w:rsidR="0053417C" w:rsidRPr="0053417C">
        <w:rPr>
          <w:rFonts w:cstheme="minorHAnsi"/>
          <w:sz w:val="24"/>
          <w:szCs w:val="24"/>
        </w:rPr>
        <w:t>a</w:t>
      </w:r>
      <w:r w:rsidRPr="0053417C">
        <w:rPr>
          <w:rFonts w:cstheme="minorHAnsi"/>
          <w:sz w:val="24"/>
          <w:szCs w:val="24"/>
        </w:rPr>
        <w:t xml:space="preserve">ffect the k value and alter results of the rate of the reaction. The spectrometer is also a huge source of error, problems with keeping the machine calibrated properly </w:t>
      </w:r>
      <w:r w:rsidR="00EE580A">
        <w:rPr>
          <w:rFonts w:cstheme="minorHAnsi"/>
          <w:sz w:val="24"/>
          <w:szCs w:val="24"/>
        </w:rPr>
        <w:t xml:space="preserve">may have </w:t>
      </w:r>
      <w:r w:rsidRPr="0053417C">
        <w:rPr>
          <w:rFonts w:cstheme="minorHAnsi"/>
          <w:sz w:val="24"/>
          <w:szCs w:val="24"/>
        </w:rPr>
        <w:t>skewed some of the results. The reading of % transmittance should slowly decrease as the reaction proceeds and the concentration of Cr (</w:t>
      </w:r>
      <w:r w:rsidR="00EE580A">
        <w:rPr>
          <w:rFonts w:cstheme="minorHAnsi"/>
          <w:sz w:val="24"/>
          <w:szCs w:val="24"/>
        </w:rPr>
        <w:t xml:space="preserve">III) </w:t>
      </w:r>
      <w:proofErr w:type="gramStart"/>
      <w:r w:rsidR="00EE580A">
        <w:rPr>
          <w:rFonts w:cstheme="minorHAnsi"/>
          <w:sz w:val="24"/>
          <w:szCs w:val="24"/>
        </w:rPr>
        <w:t>decreases</w:t>
      </w:r>
      <w:r w:rsidRPr="0053417C">
        <w:rPr>
          <w:rFonts w:cstheme="minorHAnsi"/>
          <w:sz w:val="24"/>
          <w:szCs w:val="24"/>
        </w:rPr>
        <w:t>,</w:t>
      </w:r>
      <w:proofErr w:type="gramEnd"/>
      <w:r w:rsidRPr="0053417C">
        <w:rPr>
          <w:rFonts w:cstheme="minorHAnsi"/>
          <w:sz w:val="24"/>
          <w:szCs w:val="24"/>
        </w:rPr>
        <w:t xml:space="preserve"> however this was not always the case. Dirt and oil from finger smudges on the cuvettes can also alter the % transmittance value</w:t>
      </w:r>
      <w:r w:rsidR="00EE580A">
        <w:rPr>
          <w:rFonts w:cstheme="minorHAnsi"/>
          <w:sz w:val="24"/>
          <w:szCs w:val="24"/>
        </w:rPr>
        <w:t xml:space="preserve"> by absorbing some light</w:t>
      </w:r>
      <w:r w:rsidRPr="0053417C">
        <w:rPr>
          <w:rFonts w:cstheme="minorHAnsi"/>
          <w:sz w:val="24"/>
          <w:szCs w:val="24"/>
        </w:rPr>
        <w:t xml:space="preserve">, which could have been another source of error. The pH (wavelength) at which the measurements are made will change the final result of the experiment and therefore the pH is kept constant as the concentration changes. The effect of the concentration on the rate of the reaction can also be </w:t>
      </w:r>
      <w:r w:rsidRPr="0053417C">
        <w:rPr>
          <w:rFonts w:cstheme="minorHAnsi"/>
          <w:sz w:val="24"/>
          <w:szCs w:val="24"/>
        </w:rPr>
        <w:lastRenderedPageBreak/>
        <w:t xml:space="preserve">seen as we used different </w:t>
      </w:r>
      <w:proofErr w:type="gramStart"/>
      <w:r w:rsidRPr="0053417C">
        <w:rPr>
          <w:rFonts w:cstheme="minorHAnsi"/>
          <w:sz w:val="24"/>
          <w:szCs w:val="24"/>
        </w:rPr>
        <w:t>pH’s</w:t>
      </w:r>
      <w:proofErr w:type="gramEnd"/>
      <w:r w:rsidRPr="0053417C">
        <w:rPr>
          <w:rFonts w:cstheme="minorHAnsi"/>
          <w:sz w:val="24"/>
          <w:szCs w:val="24"/>
        </w:rPr>
        <w:t xml:space="preserve"> for each trial, therefore the concentration is also important in this experiment.</w:t>
      </w:r>
    </w:p>
    <w:p w:rsidR="003C3DA9" w:rsidRPr="003F2AA3" w:rsidRDefault="003C3DA9" w:rsidP="00A76818">
      <w:pPr>
        <w:rPr>
          <w:rFonts w:cstheme="minorHAnsi"/>
          <w:sz w:val="28"/>
          <w:szCs w:val="28"/>
        </w:rPr>
      </w:pPr>
      <w:r w:rsidRPr="003F2AA3">
        <w:rPr>
          <w:rFonts w:cstheme="minorHAnsi"/>
          <w:sz w:val="28"/>
          <w:szCs w:val="28"/>
        </w:rPr>
        <w:t>Conclusion</w:t>
      </w:r>
      <w:r w:rsidR="003F2AA3">
        <w:rPr>
          <w:rFonts w:cstheme="minorHAnsi"/>
          <w:sz w:val="28"/>
          <w:szCs w:val="28"/>
        </w:rPr>
        <w:t>:</w:t>
      </w:r>
    </w:p>
    <w:p w:rsidR="009523F5" w:rsidRPr="0053417C" w:rsidRDefault="009523F5" w:rsidP="00A76818">
      <w:pPr>
        <w:rPr>
          <w:rFonts w:cstheme="minorHAnsi"/>
          <w:sz w:val="24"/>
          <w:szCs w:val="24"/>
        </w:rPr>
      </w:pPr>
      <w:r w:rsidRPr="0053417C">
        <w:rPr>
          <w:rFonts w:cstheme="minorHAnsi"/>
          <w:sz w:val="24"/>
          <w:szCs w:val="24"/>
        </w:rPr>
        <w:t xml:space="preserve">The reaction of Chromic (III) Nitrate with </w:t>
      </w:r>
      <w:proofErr w:type="gramStart"/>
      <w:r w:rsidRPr="0053417C">
        <w:rPr>
          <w:rFonts w:cstheme="minorHAnsi"/>
          <w:sz w:val="24"/>
          <w:szCs w:val="24"/>
        </w:rPr>
        <w:t>a</w:t>
      </w:r>
      <w:proofErr w:type="gramEnd"/>
      <w:r w:rsidRPr="0053417C">
        <w:rPr>
          <w:rFonts w:cstheme="minorHAnsi"/>
          <w:sz w:val="24"/>
          <w:szCs w:val="24"/>
        </w:rPr>
        <w:t xml:space="preserve"> EDTA solution is a first order reaction. The s</w:t>
      </w:r>
      <w:r w:rsidR="00EE580A">
        <w:rPr>
          <w:rFonts w:cstheme="minorHAnsi"/>
          <w:sz w:val="24"/>
          <w:szCs w:val="24"/>
        </w:rPr>
        <w:t>lope of both pH graphs included in graph 3 were determined to be 1</w:t>
      </w:r>
      <w:r w:rsidR="003F2AA3">
        <w:rPr>
          <w:rFonts w:cstheme="minorHAnsi"/>
          <w:sz w:val="24"/>
          <w:szCs w:val="24"/>
        </w:rPr>
        <w:t>,</w:t>
      </w:r>
      <w:r w:rsidRPr="0053417C">
        <w:rPr>
          <w:rFonts w:cstheme="minorHAnsi"/>
          <w:sz w:val="24"/>
          <w:szCs w:val="24"/>
        </w:rPr>
        <w:t xml:space="preserve"> which conclude</w:t>
      </w:r>
      <w:r w:rsidR="00EE580A">
        <w:rPr>
          <w:rFonts w:cstheme="minorHAnsi"/>
          <w:sz w:val="24"/>
          <w:szCs w:val="24"/>
        </w:rPr>
        <w:t>s that</w:t>
      </w:r>
      <w:r w:rsidRPr="0053417C">
        <w:rPr>
          <w:rFonts w:cstheme="minorHAnsi"/>
          <w:sz w:val="24"/>
          <w:szCs w:val="24"/>
        </w:rPr>
        <w:t xml:space="preserve"> </w:t>
      </w:r>
      <w:proofErr w:type="gramStart"/>
      <w:r w:rsidRPr="0053417C">
        <w:rPr>
          <w:rFonts w:cstheme="minorHAnsi"/>
          <w:sz w:val="24"/>
          <w:szCs w:val="24"/>
        </w:rPr>
        <w:t>the</w:t>
      </w:r>
      <w:r w:rsidR="00EE580A">
        <w:rPr>
          <w:rFonts w:cstheme="minorHAnsi"/>
          <w:sz w:val="24"/>
          <w:szCs w:val="24"/>
        </w:rPr>
        <w:t xml:space="preserve"> this</w:t>
      </w:r>
      <w:proofErr w:type="gramEnd"/>
      <w:r w:rsidR="00EE580A">
        <w:rPr>
          <w:rFonts w:cstheme="minorHAnsi"/>
          <w:sz w:val="24"/>
          <w:szCs w:val="24"/>
        </w:rPr>
        <w:t xml:space="preserve"> is a</w:t>
      </w:r>
      <w:r w:rsidRPr="0053417C">
        <w:rPr>
          <w:rFonts w:cstheme="minorHAnsi"/>
          <w:sz w:val="24"/>
          <w:szCs w:val="24"/>
        </w:rPr>
        <w:t xml:space="preserve"> first order reaction</w:t>
      </w:r>
      <w:r w:rsidR="00EE580A">
        <w:rPr>
          <w:rFonts w:cstheme="minorHAnsi"/>
          <w:sz w:val="24"/>
          <w:szCs w:val="24"/>
        </w:rPr>
        <w:t>, which is consistent with the literature. All laws exhibited by this</w:t>
      </w:r>
      <w:r w:rsidRPr="0053417C">
        <w:rPr>
          <w:rFonts w:cstheme="minorHAnsi"/>
          <w:sz w:val="24"/>
          <w:szCs w:val="24"/>
        </w:rPr>
        <w:t xml:space="preserve"> experiment were </w:t>
      </w:r>
      <w:r w:rsidR="00EE580A">
        <w:rPr>
          <w:rFonts w:cstheme="minorHAnsi"/>
          <w:sz w:val="24"/>
          <w:szCs w:val="24"/>
        </w:rPr>
        <w:t>held true</w:t>
      </w:r>
      <w:r w:rsidRPr="0053417C">
        <w:rPr>
          <w:rFonts w:cstheme="minorHAnsi"/>
          <w:sz w:val="24"/>
          <w:szCs w:val="24"/>
        </w:rPr>
        <w:t>.</w:t>
      </w:r>
    </w:p>
    <w:p w:rsidR="00A76818" w:rsidRPr="0053417C" w:rsidRDefault="00A76818" w:rsidP="00A76818">
      <w:pPr>
        <w:jc w:val="center"/>
        <w:rPr>
          <w:rFonts w:cstheme="minorHAnsi"/>
          <w:sz w:val="24"/>
          <w:szCs w:val="24"/>
        </w:rPr>
      </w:pPr>
    </w:p>
    <w:p w:rsidR="007A420A" w:rsidRDefault="007A420A" w:rsidP="003F2AA3">
      <w:pPr>
        <w:rPr>
          <w:rFonts w:cstheme="minorHAnsi"/>
          <w:sz w:val="24"/>
          <w:szCs w:val="24"/>
        </w:rPr>
      </w:pPr>
    </w:p>
    <w:p w:rsidR="003F2AA3" w:rsidRDefault="003F2AA3" w:rsidP="003F2AA3">
      <w:pPr>
        <w:rPr>
          <w:rFonts w:cstheme="minorHAnsi"/>
          <w:sz w:val="24"/>
          <w:szCs w:val="24"/>
        </w:rPr>
      </w:pPr>
    </w:p>
    <w:p w:rsidR="003F2AA3" w:rsidRDefault="003F2AA3" w:rsidP="003F2AA3">
      <w:pPr>
        <w:rPr>
          <w:rFonts w:cstheme="minorHAnsi"/>
          <w:sz w:val="24"/>
          <w:szCs w:val="24"/>
        </w:rPr>
      </w:pPr>
    </w:p>
    <w:p w:rsidR="003F2AA3" w:rsidRDefault="003F2AA3" w:rsidP="003F2AA3">
      <w:pPr>
        <w:rPr>
          <w:rFonts w:cstheme="minorHAnsi"/>
          <w:sz w:val="24"/>
          <w:szCs w:val="24"/>
        </w:rPr>
      </w:pPr>
    </w:p>
    <w:p w:rsidR="003F2AA3" w:rsidRDefault="003F2AA3" w:rsidP="003F2AA3">
      <w:pPr>
        <w:rPr>
          <w:rFonts w:cstheme="minorHAnsi"/>
          <w:sz w:val="24"/>
          <w:szCs w:val="24"/>
        </w:rPr>
      </w:pPr>
    </w:p>
    <w:p w:rsidR="003F2AA3" w:rsidRDefault="003F2AA3" w:rsidP="003F2AA3">
      <w:pPr>
        <w:rPr>
          <w:rFonts w:cstheme="minorHAnsi"/>
          <w:sz w:val="24"/>
          <w:szCs w:val="24"/>
        </w:rPr>
      </w:pPr>
    </w:p>
    <w:p w:rsidR="003F2AA3" w:rsidRDefault="003F2AA3" w:rsidP="003F2AA3">
      <w:pPr>
        <w:rPr>
          <w:rFonts w:cstheme="minorHAnsi"/>
          <w:sz w:val="24"/>
          <w:szCs w:val="24"/>
        </w:rPr>
      </w:pPr>
    </w:p>
    <w:p w:rsidR="003F2AA3" w:rsidRDefault="003F2AA3" w:rsidP="003F2AA3">
      <w:pPr>
        <w:rPr>
          <w:rFonts w:cstheme="minorHAnsi"/>
          <w:sz w:val="24"/>
          <w:szCs w:val="24"/>
        </w:rPr>
      </w:pPr>
    </w:p>
    <w:p w:rsidR="003F2AA3" w:rsidRDefault="003F2AA3" w:rsidP="003F2AA3">
      <w:pPr>
        <w:rPr>
          <w:rFonts w:cstheme="minorHAnsi"/>
          <w:sz w:val="24"/>
          <w:szCs w:val="24"/>
        </w:rPr>
      </w:pPr>
    </w:p>
    <w:p w:rsidR="003F2AA3" w:rsidRDefault="003F2AA3" w:rsidP="003F2AA3">
      <w:pPr>
        <w:rPr>
          <w:rFonts w:cstheme="minorHAnsi"/>
          <w:sz w:val="24"/>
          <w:szCs w:val="24"/>
        </w:rPr>
      </w:pPr>
    </w:p>
    <w:p w:rsidR="003F2AA3" w:rsidRDefault="003F2AA3" w:rsidP="003F2AA3">
      <w:pPr>
        <w:rPr>
          <w:rFonts w:cstheme="minorHAnsi"/>
          <w:sz w:val="24"/>
          <w:szCs w:val="24"/>
        </w:rPr>
      </w:pPr>
    </w:p>
    <w:p w:rsidR="003F2AA3" w:rsidRDefault="003F2AA3" w:rsidP="003F2AA3">
      <w:pPr>
        <w:rPr>
          <w:rFonts w:cstheme="minorHAnsi"/>
          <w:sz w:val="24"/>
          <w:szCs w:val="24"/>
        </w:rPr>
      </w:pPr>
    </w:p>
    <w:p w:rsidR="003F2AA3" w:rsidRDefault="003F2AA3" w:rsidP="003F2AA3">
      <w:pPr>
        <w:rPr>
          <w:rFonts w:cstheme="minorHAnsi"/>
          <w:sz w:val="24"/>
          <w:szCs w:val="24"/>
        </w:rPr>
      </w:pPr>
    </w:p>
    <w:p w:rsidR="003F2AA3" w:rsidRDefault="003F2AA3" w:rsidP="003F2AA3">
      <w:pPr>
        <w:rPr>
          <w:rFonts w:cstheme="minorHAnsi"/>
          <w:sz w:val="24"/>
          <w:szCs w:val="24"/>
        </w:rPr>
      </w:pPr>
    </w:p>
    <w:p w:rsidR="003F2AA3" w:rsidRDefault="003F2AA3" w:rsidP="003F2AA3">
      <w:pPr>
        <w:rPr>
          <w:rFonts w:cstheme="minorHAnsi"/>
          <w:sz w:val="24"/>
          <w:szCs w:val="24"/>
        </w:rPr>
      </w:pPr>
    </w:p>
    <w:p w:rsidR="003F2AA3" w:rsidRDefault="003F2AA3" w:rsidP="003F2AA3">
      <w:pPr>
        <w:rPr>
          <w:rFonts w:cstheme="minorHAnsi"/>
          <w:sz w:val="24"/>
          <w:szCs w:val="24"/>
        </w:rPr>
      </w:pPr>
    </w:p>
    <w:p w:rsidR="003F2AA3" w:rsidRPr="0053417C" w:rsidRDefault="003F2AA3" w:rsidP="003F2AA3">
      <w:pPr>
        <w:rPr>
          <w:rFonts w:cstheme="minorHAnsi"/>
          <w:sz w:val="24"/>
          <w:szCs w:val="24"/>
        </w:rPr>
      </w:pPr>
    </w:p>
    <w:p w:rsidR="0053417C" w:rsidRPr="003F2AA3" w:rsidRDefault="0053417C" w:rsidP="003F2AA3">
      <w:pPr>
        <w:jc w:val="center"/>
        <w:rPr>
          <w:rFonts w:cstheme="minorHAnsi"/>
          <w:sz w:val="28"/>
          <w:szCs w:val="28"/>
        </w:rPr>
      </w:pPr>
      <w:r w:rsidRPr="003F2AA3">
        <w:rPr>
          <w:rFonts w:cstheme="minorHAnsi"/>
          <w:sz w:val="28"/>
          <w:szCs w:val="28"/>
        </w:rPr>
        <w:lastRenderedPageBreak/>
        <w:t>References</w:t>
      </w:r>
    </w:p>
    <w:p w:rsidR="007A420A" w:rsidRPr="0053417C" w:rsidRDefault="0053417C" w:rsidP="0053417C">
      <w:pPr>
        <w:rPr>
          <w:rFonts w:cstheme="minorHAnsi"/>
          <w:sz w:val="24"/>
          <w:szCs w:val="24"/>
        </w:rPr>
      </w:pPr>
      <w:r w:rsidRPr="0053417C">
        <w:rPr>
          <w:rStyle w:val="Hyperlink"/>
          <w:rFonts w:cstheme="minorHAnsi"/>
          <w:color w:val="auto"/>
          <w:sz w:val="24"/>
          <w:szCs w:val="24"/>
          <w:u w:val="none"/>
        </w:rPr>
        <w:t xml:space="preserve">C. </w:t>
      </w:r>
      <w:proofErr w:type="spellStart"/>
      <w:r w:rsidRPr="0053417C">
        <w:rPr>
          <w:rStyle w:val="Hyperlink"/>
          <w:rFonts w:cstheme="minorHAnsi"/>
          <w:color w:val="auto"/>
          <w:sz w:val="24"/>
          <w:szCs w:val="24"/>
          <w:u w:val="none"/>
        </w:rPr>
        <w:t>Chieh</w:t>
      </w:r>
      <w:proofErr w:type="spellEnd"/>
      <w:r w:rsidRPr="0053417C">
        <w:rPr>
          <w:rStyle w:val="Hyperlink"/>
          <w:rFonts w:cstheme="minorHAnsi"/>
          <w:color w:val="auto"/>
          <w:sz w:val="24"/>
          <w:szCs w:val="24"/>
          <w:u w:val="none"/>
        </w:rPr>
        <w:t xml:space="preserve">, </w:t>
      </w:r>
      <w:proofErr w:type="spellStart"/>
      <w:r w:rsidRPr="0053417C">
        <w:rPr>
          <w:rStyle w:val="Hyperlink"/>
          <w:rFonts w:cstheme="minorHAnsi"/>
          <w:color w:val="auto"/>
          <w:sz w:val="24"/>
          <w:szCs w:val="24"/>
          <w:u w:val="none"/>
        </w:rPr>
        <w:t>UWaterloo</w:t>
      </w:r>
      <w:proofErr w:type="spellEnd"/>
      <w:r w:rsidRPr="0053417C">
        <w:rPr>
          <w:rStyle w:val="Hyperlink"/>
          <w:rFonts w:cstheme="minorHAnsi"/>
          <w:color w:val="auto"/>
          <w:sz w:val="24"/>
          <w:szCs w:val="24"/>
          <w:u w:val="none"/>
        </w:rPr>
        <w:t xml:space="preserve"> </w:t>
      </w:r>
      <w:proofErr w:type="spellStart"/>
      <w:r w:rsidRPr="0053417C">
        <w:rPr>
          <w:rStyle w:val="Hyperlink"/>
          <w:rFonts w:cstheme="minorHAnsi"/>
          <w:color w:val="auto"/>
          <w:sz w:val="24"/>
          <w:szCs w:val="24"/>
          <w:u w:val="none"/>
        </w:rPr>
        <w:t>CAcT</w:t>
      </w:r>
      <w:proofErr w:type="spellEnd"/>
      <w:r w:rsidRPr="0053417C">
        <w:rPr>
          <w:rStyle w:val="Hyperlink"/>
          <w:rFonts w:cstheme="minorHAnsi"/>
          <w:color w:val="auto"/>
          <w:sz w:val="24"/>
          <w:szCs w:val="24"/>
          <w:u w:val="none"/>
        </w:rPr>
        <w:t xml:space="preserve"> Online Chemistry Forum. </w:t>
      </w:r>
      <w:proofErr w:type="spellStart"/>
      <w:r w:rsidRPr="0053417C">
        <w:rPr>
          <w:rStyle w:val="Hyperlink"/>
          <w:rFonts w:cstheme="minorHAnsi"/>
          <w:color w:val="auto"/>
          <w:sz w:val="24"/>
          <w:szCs w:val="24"/>
          <w:u w:val="none"/>
        </w:rPr>
        <w:t>Retreived</w:t>
      </w:r>
      <w:proofErr w:type="spellEnd"/>
      <w:r w:rsidRPr="0053417C">
        <w:rPr>
          <w:rStyle w:val="Hyperlink"/>
          <w:rFonts w:cstheme="minorHAnsi"/>
          <w:color w:val="auto"/>
          <w:sz w:val="24"/>
          <w:szCs w:val="24"/>
          <w:u w:val="none"/>
        </w:rPr>
        <w:t xml:space="preserve"> from </w:t>
      </w:r>
      <w:hyperlink r:id="rId9" w:history="1">
        <w:r w:rsidRPr="0053417C">
          <w:rPr>
            <w:rStyle w:val="Hyperlink"/>
            <w:rFonts w:cstheme="minorHAnsi"/>
            <w:color w:val="auto"/>
            <w:sz w:val="24"/>
            <w:szCs w:val="24"/>
            <w:u w:val="none"/>
          </w:rPr>
          <w:t>http://www.science.uwaterloo.ca/~cchieh/cact/c123/rate.html</w:t>
        </w:r>
      </w:hyperlink>
    </w:p>
    <w:p w:rsidR="0053417C" w:rsidRPr="0053417C" w:rsidRDefault="0053417C" w:rsidP="0053417C">
      <w:pPr>
        <w:spacing w:after="0" w:line="240" w:lineRule="auto"/>
        <w:rPr>
          <w:rFonts w:cstheme="minorHAnsi"/>
          <w:sz w:val="24"/>
          <w:szCs w:val="24"/>
        </w:rPr>
      </w:pPr>
      <w:proofErr w:type="spellStart"/>
      <w:proofErr w:type="gramStart"/>
      <w:r w:rsidRPr="0053417C">
        <w:rPr>
          <w:rFonts w:cstheme="minorHAnsi"/>
          <w:sz w:val="24"/>
          <w:szCs w:val="24"/>
        </w:rPr>
        <w:t>Petrucci</w:t>
      </w:r>
      <w:proofErr w:type="spellEnd"/>
      <w:r w:rsidRPr="0053417C">
        <w:rPr>
          <w:rFonts w:cstheme="minorHAnsi"/>
          <w:sz w:val="24"/>
          <w:szCs w:val="24"/>
        </w:rPr>
        <w:t>, Ralph, William S. Hardwood, and Geoff E. Herring.</w:t>
      </w:r>
      <w:proofErr w:type="gramEnd"/>
      <w:r w:rsidRPr="0053417C">
        <w:rPr>
          <w:rFonts w:cstheme="minorHAnsi"/>
          <w:sz w:val="24"/>
          <w:szCs w:val="24"/>
        </w:rPr>
        <w:t xml:space="preserve"> Jeffry Madura. “General Chemistry:  </w:t>
      </w:r>
    </w:p>
    <w:p w:rsidR="0053417C" w:rsidRPr="0053417C" w:rsidRDefault="0053417C" w:rsidP="0053417C">
      <w:pPr>
        <w:spacing w:after="0" w:line="240" w:lineRule="auto"/>
        <w:rPr>
          <w:rFonts w:cstheme="minorHAnsi"/>
          <w:sz w:val="24"/>
          <w:szCs w:val="24"/>
        </w:rPr>
      </w:pPr>
      <w:r w:rsidRPr="0053417C">
        <w:rPr>
          <w:rFonts w:cstheme="minorHAnsi"/>
          <w:sz w:val="24"/>
          <w:szCs w:val="24"/>
        </w:rPr>
        <w:t>Principles and Modern Applications 9</w:t>
      </w:r>
      <w:r w:rsidRPr="0053417C">
        <w:rPr>
          <w:rFonts w:cstheme="minorHAnsi"/>
          <w:sz w:val="24"/>
          <w:szCs w:val="24"/>
          <w:vertAlign w:val="superscript"/>
        </w:rPr>
        <w:t>th</w:t>
      </w:r>
      <w:r w:rsidRPr="0053417C">
        <w:rPr>
          <w:rFonts w:cstheme="minorHAnsi"/>
          <w:sz w:val="24"/>
          <w:szCs w:val="24"/>
        </w:rPr>
        <w:t xml:space="preserve"> edition, </w:t>
      </w:r>
      <w:proofErr w:type="spellStart"/>
      <w:proofErr w:type="gramStart"/>
      <w:r w:rsidRPr="0053417C">
        <w:rPr>
          <w:rFonts w:cstheme="minorHAnsi"/>
          <w:sz w:val="24"/>
          <w:szCs w:val="24"/>
        </w:rPr>
        <w:t>Pearsons</w:t>
      </w:r>
      <w:proofErr w:type="spellEnd"/>
      <w:r w:rsidRPr="0053417C">
        <w:rPr>
          <w:rFonts w:cstheme="minorHAnsi"/>
          <w:sz w:val="24"/>
          <w:szCs w:val="24"/>
        </w:rPr>
        <w:t xml:space="preserve"> Education </w:t>
      </w:r>
      <w:proofErr w:type="spellStart"/>
      <w:r w:rsidRPr="0053417C">
        <w:rPr>
          <w:rFonts w:cstheme="minorHAnsi"/>
          <w:sz w:val="24"/>
          <w:szCs w:val="24"/>
        </w:rPr>
        <w:t>inc</w:t>
      </w:r>
      <w:proofErr w:type="spellEnd"/>
      <w:proofErr w:type="gramEnd"/>
      <w:r w:rsidRPr="0053417C">
        <w:rPr>
          <w:rFonts w:cstheme="minorHAnsi"/>
          <w:sz w:val="24"/>
          <w:szCs w:val="24"/>
        </w:rPr>
        <w:t>, (2007).</w:t>
      </w:r>
    </w:p>
    <w:p w:rsidR="0053417C" w:rsidRPr="0053417C" w:rsidRDefault="0053417C" w:rsidP="0053417C">
      <w:pPr>
        <w:spacing w:after="0" w:line="240" w:lineRule="auto"/>
        <w:rPr>
          <w:rFonts w:cstheme="minorHAnsi"/>
          <w:sz w:val="24"/>
          <w:szCs w:val="24"/>
        </w:rPr>
      </w:pPr>
    </w:p>
    <w:p w:rsidR="0053417C" w:rsidRPr="0053417C" w:rsidRDefault="0053417C" w:rsidP="0053417C">
      <w:pPr>
        <w:pStyle w:val="EndnoteText"/>
        <w:spacing w:line="276" w:lineRule="auto"/>
        <w:rPr>
          <w:rStyle w:val="apple-style-span"/>
          <w:rFonts w:cstheme="minorHAnsi"/>
          <w:sz w:val="24"/>
          <w:szCs w:val="24"/>
        </w:rPr>
      </w:pPr>
      <w:r w:rsidRPr="0053417C">
        <w:rPr>
          <w:rStyle w:val="apple-style-span"/>
          <w:rFonts w:cstheme="minorHAnsi"/>
          <w:sz w:val="24"/>
          <w:szCs w:val="24"/>
        </w:rPr>
        <w:t xml:space="preserve">Dr. </w:t>
      </w:r>
      <w:proofErr w:type="spellStart"/>
      <w:r w:rsidRPr="0053417C">
        <w:rPr>
          <w:rStyle w:val="apple-style-span"/>
          <w:rFonts w:cstheme="minorHAnsi"/>
          <w:sz w:val="24"/>
          <w:szCs w:val="24"/>
        </w:rPr>
        <w:t>Rashmi</w:t>
      </w:r>
      <w:proofErr w:type="spellEnd"/>
      <w:r w:rsidRPr="0053417C">
        <w:rPr>
          <w:rStyle w:val="apple-style-span"/>
          <w:rFonts w:cstheme="minorHAnsi"/>
          <w:sz w:val="24"/>
          <w:szCs w:val="24"/>
        </w:rPr>
        <w:t xml:space="preserve"> </w:t>
      </w:r>
      <w:proofErr w:type="spellStart"/>
      <w:r w:rsidRPr="0053417C">
        <w:rPr>
          <w:rStyle w:val="apple-style-span"/>
          <w:rFonts w:cstheme="minorHAnsi"/>
          <w:sz w:val="24"/>
          <w:szCs w:val="24"/>
        </w:rPr>
        <w:t>Venkateswaran</w:t>
      </w:r>
      <w:proofErr w:type="spellEnd"/>
      <w:r w:rsidRPr="0053417C">
        <w:rPr>
          <w:rStyle w:val="apple-style-span"/>
          <w:rFonts w:cstheme="minorHAnsi"/>
          <w:sz w:val="24"/>
          <w:szCs w:val="24"/>
        </w:rPr>
        <w:t xml:space="preserve">, “General Chemistry Laboratory </w:t>
      </w:r>
      <w:proofErr w:type="gramStart"/>
      <w:r w:rsidRPr="0053417C">
        <w:rPr>
          <w:rStyle w:val="apple-style-span"/>
          <w:rFonts w:cstheme="minorHAnsi"/>
          <w:sz w:val="24"/>
          <w:szCs w:val="24"/>
        </w:rPr>
        <w:t>Manual :</w:t>
      </w:r>
      <w:proofErr w:type="gramEnd"/>
      <w:r w:rsidRPr="0053417C">
        <w:rPr>
          <w:rStyle w:val="apple-style-span"/>
          <w:rFonts w:cstheme="minorHAnsi"/>
          <w:sz w:val="24"/>
          <w:szCs w:val="24"/>
        </w:rPr>
        <w:t xml:space="preserve"> Experiment 3: Enthalpy of Various Reactions”, p55-68.</w:t>
      </w:r>
    </w:p>
    <w:p w:rsidR="007A420A" w:rsidRPr="0053417C" w:rsidRDefault="007A420A" w:rsidP="00A76818">
      <w:pPr>
        <w:jc w:val="center"/>
        <w:rPr>
          <w:rFonts w:cstheme="minorHAnsi"/>
          <w:sz w:val="24"/>
          <w:szCs w:val="24"/>
        </w:rPr>
      </w:pPr>
    </w:p>
    <w:p w:rsidR="00023188" w:rsidRPr="00A76818" w:rsidRDefault="00023188" w:rsidP="00A76818">
      <w:pPr>
        <w:jc w:val="center"/>
      </w:pPr>
    </w:p>
    <w:sectPr w:rsidR="00023188" w:rsidRPr="00A7681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007DB3"/>
    <w:multiLevelType w:val="hybridMultilevel"/>
    <w:tmpl w:val="FFE48020"/>
    <w:lvl w:ilvl="0" w:tplc="E9668E48">
      <w:start w:val="1"/>
      <w:numFmt w:val="decimal"/>
      <w:lvlText w:val="%1."/>
      <w:lvlJc w:val="left"/>
      <w:pPr>
        <w:ind w:left="720" w:hanging="360"/>
      </w:pPr>
      <w:rPr>
        <w:rFonts w:hint="default"/>
        <w:color w:val="auto"/>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7F3"/>
    <w:rsid w:val="00003DE6"/>
    <w:rsid w:val="00023188"/>
    <w:rsid w:val="0002767A"/>
    <w:rsid w:val="0004478C"/>
    <w:rsid w:val="00176CE8"/>
    <w:rsid w:val="001A692D"/>
    <w:rsid w:val="0021775F"/>
    <w:rsid w:val="002A6664"/>
    <w:rsid w:val="003267F3"/>
    <w:rsid w:val="00355D94"/>
    <w:rsid w:val="00394444"/>
    <w:rsid w:val="003A1950"/>
    <w:rsid w:val="003A628D"/>
    <w:rsid w:val="003C12A0"/>
    <w:rsid w:val="003C3DA9"/>
    <w:rsid w:val="003E4DF6"/>
    <w:rsid w:val="003F2AA3"/>
    <w:rsid w:val="00440CCA"/>
    <w:rsid w:val="0053417C"/>
    <w:rsid w:val="0056362A"/>
    <w:rsid w:val="005C178B"/>
    <w:rsid w:val="005C3D26"/>
    <w:rsid w:val="007167F7"/>
    <w:rsid w:val="0072444E"/>
    <w:rsid w:val="007A420A"/>
    <w:rsid w:val="007C47E5"/>
    <w:rsid w:val="00805EAF"/>
    <w:rsid w:val="0090379E"/>
    <w:rsid w:val="009523F5"/>
    <w:rsid w:val="00A265F5"/>
    <w:rsid w:val="00A3536D"/>
    <w:rsid w:val="00A47929"/>
    <w:rsid w:val="00A76818"/>
    <w:rsid w:val="00AC60F8"/>
    <w:rsid w:val="00AF62C3"/>
    <w:rsid w:val="00B21F6E"/>
    <w:rsid w:val="00B459A0"/>
    <w:rsid w:val="00B55918"/>
    <w:rsid w:val="00B57F29"/>
    <w:rsid w:val="00BA5387"/>
    <w:rsid w:val="00C74830"/>
    <w:rsid w:val="00C91065"/>
    <w:rsid w:val="00CB6D2D"/>
    <w:rsid w:val="00E059BF"/>
    <w:rsid w:val="00E26097"/>
    <w:rsid w:val="00E63F23"/>
    <w:rsid w:val="00EE580A"/>
    <w:rsid w:val="00F91893"/>
    <w:rsid w:val="00F9489A"/>
    <w:rsid w:val="00FD427D"/>
    <w:rsid w:val="00FE451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440CC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F9489A"/>
    <w:pPr>
      <w:keepNext/>
      <w:keepLines/>
      <w:spacing w:before="200" w:after="0"/>
      <w:outlineLvl w:val="2"/>
    </w:pPr>
    <w:rPr>
      <w:rFonts w:ascii="Cambria" w:eastAsia="Times New Roman" w:hAnsi="Cambria" w:cs="Times New Roman"/>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C47E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023188"/>
    <w:rPr>
      <w:color w:val="0000FF"/>
      <w:u w:val="single"/>
    </w:rPr>
  </w:style>
  <w:style w:type="character" w:customStyle="1" w:styleId="apple-style-span">
    <w:name w:val="apple-style-span"/>
    <w:basedOn w:val="DefaultParagraphFont"/>
    <w:rsid w:val="00F9489A"/>
  </w:style>
  <w:style w:type="character" w:customStyle="1" w:styleId="Heading3Char">
    <w:name w:val="Heading 3 Char"/>
    <w:basedOn w:val="DefaultParagraphFont"/>
    <w:link w:val="Heading3"/>
    <w:uiPriority w:val="9"/>
    <w:semiHidden/>
    <w:rsid w:val="00F9489A"/>
    <w:rPr>
      <w:rFonts w:ascii="Cambria" w:eastAsia="Times New Roman" w:hAnsi="Cambria" w:cs="Times New Roman"/>
      <w:b/>
      <w:bCs/>
      <w:color w:val="4F81BD"/>
    </w:rPr>
  </w:style>
  <w:style w:type="paragraph" w:styleId="BalloonText">
    <w:name w:val="Balloon Text"/>
    <w:basedOn w:val="Normal"/>
    <w:link w:val="BalloonTextChar"/>
    <w:uiPriority w:val="99"/>
    <w:semiHidden/>
    <w:unhideWhenUsed/>
    <w:rsid w:val="00F948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489A"/>
    <w:rPr>
      <w:rFonts w:ascii="Tahoma" w:hAnsi="Tahoma" w:cs="Tahoma"/>
      <w:sz w:val="16"/>
      <w:szCs w:val="16"/>
    </w:rPr>
  </w:style>
  <w:style w:type="paragraph" w:styleId="EndnoteText">
    <w:name w:val="endnote text"/>
    <w:basedOn w:val="Normal"/>
    <w:link w:val="EndnoteTextChar"/>
    <w:uiPriority w:val="99"/>
    <w:unhideWhenUsed/>
    <w:rsid w:val="0053417C"/>
    <w:pPr>
      <w:spacing w:after="0" w:line="240" w:lineRule="auto"/>
    </w:pPr>
    <w:rPr>
      <w:sz w:val="20"/>
      <w:szCs w:val="20"/>
    </w:rPr>
  </w:style>
  <w:style w:type="character" w:customStyle="1" w:styleId="EndnoteTextChar">
    <w:name w:val="Endnote Text Char"/>
    <w:basedOn w:val="DefaultParagraphFont"/>
    <w:link w:val="EndnoteText"/>
    <w:uiPriority w:val="99"/>
    <w:rsid w:val="0053417C"/>
    <w:rPr>
      <w:sz w:val="20"/>
      <w:szCs w:val="20"/>
    </w:rPr>
  </w:style>
  <w:style w:type="paragraph" w:styleId="ListParagraph">
    <w:name w:val="List Paragraph"/>
    <w:basedOn w:val="Normal"/>
    <w:uiPriority w:val="34"/>
    <w:qFormat/>
    <w:rsid w:val="0053417C"/>
    <w:pPr>
      <w:ind w:left="720"/>
      <w:contextualSpacing/>
    </w:pPr>
  </w:style>
  <w:style w:type="character" w:customStyle="1" w:styleId="Heading2Char">
    <w:name w:val="Heading 2 Char"/>
    <w:basedOn w:val="DefaultParagraphFont"/>
    <w:link w:val="Heading2"/>
    <w:uiPriority w:val="9"/>
    <w:rsid w:val="00440CCA"/>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440CC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F9489A"/>
    <w:pPr>
      <w:keepNext/>
      <w:keepLines/>
      <w:spacing w:before="200" w:after="0"/>
      <w:outlineLvl w:val="2"/>
    </w:pPr>
    <w:rPr>
      <w:rFonts w:ascii="Cambria" w:eastAsia="Times New Roman" w:hAnsi="Cambria" w:cs="Times New Roman"/>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C47E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023188"/>
    <w:rPr>
      <w:color w:val="0000FF"/>
      <w:u w:val="single"/>
    </w:rPr>
  </w:style>
  <w:style w:type="character" w:customStyle="1" w:styleId="apple-style-span">
    <w:name w:val="apple-style-span"/>
    <w:basedOn w:val="DefaultParagraphFont"/>
    <w:rsid w:val="00F9489A"/>
  </w:style>
  <w:style w:type="character" w:customStyle="1" w:styleId="Heading3Char">
    <w:name w:val="Heading 3 Char"/>
    <w:basedOn w:val="DefaultParagraphFont"/>
    <w:link w:val="Heading3"/>
    <w:uiPriority w:val="9"/>
    <w:semiHidden/>
    <w:rsid w:val="00F9489A"/>
    <w:rPr>
      <w:rFonts w:ascii="Cambria" w:eastAsia="Times New Roman" w:hAnsi="Cambria" w:cs="Times New Roman"/>
      <w:b/>
      <w:bCs/>
      <w:color w:val="4F81BD"/>
    </w:rPr>
  </w:style>
  <w:style w:type="paragraph" w:styleId="BalloonText">
    <w:name w:val="Balloon Text"/>
    <w:basedOn w:val="Normal"/>
    <w:link w:val="BalloonTextChar"/>
    <w:uiPriority w:val="99"/>
    <w:semiHidden/>
    <w:unhideWhenUsed/>
    <w:rsid w:val="00F948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489A"/>
    <w:rPr>
      <w:rFonts w:ascii="Tahoma" w:hAnsi="Tahoma" w:cs="Tahoma"/>
      <w:sz w:val="16"/>
      <w:szCs w:val="16"/>
    </w:rPr>
  </w:style>
  <w:style w:type="paragraph" w:styleId="EndnoteText">
    <w:name w:val="endnote text"/>
    <w:basedOn w:val="Normal"/>
    <w:link w:val="EndnoteTextChar"/>
    <w:uiPriority w:val="99"/>
    <w:unhideWhenUsed/>
    <w:rsid w:val="0053417C"/>
    <w:pPr>
      <w:spacing w:after="0" w:line="240" w:lineRule="auto"/>
    </w:pPr>
    <w:rPr>
      <w:sz w:val="20"/>
      <w:szCs w:val="20"/>
    </w:rPr>
  </w:style>
  <w:style w:type="character" w:customStyle="1" w:styleId="EndnoteTextChar">
    <w:name w:val="Endnote Text Char"/>
    <w:basedOn w:val="DefaultParagraphFont"/>
    <w:link w:val="EndnoteText"/>
    <w:uiPriority w:val="99"/>
    <w:rsid w:val="0053417C"/>
    <w:rPr>
      <w:sz w:val="20"/>
      <w:szCs w:val="20"/>
    </w:rPr>
  </w:style>
  <w:style w:type="paragraph" w:styleId="ListParagraph">
    <w:name w:val="List Paragraph"/>
    <w:basedOn w:val="Normal"/>
    <w:uiPriority w:val="34"/>
    <w:qFormat/>
    <w:rsid w:val="0053417C"/>
    <w:pPr>
      <w:ind w:left="720"/>
      <w:contextualSpacing/>
    </w:pPr>
  </w:style>
  <w:style w:type="character" w:customStyle="1" w:styleId="Heading2Char">
    <w:name w:val="Heading 2 Char"/>
    <w:basedOn w:val="DefaultParagraphFont"/>
    <w:link w:val="Heading2"/>
    <w:uiPriority w:val="9"/>
    <w:rsid w:val="00440CCA"/>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911671">
      <w:bodyDiv w:val="1"/>
      <w:marLeft w:val="0"/>
      <w:marRight w:val="0"/>
      <w:marTop w:val="0"/>
      <w:marBottom w:val="0"/>
      <w:divBdr>
        <w:top w:val="none" w:sz="0" w:space="0" w:color="auto"/>
        <w:left w:val="none" w:sz="0" w:space="0" w:color="auto"/>
        <w:bottom w:val="none" w:sz="0" w:space="0" w:color="auto"/>
        <w:right w:val="none" w:sz="0" w:space="0" w:color="auto"/>
      </w:divBdr>
    </w:div>
    <w:div w:id="792134564">
      <w:bodyDiv w:val="1"/>
      <w:marLeft w:val="0"/>
      <w:marRight w:val="0"/>
      <w:marTop w:val="0"/>
      <w:marBottom w:val="0"/>
      <w:divBdr>
        <w:top w:val="none" w:sz="0" w:space="0" w:color="auto"/>
        <w:left w:val="none" w:sz="0" w:space="0" w:color="auto"/>
        <w:bottom w:val="none" w:sz="0" w:space="0" w:color="auto"/>
        <w:right w:val="none" w:sz="0" w:space="0" w:color="auto"/>
      </w:divBdr>
    </w:div>
    <w:div w:id="1054695193">
      <w:bodyDiv w:val="1"/>
      <w:marLeft w:val="0"/>
      <w:marRight w:val="0"/>
      <w:marTop w:val="0"/>
      <w:marBottom w:val="0"/>
      <w:divBdr>
        <w:top w:val="none" w:sz="0" w:space="0" w:color="auto"/>
        <w:left w:val="none" w:sz="0" w:space="0" w:color="auto"/>
        <w:bottom w:val="none" w:sz="0" w:space="0" w:color="auto"/>
        <w:right w:val="none" w:sz="0" w:space="0" w:color="auto"/>
      </w:divBdr>
    </w:div>
    <w:div w:id="1379621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microsoft.com/office/2007/relationships/stylesWithEffects" Target="stylesWithEffects.xml"/><Relationship Id="rId7" Type="http://schemas.openxmlformats.org/officeDocument/2006/relationships/image" Target="media/image2.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science.uwaterloo.ca/~cchieh/cact/c123/rat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2308</Words>
  <Characters>13160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2</cp:revision>
  <cp:lastPrinted>2011-11-22T22:07:00Z</cp:lastPrinted>
  <dcterms:created xsi:type="dcterms:W3CDTF">2012-11-06T22:30:00Z</dcterms:created>
  <dcterms:modified xsi:type="dcterms:W3CDTF">2012-11-06T22:30:00Z</dcterms:modified>
</cp:coreProperties>
</file>