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3BE" w:rsidRPr="001D2634" w:rsidRDefault="008F3E50">
      <w:pPr>
        <w:rPr>
          <w:b/>
          <w:sz w:val="30"/>
          <w:szCs w:val="30"/>
        </w:rPr>
      </w:pPr>
      <w:r w:rsidRPr="001D2634">
        <w:rPr>
          <w:b/>
          <w:sz w:val="30"/>
          <w:szCs w:val="30"/>
        </w:rPr>
        <w:t>16 Janvier – cours 2</w:t>
      </w:r>
    </w:p>
    <w:p w:rsidR="008F3E50" w:rsidRPr="004421B9" w:rsidRDefault="004421B9">
      <w:pPr>
        <w:rPr>
          <w:b/>
        </w:rPr>
      </w:pPr>
      <w:r w:rsidRPr="004421B9">
        <w:rPr>
          <w:b/>
        </w:rPr>
        <w:t xml:space="preserve">Note sur </w:t>
      </w:r>
      <w:proofErr w:type="spellStart"/>
      <w:r w:rsidRPr="004421B9">
        <w:rPr>
          <w:b/>
        </w:rPr>
        <w:t>videos</w:t>
      </w:r>
      <w:proofErr w:type="spellEnd"/>
      <w:r w:rsidRPr="004421B9">
        <w:rPr>
          <w:b/>
        </w:rPr>
        <w:t>:</w:t>
      </w:r>
      <w:bookmarkStart w:id="0" w:name="_GoBack"/>
      <w:bookmarkEnd w:id="0"/>
    </w:p>
    <w:p w:rsidR="004421B9" w:rsidRDefault="004421B9">
      <w:pPr>
        <w:rPr>
          <w:i/>
        </w:rPr>
      </w:pPr>
      <w:r w:rsidRPr="004421B9">
        <w:t xml:space="preserve"> </w:t>
      </w:r>
      <w:r w:rsidRPr="004421B9">
        <w:rPr>
          <w:u w:val="single"/>
        </w:rPr>
        <w:t xml:space="preserve">Planification: </w:t>
      </w:r>
      <w:r>
        <w:rPr>
          <w:u w:val="single"/>
        </w:rPr>
        <w:br/>
      </w:r>
      <w:r>
        <w:t>1</w:t>
      </w:r>
      <w:r w:rsidRPr="004421B9">
        <w:rPr>
          <w:vertAlign w:val="superscript"/>
        </w:rPr>
        <w:t>ère</w:t>
      </w:r>
      <w:r>
        <w:t xml:space="preserve"> personne : </w:t>
      </w:r>
      <w:r w:rsidRPr="004421B9">
        <w:rPr>
          <w:i/>
        </w:rPr>
        <w:t>pour se donner des meilleures chance</w:t>
      </w:r>
      <w:r w:rsidR="005B1DDD">
        <w:rPr>
          <w:i/>
        </w:rPr>
        <w:t>s</w:t>
      </w:r>
      <w:r w:rsidRPr="004421B9">
        <w:rPr>
          <w:i/>
        </w:rPr>
        <w:t xml:space="preserve"> de réussite, avoir un plan avec des objectifs clair, des moyens, un </w:t>
      </w:r>
      <w:r w:rsidR="005B1DDD" w:rsidRPr="004421B9">
        <w:rPr>
          <w:i/>
        </w:rPr>
        <w:t>échéancier</w:t>
      </w:r>
      <w:r w:rsidRPr="004421B9">
        <w:rPr>
          <w:i/>
        </w:rPr>
        <w:t xml:space="preserve">, pour avoir une meilleure projection de ce qui va se passer dans le futur, permet d’identifier les obstacles qui pourraient se présenté. </w:t>
      </w:r>
      <w:r>
        <w:rPr>
          <w:i/>
        </w:rPr>
        <w:t>C’est aussi une activité et un outil. Un</w:t>
      </w:r>
      <w:r w:rsidR="005B1DDD">
        <w:rPr>
          <w:i/>
        </w:rPr>
        <w:t>e</w:t>
      </w:r>
      <w:r>
        <w:rPr>
          <w:i/>
        </w:rPr>
        <w:t xml:space="preserve"> activité dans le sens que l’OC est un processus, donc ceux qui décide de s’intégré au projet, c’est des personnes qui ont des valeurs/bagages, donne l’occasion d’avoir une base commune, échange sur le contexte, partager les moyens les plus efficaces dans le projet qu’on veut mener. Activité qui peut servir</w:t>
      </w:r>
      <w:r w:rsidR="005B1DDD">
        <w:rPr>
          <w:i/>
        </w:rPr>
        <w:t xml:space="preserve"> </w:t>
      </w:r>
      <w:r>
        <w:rPr>
          <w:i/>
        </w:rPr>
        <w:t xml:space="preserve">à solidifier des liens dans une équipe d’intervention. Travail pas nécessairement avec des gens expérimenté. Un outil parce que quand le groupe détermine ces objectifs, il est en mesure de le partager par la suite à diverse personne </w:t>
      </w:r>
      <w:r w:rsidR="005B1DDD">
        <w:rPr>
          <w:i/>
        </w:rPr>
        <w:t>susceptible</w:t>
      </w:r>
      <w:r>
        <w:rPr>
          <w:i/>
        </w:rPr>
        <w:t xml:space="preserve"> d’avoir un lien ou un</w:t>
      </w:r>
      <w:r w:rsidR="005B1DDD">
        <w:rPr>
          <w:i/>
        </w:rPr>
        <w:t>e</w:t>
      </w:r>
      <w:r>
        <w:rPr>
          <w:i/>
        </w:rPr>
        <w:t xml:space="preserve"> </w:t>
      </w:r>
      <w:r w:rsidR="005B1DDD">
        <w:rPr>
          <w:i/>
        </w:rPr>
        <w:t>interaction</w:t>
      </w:r>
      <w:r>
        <w:rPr>
          <w:i/>
        </w:rPr>
        <w:t xml:space="preserve"> avec le projet. </w:t>
      </w:r>
      <w:r w:rsidR="005B1DDD">
        <w:rPr>
          <w:i/>
        </w:rPr>
        <w:t>Objectif= savoir ou on s’en va, comment on veut y aller et quand. Essayer d’Identifier le plus possible les dimensions. Ce donner des repère pour se donne certaine balise. Comment on va faire pour se dire que «oui» on a atteint nos résultats. Un plan doit s’adapter, car peut arriver des choses qu’on doit prendre en compte. Peut amener le groupe à saisir une opportunité.</w:t>
      </w:r>
      <w:r w:rsidR="00B05D95">
        <w:rPr>
          <w:i/>
        </w:rPr>
        <w:t xml:space="preserve"> Le processus est important, personnes sont stimulées par le projet, c’est très rassembleur. Le piège à éviter c’est de se concentrer sur le résultat, puisque la traversée est toute aussi importante. Respecter la contribution de chacun. </w:t>
      </w:r>
    </w:p>
    <w:p w:rsidR="004421B9" w:rsidRDefault="004421B9">
      <w:pPr>
        <w:rPr>
          <w:i/>
        </w:rPr>
      </w:pPr>
    </w:p>
    <w:p w:rsidR="004421B9" w:rsidRDefault="00B05D95">
      <w:pPr>
        <w:rPr>
          <w:i/>
        </w:rPr>
      </w:pPr>
      <w:r>
        <w:t>2</w:t>
      </w:r>
      <w:r w:rsidRPr="00B05D95">
        <w:rPr>
          <w:vertAlign w:val="superscript"/>
        </w:rPr>
        <w:t>e</w:t>
      </w:r>
      <w:r>
        <w:t xml:space="preserve"> personne : </w:t>
      </w:r>
      <w:r w:rsidR="004421B9">
        <w:rPr>
          <w:i/>
        </w:rPr>
        <w:t>Planification d</w:t>
      </w:r>
      <w:r w:rsidR="005B1DDD">
        <w:rPr>
          <w:i/>
        </w:rPr>
        <w:t>’</w:t>
      </w:r>
      <w:r w:rsidR="004421B9">
        <w:rPr>
          <w:i/>
        </w:rPr>
        <w:t xml:space="preserve">une activité, à savoir la manière de </w:t>
      </w:r>
      <w:r w:rsidR="005B1DDD">
        <w:rPr>
          <w:i/>
        </w:rPr>
        <w:t>procéder</w:t>
      </w:r>
      <w:r w:rsidR="004421B9">
        <w:rPr>
          <w:i/>
        </w:rPr>
        <w:t>, grille :</w:t>
      </w:r>
      <w:r w:rsidR="005B1DDD">
        <w:rPr>
          <w:i/>
        </w:rPr>
        <w:t xml:space="preserve"> </w:t>
      </w:r>
      <w:r w:rsidR="004421B9">
        <w:rPr>
          <w:i/>
        </w:rPr>
        <w:t xml:space="preserve">personne responsable, échéancier, les couts. Pour l’organisateur communautaire, on </w:t>
      </w:r>
      <w:r w:rsidR="005B1DDD">
        <w:rPr>
          <w:i/>
        </w:rPr>
        <w:t>travaille</w:t>
      </w:r>
      <w:r w:rsidR="004421B9">
        <w:rPr>
          <w:i/>
        </w:rPr>
        <w:t xml:space="preserve"> avec des équipe interne, pour les OC on est axer sur les projet</w:t>
      </w:r>
      <w:r w:rsidR="005B1DDD">
        <w:rPr>
          <w:i/>
        </w:rPr>
        <w:t>s</w:t>
      </w:r>
      <w:r w:rsidR="004421B9">
        <w:rPr>
          <w:i/>
        </w:rPr>
        <w:t xml:space="preserve"> qu’on veut développer, avec tous les moyens qu’on veut prendre pour les réaliser. 3</w:t>
      </w:r>
      <w:r w:rsidR="004421B9" w:rsidRPr="004421B9">
        <w:rPr>
          <w:i/>
          <w:vertAlign w:val="superscript"/>
        </w:rPr>
        <w:t>e</w:t>
      </w:r>
      <w:r w:rsidR="004421B9">
        <w:rPr>
          <w:i/>
        </w:rPr>
        <w:t xml:space="preserve"> type plus à long terme (genre 3 ans) de plus en plus utiliser, puisque le financement de la régis est </w:t>
      </w:r>
      <w:r w:rsidR="005B1DDD">
        <w:rPr>
          <w:i/>
        </w:rPr>
        <w:t>trigonale</w:t>
      </w:r>
      <w:r w:rsidR="004421B9">
        <w:rPr>
          <w:i/>
        </w:rPr>
        <w:t xml:space="preserve"> (sur 3 ans), on développe une activité en fonction des projet</w:t>
      </w:r>
      <w:r w:rsidR="005B1DDD">
        <w:rPr>
          <w:i/>
        </w:rPr>
        <w:t>s</w:t>
      </w:r>
      <w:r w:rsidR="004421B9">
        <w:rPr>
          <w:i/>
        </w:rPr>
        <w:t xml:space="preserve"> en cours, mais on pense au projet futur. </w:t>
      </w:r>
      <w:r w:rsidR="005B1DDD">
        <w:rPr>
          <w:i/>
        </w:rPr>
        <w:t>En cours de route on peut devoir s’ajuster. Outil important lors de l’évaluation. Utiliser l’individuel. On ne peut pas mener une action seule. La base de l’action c’</w:t>
      </w:r>
      <w:r>
        <w:rPr>
          <w:i/>
        </w:rPr>
        <w:t xml:space="preserve">est les individus, ça prend des personnes pour appuyer nos actions, en communautaire, projet fait en partenariat, planning social souvent c’est une mobilisation axée sur l’interne, exemple des cuisine collective. </w:t>
      </w:r>
    </w:p>
    <w:p w:rsidR="005B1DDD" w:rsidRDefault="005B1DDD">
      <w:pPr>
        <w:rPr>
          <w:i/>
        </w:rPr>
      </w:pPr>
    </w:p>
    <w:p w:rsidR="005B1DDD" w:rsidRDefault="00B05D95">
      <w:pPr>
        <w:rPr>
          <w:i/>
        </w:rPr>
      </w:pPr>
      <w:r>
        <w:t>3</w:t>
      </w:r>
      <w:r w:rsidRPr="00B05D95">
        <w:rPr>
          <w:vertAlign w:val="superscript"/>
        </w:rPr>
        <w:t>e</w:t>
      </w:r>
      <w:r>
        <w:t xml:space="preserve"> personne : </w:t>
      </w:r>
      <w:r w:rsidR="005B1DDD">
        <w:rPr>
          <w:i/>
        </w:rPr>
        <w:t xml:space="preserve">Au début les gens sont plein d’Espoir, porter par le gout du changement, mais sa peut être un piège car on veut tout faire tout suite, mais effet boomerang car quand sa reviens dans face on est diminuer. Donc on doit évaluer les intérêts, les échéances, les ressources, fixer des objectifs. Sécuriser les gens dans la démarche. Si on identifie les étapes, nous aide à croire en le projet, ne le rend pas impossible. Planification= partager sur nos attentes, lorsqu’arrive un problème chacun à sa manière de le régler donc la planification aide à rallier les gens dans le même sens, mobilisation incroyable. Aide à se rendre compte que le problème est collectif. En étant cohérent on peut reconnaitre les ressources du milieu et les utiliser correctement. Planification c’est très formateur pour les gens, peuvent réutiliser les moyens dans toutes les sphères de leur vie. Arriver à une vision commune des démarches. Assurer une certaine cohérence et être réaliste. Avoir le meilleur plan possible pour arriver au but. </w:t>
      </w:r>
      <w:r>
        <w:rPr>
          <w:i/>
        </w:rPr>
        <w:t xml:space="preserve">Utilisation le plus efficace des ressources dans le milieu. </w:t>
      </w:r>
      <w:r w:rsidRPr="00B05D95">
        <w:rPr>
          <w:b/>
          <w:i/>
        </w:rPr>
        <w:t>Les besoins sont infini</w:t>
      </w:r>
      <w:r>
        <w:rPr>
          <w:b/>
          <w:i/>
        </w:rPr>
        <w:t>s</w:t>
      </w:r>
      <w:r w:rsidRPr="00B05D95">
        <w:rPr>
          <w:b/>
          <w:i/>
        </w:rPr>
        <w:t xml:space="preserve"> mais les ressources sont limitées</w:t>
      </w:r>
      <w:r>
        <w:rPr>
          <w:i/>
        </w:rPr>
        <w:t xml:space="preserve"> (être judicieux dans les choix des actions qu’on pose). Faire le suivi avec ce qu’on possède, aide les gens à croire que c’est possible de changer les choses. Constate qu’il y a beaucoup de défaitisme dans les communauté</w:t>
      </w:r>
      <w:r w:rsidR="007F7DC4">
        <w:rPr>
          <w:i/>
        </w:rPr>
        <w:t>s</w:t>
      </w:r>
      <w:r>
        <w:rPr>
          <w:i/>
        </w:rPr>
        <w:t xml:space="preserve">, lorsqu’on </w:t>
      </w:r>
      <w:proofErr w:type="gramStart"/>
      <w:r>
        <w:rPr>
          <w:i/>
        </w:rPr>
        <w:t>réussis</w:t>
      </w:r>
      <w:proofErr w:type="gramEnd"/>
      <w:r>
        <w:rPr>
          <w:i/>
        </w:rPr>
        <w:t xml:space="preserve"> à leur faire comprendre qu’ils ont des ressources, ils y croient. </w:t>
      </w:r>
    </w:p>
    <w:p w:rsidR="00B05D95" w:rsidRDefault="00B05D95">
      <w:r>
        <w:rPr>
          <w:u w:val="single"/>
        </w:rPr>
        <w:lastRenderedPageBreak/>
        <w:t xml:space="preserve">La réalisation : </w:t>
      </w:r>
    </w:p>
    <w:p w:rsidR="007F7DC4" w:rsidRDefault="00B05D95">
      <w:pPr>
        <w:rPr>
          <w:i/>
        </w:rPr>
      </w:pPr>
      <w:r>
        <w:t>1</w:t>
      </w:r>
      <w:r>
        <w:rPr>
          <w:vertAlign w:val="superscript"/>
        </w:rPr>
        <w:t xml:space="preserve">ère </w:t>
      </w:r>
      <w:r>
        <w:t xml:space="preserve">personne : </w:t>
      </w:r>
      <w:r>
        <w:rPr>
          <w:i/>
        </w:rPr>
        <w:t>ce n’est pas tranché au couteau, réaliser un projet c’</w:t>
      </w:r>
      <w:r w:rsidR="007F7DC4">
        <w:rPr>
          <w:i/>
        </w:rPr>
        <w:t>est être d’</w:t>
      </w:r>
      <w:r>
        <w:rPr>
          <w:i/>
        </w:rPr>
        <w:t xml:space="preserve">avantage dans l’action. On </w:t>
      </w:r>
      <w:r w:rsidR="007F7DC4">
        <w:rPr>
          <w:i/>
        </w:rPr>
        <w:t>est d’</w:t>
      </w:r>
      <w:r>
        <w:rPr>
          <w:i/>
        </w:rPr>
        <w:t xml:space="preserve">avantage dans la </w:t>
      </w:r>
      <w:r w:rsidR="007F7DC4">
        <w:rPr>
          <w:i/>
        </w:rPr>
        <w:t>réflexion</w:t>
      </w:r>
      <w:r>
        <w:rPr>
          <w:i/>
        </w:rPr>
        <w:t xml:space="preserve"> avec la planification. Quand on se demande :</w:t>
      </w:r>
      <w:r w:rsidR="007F7DC4">
        <w:rPr>
          <w:i/>
        </w:rPr>
        <w:t xml:space="preserve"> est-ce qu’</w:t>
      </w:r>
      <w:r>
        <w:rPr>
          <w:i/>
        </w:rPr>
        <w:t>on est dans une étape de planification, de réalisation ou de …/ on peut commencer à réaliser des bouts de notre plan et se rendre compte qu’un certain élément n’a pas été analysé.</w:t>
      </w:r>
      <w:r w:rsidR="007F7DC4">
        <w:rPr>
          <w:i/>
        </w:rPr>
        <w:t xml:space="preserve"> Souligner les plus petits gains qui sont fait, on se fixe parfois des grands objectifs, parfois ceux-ci s’atteigne sur plusieurs années, donc important de ce félicité tout au long. Accorder une importance à la réalisation des objectifs mais également au climat et au contenu. Donc quand on parle de l’atteinte des objectifs, ça va de soi, mais ne pas oublier que c’est personne là, parfois vivent une 1</w:t>
      </w:r>
      <w:r w:rsidR="007F7DC4" w:rsidRPr="007F7DC4">
        <w:rPr>
          <w:i/>
          <w:vertAlign w:val="superscript"/>
        </w:rPr>
        <w:t>ère</w:t>
      </w:r>
      <w:r w:rsidR="007F7DC4">
        <w:rPr>
          <w:i/>
        </w:rPr>
        <w:t xml:space="preserve"> expérience de participation dans un projet de nature communautaire, sont là pour tisser des liens donc important de s’attarder aux personnes, prendre soin des relations entre les personnes. Formation sur le plan politique, sur les connaissances de leurs milieux ou autres domaines, peut rapporter à ces personnes. Atteinte de l’objectif, du climat et de la formation du contenu = 3 élément important. Le leadership dans un OC doit être partager dans les membres qui constituent le noyau, chaque membre à des forces particulière dans lequel il peut exercer un leadership dans ces sphères. Un leadership qui est dévolue à l’organisateur communautaire, mais c’est important qu’à l’intérieur des membres puissent en exercer en groupe. </w:t>
      </w:r>
      <w:r w:rsidR="00337DF0">
        <w:rPr>
          <w:i/>
        </w:rPr>
        <w:t>Le leadership peut se réaliser à travers des personnes qui peuvent amener une influence positive à travers le groupe, des éléments de rassemblement.</w:t>
      </w:r>
    </w:p>
    <w:p w:rsidR="007F7DC4" w:rsidRDefault="007F7DC4">
      <w:pPr>
        <w:rPr>
          <w:i/>
        </w:rPr>
      </w:pPr>
    </w:p>
    <w:p w:rsidR="00B05D95" w:rsidRPr="007F7DC4" w:rsidRDefault="007F7DC4">
      <w:pPr>
        <w:rPr>
          <w:i/>
        </w:rPr>
      </w:pPr>
      <w:r>
        <w:t>2</w:t>
      </w:r>
      <w:r w:rsidRPr="007F7DC4">
        <w:rPr>
          <w:vertAlign w:val="superscript"/>
        </w:rPr>
        <w:t>e</w:t>
      </w:r>
      <w:r>
        <w:t xml:space="preserve"> personne : </w:t>
      </w:r>
      <w:r>
        <w:rPr>
          <w:i/>
        </w:rPr>
        <w:t>ce qui est important c’est de respecter leur forces et leur limites =force pour développer des leaders. Les leaders sont les personnes clés de l’organisme, prend des personnes qui sont prêtes à mettre de l’énergie et du temps, tout en mettant de l’humour. Prend une personne qui va assumer ces responsabilités. Besoin de quelqu’un qui est capable de s’exprimer publiquement, de s’affirmer et de foncer un peu.</w:t>
      </w:r>
      <w:r w:rsidR="00337DF0">
        <w:rPr>
          <w:i/>
        </w:rPr>
        <w:t xml:space="preserve"> Le processus est important, les résultats aussi le sont, mais le processus est très important. Ne pas oublier que ça permet aux gens de s’aider au plan collectif lorsqu’ils s’investissent, mais met aussi l’accent sur l’aide au niveau personnel, les gens accomplissent beaucoup. </w:t>
      </w:r>
    </w:p>
    <w:p w:rsidR="007F7DC4" w:rsidRDefault="007F7DC4">
      <w:pPr>
        <w:rPr>
          <w:i/>
        </w:rPr>
      </w:pPr>
    </w:p>
    <w:p w:rsidR="007F7DC4" w:rsidRDefault="007F7DC4">
      <w:pPr>
        <w:rPr>
          <w:i/>
        </w:rPr>
      </w:pPr>
    </w:p>
    <w:p w:rsidR="00B05D95" w:rsidRDefault="00B05D95">
      <w:pPr>
        <w:rPr>
          <w:i/>
        </w:rPr>
      </w:pPr>
    </w:p>
    <w:p w:rsidR="00B05D95" w:rsidRDefault="00337DF0">
      <w:pPr>
        <w:rPr>
          <w:i/>
        </w:rPr>
      </w:pPr>
      <w:r>
        <w:t>3</w:t>
      </w:r>
      <w:r w:rsidRPr="00337DF0">
        <w:rPr>
          <w:vertAlign w:val="superscript"/>
        </w:rPr>
        <w:t>e</w:t>
      </w:r>
      <w:r>
        <w:t xml:space="preserve"> personne : </w:t>
      </w:r>
      <w:r w:rsidR="00B05D95">
        <w:rPr>
          <w:i/>
        </w:rPr>
        <w:t xml:space="preserve">Revenir </w:t>
      </w:r>
      <w:r>
        <w:rPr>
          <w:i/>
        </w:rPr>
        <w:t>aux aspects essentiels</w:t>
      </w:r>
      <w:r w:rsidR="00B05D95">
        <w:rPr>
          <w:i/>
        </w:rPr>
        <w:t>, s’a</w:t>
      </w:r>
      <w:r w:rsidR="007F7DC4">
        <w:rPr>
          <w:i/>
        </w:rPr>
        <w:t>ssurer que tout le monde a</w:t>
      </w:r>
      <w:r w:rsidR="00B05D95">
        <w:rPr>
          <w:i/>
        </w:rPr>
        <w:t xml:space="preserve"> le droit de prendre la parole. Important de prendre en considération = s’assurer que les gens développent des compétences, importance des liens, s’a</w:t>
      </w:r>
      <w:r w:rsidR="007F7DC4">
        <w:rPr>
          <w:i/>
        </w:rPr>
        <w:t>ssurer que les gens avancent, s’</w:t>
      </w:r>
      <w:r w:rsidR="00B05D95">
        <w:rPr>
          <w:i/>
        </w:rPr>
        <w:t xml:space="preserve">assurer qu’ils ont du plaisir, car ça détend l’atmosphère. On </w:t>
      </w:r>
      <w:r w:rsidR="007F7DC4">
        <w:rPr>
          <w:i/>
        </w:rPr>
        <w:t>tombe dans les choses très con</w:t>
      </w:r>
      <w:r w:rsidR="00B05D95">
        <w:rPr>
          <w:i/>
        </w:rPr>
        <w:t xml:space="preserve">crète, contrairement aux autres étapes; la réalisation est un peu flou car elle par des </w:t>
      </w:r>
      <w:r w:rsidR="007F7DC4">
        <w:rPr>
          <w:i/>
        </w:rPr>
        <w:t>objectifs fixé par les gens, s’assurer qu’il y ait un bon système de communication, non pas seulement entre les membres mais aussi à travers la communauté (permet d’aller chercher d’autre monde), s’assurer que les gens se sentent compétent d’effectuer les tâche proposés. Avant l’intervention, c’est facile de mobiliser des gens avec l’espoir, car quand on voit la possibilité de changer les choses, on s’embarque. Sauf en cours de route, dans l’action, on se rend compte que ce n’est pas aussi facile qu’on pensait. C’est à ce moment que c’est important de revenir sur la mobilisation. Autre question : est-ce qu’on a encore du plaisir à travailler ensemble? Ne pas oublier la notion de plaisir puisqu’on travaille avec des bénévole. On peut travailler avec des gens sur plein de projets, m</w:t>
      </w:r>
      <w:r>
        <w:rPr>
          <w:i/>
        </w:rPr>
        <w:t xml:space="preserve">ais si on ne peut pas répondre à </w:t>
      </w:r>
      <w:r w:rsidR="007F7DC4">
        <w:rPr>
          <w:i/>
        </w:rPr>
        <w:t xml:space="preserve">leur besoin essentiels….leadership de l’organisateur communautaire et leadership dans la communauté. </w:t>
      </w:r>
      <w:r>
        <w:rPr>
          <w:i/>
        </w:rPr>
        <w:t xml:space="preserve">Qui à l’entoure de la table/ dans le milieu,  à le potentiel d’être un leader, de continuer ce qui </w:t>
      </w:r>
      <w:proofErr w:type="spellStart"/>
      <w:r>
        <w:rPr>
          <w:i/>
        </w:rPr>
        <w:t>à</w:t>
      </w:r>
      <w:proofErr w:type="spellEnd"/>
      <w:r>
        <w:rPr>
          <w:i/>
        </w:rPr>
        <w:t xml:space="preserve"> été commencer quand le projet sera fini?  L’objectif est que la communauté puisse déterminer ce dont elle a besoin et quel genre de leadership elle veut. </w:t>
      </w:r>
      <w:r>
        <w:rPr>
          <w:i/>
        </w:rPr>
        <w:lastRenderedPageBreak/>
        <w:t xml:space="preserve">Il faut tout le temps avoir à l’œil qui autour de la table à le potentiel. Qu’est-ce qui fait qu’une personne peut influencer une communauté? Va dépendre de la valeur de la communauté, l’objectivité de la personne, son charisme, etc. si une communauté n’arrive pas se mobiliser c’est à cause des vieilles «guerres de clochers». Un bon leader c’est être un bon vendeur, faire croire aux gens que c’est possible. </w:t>
      </w:r>
    </w:p>
    <w:p w:rsidR="007F7DC4" w:rsidRDefault="007F7DC4">
      <w:pPr>
        <w:rPr>
          <w:i/>
        </w:rPr>
      </w:pPr>
    </w:p>
    <w:p w:rsidR="007F7DC4" w:rsidRPr="007F7DC4" w:rsidRDefault="007F7DC4">
      <w:pPr>
        <w:rPr>
          <w:i/>
        </w:rPr>
      </w:pPr>
    </w:p>
    <w:p w:rsidR="00B05D95" w:rsidRPr="00B05D95" w:rsidRDefault="00B05D95">
      <w:pPr>
        <w:rPr>
          <w:i/>
        </w:rPr>
      </w:pPr>
    </w:p>
    <w:p w:rsidR="005B1DDD" w:rsidRDefault="00337DF0">
      <w:r>
        <w:rPr>
          <w:u w:val="single"/>
        </w:rPr>
        <w:t xml:space="preserve">L’évaluation : </w:t>
      </w:r>
    </w:p>
    <w:p w:rsidR="00337DF0" w:rsidRDefault="00337DF0">
      <w:r>
        <w:t>1</w:t>
      </w:r>
      <w:r w:rsidRPr="00337DF0">
        <w:rPr>
          <w:vertAlign w:val="superscript"/>
        </w:rPr>
        <w:t>ère</w:t>
      </w:r>
      <w:r>
        <w:t xml:space="preserve"> personne : </w:t>
      </w:r>
      <w:r w:rsidRPr="0051178C">
        <w:rPr>
          <w:i/>
        </w:rPr>
        <w:t xml:space="preserve">temps fort dans la vie d’un projet où il est souhaitable qu’on évalue, quand vient le temps de faire des assemblées publiques, peut être intéressant de partager les résultats des évaluations. On évalue le processus, l’atteinte des objectifs, les </w:t>
      </w:r>
      <w:r w:rsidR="0051178C" w:rsidRPr="0051178C">
        <w:rPr>
          <w:i/>
        </w:rPr>
        <w:t>échéanciers</w:t>
      </w:r>
      <w:r w:rsidRPr="0051178C">
        <w:rPr>
          <w:i/>
        </w:rPr>
        <w:t>, bref le plan d’action du départ, on évalue les personnes, comment ça c’est passer. L’évaluation est majoritairement qualitative, on peut la faire quantitative à savoir combien de gens on a rejoint.</w:t>
      </w:r>
      <w:r w:rsidR="0051178C">
        <w:rPr>
          <w:i/>
        </w:rPr>
        <w:t xml:space="preserve"> On évalue d’abord pour soi, on veut savoir comment ça s’est passé, c’est quoi les obstacles et comment on les a contournés. Les projets ce réalise grâce au soutien de nombreux partenaire, de la communauté. Une évaluation des groupes peut servir à tout le monde. Permet de poser un regard critique. Atteinte des objectifs = principal indicateur. On peut l’évaluer tout au long du projet. Mais la nature fait que certaines dimensions du projet sont plus </w:t>
      </w:r>
      <w:r w:rsidR="002A4460">
        <w:rPr>
          <w:i/>
        </w:rPr>
        <w:t>difficiles</w:t>
      </w:r>
      <w:r w:rsidR="0051178C">
        <w:rPr>
          <w:i/>
        </w:rPr>
        <w:t>. Objectifs sont souvent très grands (diminuer le taux de criminalité)</w:t>
      </w:r>
      <w:r w:rsidR="002A4460">
        <w:rPr>
          <w:i/>
        </w:rPr>
        <w:t xml:space="preserve">. Si on accumule un ensemble d’information </w:t>
      </w:r>
      <w:r w:rsidR="00B93126">
        <w:rPr>
          <w:i/>
        </w:rPr>
        <w:t>qu’on n’a</w:t>
      </w:r>
      <w:r w:rsidR="002A4460">
        <w:rPr>
          <w:i/>
        </w:rPr>
        <w:t xml:space="preserve"> pas pu mettre au point, peut entrainer par mal de problème, donc important de </w:t>
      </w:r>
      <w:r w:rsidR="00B93126">
        <w:rPr>
          <w:i/>
        </w:rPr>
        <w:t>se</w:t>
      </w:r>
      <w:r w:rsidR="002A4460">
        <w:rPr>
          <w:i/>
        </w:rPr>
        <w:t xml:space="preserve"> tenir au </w:t>
      </w:r>
      <w:r w:rsidR="00B93126">
        <w:rPr>
          <w:i/>
        </w:rPr>
        <w:t>courant</w:t>
      </w:r>
      <w:r w:rsidR="002A4460">
        <w:rPr>
          <w:i/>
        </w:rPr>
        <w:t xml:space="preserve">. </w:t>
      </w:r>
    </w:p>
    <w:p w:rsidR="00337DF0" w:rsidRPr="0051178C" w:rsidRDefault="00337DF0" w:rsidP="0051178C">
      <w:pPr>
        <w:spacing w:before="240"/>
        <w:rPr>
          <w:i/>
        </w:rPr>
      </w:pPr>
      <w:r>
        <w:t>2</w:t>
      </w:r>
      <w:r w:rsidRPr="00337DF0">
        <w:rPr>
          <w:vertAlign w:val="superscript"/>
        </w:rPr>
        <w:t>e</w:t>
      </w:r>
      <w:r>
        <w:t xml:space="preserve"> personne :</w:t>
      </w:r>
      <w:r w:rsidR="0051178C">
        <w:t xml:space="preserve"> </w:t>
      </w:r>
      <w:r w:rsidR="0051178C">
        <w:rPr>
          <w:i/>
        </w:rPr>
        <w:t xml:space="preserve">on va utiliser une personne ressource externe, peut prendre 2-3 jours, on passe en détail le fonctionnement interne, le contexte dans lequel on intervient, les partenaires avec qui on travaille bien, ceux avec qui on travaille moins bien, participation des militantes/bénévoles. On va voir </w:t>
      </w:r>
      <w:proofErr w:type="gramStart"/>
      <w:r w:rsidR="0051178C">
        <w:rPr>
          <w:i/>
        </w:rPr>
        <w:t>l’</w:t>
      </w:r>
      <w:r w:rsidR="00B93126">
        <w:rPr>
          <w:i/>
        </w:rPr>
        <w:t>ensembles</w:t>
      </w:r>
      <w:proofErr w:type="gramEnd"/>
      <w:r w:rsidR="0051178C">
        <w:rPr>
          <w:i/>
        </w:rPr>
        <w:t xml:space="preserve"> des activités. Doit se faire avec les intervenantes, les membres du CA et quelques militantes. Fait partis d’un processus. Savoir si les gens comprennent mieux. </w:t>
      </w:r>
    </w:p>
    <w:p w:rsidR="00337DF0" w:rsidRDefault="00337DF0"/>
    <w:p w:rsidR="00B05D95" w:rsidRPr="0051178C" w:rsidRDefault="00337DF0">
      <w:pPr>
        <w:rPr>
          <w:i/>
        </w:rPr>
      </w:pPr>
      <w:r>
        <w:t>3</w:t>
      </w:r>
      <w:r w:rsidRPr="00337DF0">
        <w:rPr>
          <w:vertAlign w:val="superscript"/>
        </w:rPr>
        <w:t>e</w:t>
      </w:r>
      <w:r>
        <w:t xml:space="preserve"> personne : </w:t>
      </w:r>
      <w:r w:rsidRPr="0051178C">
        <w:rPr>
          <w:i/>
        </w:rPr>
        <w:t xml:space="preserve">quand on peut ressortir les évaluations de y’a  10 ans, permet de voir le progrès que t’as fait, voir s’il y a des changements. 2 temps pour faire une évaluation; en cours de route et à la fin. Plusieurs outils d’évaluation, essentiellement l’objectif est de comparer les objectifs qu’on a fixé au début, comparer les résultats attendus et les réels. Voir ce qui a fait en sorte qu’on y est pas </w:t>
      </w:r>
      <w:r w:rsidR="0051178C" w:rsidRPr="0051178C">
        <w:rPr>
          <w:i/>
        </w:rPr>
        <w:t>arrivé</w:t>
      </w:r>
      <w:r w:rsidRPr="0051178C">
        <w:rPr>
          <w:i/>
        </w:rPr>
        <w:t xml:space="preserve">, qu’est-ce qu’on a manqué? </w:t>
      </w:r>
      <w:r w:rsidR="0051178C" w:rsidRPr="0051178C">
        <w:rPr>
          <w:i/>
        </w:rPr>
        <w:t xml:space="preserve"> Plus on ratisse large, plus on a de point de vue, c’est un temps de mobilisation, sensibilisation, d’information auprès des gens de la communauté, manière d’aller chercher de nouveaux</w:t>
      </w:r>
      <w:r w:rsidR="0051178C">
        <w:rPr>
          <w:i/>
        </w:rPr>
        <w:t xml:space="preserve"> </w:t>
      </w:r>
      <w:r w:rsidR="0051178C" w:rsidRPr="0051178C">
        <w:rPr>
          <w:i/>
        </w:rPr>
        <w:t>membres</w:t>
      </w:r>
      <w:r w:rsidR="0051178C">
        <w:rPr>
          <w:i/>
        </w:rPr>
        <w:t xml:space="preserve">. Si on a bien </w:t>
      </w:r>
      <w:r w:rsidR="002A4460">
        <w:rPr>
          <w:i/>
        </w:rPr>
        <w:t>planifié</w:t>
      </w:r>
      <w:r w:rsidR="0051178C">
        <w:rPr>
          <w:i/>
        </w:rPr>
        <w:t xml:space="preserve">, les indicateurs se </w:t>
      </w:r>
      <w:r w:rsidR="00B93126">
        <w:rPr>
          <w:i/>
        </w:rPr>
        <w:t>retrouvent</w:t>
      </w:r>
      <w:r w:rsidR="0051178C">
        <w:rPr>
          <w:i/>
        </w:rPr>
        <w:t xml:space="preserve"> là. 2 indicateurs : qualitatif et quantitatif. </w:t>
      </w:r>
    </w:p>
    <w:p w:rsidR="005B1DDD" w:rsidRDefault="005B1DDD">
      <w:pPr>
        <w:rPr>
          <w:i/>
        </w:rPr>
      </w:pPr>
    </w:p>
    <w:p w:rsidR="006E2608" w:rsidRPr="004421B9" w:rsidRDefault="006E2608">
      <w:pPr>
        <w:rPr>
          <w:i/>
        </w:rPr>
      </w:pPr>
      <w:r>
        <w:rPr>
          <w:i/>
        </w:rPr>
        <w:t xml:space="preserve">Objectif ultime d’un organisateur communautaire : </w:t>
      </w:r>
      <w:r w:rsidR="00B93126">
        <w:rPr>
          <w:i/>
        </w:rPr>
        <w:t>ce retiré, on fait des choses pour les gens et on fait avec.</w:t>
      </w:r>
      <w:r w:rsidR="00B93126">
        <w:rPr>
          <w:i/>
        </w:rPr>
        <w:br/>
      </w:r>
      <w:r w:rsidR="00083B25">
        <w:rPr>
          <w:i/>
        </w:rPr>
        <w:t xml:space="preserve">Être et ne plus être. </w:t>
      </w:r>
      <w:r w:rsidR="00B93126">
        <w:rPr>
          <w:i/>
        </w:rPr>
        <w:t xml:space="preserve">Faire pour, faire avec, faire faire, laisser faire (une fois que les gens ont pris ça en main). On veut que les gens se prennent en main. </w:t>
      </w:r>
      <w:r w:rsidR="00083B25">
        <w:rPr>
          <w:i/>
        </w:rPr>
        <w:t>On ne veut pas être dans les communauté</w:t>
      </w:r>
      <w:r w:rsidR="009E7CAA">
        <w:rPr>
          <w:i/>
        </w:rPr>
        <w:t>s</w:t>
      </w:r>
      <w:r w:rsidR="00083B25">
        <w:rPr>
          <w:i/>
        </w:rPr>
        <w:t xml:space="preserve"> à long terme pour faire le même travail.</w:t>
      </w:r>
    </w:p>
    <w:p w:rsidR="004421B9" w:rsidRPr="00083B25" w:rsidRDefault="004421B9" w:rsidP="008F3E50"/>
    <w:p w:rsidR="008F3E50" w:rsidRPr="008F3E50" w:rsidRDefault="008F3E50" w:rsidP="008F3E50">
      <w:pPr>
        <w:rPr>
          <w:b/>
          <w:u w:val="single"/>
        </w:rPr>
      </w:pPr>
      <w:r w:rsidRPr="008F3E50">
        <w:rPr>
          <w:b/>
          <w:u w:val="single"/>
        </w:rPr>
        <w:t>Mise en perspective de l’OC</w:t>
      </w:r>
      <w:r>
        <w:rPr>
          <w:b/>
          <w:u w:val="single"/>
        </w:rPr>
        <w:br/>
      </w:r>
    </w:p>
    <w:p w:rsidR="008F3E50" w:rsidRPr="008F3E50" w:rsidRDefault="008F3E50" w:rsidP="008F3E50">
      <w:r w:rsidRPr="008F3E50">
        <w:t>• Étroitement reliée à la perspective du Développement des communautés;</w:t>
      </w:r>
    </w:p>
    <w:p w:rsidR="008F3E50" w:rsidRPr="008F3E50" w:rsidRDefault="008F3E50" w:rsidP="008F3E50">
      <w:r w:rsidRPr="008F3E50">
        <w:rPr>
          <w:lang w:val="en-CA"/>
        </w:rPr>
        <w:lastRenderedPageBreak/>
        <w:t></w:t>
      </w:r>
      <w:r w:rsidRPr="008F3E50">
        <w:t xml:space="preserve"> Augmenter le pouvoir d’agir au niveau des individus, des organisations </w:t>
      </w:r>
      <w:proofErr w:type="gramStart"/>
      <w:r w:rsidRPr="008F3E50">
        <w:t>et</w:t>
      </w:r>
      <w:proofErr w:type="gramEnd"/>
      <w:r w:rsidRPr="008F3E50">
        <w:t xml:space="preserve"> de la communauté au plan de sa dynamique, de son environnement et des conditions de vie.</w:t>
      </w:r>
      <w:r>
        <w:br/>
      </w:r>
    </w:p>
    <w:p w:rsidR="003233BE" w:rsidRDefault="008F3E50" w:rsidP="008F3E50">
      <w:r w:rsidRPr="008F3E50">
        <w:rPr>
          <w:lang w:val="en-CA"/>
        </w:rPr>
        <w:t></w:t>
      </w:r>
      <w:r w:rsidRPr="008F3E50">
        <w:t xml:space="preserve"> </w:t>
      </w:r>
      <w:proofErr w:type="gramStart"/>
      <w:r w:rsidRPr="008F3E50">
        <w:t>Un</w:t>
      </w:r>
      <w:proofErr w:type="gramEnd"/>
      <w:r w:rsidRPr="008F3E50">
        <w:t xml:space="preserve"> principe de développement où le moteur du développement est la communauté </w:t>
      </w:r>
      <w:r w:rsidR="003233BE">
        <w:t>t</w:t>
      </w:r>
      <w:r w:rsidRPr="008F3E50">
        <w:t>erritoriale (regroupement de personnes vivant sur un territoire).</w:t>
      </w:r>
    </w:p>
    <w:p w:rsidR="008F3E50" w:rsidRPr="008F3E50" w:rsidRDefault="003233BE" w:rsidP="008F3E50">
      <w:r>
        <w:br/>
      </w:r>
      <w:proofErr w:type="gramStart"/>
      <w:r>
        <w:rPr>
          <w:i/>
        </w:rPr>
        <w:t>exemple</w:t>
      </w:r>
      <w:proofErr w:type="gramEnd"/>
      <w:r>
        <w:rPr>
          <w:i/>
        </w:rPr>
        <w:t xml:space="preserve"> d’une communauté : un quartier, un village, une ville, province, pays, continent (géographique). Des gens qui regroupent les mêmes valeurs, partagent les mêmes défis, communauté ethnique (petite Italie, chinatown), les classes, communauté étudiante (université d’Ottawa), communauté religieuse, orientation sexuelle (quartier gay), village global (réseaux sociaux). </w:t>
      </w:r>
      <w:r w:rsidR="008F3E50">
        <w:br/>
      </w:r>
    </w:p>
    <w:p w:rsidR="008F3E50" w:rsidRDefault="008F3E50" w:rsidP="008F3E50">
      <w:r w:rsidRPr="008F3E50">
        <w:rPr>
          <w:lang w:val="en-CA"/>
        </w:rPr>
        <w:t></w:t>
      </w:r>
      <w:r w:rsidRPr="008F3E50">
        <w:t xml:space="preserve"> Vise l’amélioration des conditions de santé </w:t>
      </w:r>
      <w:proofErr w:type="gramStart"/>
      <w:r w:rsidRPr="008F3E50">
        <w:t>et</w:t>
      </w:r>
      <w:proofErr w:type="gramEnd"/>
      <w:r w:rsidRPr="008F3E50">
        <w:t xml:space="preserve"> de bien-être des collectivités locales, des potentiels individuels et collectifs (les déterminants de la santé)</w:t>
      </w:r>
    </w:p>
    <w:p w:rsidR="008F3E50" w:rsidRDefault="008F3E50" w:rsidP="008F3E50"/>
    <w:p w:rsidR="008F3E50" w:rsidRPr="008F3E50" w:rsidRDefault="008F3E50" w:rsidP="008F3E50">
      <w:pPr>
        <w:rPr>
          <w:u w:val="single"/>
        </w:rPr>
      </w:pPr>
      <w:r>
        <w:t xml:space="preserve">• </w:t>
      </w:r>
      <w:r w:rsidRPr="008F3E50">
        <w:rPr>
          <w:u w:val="single"/>
        </w:rPr>
        <w:t>Articulé autour de 4 grandes approches ou stratégies :</w:t>
      </w:r>
      <w:r w:rsidR="003233BE">
        <w:rPr>
          <w:u w:val="single"/>
        </w:rPr>
        <w:t xml:space="preserve"> (voir sur </w:t>
      </w:r>
      <w:proofErr w:type="spellStart"/>
      <w:r w:rsidR="003233BE">
        <w:rPr>
          <w:u w:val="single"/>
        </w:rPr>
        <w:t>blackboard</w:t>
      </w:r>
      <w:proofErr w:type="spellEnd"/>
      <w:r w:rsidR="003233BE">
        <w:rPr>
          <w:u w:val="single"/>
        </w:rPr>
        <w:t xml:space="preserve"> les fiches)</w:t>
      </w:r>
    </w:p>
    <w:p w:rsidR="008F3E50" w:rsidRDefault="008F3E50" w:rsidP="008F3E50">
      <w:r>
        <w:t>- Socio-politique (action sociale)</w:t>
      </w:r>
    </w:p>
    <w:p w:rsidR="008F3E50" w:rsidRDefault="008F3E50" w:rsidP="008F3E50">
      <w:r>
        <w:t>- Socio-économique (développement local)</w:t>
      </w:r>
    </w:p>
    <w:p w:rsidR="008F3E50" w:rsidRDefault="008F3E50" w:rsidP="008F3E50">
      <w:r>
        <w:t>- Socio-institutionnelle (planning social)</w:t>
      </w:r>
    </w:p>
    <w:p w:rsidR="008F3E50" w:rsidRDefault="008F3E50" w:rsidP="008F3E50">
      <w:r>
        <w:t xml:space="preserve">- </w:t>
      </w:r>
      <w:proofErr w:type="spellStart"/>
      <w:r>
        <w:t>Socio-communautaire</w:t>
      </w:r>
      <w:proofErr w:type="spellEnd"/>
      <w:r>
        <w:t xml:space="preserve"> (intervention de proximité)</w:t>
      </w:r>
    </w:p>
    <w:p w:rsidR="008F3E50" w:rsidRDefault="008F3E50" w:rsidP="008F3E50"/>
    <w:p w:rsidR="008F3E50" w:rsidRPr="008F3E50" w:rsidRDefault="008F3E50" w:rsidP="008F3E50">
      <w:pPr>
        <w:rPr>
          <w:b/>
          <w:u w:val="single"/>
        </w:rPr>
      </w:pPr>
      <w:r w:rsidRPr="008F3E50">
        <w:rPr>
          <w:b/>
          <w:u w:val="single"/>
        </w:rPr>
        <w:t>Les fondements et principes forts de l’organisation communautaire québécoise</w:t>
      </w:r>
      <w:r>
        <w:rPr>
          <w:b/>
          <w:u w:val="single"/>
        </w:rPr>
        <w:br/>
      </w:r>
    </w:p>
    <w:p w:rsidR="008F3E50" w:rsidRPr="003233BE" w:rsidRDefault="008F3E50" w:rsidP="008F3E50">
      <w:pPr>
        <w:rPr>
          <w:i/>
        </w:rPr>
      </w:pPr>
      <w:r>
        <w:t xml:space="preserve">• Inspirée et partie prenante de l’action des mouvements sociaux </w:t>
      </w:r>
      <w:r w:rsidR="003233BE">
        <w:t xml:space="preserve">et de lutte pour la défense des </w:t>
      </w:r>
      <w:r>
        <w:t>droits collectifs (expérience américaine) et du mouvement des communautés chrétiennes latino</w:t>
      </w:r>
      <w:r w:rsidR="003233BE">
        <w:t>-</w:t>
      </w:r>
      <w:r>
        <w:t>américaines (alphabétisation populaire), l’organisation communautaire québécoise s’appuie sur les fondements suivants articulés autour des principes suivants :</w:t>
      </w:r>
      <w:r w:rsidR="003233BE">
        <w:br/>
        <w:t>(</w:t>
      </w:r>
      <w:r w:rsidR="003233BE">
        <w:rPr>
          <w:i/>
        </w:rPr>
        <w:t xml:space="preserve">chapitre 1-2 parle d’un activisme, </w:t>
      </w:r>
      <w:proofErr w:type="spellStart"/>
      <w:r w:rsidR="003233BE">
        <w:rPr>
          <w:i/>
        </w:rPr>
        <w:t>sal</w:t>
      </w:r>
      <w:proofErr w:type="spellEnd"/>
      <w:r w:rsidR="003233BE">
        <w:rPr>
          <w:i/>
        </w:rPr>
        <w:t xml:space="preserve"> </w:t>
      </w:r>
      <w:proofErr w:type="spellStart"/>
      <w:r w:rsidR="003233BE">
        <w:rPr>
          <w:i/>
        </w:rPr>
        <w:t>alinsky</w:t>
      </w:r>
      <w:proofErr w:type="spellEnd"/>
      <w:r w:rsidR="003233BE">
        <w:rPr>
          <w:i/>
        </w:rPr>
        <w:t>; avant-gardiste dans le développement communautaire, organise les communauté pour se battre contre ….)</w:t>
      </w:r>
    </w:p>
    <w:p w:rsidR="008F3E50" w:rsidRDefault="008F3E50" w:rsidP="008F3E50"/>
    <w:p w:rsidR="008F3E50" w:rsidRDefault="008F3E50" w:rsidP="003233BE">
      <w:pPr>
        <w:pStyle w:val="Paragraphedeliste"/>
        <w:numPr>
          <w:ilvl w:val="0"/>
          <w:numId w:val="1"/>
        </w:numPr>
      </w:pPr>
      <w:r>
        <w:t>L’OC porte les valeurs justice, solidarité, démocratie, autonomie et respect, sur lesquels l’appuie l’éthique d’intervention.</w:t>
      </w:r>
    </w:p>
    <w:p w:rsidR="008F3E50" w:rsidRDefault="008F3E50" w:rsidP="003233BE">
      <w:pPr>
        <w:pStyle w:val="Paragraphedeliste"/>
        <w:numPr>
          <w:ilvl w:val="0"/>
          <w:numId w:val="1"/>
        </w:numPr>
      </w:pPr>
      <w:r>
        <w:t xml:space="preserve"> Les problèmes sociaux sont de nature collective et nécessitent des solutions d’ordre collectif.</w:t>
      </w:r>
      <w:r w:rsidR="003233BE">
        <w:t xml:space="preserve"> (</w:t>
      </w:r>
      <w:r w:rsidR="003233BE">
        <w:rPr>
          <w:i/>
        </w:rPr>
        <w:t>faut que les gens s’impliquent. On ne peut rien faire sans l’aide de la collectivité. Souvent un défi d’aller dans certains quartiers, puisque très peu de gens s’impliquent. D’où l’importance du plaisir en travaillant. Il faut utiliser les ressourc</w:t>
      </w:r>
      <w:r w:rsidR="006001B4">
        <w:rPr>
          <w:i/>
        </w:rPr>
        <w:t>es, les forces de chaque membre. Important d’encadrer les gens. Si on reste dans le «faire pour»  ça marchera pas, faut éventuellement arriver dans le «faire avec».)</w:t>
      </w:r>
      <w:r w:rsidR="006001B4">
        <w:rPr>
          <w:i/>
        </w:rPr>
        <w:br/>
      </w:r>
    </w:p>
    <w:p w:rsidR="008F3E50" w:rsidRDefault="008F3E50" w:rsidP="003233BE">
      <w:pPr>
        <w:pStyle w:val="Paragraphedeliste"/>
        <w:numPr>
          <w:ilvl w:val="0"/>
          <w:numId w:val="1"/>
        </w:numPr>
      </w:pPr>
      <w:r>
        <w:t xml:space="preserve"> Intervention qui agit principalement au sein des communautés locales (</w:t>
      </w:r>
      <w:proofErr w:type="spellStart"/>
      <w:r>
        <w:t>bottom</w:t>
      </w:r>
      <w:proofErr w:type="spellEnd"/>
      <w:r>
        <w:t xml:space="preserve"> up </w:t>
      </w:r>
      <w:proofErr w:type="spellStart"/>
      <w:r>
        <w:t>process</w:t>
      </w:r>
      <w:proofErr w:type="spellEnd"/>
      <w:r>
        <w:t>) en tant que communauté d’intérêt, d’identité et d’appartenance.</w:t>
      </w:r>
      <w:r w:rsidR="006001B4">
        <w:br/>
        <w:t>(</w:t>
      </w:r>
      <w:proofErr w:type="spellStart"/>
      <w:r w:rsidR="006001B4">
        <w:rPr>
          <w:i/>
        </w:rPr>
        <w:t>bottom</w:t>
      </w:r>
      <w:proofErr w:type="spellEnd"/>
      <w:r w:rsidR="006001B4">
        <w:rPr>
          <w:i/>
        </w:rPr>
        <w:t xml:space="preserve"> up </w:t>
      </w:r>
      <w:proofErr w:type="spellStart"/>
      <w:r w:rsidR="006001B4">
        <w:rPr>
          <w:i/>
        </w:rPr>
        <w:t>process</w:t>
      </w:r>
      <w:proofErr w:type="spellEnd"/>
      <w:r w:rsidR="006001B4">
        <w:rPr>
          <w:i/>
        </w:rPr>
        <w:t xml:space="preserve"> = ça commence à la base contrairement aux organisations bureaucratique d’où tout vient du haut et va vers le bas. On s’assure, avant d’implanter des processus, que les gens qui ont pondue se projet là passe un peu de temps avec les gens à la base, pour s’assurer que ce qu’on veut livrer est réalisable et qu’il ne rendra pas la tâche plus compliquer.)</w:t>
      </w:r>
    </w:p>
    <w:p w:rsidR="008F3E50" w:rsidRDefault="008F3E50" w:rsidP="008F3E50"/>
    <w:p w:rsidR="008F3E50" w:rsidRDefault="008F3E50" w:rsidP="006001B4">
      <w:pPr>
        <w:pStyle w:val="Paragraphedeliste"/>
        <w:numPr>
          <w:ilvl w:val="0"/>
          <w:numId w:val="1"/>
        </w:numPr>
      </w:pPr>
      <w:r>
        <w:lastRenderedPageBreak/>
        <w:t xml:space="preserve"> Elle s’adresse aux différentes collectivités en misant sur leur auto-développement en tant que communautés géographiques, d’intérêts, et d’identité.</w:t>
      </w:r>
      <w:r w:rsidR="006001B4">
        <w:br/>
        <w:t>(</w:t>
      </w:r>
      <w:r w:rsidR="006001B4">
        <w:rPr>
          <w:i/>
        </w:rPr>
        <w:t>les itinérants ou contrevenant on peu d’identité, car s’adapte le moins bien en société. Plus tu as d’identité, le mieux tu t’adapte)</w:t>
      </w:r>
    </w:p>
    <w:p w:rsidR="008F3E50" w:rsidRDefault="008F3E50" w:rsidP="006001B4">
      <w:pPr>
        <w:pStyle w:val="Paragraphedeliste"/>
        <w:numPr>
          <w:ilvl w:val="0"/>
          <w:numId w:val="1"/>
        </w:numPr>
      </w:pPr>
      <w:r>
        <w:t xml:space="preserve"> Mise sur le potentiel de changement de la communauté locale à partir de l’identification des besoins par et pour les populations et en misant sur le développement d’initiatives de type alternatif.</w:t>
      </w:r>
    </w:p>
    <w:p w:rsidR="00094916" w:rsidRDefault="00094916" w:rsidP="008F3E50"/>
    <w:p w:rsidR="00094916" w:rsidRDefault="00094916" w:rsidP="006001B4">
      <w:pPr>
        <w:pStyle w:val="Paragraphedeliste"/>
        <w:numPr>
          <w:ilvl w:val="0"/>
          <w:numId w:val="1"/>
        </w:numPr>
      </w:pPr>
      <w:r>
        <w:t>Porte une visée de transformation sociale et de démocratisation permanente de la société, des organisations et institutions publiques et communautaires et des rapports sociaux.</w:t>
      </w:r>
      <w:r w:rsidR="006001B4">
        <w:br/>
        <w:t xml:space="preserve">(1- </w:t>
      </w:r>
      <w:r w:rsidR="006001B4">
        <w:rPr>
          <w:i/>
        </w:rPr>
        <w:t>organisations et institutions publiques [gouvernement fédéral, provincial, municipal = organisation public]/ 2- organisme de l’économie sociale [centre aide</w:t>
      </w:r>
      <w:r w:rsidR="005E51B0">
        <w:rPr>
          <w:i/>
        </w:rPr>
        <w:t>, organisation sans but lucratif</w:t>
      </w:r>
      <w:r w:rsidR="006001B4">
        <w:rPr>
          <w:i/>
        </w:rPr>
        <w:t>] / 3- organisations privées [</w:t>
      </w:r>
      <w:proofErr w:type="spellStart"/>
      <w:r w:rsidR="006001B4">
        <w:rPr>
          <w:i/>
        </w:rPr>
        <w:t>apple</w:t>
      </w:r>
      <w:proofErr w:type="spellEnd"/>
      <w:r w:rsidR="006001B4">
        <w:rPr>
          <w:i/>
        </w:rPr>
        <w:t xml:space="preserve">, Bell, Microsoft, </w:t>
      </w:r>
      <w:proofErr w:type="spellStart"/>
      <w:r w:rsidR="006001B4">
        <w:rPr>
          <w:i/>
        </w:rPr>
        <w:t>Walmart</w:t>
      </w:r>
      <w:proofErr w:type="spellEnd"/>
      <w:r w:rsidR="006001B4">
        <w:rPr>
          <w:i/>
        </w:rPr>
        <w:t>])</w:t>
      </w:r>
      <w:r w:rsidR="006001B4">
        <w:rPr>
          <w:i/>
        </w:rPr>
        <w:br/>
      </w:r>
    </w:p>
    <w:p w:rsidR="00094916" w:rsidRDefault="00094916" w:rsidP="006001B4">
      <w:pPr>
        <w:pStyle w:val="Paragraphedeliste"/>
        <w:numPr>
          <w:ilvl w:val="0"/>
          <w:numId w:val="1"/>
        </w:numPr>
      </w:pPr>
      <w:r>
        <w:t>Vise l’émergence de nouveaux pouvoirs et services au profit de la communauté et particulièrement au regard des groupes sociaux sans voix et pouvoir (l’</w:t>
      </w:r>
      <w:proofErr w:type="spellStart"/>
      <w:r>
        <w:t>empowerment</w:t>
      </w:r>
      <w:proofErr w:type="spellEnd"/>
      <w:r>
        <w:t xml:space="preserve"> versus l’assistance).</w:t>
      </w:r>
    </w:p>
    <w:p w:rsidR="00094916" w:rsidRDefault="00094916" w:rsidP="00094916"/>
    <w:p w:rsidR="00094916" w:rsidRPr="00094916" w:rsidRDefault="00094916" w:rsidP="00094916">
      <w:pPr>
        <w:rPr>
          <w:u w:val="single"/>
        </w:rPr>
      </w:pPr>
      <w:r w:rsidRPr="00094916">
        <w:rPr>
          <w:u w:val="single"/>
        </w:rPr>
        <w:t>Les grandes étapes de l’évolution de l’intervention collective devenue l’organisation communautaire comme pratique et profession</w:t>
      </w:r>
      <w:r>
        <w:rPr>
          <w:u w:val="single"/>
        </w:rPr>
        <w:br/>
      </w:r>
    </w:p>
    <w:p w:rsidR="00094916" w:rsidRDefault="00094916" w:rsidP="005E51B0">
      <w:pPr>
        <w:pStyle w:val="Paragraphedeliste"/>
        <w:numPr>
          <w:ilvl w:val="0"/>
          <w:numId w:val="2"/>
        </w:numPr>
      </w:pPr>
      <w:r>
        <w:t xml:space="preserve">1960 : La tradition de </w:t>
      </w:r>
      <w:r w:rsidRPr="005E51B0">
        <w:rPr>
          <w:color w:val="FF0000"/>
        </w:rPr>
        <w:t>l’animation sociale</w:t>
      </w:r>
      <w:r>
        <w:t xml:space="preserve"> inspirée des courants idéologiq</w:t>
      </w:r>
      <w:r w:rsidR="005E51B0">
        <w:t>ues réformiste et égalitariste.</w:t>
      </w:r>
      <w:r w:rsidR="005E51B0">
        <w:br/>
        <w:t xml:space="preserve">- </w:t>
      </w:r>
      <w:r>
        <w:t>Action et mobilisation collective issues des mouvements soci</w:t>
      </w:r>
      <w:r w:rsidR="005E51B0">
        <w:t xml:space="preserve">aux/animation sociale rurale et </w:t>
      </w:r>
      <w:r>
        <w:t>urbai</w:t>
      </w:r>
      <w:r w:rsidR="004421B9">
        <w:t>ne dont les pratiques donnent naissance à des projets issus de comités de citoyens.</w:t>
      </w:r>
    </w:p>
    <w:p w:rsidR="004421B9" w:rsidRDefault="004421B9" w:rsidP="004421B9"/>
    <w:p w:rsidR="004421B9" w:rsidRDefault="004421B9" w:rsidP="004421B9">
      <w:pPr>
        <w:pStyle w:val="Paragraphedeliste"/>
        <w:numPr>
          <w:ilvl w:val="0"/>
          <w:numId w:val="2"/>
        </w:numPr>
      </w:pPr>
      <w:r>
        <w:t xml:space="preserve">1970 : </w:t>
      </w:r>
      <w:r w:rsidRPr="005E51B0">
        <w:rPr>
          <w:color w:val="FF0000"/>
        </w:rPr>
        <w:t xml:space="preserve">L’action communautaire </w:t>
      </w:r>
      <w:r>
        <w:t xml:space="preserve">- mise en place </w:t>
      </w:r>
      <w:r w:rsidRPr="005E51B0">
        <w:rPr>
          <w:color w:val="FF0000"/>
        </w:rPr>
        <w:t xml:space="preserve">des groupes populaires </w:t>
      </w:r>
      <w:r>
        <w:t xml:space="preserve">en défense de droits – mise en place de la première clinique populaire qui est l’ancêtre des CLSC. </w:t>
      </w:r>
      <w:r w:rsidR="005E51B0">
        <w:t>(1974 1</w:t>
      </w:r>
      <w:r w:rsidR="005E51B0" w:rsidRPr="005E51B0">
        <w:rPr>
          <w:vertAlign w:val="superscript"/>
        </w:rPr>
        <w:t>er</w:t>
      </w:r>
      <w:r w:rsidR="005E51B0">
        <w:t xml:space="preserve"> CLSC). </w:t>
      </w:r>
      <w:r>
        <w:t>Contexte de crise politique- affirmation d’un projet de société, mise en place de l’État providence</w:t>
      </w:r>
      <w:proofErr w:type="gramStart"/>
      <w:r>
        <w:t>.</w:t>
      </w:r>
      <w:r w:rsidR="005E51B0">
        <w:t>(</w:t>
      </w:r>
      <w:proofErr w:type="gramEnd"/>
      <w:r w:rsidR="005E51B0">
        <w:rPr>
          <w:i/>
        </w:rPr>
        <w:t>État providence : bien-être social, l’État qui offre une panoplie de service à la communauté</w:t>
      </w:r>
      <w:r w:rsidR="00AA49B2">
        <w:rPr>
          <w:i/>
        </w:rPr>
        <w:t>, avant c’était l’église catholique qui était en charge de la communauté</w:t>
      </w:r>
      <w:r w:rsidR="005E51B0">
        <w:rPr>
          <w:i/>
        </w:rPr>
        <w:t>)</w:t>
      </w:r>
      <w:r>
        <w:t xml:space="preserve"> État interventionniste.</w:t>
      </w:r>
      <w:r w:rsidR="005E51B0">
        <w:br/>
        <w:t xml:space="preserve">- </w:t>
      </w:r>
      <w:r>
        <w:t xml:space="preserve"> </w:t>
      </w:r>
      <w:r w:rsidRPr="005E51B0">
        <w:rPr>
          <w:color w:val="FF0000"/>
        </w:rPr>
        <w:t xml:space="preserve">L’organisation communautaire </w:t>
      </w:r>
      <w:r>
        <w:t>pratiquée dans les CLSC comme profession reconnue du secteur public. Mouvement de radicalisation des mouvements sociaux –revendication de services autogérés</w:t>
      </w:r>
    </w:p>
    <w:p w:rsidR="00ED1062" w:rsidRDefault="00ED1062" w:rsidP="004421B9"/>
    <w:p w:rsidR="004421B9" w:rsidRDefault="004421B9" w:rsidP="00ED1062">
      <w:pPr>
        <w:pStyle w:val="Paragraphedeliste"/>
        <w:numPr>
          <w:ilvl w:val="0"/>
          <w:numId w:val="2"/>
        </w:numPr>
      </w:pPr>
      <w:r>
        <w:t xml:space="preserve"> 1980 : </w:t>
      </w:r>
      <w:r w:rsidRPr="00ED1062">
        <w:rPr>
          <w:color w:val="FF0000"/>
        </w:rPr>
        <w:t xml:space="preserve">L’intervention communautaire </w:t>
      </w:r>
      <w:r>
        <w:t xml:space="preserve">qui permet de différencier le travail des groupes reliés au secteur communautaire autonome de celui du secteur public; celle de la fin de la décennie qui marque les rapports de contractualisation entre l’État et l’action communautaire par des ententes de services –professionnalisation, technocratisation du secteur communautaire en CLSC, l’approche </w:t>
      </w:r>
      <w:proofErr w:type="spellStart"/>
      <w:r>
        <w:t>programmeclientèle</w:t>
      </w:r>
      <w:proofErr w:type="spellEnd"/>
      <w:r>
        <w:t>, contexte politique.</w:t>
      </w:r>
    </w:p>
    <w:p w:rsidR="00ED1062" w:rsidRDefault="00ED1062" w:rsidP="00ED1062">
      <w:pPr>
        <w:pStyle w:val="Paragraphedeliste"/>
      </w:pPr>
    </w:p>
    <w:p w:rsidR="00ED1062" w:rsidRDefault="00ED1062" w:rsidP="00ED1062">
      <w:pPr>
        <w:pStyle w:val="Paragraphedeliste"/>
        <w:numPr>
          <w:ilvl w:val="0"/>
          <w:numId w:val="2"/>
        </w:numPr>
      </w:pPr>
      <w:r>
        <w:t>– 1990 : Développement des concertations et du partenariat entre organismes communautaires et publics.</w:t>
      </w:r>
    </w:p>
    <w:p w:rsidR="00ED1062" w:rsidRPr="004F4C15" w:rsidRDefault="00ED1062" w:rsidP="00ED1062">
      <w:pPr>
        <w:pStyle w:val="Paragraphedeliste"/>
      </w:pPr>
      <w:r>
        <w:t xml:space="preserve">– Reconnaissance-intégration et renouvellement des mouvements sociaux. La perspective du développement économique communautaire (DEC) et de </w:t>
      </w:r>
      <w:r w:rsidRPr="004F4C15">
        <w:rPr>
          <w:color w:val="FF0000"/>
        </w:rPr>
        <w:t xml:space="preserve">l’économie </w:t>
      </w:r>
      <w:r w:rsidRPr="004F4C15">
        <w:rPr>
          <w:color w:val="FF0000"/>
        </w:rPr>
        <w:lastRenderedPageBreak/>
        <w:t>sociale</w:t>
      </w:r>
      <w:r>
        <w:t xml:space="preserve"> qui inscrit l’intervention communautaire dans la dynamique socio-</w:t>
      </w:r>
      <w:r w:rsidR="004F4C15">
        <w:t xml:space="preserve">économique </w:t>
      </w:r>
      <w:r w:rsidR="004F4C15">
        <w:br/>
        <w:t>(</w:t>
      </w:r>
      <w:r w:rsidR="004F4C15" w:rsidRPr="004F4C15">
        <w:rPr>
          <w:i/>
        </w:rPr>
        <w:t>Pas beaucoup de présence du privé parce que y’a pas d’</w:t>
      </w:r>
      <w:r w:rsidR="00CF019B">
        <w:rPr>
          <w:i/>
        </w:rPr>
        <w:t xml:space="preserve">argent à faire. </w:t>
      </w:r>
      <w:r w:rsidR="004F4C15">
        <w:t xml:space="preserve"> </w:t>
      </w:r>
      <w:r w:rsidR="004F4C15">
        <w:rPr>
          <w:i/>
        </w:rPr>
        <w:t>ex : pont de la 25, halte routière= partenariat public-privé)</w:t>
      </w:r>
    </w:p>
    <w:p w:rsidR="004F4C15" w:rsidRDefault="004F4C15" w:rsidP="00ED1062">
      <w:pPr>
        <w:pStyle w:val="Paragraphedeliste"/>
      </w:pPr>
    </w:p>
    <w:p w:rsidR="004F4C15" w:rsidRDefault="004F4C15" w:rsidP="004F4C15">
      <w:pPr>
        <w:pStyle w:val="Paragraphedeliste"/>
        <w:numPr>
          <w:ilvl w:val="0"/>
          <w:numId w:val="2"/>
        </w:numPr>
      </w:pPr>
      <w:r>
        <w:t>2000 : Relations d’État, mouvements sociaux, secteur privé encadré par de nouvelles règles de gestion publique qui menacent l’autonomie et le pouvoir des organismes et leurs membres. Néolibéralisme, conservatisme. Planification intégrée des services –pratiques d’actions intersectorielles.</w:t>
      </w:r>
    </w:p>
    <w:p w:rsidR="004F4C15" w:rsidRDefault="004F4C15" w:rsidP="004F4C15"/>
    <w:p w:rsidR="004F4C15" w:rsidRPr="004F4C15" w:rsidRDefault="004F4C15" w:rsidP="004F4C15">
      <w:pPr>
        <w:rPr>
          <w:u w:val="single"/>
        </w:rPr>
      </w:pPr>
      <w:r w:rsidRPr="004F4C15">
        <w:rPr>
          <w:u w:val="single"/>
        </w:rPr>
        <w:t>Le début de la professionnalisation marquée par 6 stratégies</w:t>
      </w:r>
      <w:r>
        <w:rPr>
          <w:u w:val="single"/>
        </w:rPr>
        <w:br/>
      </w:r>
    </w:p>
    <w:p w:rsidR="004F4C15" w:rsidRDefault="004F4C15" w:rsidP="004F4C15">
      <w:r>
        <w:t>1. Développement de services gérés par les usagers (organismes communautaires)</w:t>
      </w:r>
      <w:r>
        <w:br/>
      </w:r>
    </w:p>
    <w:p w:rsidR="004F4C15" w:rsidRDefault="004F4C15" w:rsidP="004F4C15">
      <w:r>
        <w:t>2. Développement de l’entreprenariat collectif (coopérative, économie sociale)</w:t>
      </w:r>
      <w:r>
        <w:br/>
      </w:r>
    </w:p>
    <w:p w:rsidR="004F4C15" w:rsidRDefault="004F4C15" w:rsidP="004F4C15">
      <w:r>
        <w:t>3. Développement économique communautaire (le territoire comme point de départ et l’arrivée de l’intervention) - local, global (solidarité internationale</w:t>
      </w:r>
      <w:proofErr w:type="gramStart"/>
      <w:r>
        <w:t>)</w:t>
      </w:r>
      <w:proofErr w:type="gramEnd"/>
      <w:r>
        <w:br/>
        <w:t>4. Défense et promotion des droits (organismes de défense des droits (surtout en action communautaire autonome) -liée aux politiques sociales</w:t>
      </w:r>
    </w:p>
    <w:p w:rsidR="004F4C15" w:rsidRDefault="004F4C15" w:rsidP="004F4C15">
      <w:r>
        <w:t>5. Stratégie de politisation : participation citoyenne en lien avec différentes questions sociales : démocratie municipale, environnement, écologie, action politique</w:t>
      </w:r>
    </w:p>
    <w:p w:rsidR="001D2634" w:rsidRDefault="004F4C15" w:rsidP="004F4C15">
      <w:r>
        <w:t>6. Transformation de la profession affectée par trois éléments : l’évolution des problématiques, l’émergence de nouveaux acteurs et, la transformation des politiques publiques.</w:t>
      </w:r>
    </w:p>
    <w:p w:rsidR="00AE6FB0" w:rsidRDefault="00AE6FB0" w:rsidP="004F4C15"/>
    <w:p w:rsidR="00AE6FB0" w:rsidRDefault="00AE6FB0" w:rsidP="004F4C15">
      <w:r>
        <w:rPr>
          <w:b/>
        </w:rPr>
        <w:t>4 approches stratégiques (modèles théoriques)</w:t>
      </w:r>
    </w:p>
    <w:p w:rsidR="00AE6FB0" w:rsidRPr="00AE6FB0" w:rsidRDefault="00AE6FB0" w:rsidP="00AE6FB0">
      <w:pPr>
        <w:pStyle w:val="Paragraphedeliste"/>
        <w:numPr>
          <w:ilvl w:val="0"/>
          <w:numId w:val="2"/>
        </w:numPr>
      </w:pPr>
      <w:r>
        <w:t xml:space="preserve">Selon sa finalité d’intervention, l’origine de l’action collective, les formes d’organisations promues, les types d’acteurs engagés dans l’action, les moyens préconisés et le type de structures participatives, l’organisation communautaire prend forme au sein de </w:t>
      </w:r>
      <w:r>
        <w:rPr>
          <w:color w:val="FF0000"/>
        </w:rPr>
        <w:t>quatre modèles théoriques</w:t>
      </w:r>
      <w:r>
        <w:t xml:space="preserve"> qui souvent se croisent dans l’action, mais toujours avec une dominante d’intervention stratégique, chacun d’elle portant des caractéristiques spécifiques, mais aussi se croisant dans certaines – pratiques d’action intersectorielles.</w:t>
      </w:r>
      <w:r>
        <w:br/>
      </w:r>
      <w:r>
        <w:br/>
        <w:t xml:space="preserve">1- </w:t>
      </w:r>
      <w:r>
        <w:rPr>
          <w:b/>
        </w:rPr>
        <w:t>approche socio-politique :</w:t>
      </w:r>
      <w:r>
        <w:t xml:space="preserve"> tradition de l’Action sociale : promotion et défense des droits des groupes sociaux démunis, discriminés – éducation populaire, sensibilisation, conscientisation, revendication et mobilisation collective.</w:t>
      </w:r>
      <w:r w:rsidR="00F61188">
        <w:t xml:space="preserve"> </w:t>
      </w:r>
      <w:r w:rsidR="00F61188">
        <w:rPr>
          <w:i/>
        </w:rPr>
        <w:t xml:space="preserve">[injustice, inégalité, oppression, discrimination, inaccessibilité des ressources, etc. </w:t>
      </w:r>
      <w:r w:rsidR="00F61188" w:rsidRPr="00F61188">
        <w:rPr>
          <w:i/>
        </w:rPr>
        <w:sym w:font="Wingdings" w:char="F0E0"/>
      </w:r>
      <w:r w:rsidR="00F61188">
        <w:rPr>
          <w:i/>
        </w:rPr>
        <w:t xml:space="preserve"> initiatives émergentes de la mobilisation de personnes concernées et de leurs alliés en réaction à une frustration ressentie.]</w:t>
      </w:r>
      <w:r>
        <w:br/>
      </w:r>
      <w:r>
        <w:br/>
        <w:t>2-</w:t>
      </w:r>
      <w:r>
        <w:rPr>
          <w:b/>
        </w:rPr>
        <w:t xml:space="preserve"> approche socio-économique :</w:t>
      </w:r>
      <w:r>
        <w:t xml:space="preserve"> perspective du développement économique et social des communautés vivant en contexte de pauvreté.</w:t>
      </w:r>
      <w:r w:rsidR="00F61188">
        <w:t xml:space="preserve"> </w:t>
      </w:r>
      <w:r w:rsidR="00F61188">
        <w:rPr>
          <w:i/>
        </w:rPr>
        <w:t xml:space="preserve">[dévitalisation socio-économique, difficulté d’insertion, détérioration des conditions de vie, etc. </w:t>
      </w:r>
      <w:r w:rsidR="00F61188" w:rsidRPr="00F61188">
        <w:rPr>
          <w:i/>
        </w:rPr>
        <w:sym w:font="Wingdings" w:char="F0E0"/>
      </w:r>
      <w:r w:rsidR="00F61188">
        <w:rPr>
          <w:i/>
        </w:rPr>
        <w:t xml:space="preserve"> initiatives issues de la concertation des forces du milieu et de mobilisation d’acteurs citoyens en vue de renforcer leurs capacités et de mobiliser les ressources locales]</w:t>
      </w:r>
      <w:r>
        <w:br/>
      </w:r>
      <w:r>
        <w:br/>
        <w:t xml:space="preserve">3- </w:t>
      </w:r>
      <w:r>
        <w:rPr>
          <w:b/>
        </w:rPr>
        <w:t>approche socio-institutionnelle :</w:t>
      </w:r>
      <w:r>
        <w:t xml:space="preserve"> planification sociale surtout initiée dans les services publics : planification des programmes et services publics sociaux et de santé en recourant aux «experts» et en faisant participer la population à l’adaptation des </w:t>
      </w:r>
      <w:r>
        <w:lastRenderedPageBreak/>
        <w:t xml:space="preserve">programmes et services – coordination, concertation des ressources d’un territoire au regard de l’offre de services. </w:t>
      </w:r>
      <w:r>
        <w:rPr>
          <w:i/>
        </w:rPr>
        <w:t>[persistance de problèmes sociaux, de santé publique. Déterminants de</w:t>
      </w:r>
      <w:r w:rsidR="00F61188">
        <w:rPr>
          <w:i/>
        </w:rPr>
        <w:t xml:space="preserve"> la santé, discontinuités des services, etc. </w:t>
      </w:r>
      <w:r w:rsidR="00F61188" w:rsidRPr="00F61188">
        <w:rPr>
          <w:i/>
        </w:rPr>
        <w:sym w:font="Wingdings" w:char="F0E0"/>
      </w:r>
      <w:r w:rsidR="00F61188">
        <w:rPr>
          <w:i/>
        </w:rPr>
        <w:t xml:space="preserve"> initiatives en provenance des institutions, de la concertation, de l’</w:t>
      </w:r>
      <w:proofErr w:type="spellStart"/>
      <w:r w:rsidR="00F61188">
        <w:rPr>
          <w:i/>
        </w:rPr>
        <w:t>intersectorialité</w:t>
      </w:r>
      <w:proofErr w:type="spellEnd"/>
      <w:r w:rsidR="00F61188">
        <w:rPr>
          <w:i/>
        </w:rPr>
        <w:t xml:space="preserve"> en vue de concevoir une stratégie d’action commune</w:t>
      </w:r>
      <w:proofErr w:type="gramStart"/>
      <w:r w:rsidR="00F61188">
        <w:rPr>
          <w:i/>
        </w:rPr>
        <w:t>]</w:t>
      </w:r>
      <w:proofErr w:type="gramEnd"/>
      <w:r>
        <w:br/>
      </w:r>
      <w:r>
        <w:br/>
        <w:t xml:space="preserve">4- </w:t>
      </w:r>
      <w:r>
        <w:rPr>
          <w:b/>
        </w:rPr>
        <w:t xml:space="preserve">approche </w:t>
      </w:r>
      <w:proofErr w:type="spellStart"/>
      <w:r>
        <w:rPr>
          <w:b/>
        </w:rPr>
        <w:t>socio-communautaire</w:t>
      </w:r>
      <w:proofErr w:type="spellEnd"/>
      <w:r>
        <w:rPr>
          <w:b/>
        </w:rPr>
        <w:t> :</w:t>
      </w:r>
      <w:r>
        <w:t xml:space="preserve"> entraide et services de proximité auprès des groupes vulnérables – mise en réseaux, services de proximité, renforcement des liens sociaux, participation sociale (intervention clinique, relation d’aide, approche informelle). </w:t>
      </w:r>
      <w:r>
        <w:rPr>
          <w:i/>
        </w:rPr>
        <w:t xml:space="preserve">[marginalité, exclusion, décrochage, pauvreté, isolement, détresse psychologique, etc. </w:t>
      </w:r>
      <w:r w:rsidRPr="00AE6FB0">
        <w:rPr>
          <w:i/>
        </w:rPr>
        <w:sym w:font="Wingdings" w:char="F0E0"/>
      </w:r>
      <w:r>
        <w:rPr>
          <w:i/>
        </w:rPr>
        <w:t xml:space="preserve"> initiatives issues de la solidarisation de personnes sensibles aux populations touchées par les problème</w:t>
      </w:r>
      <w:r w:rsidR="00F61188">
        <w:rPr>
          <w:i/>
        </w:rPr>
        <w:t>s</w:t>
      </w:r>
      <w:r>
        <w:rPr>
          <w:i/>
        </w:rPr>
        <w:t xml:space="preserve"> en vue d’améliorer leur mieux-être]</w:t>
      </w:r>
    </w:p>
    <w:p w:rsidR="001D2634" w:rsidRPr="001D2634" w:rsidRDefault="001D2634" w:rsidP="001D2634"/>
    <w:p w:rsidR="001D2634" w:rsidRPr="001D2634" w:rsidRDefault="001D2634" w:rsidP="001D2634"/>
    <w:p w:rsidR="001D2634" w:rsidRPr="001D2634" w:rsidRDefault="001D2634" w:rsidP="001D2634"/>
    <w:p w:rsidR="001D2634" w:rsidRDefault="00F61188" w:rsidP="001D2634">
      <w:pPr>
        <w:rPr>
          <w:b/>
        </w:rPr>
      </w:pPr>
      <w:r>
        <w:rPr>
          <w:b/>
        </w:rPr>
        <w:t>Des milieux pratiques</w:t>
      </w:r>
    </w:p>
    <w:p w:rsidR="00F61188" w:rsidRDefault="00F61188" w:rsidP="00F61188">
      <w:pPr>
        <w:pStyle w:val="Paragraphedeliste"/>
        <w:numPr>
          <w:ilvl w:val="0"/>
          <w:numId w:val="2"/>
        </w:numPr>
      </w:pPr>
      <w:r>
        <w:t>Dans plusieurs secteurs ou naissent les organisations populaires autonomes : santé et services sociaux, éducation, défense des droits, développement économique, environnement, solidarité internationale, médias communautaires, etc.</w:t>
      </w:r>
    </w:p>
    <w:p w:rsidR="00F61188" w:rsidRDefault="00F61188" w:rsidP="00F61188">
      <w:pPr>
        <w:pStyle w:val="Paragraphedeliste"/>
        <w:numPr>
          <w:ilvl w:val="0"/>
          <w:numId w:val="2"/>
        </w:numPr>
      </w:pPr>
      <w:r>
        <w:t>Dans les services sociaux et de santé publique.</w:t>
      </w:r>
    </w:p>
    <w:p w:rsidR="00F61188" w:rsidRDefault="00F61188" w:rsidP="00F61188">
      <w:pPr>
        <w:pStyle w:val="Paragraphedeliste"/>
        <w:numPr>
          <w:ilvl w:val="0"/>
          <w:numId w:val="2"/>
        </w:numPr>
      </w:pPr>
      <w:r>
        <w:t xml:space="preserve">Dans les stratégies d’intervention concertée ou agissent les secteurs : communautaire, institutionnel, parapublic, privé : </w:t>
      </w:r>
      <w:r>
        <w:br/>
        <w:t>- revitalisation urbaine intégrée, développement social, développement des communautés, approche territoriale intégrée</w:t>
      </w:r>
    </w:p>
    <w:tbl>
      <w:tblPr>
        <w:tblStyle w:val="Grilledutableau"/>
        <w:tblW w:w="0" w:type="auto"/>
        <w:tblLook w:val="04A0" w:firstRow="1" w:lastRow="0" w:firstColumn="1" w:lastColumn="0" w:noHBand="0" w:noVBand="1"/>
      </w:tblPr>
      <w:tblGrid>
        <w:gridCol w:w="2926"/>
        <w:gridCol w:w="2927"/>
        <w:gridCol w:w="2927"/>
      </w:tblGrid>
      <w:tr w:rsidR="00F61188" w:rsidTr="00F61188">
        <w:tc>
          <w:tcPr>
            <w:tcW w:w="2926" w:type="dxa"/>
          </w:tcPr>
          <w:p w:rsidR="00F61188" w:rsidRDefault="00F61188" w:rsidP="00F61188">
            <w:r>
              <w:t>Approches</w:t>
            </w:r>
          </w:p>
        </w:tc>
        <w:tc>
          <w:tcPr>
            <w:tcW w:w="2927" w:type="dxa"/>
          </w:tcPr>
          <w:p w:rsidR="00F61188" w:rsidRDefault="00F61188" w:rsidP="00F61188">
            <w:r>
              <w:t>Disciplines à contribution</w:t>
            </w:r>
          </w:p>
        </w:tc>
        <w:tc>
          <w:tcPr>
            <w:tcW w:w="2927" w:type="dxa"/>
          </w:tcPr>
          <w:p w:rsidR="00F61188" w:rsidRDefault="00F61188" w:rsidP="00F61188">
            <w:r>
              <w:t>Droit promus</w:t>
            </w:r>
          </w:p>
        </w:tc>
      </w:tr>
      <w:tr w:rsidR="00F61188" w:rsidTr="00F61188">
        <w:tc>
          <w:tcPr>
            <w:tcW w:w="2926" w:type="dxa"/>
          </w:tcPr>
          <w:p w:rsidR="00F61188" w:rsidRDefault="00F61188" w:rsidP="00F61188">
            <w:r>
              <w:t>Approche socio-économique</w:t>
            </w:r>
          </w:p>
        </w:tc>
        <w:tc>
          <w:tcPr>
            <w:tcW w:w="2927" w:type="dxa"/>
          </w:tcPr>
          <w:p w:rsidR="00F61188" w:rsidRDefault="00F61188" w:rsidP="00F61188">
            <w:r>
              <w:t>Micro-économie, développement local, régional, territorial</w:t>
            </w:r>
          </w:p>
        </w:tc>
        <w:tc>
          <w:tcPr>
            <w:tcW w:w="2927" w:type="dxa"/>
          </w:tcPr>
          <w:p w:rsidR="00F61188" w:rsidRDefault="00F61188" w:rsidP="00F61188">
            <w:r>
              <w:t>Droit de participer au développement de son milieu (autonomie de développement)</w:t>
            </w:r>
          </w:p>
        </w:tc>
      </w:tr>
      <w:tr w:rsidR="00F61188" w:rsidTr="00F61188">
        <w:tc>
          <w:tcPr>
            <w:tcW w:w="2926" w:type="dxa"/>
          </w:tcPr>
          <w:p w:rsidR="00F61188" w:rsidRDefault="00F61188" w:rsidP="00F61188">
            <w:r>
              <w:t>Approche socio-politique</w:t>
            </w:r>
          </w:p>
        </w:tc>
        <w:tc>
          <w:tcPr>
            <w:tcW w:w="2927" w:type="dxa"/>
          </w:tcPr>
          <w:p w:rsidR="00F61188" w:rsidRDefault="00F61188" w:rsidP="00F61188">
            <w:r>
              <w:t>Sociologie, sciences politiques, sociologie des mouvements sociaux, droit</w:t>
            </w:r>
          </w:p>
        </w:tc>
        <w:tc>
          <w:tcPr>
            <w:tcW w:w="2927" w:type="dxa"/>
          </w:tcPr>
          <w:p w:rsidR="00F61188" w:rsidRDefault="00F61188" w:rsidP="00F61188">
            <w:r>
              <w:t>Droit d’association de revendication, d’expression, de contestation</w:t>
            </w:r>
          </w:p>
        </w:tc>
      </w:tr>
      <w:tr w:rsidR="00F61188" w:rsidTr="00F61188">
        <w:tc>
          <w:tcPr>
            <w:tcW w:w="2926" w:type="dxa"/>
          </w:tcPr>
          <w:p w:rsidR="00F61188" w:rsidRDefault="00F61188" w:rsidP="00F61188">
            <w:r>
              <w:t>Approche socio-institutionnelle</w:t>
            </w:r>
          </w:p>
        </w:tc>
        <w:tc>
          <w:tcPr>
            <w:tcW w:w="2927" w:type="dxa"/>
          </w:tcPr>
          <w:p w:rsidR="00F61188" w:rsidRDefault="00F61188" w:rsidP="00F61188">
            <w:r>
              <w:t>Sociologie des organisations, sciences de la gestion, expertise scientifique</w:t>
            </w:r>
          </w:p>
        </w:tc>
        <w:tc>
          <w:tcPr>
            <w:tcW w:w="2927" w:type="dxa"/>
          </w:tcPr>
          <w:p w:rsidR="00F61188" w:rsidRDefault="00F61188" w:rsidP="00F61188">
            <w:r>
              <w:t>Droit aux services publics (santé, services de proximité)</w:t>
            </w:r>
          </w:p>
        </w:tc>
      </w:tr>
      <w:tr w:rsidR="00F61188" w:rsidTr="00F61188">
        <w:tc>
          <w:tcPr>
            <w:tcW w:w="2926" w:type="dxa"/>
          </w:tcPr>
          <w:p w:rsidR="00F61188" w:rsidRDefault="00F61188" w:rsidP="00F61188">
            <w:r>
              <w:t xml:space="preserve">Approche </w:t>
            </w:r>
            <w:proofErr w:type="spellStart"/>
            <w:r>
              <w:t>socio-communautaire</w:t>
            </w:r>
            <w:proofErr w:type="spellEnd"/>
          </w:p>
        </w:tc>
        <w:tc>
          <w:tcPr>
            <w:tcW w:w="2927" w:type="dxa"/>
          </w:tcPr>
          <w:p w:rsidR="00F61188" w:rsidRDefault="00F61188" w:rsidP="00F61188">
            <w:r>
              <w:t>Psychologie communautaire</w:t>
            </w:r>
          </w:p>
        </w:tc>
        <w:tc>
          <w:tcPr>
            <w:tcW w:w="2927" w:type="dxa"/>
          </w:tcPr>
          <w:p w:rsidR="00F61188" w:rsidRDefault="00F61188" w:rsidP="00F61188">
            <w:r>
              <w:t xml:space="preserve">Droit </w:t>
            </w:r>
            <w:r w:rsidR="00E963D2">
              <w:t>de participation, droit d’existence</w:t>
            </w:r>
          </w:p>
        </w:tc>
      </w:tr>
    </w:tbl>
    <w:p w:rsidR="00F61188" w:rsidRDefault="00F61188" w:rsidP="00F61188"/>
    <w:p w:rsidR="00E963D2" w:rsidRDefault="00E963D2" w:rsidP="00F61188">
      <w:pPr>
        <w:rPr>
          <w:b/>
        </w:rPr>
      </w:pPr>
    </w:p>
    <w:p w:rsidR="00E963D2" w:rsidRDefault="00E963D2" w:rsidP="00F61188">
      <w:r>
        <w:rPr>
          <w:b/>
        </w:rPr>
        <w:t>La contribution de l’OC</w:t>
      </w:r>
    </w:p>
    <w:p w:rsidR="00E963D2" w:rsidRDefault="00E963D2" w:rsidP="00E963D2">
      <w:pPr>
        <w:pStyle w:val="Paragraphedeliste"/>
        <w:numPr>
          <w:ilvl w:val="0"/>
          <w:numId w:val="2"/>
        </w:numPr>
      </w:pPr>
      <w:r>
        <w:t xml:space="preserve">Soutiens l’initiative des communautés pour qu’elles soient associées aux choix stratégiques qui les concernent : </w:t>
      </w:r>
      <w:r>
        <w:br/>
        <w:t>-contribue au développement des connaissances des communautés par l’analyse du milieu</w:t>
      </w:r>
      <w:r>
        <w:br/>
        <w:t>- vision globale du développement</w:t>
      </w:r>
      <w:r>
        <w:br/>
        <w:t>- développement du leadership communautaire et de la participation citoyenne</w:t>
      </w:r>
      <w:r>
        <w:br/>
      </w:r>
    </w:p>
    <w:p w:rsidR="00E963D2" w:rsidRDefault="00E963D2" w:rsidP="00E963D2">
      <w:pPr>
        <w:pStyle w:val="Paragraphedeliste"/>
        <w:numPr>
          <w:ilvl w:val="0"/>
          <w:numId w:val="2"/>
        </w:numPr>
      </w:pPr>
      <w:r>
        <w:lastRenderedPageBreak/>
        <w:t>Organise la participation en favorisant l’appropriation des savoirs et l’expression des intérêts citoyens, négocie avec les experts la reconnaissance de cette expertise citoyenne (médiation)</w:t>
      </w:r>
    </w:p>
    <w:p w:rsidR="00E963D2" w:rsidRDefault="00E963D2" w:rsidP="00E963D2">
      <w:pPr>
        <w:pStyle w:val="Paragraphedeliste"/>
        <w:numPr>
          <w:ilvl w:val="0"/>
          <w:numId w:val="2"/>
        </w:numPr>
      </w:pPr>
      <w:r>
        <w:t>Renforce le savoir-faire individuel et collectif, la prise de parole citoyenne, le développement de services de proximité.</w:t>
      </w:r>
    </w:p>
    <w:p w:rsidR="00E963D2" w:rsidRDefault="00E963D2" w:rsidP="00E963D2">
      <w:pPr>
        <w:pStyle w:val="Paragraphedeliste"/>
        <w:numPr>
          <w:ilvl w:val="0"/>
          <w:numId w:val="2"/>
        </w:numPr>
      </w:pPr>
      <w:r>
        <w:t>Favorise la structuration des milieux en soutenant la mise en place de ressources et la consolidation et en supportant les organismes – mobilisation des ressources.</w:t>
      </w:r>
    </w:p>
    <w:p w:rsidR="00E963D2" w:rsidRDefault="00E963D2" w:rsidP="00E963D2">
      <w:pPr>
        <w:pStyle w:val="Paragraphedeliste"/>
        <w:numPr>
          <w:ilvl w:val="0"/>
          <w:numId w:val="2"/>
        </w:numPr>
      </w:pPr>
      <w:r>
        <w:t xml:space="preserve">Contribue au renforcement de la vie démocratique des collectivités et des organisations et à la mobilisation citoyenne – </w:t>
      </w:r>
      <w:proofErr w:type="spellStart"/>
      <w:r>
        <w:t>empowerment</w:t>
      </w:r>
      <w:proofErr w:type="spellEnd"/>
      <w:r>
        <w:t xml:space="preserve"> collectif</w:t>
      </w:r>
    </w:p>
    <w:p w:rsidR="00E963D2" w:rsidRPr="00E963D2" w:rsidRDefault="00E963D2" w:rsidP="00E963D2">
      <w:pPr>
        <w:pStyle w:val="Paragraphedeliste"/>
        <w:numPr>
          <w:ilvl w:val="0"/>
          <w:numId w:val="2"/>
        </w:numPr>
      </w:pPr>
      <w:r>
        <w:t>Contribue à la reconnaissance de l’action communautaire.</w:t>
      </w:r>
    </w:p>
    <w:p w:rsidR="00F61188" w:rsidRPr="00F61188" w:rsidRDefault="00F61188" w:rsidP="00F61188"/>
    <w:p w:rsidR="00F61188" w:rsidRPr="00F61188" w:rsidRDefault="00F61188" w:rsidP="001D2634"/>
    <w:p w:rsidR="001D2634" w:rsidRDefault="001D2634" w:rsidP="001D2634"/>
    <w:p w:rsidR="004F4C15" w:rsidRDefault="001D2634" w:rsidP="001D2634">
      <w:pPr>
        <w:tabs>
          <w:tab w:val="left" w:pos="6993"/>
        </w:tabs>
      </w:pPr>
      <w:r>
        <w:tab/>
      </w:r>
    </w:p>
    <w:p w:rsidR="001D2634" w:rsidRDefault="001D2634" w:rsidP="001D2634">
      <w:pPr>
        <w:tabs>
          <w:tab w:val="left" w:pos="6993"/>
        </w:tabs>
        <w:rPr>
          <w:b/>
        </w:rPr>
      </w:pPr>
      <w:r w:rsidRPr="001D2634">
        <w:rPr>
          <w:b/>
          <w:sz w:val="30"/>
          <w:szCs w:val="30"/>
        </w:rPr>
        <w:t xml:space="preserve">23 Janvier- cours 3 </w:t>
      </w:r>
    </w:p>
    <w:p w:rsidR="001D2634" w:rsidRDefault="00172EF1" w:rsidP="001D2634">
      <w:pPr>
        <w:tabs>
          <w:tab w:val="left" w:pos="6993"/>
        </w:tabs>
      </w:pPr>
      <w:r>
        <w:t>Quizz #1</w:t>
      </w:r>
    </w:p>
    <w:p w:rsidR="00326865" w:rsidRDefault="00172EF1" w:rsidP="001D2634">
      <w:pPr>
        <w:tabs>
          <w:tab w:val="left" w:pos="6993"/>
        </w:tabs>
      </w:pPr>
      <w:r>
        <w:t>Étapes de l’organisation communautaire </w:t>
      </w:r>
      <w:proofErr w:type="gramStart"/>
      <w:r>
        <w:t>:</w:t>
      </w:r>
      <w:proofErr w:type="gramEnd"/>
      <w:r>
        <w:br/>
        <w:t>1- la planification</w:t>
      </w:r>
      <w:r>
        <w:br/>
        <w:t>2- la réalisation</w:t>
      </w:r>
      <w:r>
        <w:br/>
        <w:t xml:space="preserve">3- l’évaluation </w:t>
      </w:r>
    </w:p>
    <w:p w:rsidR="00172EF1" w:rsidRDefault="00172EF1" w:rsidP="001D2634">
      <w:pPr>
        <w:tabs>
          <w:tab w:val="left" w:pos="6993"/>
        </w:tabs>
      </w:pPr>
    </w:p>
    <w:p w:rsidR="00172EF1" w:rsidRDefault="000C03D6" w:rsidP="001D2634">
      <w:pPr>
        <w:tabs>
          <w:tab w:val="left" w:pos="6993"/>
        </w:tabs>
      </w:pPr>
      <w:r>
        <w:t xml:space="preserve">4 et 5 - </w:t>
      </w:r>
      <w:r w:rsidR="00172EF1">
        <w:t xml:space="preserve">Appart le secteur d’économie sociale (communautaire), nommez un autre secteur : </w:t>
      </w:r>
      <w:r w:rsidR="00172EF1">
        <w:br/>
        <w:t>public</w:t>
      </w:r>
      <w:r w:rsidR="00172EF1">
        <w:br/>
        <w:t>privé</w:t>
      </w:r>
      <w:r w:rsidR="00172EF1">
        <w:br/>
      </w:r>
      <w:r w:rsidR="00172EF1">
        <w:br/>
      </w:r>
    </w:p>
    <w:p w:rsidR="007939E8" w:rsidRPr="007939E8" w:rsidRDefault="007939E8" w:rsidP="001D2634">
      <w:pPr>
        <w:tabs>
          <w:tab w:val="left" w:pos="6993"/>
        </w:tabs>
      </w:pPr>
      <w:r>
        <w:rPr>
          <w:u w:val="single"/>
        </w:rPr>
        <w:t>Économie sociale</w:t>
      </w:r>
      <w:r>
        <w:rPr>
          <w:u w:val="single"/>
        </w:rPr>
        <w:br/>
      </w:r>
      <w:r>
        <w:t xml:space="preserve">organisme sans but lucratif, un bon organisme communautaire qui est bien géré, devrait avoir 3 mois de dépense en banque. Un organisme </w:t>
      </w:r>
      <w:proofErr w:type="gramStart"/>
      <w:r>
        <w:t>enregistrer</w:t>
      </w:r>
      <w:proofErr w:type="gramEnd"/>
      <w:r>
        <w:t xml:space="preserve"> à un numéro d’impôt. </w:t>
      </w:r>
      <w:r>
        <w:br/>
        <w:t xml:space="preserve"> </w:t>
      </w:r>
    </w:p>
    <w:p w:rsidR="007939E8" w:rsidRDefault="007939E8" w:rsidP="007939E8">
      <w:pPr>
        <w:pStyle w:val="Paragraphedeliste"/>
        <w:numPr>
          <w:ilvl w:val="0"/>
          <w:numId w:val="2"/>
        </w:numPr>
        <w:tabs>
          <w:tab w:val="left" w:pos="6993"/>
        </w:tabs>
      </w:pPr>
      <w:r>
        <w:t>Le concept d’économie sociale combine deux termes qui sont parfois mis en opposition</w:t>
      </w:r>
    </w:p>
    <w:p w:rsidR="007939E8" w:rsidRDefault="007939E8" w:rsidP="007939E8">
      <w:pPr>
        <w:pStyle w:val="Paragraphedeliste"/>
        <w:numPr>
          <w:ilvl w:val="0"/>
          <w:numId w:val="2"/>
        </w:numPr>
        <w:tabs>
          <w:tab w:val="left" w:pos="6993"/>
        </w:tabs>
      </w:pPr>
      <w:r>
        <w:rPr>
          <w:b/>
          <w:u w:val="single"/>
        </w:rPr>
        <w:t>Économie :</w:t>
      </w:r>
      <w:r>
        <w:rPr>
          <w:b/>
        </w:rPr>
        <w:t xml:space="preserve"> </w:t>
      </w:r>
      <w:r>
        <w:t>renvoie à la production concrète de biens ou de services ayant l’entreprise comme forme d’organisation et contribuant à un</w:t>
      </w:r>
      <w:r w:rsidR="001347E8">
        <w:t>e</w:t>
      </w:r>
      <w:r>
        <w:t xml:space="preserve"> augmentation nette de la richesse collective</w:t>
      </w:r>
    </w:p>
    <w:p w:rsidR="007939E8" w:rsidRDefault="007939E8" w:rsidP="007939E8">
      <w:pPr>
        <w:pStyle w:val="Paragraphedeliste"/>
        <w:numPr>
          <w:ilvl w:val="0"/>
          <w:numId w:val="2"/>
        </w:numPr>
        <w:tabs>
          <w:tab w:val="left" w:pos="6993"/>
        </w:tabs>
      </w:pPr>
      <w:r>
        <w:rPr>
          <w:b/>
          <w:u w:val="single"/>
        </w:rPr>
        <w:t>Sociale :</w:t>
      </w:r>
      <w:r>
        <w:t xml:space="preserve"> réfère à la rentabilité sociale, et non purement économique, des activités</w:t>
      </w:r>
    </w:p>
    <w:p w:rsidR="007939E8" w:rsidRDefault="007939E8" w:rsidP="007939E8">
      <w:pPr>
        <w:pStyle w:val="Paragraphedeliste"/>
        <w:numPr>
          <w:ilvl w:val="0"/>
          <w:numId w:val="2"/>
        </w:numPr>
        <w:tabs>
          <w:tab w:val="left" w:pos="6993"/>
        </w:tabs>
      </w:pPr>
      <w:r>
        <w:t xml:space="preserve">cette rentabilité s’évalue par la contribution au développement démocratique, par le soutient d’une citoyenneté active et par la promotion de valeurs et d’initiatives de prise en charge individuelle et collective. </w:t>
      </w:r>
    </w:p>
    <w:p w:rsidR="007939E8" w:rsidRDefault="007939E8" w:rsidP="007939E8">
      <w:pPr>
        <w:pStyle w:val="Paragraphedeliste"/>
        <w:tabs>
          <w:tab w:val="left" w:pos="6993"/>
        </w:tabs>
      </w:pPr>
    </w:p>
    <w:p w:rsidR="007939E8" w:rsidRDefault="007939E8" w:rsidP="007939E8">
      <w:pPr>
        <w:tabs>
          <w:tab w:val="left" w:pos="6993"/>
        </w:tabs>
      </w:pPr>
      <w:r>
        <w:t>Exemple :</w:t>
      </w:r>
      <w:r>
        <w:br/>
        <w:t>-  centre résidentiel communautaire (CRC</w:t>
      </w:r>
      <w:r w:rsidRPr="001347E8">
        <w:rPr>
          <w:i/>
        </w:rPr>
        <w:t>)</w:t>
      </w:r>
      <w:r w:rsidR="001347E8" w:rsidRPr="001347E8">
        <w:rPr>
          <w:i/>
        </w:rPr>
        <w:t xml:space="preserve"> (organisme sans but lucratif, communautaire/ Un centre correctionnel communautaire (CCC) est géré par les service</w:t>
      </w:r>
      <w:r w:rsidR="001347E8">
        <w:rPr>
          <w:i/>
        </w:rPr>
        <w:t>s</w:t>
      </w:r>
      <w:r w:rsidR="001347E8" w:rsidRPr="001347E8">
        <w:rPr>
          <w:i/>
        </w:rPr>
        <w:t xml:space="preserve"> correctionnel canadien = maison de transition</w:t>
      </w:r>
      <w:r w:rsidR="001347E8">
        <w:rPr>
          <w:i/>
        </w:rPr>
        <w:t>, ils n’ont pas le choix d’accepter un individu</w:t>
      </w:r>
      <w:r w:rsidR="001347E8" w:rsidRPr="001347E8">
        <w:rPr>
          <w:i/>
        </w:rPr>
        <w:t>)</w:t>
      </w:r>
      <w:r w:rsidR="001347E8">
        <w:rPr>
          <w:i/>
        </w:rPr>
        <w:br/>
      </w:r>
      <w:r>
        <w:br/>
        <w:t>- organisme qui offre des services judiciaires pour les jeunes contrevenants</w:t>
      </w:r>
      <w:r w:rsidR="001347E8">
        <w:t xml:space="preserve"> </w:t>
      </w:r>
      <w:r>
        <w:br/>
        <w:t>- organisme pour les droits aux victimes</w:t>
      </w:r>
      <w:r w:rsidR="001347E8">
        <w:t xml:space="preserve"> (</w:t>
      </w:r>
      <w:proofErr w:type="spellStart"/>
      <w:r w:rsidR="001347E8">
        <w:t>Cavac</w:t>
      </w:r>
      <w:proofErr w:type="spellEnd"/>
      <w:r w:rsidR="001347E8">
        <w:t>)</w:t>
      </w:r>
      <w:r>
        <w:br/>
        <w:t>- organisme de prévention de la criminalité</w:t>
      </w:r>
    </w:p>
    <w:p w:rsidR="007939E8" w:rsidRDefault="007939E8" w:rsidP="007939E8">
      <w:pPr>
        <w:tabs>
          <w:tab w:val="left" w:pos="6993"/>
        </w:tabs>
      </w:pPr>
    </w:p>
    <w:p w:rsidR="007939E8" w:rsidRDefault="007939E8" w:rsidP="007939E8">
      <w:pPr>
        <w:pStyle w:val="Paragraphedeliste"/>
        <w:numPr>
          <w:ilvl w:val="0"/>
          <w:numId w:val="2"/>
        </w:numPr>
        <w:tabs>
          <w:tab w:val="left" w:pos="6993"/>
        </w:tabs>
      </w:pPr>
      <w:r>
        <w:t>rentabilité sociale contribue donc à l’amélioration de la qualité de vie et du bien-être de la population, notamment par l’offre d’</w:t>
      </w:r>
      <w:r w:rsidR="0098419B">
        <w:t xml:space="preserve">un plus grand nombre de service. </w:t>
      </w:r>
      <w:r w:rsidR="0098419B">
        <w:br/>
      </w:r>
      <w:r w:rsidR="0098419B">
        <w:rPr>
          <w:i/>
        </w:rPr>
        <w:t>[gouvernement= bureaucratique, c’est très pesant sur le processus, plein de paperasses. Ce n’est pas aussi efficace qu’on aimerait, quand il s’implique à l’échelle provinciale ou nationale, on se rend compte que les services fédérales qui sont livrer à grandeur du pays, il risque de ne pas coller à toute les communautés. Donc, il faut s’adapter/s’ajuster aux réalités des groupes locales, on est mieux positionner pour offrir des services dont les gens ont besoins. «c’est les gens d’ici, qui s’occupent des gens d’ici.»</w:t>
      </w:r>
      <w:r w:rsidR="0098419B">
        <w:rPr>
          <w:i/>
        </w:rPr>
        <w:br/>
      </w:r>
    </w:p>
    <w:p w:rsidR="001347E8" w:rsidRDefault="007939E8" w:rsidP="001347E8">
      <w:pPr>
        <w:pStyle w:val="Paragraphedeliste"/>
        <w:numPr>
          <w:ilvl w:val="0"/>
          <w:numId w:val="2"/>
        </w:numPr>
        <w:tabs>
          <w:tab w:val="left" w:pos="6993"/>
        </w:tabs>
      </w:pPr>
      <w:r>
        <w:t xml:space="preserve">tout comme pour le </w:t>
      </w:r>
      <w:r>
        <w:rPr>
          <w:b/>
          <w:u w:val="single"/>
        </w:rPr>
        <w:t>secteur public</w:t>
      </w:r>
      <w:r>
        <w:t xml:space="preserve"> et le </w:t>
      </w:r>
      <w:r>
        <w:rPr>
          <w:b/>
          <w:u w:val="single"/>
        </w:rPr>
        <w:t>secteur privé</w:t>
      </w:r>
      <w:r>
        <w:t xml:space="preserve"> traditionnel, cette rentabilité sociale peut aussi être évaluée en fonction du nombre d’emplois créés.</w:t>
      </w:r>
      <w:r w:rsidR="0098419B">
        <w:br/>
      </w:r>
      <w:r w:rsidR="0098419B">
        <w:rPr>
          <w:i/>
        </w:rPr>
        <w:t xml:space="preserve">[les emplois sont </w:t>
      </w:r>
      <w:proofErr w:type="gramStart"/>
      <w:r w:rsidR="0098419B">
        <w:rPr>
          <w:i/>
        </w:rPr>
        <w:t>créées</w:t>
      </w:r>
      <w:proofErr w:type="gramEnd"/>
      <w:r w:rsidR="0098419B">
        <w:rPr>
          <w:i/>
        </w:rPr>
        <w:t xml:space="preserve"> dans la communauté]</w:t>
      </w:r>
      <w:r w:rsidR="001347E8">
        <w:br/>
      </w:r>
      <w:r w:rsidR="001347E8">
        <w:br/>
      </w:r>
    </w:p>
    <w:p w:rsidR="0098419B" w:rsidRPr="0098419B" w:rsidRDefault="001347E8" w:rsidP="0098419B">
      <w:pPr>
        <w:pStyle w:val="Paragraphedeliste"/>
        <w:numPr>
          <w:ilvl w:val="0"/>
          <w:numId w:val="2"/>
        </w:numPr>
        <w:tabs>
          <w:tab w:val="left" w:pos="6993"/>
        </w:tabs>
      </w:pPr>
      <w:r>
        <w:t>pris dans son ensemble, le domaine de l’économie sociale regroupe l’ensemble des activités et organismes, issus de l’entreprenariat collectif, qui s’ordonnent autour des principes et règles de fonctionnement suivants :</w:t>
      </w:r>
      <w:r>
        <w:br/>
      </w:r>
      <w:r>
        <w:br/>
        <w:t xml:space="preserve">- l’entreprise de l’économie sociale a pour </w:t>
      </w:r>
      <w:r>
        <w:rPr>
          <w:b/>
        </w:rPr>
        <w:t>finalité de servir les membres ou la collectivité</w:t>
      </w:r>
      <w:r>
        <w:t xml:space="preserve"> plutôt que de simplement engendrer des profits et viser le rendement financier;</w:t>
      </w:r>
      <w:r w:rsidR="0098419B">
        <w:t xml:space="preserve"> </w:t>
      </w:r>
      <w:r w:rsidR="00D75517">
        <w:br/>
        <w:t xml:space="preserve">[ maison de transition, leur objectif est la réinsertion sociale, pour aider le délinquant à se réhabilité, mais en même temps, rôle précis d’assurer la protection de la société, de notre communautaire] </w:t>
      </w:r>
      <w:r w:rsidR="00D75517">
        <w:br/>
      </w:r>
      <w:r w:rsidR="0098419B">
        <w:rPr>
          <w:i/>
        </w:rPr>
        <w:br/>
        <w:t xml:space="preserve">[on est essaie de les réinsérer, mais souvent on va essayer de les </w:t>
      </w:r>
      <w:r w:rsidR="0098419B">
        <w:rPr>
          <w:b/>
          <w:i/>
        </w:rPr>
        <w:t>insérer</w:t>
      </w:r>
      <w:r w:rsidR="0098419B">
        <w:rPr>
          <w:i/>
        </w:rPr>
        <w:t>, parce qu’en bout de ligne certain d’entre eux n’ont jamais fait partie de la société, car ils ont toujours été des outsiders , marginalisés. Donc pour certaine personne il faut partir de zéro, et pour d’autre c’est plus simple puisqu’ils ont déjà fait partie de la société.]</w:t>
      </w:r>
      <w:r w:rsidR="00963E1E">
        <w:rPr>
          <w:i/>
        </w:rPr>
        <w:br/>
      </w:r>
      <w:r w:rsidR="0098419B">
        <w:rPr>
          <w:i/>
        </w:rPr>
        <w:br/>
      </w:r>
      <w:r w:rsidR="00963E1E">
        <w:rPr>
          <w:i/>
        </w:rPr>
        <w:t xml:space="preserve">[quand on parle de personnes vulnérables, des victimes, on va les appeler des survivants, puisque le mot va déjà amener la personne dans une autre étape. Tant et aussi longtemps qu’on va l’appeler victime, on la remet dans la situation de vulnérabilité. Donc en disant survivant on aide ces personnes à avancer. </w:t>
      </w:r>
      <w:proofErr w:type="gramStart"/>
      <w:r w:rsidR="00963E1E">
        <w:rPr>
          <w:i/>
        </w:rPr>
        <w:t>]</w:t>
      </w:r>
      <w:proofErr w:type="gramEnd"/>
      <w:r w:rsidR="00963E1E">
        <w:rPr>
          <w:i/>
        </w:rPr>
        <w:br/>
      </w:r>
      <w:r w:rsidR="0098419B">
        <w:rPr>
          <w:i/>
        </w:rPr>
        <w:br/>
        <w:t>(parenthèse :</w:t>
      </w:r>
      <w:r w:rsidR="00EB1D18">
        <w:rPr>
          <w:i/>
        </w:rPr>
        <w:t xml:space="preserve"> victime= vulnérable/ quand on parle de violence, les jeunes hommes sont plus à risque de «manger une claque, parce qu’il s’expose à des situations comme tel». Ce sont ceux qui </w:t>
      </w:r>
      <w:proofErr w:type="spellStart"/>
      <w:r w:rsidR="00EB1D18">
        <w:rPr>
          <w:i/>
        </w:rPr>
        <w:t>victimise</w:t>
      </w:r>
      <w:proofErr w:type="spellEnd"/>
      <w:r w:rsidR="00EB1D18">
        <w:rPr>
          <w:i/>
        </w:rPr>
        <w:t xml:space="preserve"> qui sont souvent les victimes. Ce n’est pas nécessairement les femmes ou les personnes âgées. Les personnes qui se pensent invincible sont encore les hommes, parce qu’ils s’exposent aux risques. Les gens vulnérables prennent les précautions qu’il faut, même parfois en prennent trop.  Les personnes âgées vivent majoritairement la violence intrafamiliale, les proches, OU les préposés, les gens qu’ont payent pour s’en occuper. </w:t>
      </w:r>
      <w:r w:rsidR="00963E1E">
        <w:rPr>
          <w:i/>
        </w:rPr>
        <w:t>)</w:t>
      </w:r>
      <w:r w:rsidR="00963E1E">
        <w:rPr>
          <w:i/>
        </w:rPr>
        <w:br/>
      </w:r>
      <w:r w:rsidR="00D75517">
        <w:rPr>
          <w:i/>
        </w:rPr>
        <w:br/>
      </w:r>
      <w:r>
        <w:br/>
        <w:t xml:space="preserve">- elle a une </w:t>
      </w:r>
      <w:r>
        <w:rPr>
          <w:b/>
        </w:rPr>
        <w:t>autonomie de gestion</w:t>
      </w:r>
      <w:r>
        <w:t xml:space="preserve"> par rapport à </w:t>
      </w:r>
      <w:r w:rsidR="004D1076">
        <w:t xml:space="preserve">l’État </w:t>
      </w:r>
      <w:r>
        <w:br/>
        <w:t xml:space="preserve">- elle intègre dans ses statuts et ses façons de faire un </w:t>
      </w:r>
      <w:r>
        <w:rPr>
          <w:b/>
        </w:rPr>
        <w:t xml:space="preserve">processus de décision </w:t>
      </w:r>
      <w:r>
        <w:rPr>
          <w:b/>
        </w:rPr>
        <w:lastRenderedPageBreak/>
        <w:t>démocratique</w:t>
      </w:r>
      <w:r>
        <w:t xml:space="preserve"> impliquant usagères et usagers, travailleurs et </w:t>
      </w:r>
      <w:r w:rsidR="00DB65DE">
        <w:t xml:space="preserve">travailleuses </w:t>
      </w:r>
      <w:r w:rsidR="00DB65DE">
        <w:br/>
      </w:r>
      <w:r w:rsidR="00DB65DE">
        <w:rPr>
          <w:i/>
        </w:rPr>
        <w:t>[faire-pour, faire-faire, faire-avec, laisser-faire/ si les gens ne s’impliquent pas, ça passera pas. Les CLSC ne vont pas s’impliquer dans des causes qui ne prennent pas racine, il faut être empathique, mais ferme aussi. ]</w:t>
      </w:r>
      <w:r>
        <w:br/>
        <w:t xml:space="preserve">- elle défend la </w:t>
      </w:r>
      <w:r>
        <w:rPr>
          <w:b/>
        </w:rPr>
        <w:t>primauté des personnes et du travail sur le capital</w:t>
      </w:r>
      <w:r>
        <w:t xml:space="preserve"> dans la répartition de ses surplus et revenus; et</w:t>
      </w:r>
      <w:r>
        <w:br/>
        <w:t xml:space="preserve">- elle fonde ses activités sur les </w:t>
      </w:r>
      <w:r>
        <w:rPr>
          <w:b/>
        </w:rPr>
        <w:t>principes de la participation, de la prise en charge et de la responsabilité individuelle et collective.</w:t>
      </w:r>
      <w:r w:rsidR="00DB65DE">
        <w:rPr>
          <w:b/>
        </w:rPr>
        <w:br/>
      </w:r>
      <w:r w:rsidR="00DB65DE">
        <w:rPr>
          <w:i/>
        </w:rPr>
        <w:t>[</w:t>
      </w:r>
      <w:proofErr w:type="spellStart"/>
      <w:r w:rsidR="00DB65DE">
        <w:rPr>
          <w:i/>
        </w:rPr>
        <w:t>empowerment</w:t>
      </w:r>
      <w:proofErr w:type="spellEnd"/>
      <w:r w:rsidR="00DB65DE">
        <w:rPr>
          <w:i/>
        </w:rPr>
        <w:t xml:space="preserve">, nous on est </w:t>
      </w:r>
      <w:proofErr w:type="spellStart"/>
      <w:r w:rsidR="00DB65DE">
        <w:rPr>
          <w:i/>
        </w:rPr>
        <w:t>la</w:t>
      </w:r>
      <w:proofErr w:type="spellEnd"/>
      <w:r w:rsidR="00DB65DE">
        <w:rPr>
          <w:i/>
        </w:rPr>
        <w:t xml:space="preserve"> comme des «</w:t>
      </w:r>
      <w:proofErr w:type="spellStart"/>
      <w:r w:rsidR="00DB65DE">
        <w:rPr>
          <w:i/>
        </w:rPr>
        <w:t>cheerleader</w:t>
      </w:r>
      <w:proofErr w:type="spellEnd"/>
      <w:r w:rsidR="00DB65DE">
        <w:rPr>
          <w:i/>
        </w:rPr>
        <w:t>», pour les accompagner pendant un bout de temps, mais après on espère qu’ils vont pouvoir le faire seul]</w:t>
      </w:r>
      <w:r w:rsidR="0098419B">
        <w:rPr>
          <w:b/>
        </w:rPr>
        <w:br/>
      </w:r>
      <w:r w:rsidR="0098419B">
        <w:rPr>
          <w:b/>
        </w:rPr>
        <w:br/>
      </w:r>
    </w:p>
    <w:p w:rsidR="0098419B" w:rsidRDefault="0098419B" w:rsidP="0098419B">
      <w:pPr>
        <w:pStyle w:val="Paragraphedeliste"/>
        <w:numPr>
          <w:ilvl w:val="0"/>
          <w:numId w:val="2"/>
        </w:numPr>
        <w:tabs>
          <w:tab w:val="left" w:pos="6993"/>
        </w:tabs>
      </w:pPr>
      <w:r>
        <w:t>l’économie sociale n’est pas un concept nouveau et bon nombre de Canadiens et Québécois la pratiquaient depuis longtemps</w:t>
      </w:r>
    </w:p>
    <w:p w:rsidR="00DB65DE" w:rsidRDefault="0098419B" w:rsidP="0098419B">
      <w:pPr>
        <w:pStyle w:val="Paragraphedeliste"/>
        <w:numPr>
          <w:ilvl w:val="0"/>
          <w:numId w:val="2"/>
        </w:numPr>
        <w:tabs>
          <w:tab w:val="left" w:pos="6993"/>
        </w:tabs>
      </w:pPr>
      <w:r>
        <w:t xml:space="preserve">Alphonse et </w:t>
      </w:r>
      <w:proofErr w:type="spellStart"/>
      <w:r>
        <w:t>Dorimène</w:t>
      </w:r>
      <w:proofErr w:type="spellEnd"/>
      <w:r>
        <w:t xml:space="preserve"> Desjardins ouvrant leur 1</w:t>
      </w:r>
      <w:r w:rsidRPr="0098419B">
        <w:rPr>
          <w:vertAlign w:val="superscript"/>
        </w:rPr>
        <w:t>ère</w:t>
      </w:r>
      <w:r>
        <w:t xml:space="preserve"> caisse populaire à Lévis, il y a plus de 100 ans, et les travailleurs forestiers démarrant une coopérative de sciage ou de bardeaux en Abitibi ou en Gaspésie pendant la crise. </w:t>
      </w:r>
    </w:p>
    <w:p w:rsidR="00DB65DE" w:rsidRDefault="00DB65DE" w:rsidP="0098419B">
      <w:pPr>
        <w:pStyle w:val="Paragraphedeliste"/>
        <w:numPr>
          <w:ilvl w:val="0"/>
          <w:numId w:val="2"/>
        </w:numPr>
        <w:tabs>
          <w:tab w:val="left" w:pos="6993"/>
        </w:tabs>
      </w:pPr>
      <w:r>
        <w:t>Les parents qui se battaient dans les années 1970 pour ouvrir des garderies de quartier, les gens qui ont lancé les dynamiques de développement économique communautaire dans les années 1980, tous faisaient de l’économie sociale, mais n’utilisaient pas ce terme.</w:t>
      </w:r>
      <w:r>
        <w:br/>
      </w:r>
    </w:p>
    <w:p w:rsidR="00DB65DE" w:rsidRDefault="00DB65DE" w:rsidP="0098419B">
      <w:pPr>
        <w:pStyle w:val="Paragraphedeliste"/>
        <w:numPr>
          <w:ilvl w:val="0"/>
          <w:numId w:val="2"/>
        </w:numPr>
        <w:tabs>
          <w:tab w:val="left" w:pos="6993"/>
        </w:tabs>
      </w:pPr>
      <w:r>
        <w:t>Autour du Sommet sur l’économie et l’emploi de 1996, cela a changé</w:t>
      </w:r>
    </w:p>
    <w:p w:rsidR="00DB65DE" w:rsidRDefault="00DB65DE" w:rsidP="0098419B">
      <w:pPr>
        <w:pStyle w:val="Paragraphedeliste"/>
        <w:numPr>
          <w:ilvl w:val="0"/>
          <w:numId w:val="2"/>
        </w:numPr>
        <w:tabs>
          <w:tab w:val="left" w:pos="6993"/>
        </w:tabs>
      </w:pPr>
      <w:r>
        <w:t>Les gens se sont mis à parler d’économie sociale en dehors des cercles universitaires, à expliquer le concept, et les personnes concernées s’y sont identifiées</w:t>
      </w:r>
    </w:p>
    <w:p w:rsidR="00DB65DE" w:rsidRDefault="00DB65DE" w:rsidP="0098419B">
      <w:pPr>
        <w:pStyle w:val="Paragraphedeliste"/>
        <w:numPr>
          <w:ilvl w:val="0"/>
          <w:numId w:val="2"/>
        </w:numPr>
        <w:tabs>
          <w:tab w:val="left" w:pos="6993"/>
        </w:tabs>
      </w:pPr>
      <w:r>
        <w:t>Les résultats de l’après-Sommet de 1996 sur l’économie furent fulgurants.</w:t>
      </w:r>
      <w:r>
        <w:br/>
      </w:r>
      <w:r>
        <w:br/>
      </w:r>
    </w:p>
    <w:p w:rsidR="00DB65DE" w:rsidRDefault="00DB65DE" w:rsidP="0098419B">
      <w:pPr>
        <w:pStyle w:val="Paragraphedeliste"/>
        <w:numPr>
          <w:ilvl w:val="0"/>
          <w:numId w:val="2"/>
        </w:numPr>
        <w:tabs>
          <w:tab w:val="left" w:pos="6993"/>
        </w:tabs>
      </w:pPr>
      <w:r>
        <w:t xml:space="preserve">Ceux qui affirmaient alors que l’économie sociale ne pouvait être qu’un joueur </w:t>
      </w:r>
      <w:proofErr w:type="gramStart"/>
      <w:r>
        <w:t>marginale</w:t>
      </w:r>
      <w:proofErr w:type="gramEnd"/>
      <w:r>
        <w:t xml:space="preserve"> ont dû se rétracter</w:t>
      </w:r>
    </w:p>
    <w:p w:rsidR="00DB65DE" w:rsidRDefault="00DB65DE" w:rsidP="0098419B">
      <w:pPr>
        <w:pStyle w:val="Paragraphedeliste"/>
        <w:numPr>
          <w:ilvl w:val="0"/>
          <w:numId w:val="2"/>
        </w:numPr>
        <w:tabs>
          <w:tab w:val="left" w:pos="6993"/>
        </w:tabs>
      </w:pPr>
      <w:r>
        <w:t>On constate que l’économie sociale a connu, depuis 1996, un essor presque incroyable</w:t>
      </w:r>
    </w:p>
    <w:p w:rsidR="00DB65DE" w:rsidRDefault="00DB65DE" w:rsidP="0098419B">
      <w:pPr>
        <w:pStyle w:val="Paragraphedeliste"/>
        <w:numPr>
          <w:ilvl w:val="0"/>
          <w:numId w:val="2"/>
        </w:numPr>
        <w:tabs>
          <w:tab w:val="left" w:pos="6993"/>
        </w:tabs>
      </w:pPr>
      <w:r>
        <w:t>Plus de 20 000 nouveaux emplois ont été créés dans une foule de nouveaux services, et ce, dans toutes les régions du Québec</w:t>
      </w:r>
      <w:r w:rsidR="00153877">
        <w:br/>
      </w:r>
      <w:r w:rsidR="00153877">
        <w:br/>
        <w:t xml:space="preserve">Foucault : les prisons sont des écoles de crime, endroit qui facilite la criminalité, surtout un jeune influençable, donc prison avec sursis, on permet à l’individu de ne pas s’exposer </w:t>
      </w:r>
      <w:proofErr w:type="spellStart"/>
      <w:r w:rsidR="00153877">
        <w:t>a</w:t>
      </w:r>
      <w:proofErr w:type="spellEnd"/>
      <w:r w:rsidR="00153877">
        <w:t xml:space="preserve"> ce genre de truc.  </w:t>
      </w:r>
      <w:r>
        <w:br/>
      </w:r>
      <w:r>
        <w:br/>
      </w:r>
    </w:p>
    <w:p w:rsidR="00DB65DE" w:rsidRDefault="00DB65DE" w:rsidP="0098419B">
      <w:pPr>
        <w:pStyle w:val="Paragraphedeliste"/>
        <w:numPr>
          <w:ilvl w:val="0"/>
          <w:numId w:val="2"/>
        </w:numPr>
        <w:tabs>
          <w:tab w:val="left" w:pos="6993"/>
        </w:tabs>
      </w:pPr>
      <w:r>
        <w:t xml:space="preserve">L’entrepreneuriat collectif s’est enraciné partout au Québec, dans des domaines aussi variés que : </w:t>
      </w:r>
      <w:r>
        <w:br/>
        <w:t>- les services de garde (plus de 135 000 nouvelles places)</w:t>
      </w:r>
      <w:r>
        <w:br/>
        <w:t>-L’habitation communautaire (près de 5 000 nouvelles unités de logement)</w:t>
      </w:r>
      <w:r>
        <w:br/>
        <w:t>- l’aide domestique</w:t>
      </w:r>
      <w:r>
        <w:br/>
        <w:t>- le recyclage des matières résiduelles</w:t>
      </w:r>
      <w:r>
        <w:br/>
        <w:t>-</w:t>
      </w:r>
      <w:r w:rsidR="00153877">
        <w:t xml:space="preserve"> les loisirs, les communications, les nouvelles technologies, </w:t>
      </w:r>
      <w:proofErr w:type="spellStart"/>
      <w:r w:rsidR="00153877">
        <w:t>etc</w:t>
      </w:r>
      <w:proofErr w:type="spellEnd"/>
      <w:r w:rsidR="00153877">
        <w:br/>
      </w:r>
      <w:r w:rsidR="00153877">
        <w:lastRenderedPageBreak/>
        <w:br/>
      </w:r>
    </w:p>
    <w:p w:rsidR="00153877" w:rsidRDefault="00153877" w:rsidP="0098419B">
      <w:pPr>
        <w:pStyle w:val="Paragraphedeliste"/>
        <w:numPr>
          <w:ilvl w:val="0"/>
          <w:numId w:val="2"/>
        </w:numPr>
        <w:tabs>
          <w:tab w:val="left" w:pos="6993"/>
        </w:tabs>
      </w:pPr>
      <w:r>
        <w:t>Les entreprises d’économie sociale sont des organismes sans but lucratifs (OSBL) et des coopératives d’usagers, de travailleurs, de producteurs et de solidarité qui se retrouvent dans de multiples secteurs</w:t>
      </w:r>
    </w:p>
    <w:p w:rsidR="00E963D2" w:rsidRDefault="00E963D2" w:rsidP="0098419B">
      <w:pPr>
        <w:pStyle w:val="Paragraphedeliste"/>
        <w:numPr>
          <w:ilvl w:val="0"/>
          <w:numId w:val="2"/>
        </w:numPr>
        <w:tabs>
          <w:tab w:val="left" w:pos="6993"/>
        </w:tabs>
      </w:pPr>
      <w:r>
        <w:t xml:space="preserve">En 2001, le chantier de l’économie sociale, avec le Bureau de l’économie sociale et la Direction des coopératives du gouvernement du Québec, ont réalisé un portrait statistique qui donne les résultats suivants : </w:t>
      </w:r>
      <w:r>
        <w:br/>
        <w:t>-6 254 entreprises</w:t>
      </w:r>
      <w:r>
        <w:br/>
        <w:t>-65 028 emplois</w:t>
      </w:r>
      <w:r>
        <w:br/>
        <w:t>- 4.3 milliards de chiffre d’affaires</w:t>
      </w:r>
      <w:r>
        <w:br/>
      </w:r>
      <w:r>
        <w:br/>
        <w:t>- 2 313 coops + 3 941 OSBL</w:t>
      </w:r>
      <w:r>
        <w:br/>
        <w:t>- 19 948 coops + 45 080 OSBL</w:t>
      </w:r>
      <w:r>
        <w:br/>
        <w:t>3 milliards coops + 1.3 milliards OSBL</w:t>
      </w:r>
      <w:r>
        <w:br/>
      </w:r>
      <w:r>
        <w:br/>
      </w:r>
    </w:p>
    <w:p w:rsidR="00E963D2" w:rsidRDefault="00E963D2" w:rsidP="0098419B">
      <w:pPr>
        <w:pStyle w:val="Paragraphedeliste"/>
        <w:numPr>
          <w:ilvl w:val="0"/>
          <w:numId w:val="2"/>
        </w:numPr>
        <w:tabs>
          <w:tab w:val="left" w:pos="6993"/>
        </w:tabs>
      </w:pPr>
      <w:r>
        <w:t>Ce portrait ne tient pas compte des caisses populaires Desjardins ni des deux grandes</w:t>
      </w:r>
      <w:r w:rsidR="00A52884">
        <w:t xml:space="preserve"> coopératives agricoles québécoises</w:t>
      </w:r>
    </w:p>
    <w:p w:rsidR="00A52884" w:rsidRDefault="00A52884" w:rsidP="0098419B">
      <w:pPr>
        <w:pStyle w:val="Paragraphedeliste"/>
        <w:numPr>
          <w:ilvl w:val="0"/>
          <w:numId w:val="2"/>
        </w:numPr>
        <w:tabs>
          <w:tab w:val="left" w:pos="6993"/>
        </w:tabs>
      </w:pPr>
      <w:r>
        <w:t xml:space="preserve">En considérant qu’elles font partie de l’entrepreneuriat collectif, le portrait est alors le suivant : </w:t>
      </w:r>
      <w:r>
        <w:br/>
        <w:t>- 7 151 entreprises</w:t>
      </w:r>
      <w:r>
        <w:br/>
        <w:t>- 124 302 emplois</w:t>
      </w:r>
      <w:r>
        <w:br/>
        <w:t>- 17.2 milliards de chiffre d’affaires</w:t>
      </w:r>
      <w:r>
        <w:br/>
      </w:r>
      <w:r>
        <w:br/>
        <w:t>-3 210 coops + 3 941 OSBL</w:t>
      </w:r>
      <w:r>
        <w:br/>
        <w:t>- 79 222 coops + 45 080 OSBL</w:t>
      </w:r>
      <w:r>
        <w:br/>
        <w:t>- 15.9 milliards coops + 1.3 milliards OSBL</w:t>
      </w:r>
      <w:r>
        <w:br/>
      </w:r>
      <w:r>
        <w:br/>
      </w:r>
    </w:p>
    <w:p w:rsidR="00A52884" w:rsidRDefault="00A52884" w:rsidP="0098419B">
      <w:pPr>
        <w:pStyle w:val="Paragraphedeliste"/>
        <w:numPr>
          <w:ilvl w:val="0"/>
          <w:numId w:val="2"/>
        </w:numPr>
        <w:tabs>
          <w:tab w:val="left" w:pos="6993"/>
        </w:tabs>
      </w:pPr>
      <w:r>
        <w:t>Ensemble, toutes ces entreprises contribuent pour 8% au produit intérieur brut (PIB) du Québec</w:t>
      </w:r>
    </w:p>
    <w:p w:rsidR="00A52884" w:rsidRDefault="00A52884" w:rsidP="00A52884">
      <w:pPr>
        <w:tabs>
          <w:tab w:val="left" w:pos="6993"/>
        </w:tabs>
      </w:pPr>
    </w:p>
    <w:p w:rsidR="00A52884" w:rsidRPr="00A52884" w:rsidRDefault="00A52884" w:rsidP="00A52884">
      <w:pPr>
        <w:tabs>
          <w:tab w:val="left" w:pos="6993"/>
        </w:tabs>
        <w:rPr>
          <w:b/>
        </w:rPr>
      </w:pPr>
      <w:r>
        <w:rPr>
          <w:b/>
        </w:rPr>
        <w:t>Près des collectivités</w:t>
      </w:r>
    </w:p>
    <w:p w:rsidR="00153877" w:rsidRDefault="00A52884" w:rsidP="00A52884">
      <w:pPr>
        <w:pStyle w:val="Paragraphedeliste"/>
        <w:numPr>
          <w:ilvl w:val="0"/>
          <w:numId w:val="2"/>
        </w:numPr>
        <w:tabs>
          <w:tab w:val="left" w:pos="6993"/>
        </w:tabs>
      </w:pPr>
      <w:r>
        <w:t>Parce qu’elles entretiennent des liens étroits avec les collectivités et les milieux où elles sont implantées, les entreprises d’économie sociale sont souvent les mieux placées pour reconnaître et interpréter les nouveaux besoins et y répondre de façon concertée.</w:t>
      </w:r>
    </w:p>
    <w:p w:rsidR="00DB65DE" w:rsidRDefault="00DB65DE" w:rsidP="00DB65DE">
      <w:pPr>
        <w:tabs>
          <w:tab w:val="left" w:pos="6993"/>
        </w:tabs>
      </w:pPr>
    </w:p>
    <w:p w:rsidR="00A52884" w:rsidRDefault="00A52884" w:rsidP="00DB65DE">
      <w:pPr>
        <w:tabs>
          <w:tab w:val="left" w:pos="6993"/>
        </w:tabs>
        <w:rPr>
          <w:b/>
        </w:rPr>
      </w:pPr>
      <w:r>
        <w:rPr>
          <w:b/>
        </w:rPr>
        <w:t>Lieux de participation au développement démocratique</w:t>
      </w:r>
    </w:p>
    <w:p w:rsidR="00A52884" w:rsidRDefault="00A52884" w:rsidP="00A52884">
      <w:pPr>
        <w:pStyle w:val="Paragraphedeliste"/>
        <w:numPr>
          <w:ilvl w:val="0"/>
          <w:numId w:val="2"/>
        </w:numPr>
        <w:tabs>
          <w:tab w:val="left" w:pos="6993"/>
        </w:tabs>
      </w:pPr>
      <w:r>
        <w:t>Parce qu’elles naissent des besoins exprimés par les collectivités et parce qu’elles reposent sur un fonctionnement démocratique, ces entreprises ont besoin de l’implication des citoyens.</w:t>
      </w:r>
    </w:p>
    <w:p w:rsidR="00A52884" w:rsidRDefault="00A52884" w:rsidP="00A52884">
      <w:pPr>
        <w:pStyle w:val="Paragraphedeliste"/>
        <w:numPr>
          <w:ilvl w:val="0"/>
          <w:numId w:val="2"/>
        </w:numPr>
        <w:tabs>
          <w:tab w:val="left" w:pos="6993"/>
        </w:tabs>
      </w:pPr>
      <w:r>
        <w:t>Ceux-ci prennent part activement au développement non seulement des entreprises, mais des collectivités</w:t>
      </w:r>
    </w:p>
    <w:p w:rsidR="00A52884" w:rsidRDefault="00A52884" w:rsidP="00A52884">
      <w:pPr>
        <w:pStyle w:val="Paragraphedeliste"/>
        <w:numPr>
          <w:ilvl w:val="0"/>
          <w:numId w:val="2"/>
        </w:numPr>
        <w:tabs>
          <w:tab w:val="left" w:pos="6993"/>
        </w:tabs>
      </w:pPr>
      <w:r>
        <w:t>Les entreprises d’économie sociale sont donc des lieux d’inclusion sociale où se vit la démocratie participative</w:t>
      </w:r>
    </w:p>
    <w:p w:rsidR="00A52884" w:rsidRDefault="00A52884" w:rsidP="00A52884">
      <w:pPr>
        <w:tabs>
          <w:tab w:val="left" w:pos="6993"/>
        </w:tabs>
        <w:rPr>
          <w:b/>
        </w:rPr>
      </w:pPr>
    </w:p>
    <w:p w:rsidR="00A52884" w:rsidRDefault="00A52884" w:rsidP="00A52884">
      <w:pPr>
        <w:tabs>
          <w:tab w:val="left" w:pos="6993"/>
        </w:tabs>
        <w:rPr>
          <w:b/>
        </w:rPr>
      </w:pPr>
      <w:r>
        <w:rPr>
          <w:b/>
        </w:rPr>
        <w:lastRenderedPageBreak/>
        <w:t>Développement durable</w:t>
      </w:r>
    </w:p>
    <w:p w:rsidR="00A52884" w:rsidRPr="00A52884" w:rsidRDefault="00A52884" w:rsidP="00A52884">
      <w:pPr>
        <w:pStyle w:val="Paragraphedeliste"/>
        <w:numPr>
          <w:ilvl w:val="0"/>
          <w:numId w:val="2"/>
        </w:numPr>
        <w:tabs>
          <w:tab w:val="left" w:pos="6993"/>
        </w:tabs>
        <w:rPr>
          <w:b/>
        </w:rPr>
      </w:pPr>
      <w:r>
        <w:t>Parce qu’elles n’ont pas à satisfaire des actionnaires avides de rendements maximaux à court termes, ces entreprises peuvent naturellement inscrire leurs stratégies comme leurs actions quotidiennes dans une perspective de développement durable</w:t>
      </w:r>
    </w:p>
    <w:p w:rsidR="00A52884" w:rsidRDefault="00A52884" w:rsidP="00A52884">
      <w:pPr>
        <w:tabs>
          <w:tab w:val="left" w:pos="6993"/>
        </w:tabs>
        <w:rPr>
          <w:b/>
        </w:rPr>
      </w:pPr>
    </w:p>
    <w:p w:rsidR="00A52884" w:rsidRDefault="00A52884" w:rsidP="00A52884">
      <w:pPr>
        <w:tabs>
          <w:tab w:val="left" w:pos="6993"/>
        </w:tabs>
        <w:rPr>
          <w:lang w:val="en-CA"/>
        </w:rPr>
      </w:pPr>
      <w:r>
        <w:rPr>
          <w:b/>
        </w:rPr>
        <w:t>Mission sociale</w:t>
      </w:r>
    </w:p>
    <w:p w:rsidR="00A52884" w:rsidRDefault="00A52884" w:rsidP="00A52884">
      <w:pPr>
        <w:pStyle w:val="Paragraphedeliste"/>
        <w:numPr>
          <w:ilvl w:val="0"/>
          <w:numId w:val="2"/>
        </w:numPr>
        <w:tabs>
          <w:tab w:val="left" w:pos="6993"/>
        </w:tabs>
      </w:pPr>
      <w:r w:rsidRPr="00A52884">
        <w:t xml:space="preserve">Parce qu’elles remplissent une mission sociale, ces entreprises poursuivent des objectifs suivant une logique tout autre que celle de l’entreprise traditionnelle: utilité sociale, prise en charge individuelle et collective, revitalisation d’une collectivité, </w:t>
      </w:r>
      <w:proofErr w:type="spellStart"/>
      <w:r w:rsidRPr="00A52884">
        <w:t>creation</w:t>
      </w:r>
      <w:proofErr w:type="spellEnd"/>
      <w:r w:rsidRPr="00A52884">
        <w:t xml:space="preserve"> d’emplois, etc. </w:t>
      </w:r>
    </w:p>
    <w:p w:rsidR="00A52884" w:rsidRDefault="00A52884" w:rsidP="00A52884">
      <w:pPr>
        <w:tabs>
          <w:tab w:val="left" w:pos="6993"/>
        </w:tabs>
      </w:pPr>
    </w:p>
    <w:p w:rsidR="00A52884" w:rsidRDefault="00A52884" w:rsidP="00A52884">
      <w:pPr>
        <w:tabs>
          <w:tab w:val="left" w:pos="6993"/>
        </w:tabs>
      </w:pPr>
      <w:r>
        <w:rPr>
          <w:b/>
        </w:rPr>
        <w:t xml:space="preserve">Solidarité </w:t>
      </w:r>
    </w:p>
    <w:p w:rsidR="00A52884" w:rsidRPr="00A52884" w:rsidRDefault="00A52884" w:rsidP="00A52884">
      <w:pPr>
        <w:pStyle w:val="Paragraphedeliste"/>
        <w:numPr>
          <w:ilvl w:val="0"/>
          <w:numId w:val="2"/>
        </w:numPr>
        <w:tabs>
          <w:tab w:val="left" w:pos="6993"/>
        </w:tabs>
      </w:pPr>
      <w:r>
        <w:t>Empreinte d’un esprit de solidarité, ces entreprises mobilisent des ressources humaines et financières négligées par d’autres.</w:t>
      </w:r>
    </w:p>
    <w:p w:rsidR="00DB65DE" w:rsidRDefault="00DB65DE" w:rsidP="00DB65DE">
      <w:pPr>
        <w:tabs>
          <w:tab w:val="left" w:pos="6993"/>
        </w:tabs>
      </w:pPr>
    </w:p>
    <w:p w:rsidR="00A52884" w:rsidRDefault="00A52884" w:rsidP="00DB65DE">
      <w:pPr>
        <w:tabs>
          <w:tab w:val="left" w:pos="6993"/>
        </w:tabs>
      </w:pPr>
    </w:p>
    <w:p w:rsidR="00A52884" w:rsidRPr="00A52884" w:rsidRDefault="00A52884" w:rsidP="00DB65DE">
      <w:pPr>
        <w:tabs>
          <w:tab w:val="left" w:pos="6993"/>
        </w:tabs>
        <w:rPr>
          <w:b/>
        </w:rPr>
      </w:pPr>
      <w:r>
        <w:rPr>
          <w:b/>
        </w:rPr>
        <w:t>L’économie sociale ne vit pas aux crochets de l’État</w:t>
      </w:r>
    </w:p>
    <w:p w:rsidR="00DB65DE" w:rsidRDefault="00A52884" w:rsidP="00A52884">
      <w:pPr>
        <w:pStyle w:val="Paragraphedeliste"/>
        <w:numPr>
          <w:ilvl w:val="0"/>
          <w:numId w:val="2"/>
        </w:numPr>
        <w:tabs>
          <w:tab w:val="left" w:pos="6993"/>
        </w:tabs>
      </w:pPr>
      <w:r>
        <w:t>De nombreuses entreprises priées bénéficient de diverses formes d’aide gouvernementale</w:t>
      </w:r>
    </w:p>
    <w:p w:rsidR="00A52884" w:rsidRDefault="00A52884" w:rsidP="00A52884">
      <w:pPr>
        <w:pStyle w:val="Paragraphedeliste"/>
        <w:numPr>
          <w:ilvl w:val="0"/>
          <w:numId w:val="2"/>
        </w:numPr>
        <w:tabs>
          <w:tab w:val="left" w:pos="6993"/>
        </w:tabs>
      </w:pPr>
      <w:r>
        <w:t>Par exemple, la production de chaque avions fabriqué par Bombardi</w:t>
      </w:r>
      <w:r w:rsidR="000F1F6F">
        <w:t>er est financée à 38% par des fonds publics, l’industrie pharmaceutique s’est fortement développée au Québec à la suite de l’adoption de la loi sur les brevets pharmaceutiques et l’industrie de l’asphaltage vit quasi essentiellement de contrats gouvernementaux.</w:t>
      </w:r>
    </w:p>
    <w:p w:rsidR="000F1F6F" w:rsidRDefault="000F1F6F" w:rsidP="00A52884">
      <w:pPr>
        <w:pStyle w:val="Paragraphedeliste"/>
        <w:numPr>
          <w:ilvl w:val="0"/>
          <w:numId w:val="2"/>
        </w:numPr>
        <w:tabs>
          <w:tab w:val="left" w:pos="6993"/>
        </w:tabs>
      </w:pPr>
      <w:r>
        <w:t>Les entreprises d’économie sociale ont-elles aussi accès à des subventions et passent elles aussi des contrats de services avec les gouvernements.</w:t>
      </w:r>
    </w:p>
    <w:p w:rsidR="000F1F6F" w:rsidRDefault="000F1F6F" w:rsidP="00A52884">
      <w:pPr>
        <w:pStyle w:val="Paragraphedeliste"/>
        <w:numPr>
          <w:ilvl w:val="0"/>
          <w:numId w:val="2"/>
        </w:numPr>
        <w:tabs>
          <w:tab w:val="left" w:pos="6993"/>
        </w:tabs>
      </w:pPr>
      <w:r>
        <w:t>Il ne s’agit pas d’un désengagement de l’État, mais bien d’une reconnaissance de la pertinence des entreprises collectives dans la structure socio-économique.</w:t>
      </w:r>
    </w:p>
    <w:p w:rsidR="000F1F6F" w:rsidRDefault="000F1F6F" w:rsidP="00A52884">
      <w:pPr>
        <w:pStyle w:val="Paragraphedeliste"/>
        <w:numPr>
          <w:ilvl w:val="0"/>
          <w:numId w:val="2"/>
        </w:numPr>
        <w:tabs>
          <w:tab w:val="left" w:pos="6993"/>
        </w:tabs>
      </w:pPr>
      <w:r>
        <w:t>L’attribution de fonds publics n’est donc pas toujours synonyme de subventions</w:t>
      </w:r>
    </w:p>
    <w:p w:rsidR="000F1F6F" w:rsidRDefault="000F1F6F" w:rsidP="000F1F6F">
      <w:pPr>
        <w:pStyle w:val="Paragraphedeliste"/>
        <w:numPr>
          <w:ilvl w:val="0"/>
          <w:numId w:val="2"/>
        </w:numPr>
        <w:tabs>
          <w:tab w:val="left" w:pos="6993"/>
        </w:tabs>
      </w:pPr>
      <w:r>
        <w:t>Elle repose souvent sur l’achat d’un service par le gouvernement et sur un choix de société voulant qu’un secteur d’activité soit pris en charge par l’entreprise privée (c’est le cas de l’entretien des routes) ou par l’entreprise d’économie sociale (c’est le cas de la grande majorité des services de garde).</w:t>
      </w:r>
      <w:r>
        <w:br/>
      </w:r>
      <w:r>
        <w:br/>
      </w:r>
    </w:p>
    <w:p w:rsidR="000F1F6F" w:rsidRDefault="000F1F6F" w:rsidP="000F1F6F">
      <w:pPr>
        <w:pStyle w:val="Paragraphedeliste"/>
        <w:numPr>
          <w:ilvl w:val="0"/>
          <w:numId w:val="2"/>
        </w:numPr>
        <w:tabs>
          <w:tab w:val="left" w:pos="6993"/>
        </w:tabs>
      </w:pPr>
      <w:r>
        <w:t>L’État contracte avec les entreprises d’économie sociale, car il reconnaît qu’elles remplissent une mission complémentaire à la sienne et qu’il a la responsabilité de la soutenir</w:t>
      </w:r>
    </w:p>
    <w:p w:rsidR="000F1F6F" w:rsidRDefault="000F1F6F" w:rsidP="000F1F6F">
      <w:pPr>
        <w:pStyle w:val="Paragraphedeliste"/>
        <w:numPr>
          <w:ilvl w:val="0"/>
          <w:numId w:val="2"/>
        </w:numPr>
        <w:tabs>
          <w:tab w:val="left" w:pos="6993"/>
        </w:tabs>
      </w:pPr>
      <w:r>
        <w:t>De plus, ces entreprises ont de multiples retombées, souvent difficilement chiffrables, qui justifient qu’on leur octroie des fonds publics (revitalisation de territoire, impacts environnementaux positifs, emploi de personnes en difficulté, offre d’un service à un coût abordable pour les personnes à faible revenu, etc.)</w:t>
      </w:r>
    </w:p>
    <w:p w:rsidR="000F1F6F" w:rsidRDefault="000F1F6F" w:rsidP="000F1F6F">
      <w:pPr>
        <w:pStyle w:val="Paragraphedeliste"/>
        <w:numPr>
          <w:ilvl w:val="0"/>
          <w:numId w:val="2"/>
        </w:numPr>
        <w:tabs>
          <w:tab w:val="left" w:pos="6993"/>
        </w:tabs>
      </w:pPr>
      <w:r>
        <w:t>Les entreprises d’économie sociale tirent leurs ressources de plusieurs sources qui varient en importance selon les secteurs d’activité.</w:t>
      </w:r>
    </w:p>
    <w:p w:rsidR="000F1F6F" w:rsidRDefault="000F1F6F" w:rsidP="000F1F6F">
      <w:pPr>
        <w:pStyle w:val="Paragraphedeliste"/>
        <w:numPr>
          <w:ilvl w:val="0"/>
          <w:numId w:val="2"/>
        </w:numPr>
        <w:tabs>
          <w:tab w:val="left" w:pos="6993"/>
        </w:tabs>
      </w:pPr>
      <w:r>
        <w:t>Ainsi, certaines se procurent une grande partie de leurs revenus grâce à des contrats de services passés avec l’État (c’est le cas des entreprises d’aide domestique)</w:t>
      </w:r>
    </w:p>
    <w:p w:rsidR="000F1F6F" w:rsidRDefault="000F1F6F" w:rsidP="000F1F6F">
      <w:pPr>
        <w:pStyle w:val="Paragraphedeliste"/>
        <w:numPr>
          <w:ilvl w:val="0"/>
          <w:numId w:val="2"/>
        </w:numPr>
        <w:tabs>
          <w:tab w:val="left" w:pos="6993"/>
        </w:tabs>
      </w:pPr>
      <w:r>
        <w:t>D’autre vont principalement vendre des produits et services sur le marché privé (c’est le cas des coopératives d’alimentation).</w:t>
      </w:r>
    </w:p>
    <w:p w:rsidR="000F1F6F" w:rsidRDefault="000F1F6F" w:rsidP="000F1F6F">
      <w:pPr>
        <w:tabs>
          <w:tab w:val="left" w:pos="6993"/>
        </w:tabs>
      </w:pPr>
      <w:r>
        <w:rPr>
          <w:b/>
        </w:rPr>
        <w:lastRenderedPageBreak/>
        <w:t>Des politiques publiques pour démocratiser l’économie</w:t>
      </w:r>
    </w:p>
    <w:p w:rsidR="000F1F6F" w:rsidRDefault="000F1F6F" w:rsidP="000F1F6F">
      <w:pPr>
        <w:pStyle w:val="Paragraphedeliste"/>
        <w:numPr>
          <w:ilvl w:val="0"/>
          <w:numId w:val="2"/>
        </w:numPr>
        <w:tabs>
          <w:tab w:val="left" w:pos="6993"/>
        </w:tabs>
      </w:pPr>
      <w:r>
        <w:t>La mise en place de politiques publiques en faveur de l’économie sociale est une nécessité pour sa construction et son épanouissement.</w:t>
      </w:r>
    </w:p>
    <w:p w:rsidR="000F1F6F" w:rsidRDefault="000F1F6F" w:rsidP="000F1F6F">
      <w:pPr>
        <w:pStyle w:val="Paragraphedeliste"/>
        <w:numPr>
          <w:ilvl w:val="0"/>
          <w:numId w:val="2"/>
        </w:numPr>
        <w:tabs>
          <w:tab w:val="left" w:pos="6993"/>
        </w:tabs>
      </w:pPr>
      <w:r>
        <w:t>La raison est assez simple : la reconnaissance et le soutien de l’État ouvrent l’accès à des moyens, notamment financiers, pour répondre adéquatement aux besoins des communautés.</w:t>
      </w:r>
    </w:p>
    <w:p w:rsidR="000F1F6F" w:rsidRDefault="000F1F6F" w:rsidP="000F1F6F">
      <w:pPr>
        <w:tabs>
          <w:tab w:val="left" w:pos="6993"/>
        </w:tabs>
      </w:pPr>
    </w:p>
    <w:p w:rsidR="000F1F6F" w:rsidRDefault="000F1F6F" w:rsidP="000F1F6F">
      <w:pPr>
        <w:tabs>
          <w:tab w:val="left" w:pos="6993"/>
        </w:tabs>
      </w:pPr>
      <w:r>
        <w:rPr>
          <w:b/>
        </w:rPr>
        <w:t>Différentes catégories de politiques publiques</w:t>
      </w:r>
    </w:p>
    <w:p w:rsidR="000F1F6F" w:rsidRDefault="000F1F6F" w:rsidP="000F1F6F">
      <w:pPr>
        <w:pStyle w:val="Paragraphedeliste"/>
        <w:numPr>
          <w:ilvl w:val="0"/>
          <w:numId w:val="2"/>
        </w:numPr>
        <w:tabs>
          <w:tab w:val="left" w:pos="6993"/>
        </w:tabs>
      </w:pPr>
      <w:r>
        <w:rPr>
          <w:u w:val="single"/>
        </w:rPr>
        <w:t>Les politiques sectorielles :</w:t>
      </w:r>
      <w:r>
        <w:t xml:space="preserve"> il s’agit d’outils qui permettent le développement d’entreprises collectives dans des secteurs stratégiques comme l’habitation communautaire, l’environnement, les services aux personnes, la petite enfance, l’insertion et l’intégration en emploi de populations marginalisées.</w:t>
      </w:r>
      <w:r>
        <w:br/>
        <w:t xml:space="preserve">- ces politiques identifient nommément l’économie sociale et mettent à </w:t>
      </w:r>
      <w:proofErr w:type="spellStart"/>
      <w:r>
        <w:t>l</w:t>
      </w:r>
      <w:proofErr w:type="spellEnd"/>
      <w:r>
        <w:t xml:space="preserve"> disposition des entreprises des outils financiers et autres pour soutenir leur développement et pour reconnaître le rôle sociale qu’elles jouent dans la société</w:t>
      </w:r>
      <w:r>
        <w:br/>
      </w:r>
      <w:r>
        <w:br/>
      </w:r>
    </w:p>
    <w:p w:rsidR="000F1F6F" w:rsidRDefault="000F1F6F" w:rsidP="000F1F6F">
      <w:pPr>
        <w:pStyle w:val="Paragraphedeliste"/>
        <w:numPr>
          <w:ilvl w:val="0"/>
          <w:numId w:val="2"/>
        </w:numPr>
        <w:tabs>
          <w:tab w:val="left" w:pos="6993"/>
        </w:tabs>
      </w:pPr>
      <w:r>
        <w:rPr>
          <w:u w:val="single"/>
        </w:rPr>
        <w:t>Les politiques territoriales :</w:t>
      </w:r>
      <w:r>
        <w:t xml:space="preserve"> </w:t>
      </w:r>
      <w:r w:rsidR="005A6FC6">
        <w:t>il y a des outils soutenant l’émergence d’initiatives d’entrepreneuriat collectif partout au Québec dans les centre locaux de développement (CLD), les corporations de développement économique communautaires (CDÉC) et les sociétés d’aide au développement des collectivités (SADC)</w:t>
      </w:r>
      <w:r w:rsidR="005A6FC6">
        <w:br/>
        <w:t>- l’importance accordée au soutien de l’économie sociale varie d’une collectivité à l’autre selon le rapport de force entre les acteurs économiques et sociaux du territoire</w:t>
      </w:r>
      <w:r w:rsidR="005A6FC6">
        <w:br/>
        <w:t>- Mais dans les lieux où des alliances ont été construites en faveur du développement d’une économie inclusive et démocratique, l’économie sociale prend une place de plus en plus importante</w:t>
      </w:r>
      <w:r w:rsidR="005A6FC6">
        <w:br/>
      </w:r>
      <w:r w:rsidR="005A6FC6">
        <w:br/>
      </w:r>
    </w:p>
    <w:p w:rsidR="005A6FC6" w:rsidRDefault="005A6FC6" w:rsidP="000F1F6F">
      <w:pPr>
        <w:pStyle w:val="Paragraphedeliste"/>
        <w:numPr>
          <w:ilvl w:val="0"/>
          <w:numId w:val="2"/>
        </w:numPr>
        <w:tabs>
          <w:tab w:val="left" w:pos="6993"/>
        </w:tabs>
      </w:pPr>
      <w:r>
        <w:rPr>
          <w:u w:val="single"/>
        </w:rPr>
        <w:t>Les politique génériques :</w:t>
      </w:r>
      <w:r>
        <w:t xml:space="preserve"> elles touchent toutes les initiatives de l’économie sociale, peu importe le secteur et le territoire. Il s’agit d’outils financiers, d’outils d’aide technique et d’accompagnement des projets, d’outils de formation et d’outils de recherche et de développement. </w:t>
      </w:r>
      <w:r>
        <w:br/>
        <w:t>- ces outils doivent reconnaître le caractère spécifique, démocratique et solidaire de ces initiatives et non pas tenter de les forcer à se conformer au modèle de l’entreprise privée à but lucratif.</w:t>
      </w:r>
      <w:r>
        <w:br/>
        <w:t>- ainsi, on ne peut pas calculer les rendements simplement sur un plan financier.</w:t>
      </w:r>
      <w:r>
        <w:br/>
        <w:t xml:space="preserve">- au contraire, les politiques publiques doivent reconnaître le rendement social et environnemental des entreprises et leur permettre de se développer en tenant compte de toutes des dimensions. </w:t>
      </w:r>
    </w:p>
    <w:p w:rsidR="005A6FC6" w:rsidRDefault="005A6FC6" w:rsidP="005A6FC6">
      <w:pPr>
        <w:tabs>
          <w:tab w:val="left" w:pos="6993"/>
        </w:tabs>
      </w:pPr>
    </w:p>
    <w:p w:rsidR="005A6FC6" w:rsidRDefault="005A6FC6" w:rsidP="005A6FC6">
      <w:pPr>
        <w:tabs>
          <w:tab w:val="left" w:pos="6993"/>
        </w:tabs>
      </w:pPr>
      <w:r>
        <w:rPr>
          <w:b/>
        </w:rPr>
        <w:t>Rendre solvable</w:t>
      </w:r>
    </w:p>
    <w:p w:rsidR="005A6FC6" w:rsidRDefault="005A6FC6" w:rsidP="005A6FC6">
      <w:pPr>
        <w:pStyle w:val="Paragraphedeliste"/>
        <w:numPr>
          <w:ilvl w:val="0"/>
          <w:numId w:val="2"/>
        </w:numPr>
        <w:tabs>
          <w:tab w:val="left" w:pos="6993"/>
        </w:tabs>
      </w:pPr>
      <w:r>
        <w:t xml:space="preserve">L’État peut aussi intervenir de différentes autres façons pour renforcer les secteurs d’activité des entreprises d’économie sociale en contribuant à la structuration de leur marché, par exemple : </w:t>
      </w:r>
      <w:r>
        <w:br/>
      </w:r>
      <w:r>
        <w:br/>
        <w:t xml:space="preserve">- directement, en finançant la demande par des programmes d’aide à l’utilisateur (habitation communautaire, aide domestique, </w:t>
      </w:r>
      <w:proofErr w:type="spellStart"/>
      <w:r>
        <w:t>CPE,périnatalité</w:t>
      </w:r>
      <w:proofErr w:type="spellEnd"/>
      <w:r>
        <w:t>);</w:t>
      </w:r>
      <w:r>
        <w:br/>
      </w:r>
      <w:r>
        <w:lastRenderedPageBreak/>
        <w:t xml:space="preserve">- par des déductions d’impôt offerte à d’autres financeurs privés pour des dons et commandites, ce qui revient à faire indirectement baisser le prix du service pour le public ciblé (culture et loisirs, par exemple); etc. </w:t>
      </w:r>
      <w:r>
        <w:br/>
        <w:t xml:space="preserve">- en imposant des obligations légales (environnement) qui vont inciter les entreprises et les municipalités à utiliser le services des </w:t>
      </w:r>
      <w:proofErr w:type="spellStart"/>
      <w:r>
        <w:t>ressourceries</w:t>
      </w:r>
      <w:proofErr w:type="spellEnd"/>
      <w:r>
        <w:t>.</w:t>
      </w:r>
    </w:p>
    <w:p w:rsidR="005A6FC6" w:rsidRDefault="005A6FC6" w:rsidP="005A6FC6">
      <w:pPr>
        <w:tabs>
          <w:tab w:val="left" w:pos="6993"/>
        </w:tabs>
      </w:pPr>
    </w:p>
    <w:p w:rsidR="005A6FC6" w:rsidRDefault="005A6FC6" w:rsidP="005A6FC6">
      <w:pPr>
        <w:tabs>
          <w:tab w:val="left" w:pos="6993"/>
        </w:tabs>
      </w:pPr>
    </w:p>
    <w:p w:rsidR="005A6FC6" w:rsidRDefault="005A6FC6" w:rsidP="005A6FC6">
      <w:pPr>
        <w:tabs>
          <w:tab w:val="left" w:pos="6993"/>
        </w:tabs>
        <w:rPr>
          <w:b/>
          <w:u w:val="single"/>
        </w:rPr>
      </w:pPr>
      <w:r>
        <w:rPr>
          <w:b/>
          <w:u w:val="single"/>
        </w:rPr>
        <w:t>Des retombées locales</w:t>
      </w:r>
    </w:p>
    <w:p w:rsidR="005A6FC6" w:rsidRDefault="005A6FC6" w:rsidP="005A6FC6">
      <w:pPr>
        <w:tabs>
          <w:tab w:val="left" w:pos="6993"/>
        </w:tabs>
        <w:rPr>
          <w:b/>
          <w:u w:val="single"/>
        </w:rPr>
      </w:pPr>
    </w:p>
    <w:p w:rsidR="005A6FC6" w:rsidRDefault="005A6FC6" w:rsidP="005A6FC6">
      <w:pPr>
        <w:tabs>
          <w:tab w:val="left" w:pos="6993"/>
        </w:tabs>
      </w:pPr>
      <w:r>
        <w:rPr>
          <w:b/>
        </w:rPr>
        <w:t>Lutter contre la pauvreté, sans faire la charité</w:t>
      </w:r>
    </w:p>
    <w:p w:rsidR="005A6FC6" w:rsidRDefault="005A6FC6" w:rsidP="005A6FC6">
      <w:pPr>
        <w:pStyle w:val="Paragraphedeliste"/>
        <w:numPr>
          <w:ilvl w:val="0"/>
          <w:numId w:val="2"/>
        </w:numPr>
        <w:tabs>
          <w:tab w:val="left" w:pos="6993"/>
        </w:tabs>
      </w:pPr>
      <w:r>
        <w:t>Tout en créant des emplois et en offrant des produits et services, notamment aux populations défavorisées, l’économie sociale ouvre des possibilités de prise en charge collective.</w:t>
      </w:r>
    </w:p>
    <w:p w:rsidR="005A6FC6" w:rsidRDefault="005A6FC6" w:rsidP="005A6FC6">
      <w:pPr>
        <w:pStyle w:val="Paragraphedeliste"/>
        <w:numPr>
          <w:ilvl w:val="0"/>
          <w:numId w:val="2"/>
        </w:numPr>
        <w:tabs>
          <w:tab w:val="left" w:pos="6993"/>
        </w:tabs>
      </w:pPr>
      <w:r>
        <w:t>Il ne s’agit pas de laisser l’essentiel de la responsabilité et des fruits du développement aux intérêts privés dans une logique de rendement maximal et de se contenter d’intervenir dans les marges</w:t>
      </w:r>
    </w:p>
    <w:p w:rsidR="00D12FCF" w:rsidRDefault="00D12FCF" w:rsidP="005A6FC6">
      <w:pPr>
        <w:pStyle w:val="Paragraphedeliste"/>
        <w:numPr>
          <w:ilvl w:val="0"/>
          <w:numId w:val="2"/>
        </w:numPr>
        <w:tabs>
          <w:tab w:val="left" w:pos="6993"/>
        </w:tabs>
      </w:pPr>
      <w:r>
        <w:t>Il s’agit de conjuguer dans un même temps des objectifs économiques et sociaux.</w:t>
      </w:r>
    </w:p>
    <w:p w:rsidR="00D12FCF" w:rsidRDefault="00D12FCF" w:rsidP="005A6FC6">
      <w:pPr>
        <w:pStyle w:val="Paragraphedeliste"/>
        <w:numPr>
          <w:ilvl w:val="0"/>
          <w:numId w:val="2"/>
        </w:numPr>
        <w:tabs>
          <w:tab w:val="left" w:pos="6993"/>
        </w:tabs>
      </w:pPr>
      <w:r>
        <w:t>Les objectifs sociaux n’interviennent pas en second lieu, dans un élan de charité; ils font partie de la mise en œuvre des activités économiques.</w:t>
      </w:r>
    </w:p>
    <w:p w:rsidR="00D12FCF" w:rsidRDefault="00D12FCF" w:rsidP="00D12FCF">
      <w:pPr>
        <w:tabs>
          <w:tab w:val="left" w:pos="6993"/>
        </w:tabs>
      </w:pPr>
    </w:p>
    <w:p w:rsidR="00D12FCF" w:rsidRDefault="00D12FCF" w:rsidP="00D12FCF">
      <w:pPr>
        <w:tabs>
          <w:tab w:val="left" w:pos="6993"/>
        </w:tabs>
      </w:pPr>
      <w:r>
        <w:rPr>
          <w:b/>
        </w:rPr>
        <w:t>Une autre vision de l’économie</w:t>
      </w:r>
    </w:p>
    <w:p w:rsidR="00D12FCF" w:rsidRDefault="00D12FCF" w:rsidP="00D12FCF">
      <w:pPr>
        <w:pStyle w:val="Paragraphedeliste"/>
        <w:numPr>
          <w:ilvl w:val="0"/>
          <w:numId w:val="2"/>
        </w:numPr>
        <w:tabs>
          <w:tab w:val="left" w:pos="6993"/>
        </w:tabs>
      </w:pPr>
      <w:r>
        <w:t xml:space="preserve">Par leur poursuite d’objectifs économiques et sociaux, les entreprises d’économie sociale permettent de se soustraire à la pensée magique voulant qu’accroître la production économique </w:t>
      </w:r>
      <w:proofErr w:type="gramStart"/>
      <w:r>
        <w:t>a</w:t>
      </w:r>
      <w:proofErr w:type="gramEnd"/>
      <w:r>
        <w:t xml:space="preserve"> nécessairement un effet bénéfique sur la société</w:t>
      </w:r>
    </w:p>
    <w:p w:rsidR="00D12FCF" w:rsidRDefault="00D12FCF" w:rsidP="00D12FCF">
      <w:pPr>
        <w:pStyle w:val="Paragraphedeliste"/>
        <w:numPr>
          <w:ilvl w:val="0"/>
          <w:numId w:val="2"/>
        </w:numPr>
        <w:tabs>
          <w:tab w:val="left" w:pos="6993"/>
        </w:tabs>
      </w:pPr>
      <w:r>
        <w:t>Elles permettent aussi de prendre conscience d’enjeux comme la protection de l’environnement, l’intégration des personnes défavorisées, la répartition des richesses, etc.</w:t>
      </w:r>
    </w:p>
    <w:p w:rsidR="00D12FCF" w:rsidRDefault="00D12FCF" w:rsidP="00D12FCF">
      <w:pPr>
        <w:tabs>
          <w:tab w:val="left" w:pos="6993"/>
        </w:tabs>
      </w:pPr>
    </w:p>
    <w:p w:rsidR="00D12FCF" w:rsidRDefault="00D12FCF" w:rsidP="00D12FCF">
      <w:pPr>
        <w:tabs>
          <w:tab w:val="left" w:pos="6993"/>
        </w:tabs>
      </w:pPr>
      <w:r>
        <w:rPr>
          <w:b/>
        </w:rPr>
        <w:t>Effet mobilisateur porteur de l’intérêt collectif</w:t>
      </w:r>
    </w:p>
    <w:p w:rsidR="00D12FCF" w:rsidRDefault="00D12FCF" w:rsidP="00D12FCF">
      <w:pPr>
        <w:pStyle w:val="Paragraphedeliste"/>
        <w:numPr>
          <w:ilvl w:val="0"/>
          <w:numId w:val="2"/>
        </w:numPr>
        <w:tabs>
          <w:tab w:val="left" w:pos="6993"/>
        </w:tabs>
      </w:pPr>
      <w:r>
        <w:t>Les entreprises d’économie sociale, porteuses de principe sociaux et démocratiques, permettent aux citoyens de prendre part activement au développement et contribuent à l’intérêt collectif.</w:t>
      </w:r>
    </w:p>
    <w:p w:rsidR="00D12FCF" w:rsidRDefault="00D12FCF" w:rsidP="00D12FCF">
      <w:pPr>
        <w:pStyle w:val="Paragraphedeliste"/>
        <w:numPr>
          <w:ilvl w:val="0"/>
          <w:numId w:val="2"/>
        </w:numPr>
        <w:tabs>
          <w:tab w:val="left" w:pos="6993"/>
        </w:tabs>
      </w:pPr>
      <w:r>
        <w:t>Celui-ci ne repose pas seulement sur l’État, mais dépend aussi de l’implication de gens au sein d’initiatives collectives où la citoyenneté s’exprime autrement que par le droit de vote et où la mobilisation permet de trouver des réponses originales aux besoins collectifs.</w:t>
      </w:r>
    </w:p>
    <w:p w:rsidR="00D12FCF" w:rsidRDefault="00D12FCF" w:rsidP="00D12FCF">
      <w:pPr>
        <w:pStyle w:val="Paragraphedeliste"/>
        <w:numPr>
          <w:ilvl w:val="0"/>
          <w:numId w:val="2"/>
        </w:numPr>
        <w:tabs>
          <w:tab w:val="left" w:pos="6993"/>
        </w:tabs>
      </w:pPr>
      <w:r>
        <w:t>Il s’agit ici de démocratie participative, une contribution importante à la santé démocratique d’une société.</w:t>
      </w:r>
    </w:p>
    <w:p w:rsidR="00D12FCF" w:rsidRDefault="00D12FCF" w:rsidP="00D12FCF">
      <w:pPr>
        <w:tabs>
          <w:tab w:val="left" w:pos="6993"/>
        </w:tabs>
      </w:pPr>
    </w:p>
    <w:p w:rsidR="00D12FCF" w:rsidRDefault="00D12FCF" w:rsidP="00D12FCF">
      <w:pPr>
        <w:tabs>
          <w:tab w:val="left" w:pos="6993"/>
        </w:tabs>
        <w:rPr>
          <w:b/>
        </w:rPr>
      </w:pPr>
    </w:p>
    <w:p w:rsidR="00D12FCF" w:rsidRDefault="00D12FCF" w:rsidP="00D12FCF">
      <w:pPr>
        <w:tabs>
          <w:tab w:val="left" w:pos="6993"/>
        </w:tabs>
      </w:pPr>
      <w:r>
        <w:rPr>
          <w:b/>
        </w:rPr>
        <w:t>Des jeunes attirés par l’économie sociale</w:t>
      </w:r>
    </w:p>
    <w:p w:rsidR="00D12FCF" w:rsidRDefault="00D12FCF" w:rsidP="00D12FCF">
      <w:pPr>
        <w:pStyle w:val="Paragraphedeliste"/>
        <w:numPr>
          <w:ilvl w:val="0"/>
          <w:numId w:val="2"/>
        </w:numPr>
        <w:tabs>
          <w:tab w:val="left" w:pos="6993"/>
        </w:tabs>
      </w:pPr>
      <w:r>
        <w:t xml:space="preserve">Près de 80% des jeunes ayant participé à </w:t>
      </w:r>
      <w:r>
        <w:rPr>
          <w:i/>
        </w:rPr>
        <w:t>mon premier emploi en économie sociale</w:t>
      </w:r>
      <w:r>
        <w:t xml:space="preserve"> ont manifesté l’intérêt de poursuivre une carrière en économie sociale.</w:t>
      </w:r>
    </w:p>
    <w:p w:rsidR="00D12FCF" w:rsidRDefault="00D12FCF" w:rsidP="00D12FCF">
      <w:pPr>
        <w:pStyle w:val="Paragraphedeliste"/>
        <w:numPr>
          <w:ilvl w:val="0"/>
          <w:numId w:val="2"/>
        </w:numPr>
        <w:tabs>
          <w:tab w:val="left" w:pos="6993"/>
        </w:tabs>
      </w:pPr>
      <w:r>
        <w:t xml:space="preserve">Ce qui les motive, c’est de pouvoir faire un travail qui rejoint leurs valeurs, un travail où ils ont le sentiment d’être utiles. </w:t>
      </w:r>
    </w:p>
    <w:p w:rsidR="00D12FCF" w:rsidRDefault="00D12FCF" w:rsidP="00D12FCF">
      <w:pPr>
        <w:pStyle w:val="Paragraphedeliste"/>
        <w:numPr>
          <w:ilvl w:val="0"/>
          <w:numId w:val="2"/>
        </w:numPr>
        <w:tabs>
          <w:tab w:val="left" w:pos="6993"/>
        </w:tabs>
      </w:pPr>
      <w:r>
        <w:t>Leur enthousiasme repose aussi sur l’autonomie qui leur est laissée et sur la confiance qu’on leur manifeste.</w:t>
      </w:r>
    </w:p>
    <w:p w:rsidR="00D12FCF" w:rsidRDefault="00D12FCF" w:rsidP="00D12FCF">
      <w:pPr>
        <w:pStyle w:val="Paragraphedeliste"/>
        <w:numPr>
          <w:ilvl w:val="0"/>
          <w:numId w:val="2"/>
        </w:numPr>
        <w:tabs>
          <w:tab w:val="left" w:pos="6993"/>
        </w:tabs>
      </w:pPr>
      <w:r>
        <w:lastRenderedPageBreak/>
        <w:t xml:space="preserve">Cette mesure qui a été mise en place grâce à un partenariat entre le </w:t>
      </w:r>
      <w:r>
        <w:rPr>
          <w:b/>
        </w:rPr>
        <w:t>chantier de l’économie sociale</w:t>
      </w:r>
      <w:r>
        <w:t xml:space="preserve"> et les </w:t>
      </w:r>
      <w:r>
        <w:rPr>
          <w:b/>
        </w:rPr>
        <w:t>Fonds jeunesse Québec</w:t>
      </w:r>
      <w:r>
        <w:t>.</w:t>
      </w:r>
    </w:p>
    <w:p w:rsidR="00D12FCF" w:rsidRDefault="00D12FCF" w:rsidP="00D12FCF">
      <w:pPr>
        <w:pStyle w:val="Paragraphedeliste"/>
        <w:numPr>
          <w:ilvl w:val="0"/>
          <w:numId w:val="2"/>
        </w:numPr>
        <w:tabs>
          <w:tab w:val="left" w:pos="6993"/>
        </w:tabs>
      </w:pPr>
      <w:r>
        <w:t>Elle a permis la création de 163postes pour de jeunes finissants du cégep ou de l’université au sein d’entreprise d’économie sociale.</w:t>
      </w:r>
    </w:p>
    <w:p w:rsidR="00D12FCF" w:rsidRDefault="00D12FCF" w:rsidP="00D12FCF">
      <w:pPr>
        <w:tabs>
          <w:tab w:val="left" w:pos="6993"/>
        </w:tabs>
        <w:rPr>
          <w:b/>
          <w:u w:val="single"/>
        </w:rPr>
      </w:pPr>
    </w:p>
    <w:p w:rsidR="00D12FCF" w:rsidRDefault="00D12FCF" w:rsidP="00D12FCF">
      <w:pPr>
        <w:tabs>
          <w:tab w:val="left" w:pos="6993"/>
        </w:tabs>
      </w:pPr>
      <w:r>
        <w:rPr>
          <w:b/>
          <w:u w:val="single"/>
        </w:rPr>
        <w:t>Pourquoi l’économie sociale?</w:t>
      </w:r>
    </w:p>
    <w:p w:rsidR="00D12FCF" w:rsidRDefault="00D12FCF" w:rsidP="00D12FCF">
      <w:pPr>
        <w:tabs>
          <w:tab w:val="left" w:pos="6993"/>
        </w:tabs>
      </w:pPr>
    </w:p>
    <w:p w:rsidR="00D12FCF" w:rsidRDefault="00D12FCF" w:rsidP="00D12FCF">
      <w:pPr>
        <w:tabs>
          <w:tab w:val="left" w:pos="6993"/>
        </w:tabs>
        <w:rPr>
          <w:b/>
        </w:rPr>
      </w:pPr>
      <w:r>
        <w:rPr>
          <w:b/>
        </w:rPr>
        <w:t>Plus adaptée que le «mur-à-mur»</w:t>
      </w:r>
    </w:p>
    <w:p w:rsidR="00D12FCF" w:rsidRPr="00313BFC" w:rsidRDefault="00313BFC" w:rsidP="00313BFC">
      <w:pPr>
        <w:pStyle w:val="Paragraphedeliste"/>
        <w:numPr>
          <w:ilvl w:val="0"/>
          <w:numId w:val="2"/>
        </w:numPr>
        <w:tabs>
          <w:tab w:val="left" w:pos="6993"/>
        </w:tabs>
        <w:rPr>
          <w:b/>
        </w:rPr>
      </w:pPr>
      <w:r>
        <w:t>les centres de ressources périnatales (CRP) proposent une façon alternative de répondre à des besoins émergents en offrant des services complémentaire aux services publics et communautaires.</w:t>
      </w:r>
    </w:p>
    <w:p w:rsidR="00313BFC" w:rsidRPr="00313BFC" w:rsidRDefault="00313BFC" w:rsidP="00313BFC">
      <w:pPr>
        <w:pStyle w:val="Paragraphedeliste"/>
        <w:numPr>
          <w:ilvl w:val="0"/>
          <w:numId w:val="2"/>
        </w:numPr>
        <w:tabs>
          <w:tab w:val="left" w:pos="6993"/>
        </w:tabs>
        <w:rPr>
          <w:b/>
        </w:rPr>
      </w:pPr>
      <w:r>
        <w:t>Au lieu d’être pris en charge par l’État, chaque CRP a un conseil d’administration indépendant auquel participent les parents.</w:t>
      </w:r>
    </w:p>
    <w:p w:rsidR="00313BFC" w:rsidRPr="00313BFC" w:rsidRDefault="00313BFC" w:rsidP="00313BFC">
      <w:pPr>
        <w:pStyle w:val="Paragraphedeliste"/>
        <w:numPr>
          <w:ilvl w:val="0"/>
          <w:numId w:val="2"/>
        </w:numPr>
        <w:tabs>
          <w:tab w:val="left" w:pos="6993"/>
        </w:tabs>
        <w:rPr>
          <w:b/>
        </w:rPr>
      </w:pPr>
      <w:r>
        <w:t>Ceux-ci orientent les services offerts en fonction de leurs besoins.</w:t>
      </w:r>
    </w:p>
    <w:p w:rsidR="00313BFC" w:rsidRDefault="00313BFC" w:rsidP="00313BFC">
      <w:pPr>
        <w:tabs>
          <w:tab w:val="left" w:pos="6993"/>
        </w:tabs>
        <w:rPr>
          <w:b/>
        </w:rPr>
      </w:pPr>
    </w:p>
    <w:p w:rsidR="00313BFC" w:rsidRDefault="00313BFC" w:rsidP="00313BFC">
      <w:pPr>
        <w:tabs>
          <w:tab w:val="left" w:pos="6993"/>
        </w:tabs>
      </w:pPr>
      <w:r>
        <w:rPr>
          <w:b/>
        </w:rPr>
        <w:t>Éviter la recherche de profits à tout prix : une question de valeurs</w:t>
      </w:r>
    </w:p>
    <w:p w:rsidR="00313BFC" w:rsidRDefault="00313BFC" w:rsidP="00313BFC">
      <w:pPr>
        <w:pStyle w:val="Paragraphedeliste"/>
        <w:numPr>
          <w:ilvl w:val="0"/>
          <w:numId w:val="2"/>
        </w:numPr>
        <w:tabs>
          <w:tab w:val="left" w:pos="6993"/>
        </w:tabs>
      </w:pPr>
      <w:r>
        <w:t xml:space="preserve">Au milieu des années 1990, certains salons funéraires familiaux n’avaient plus de relève et, flairant la bonne affaire, les multinationales américaines en ont racheté plusieurs, de sorte qu’elles sont devenues de plus en plus présente dans le marché funéraire québécois. </w:t>
      </w:r>
    </w:p>
    <w:p w:rsidR="00313BFC" w:rsidRDefault="00313BFC" w:rsidP="00313BFC">
      <w:pPr>
        <w:pStyle w:val="Paragraphedeliste"/>
        <w:numPr>
          <w:ilvl w:val="0"/>
          <w:numId w:val="2"/>
        </w:numPr>
        <w:tabs>
          <w:tab w:val="left" w:pos="6993"/>
        </w:tabs>
      </w:pPr>
      <w:r>
        <w:t>La fédération des coopératives funéraires s’est dotée d’un plan d’action pour contrer cette tendance </w:t>
      </w:r>
      <w:proofErr w:type="gramStart"/>
      <w:r>
        <w:t>:</w:t>
      </w:r>
      <w:proofErr w:type="gramEnd"/>
      <w:r>
        <w:br/>
      </w:r>
      <w:r>
        <w:sym w:font="Wingdings" w:char="F0E0"/>
      </w:r>
      <w:r>
        <w:t>les objectifs étaient de préserver le patrimoine québécois, de respecter les familles en évitant la marchandisation des rituels et d’empêcher également que de grandes entreprises contrôlent le marché et fassent des profits outranciers au Québec</w:t>
      </w:r>
      <w:r>
        <w:br/>
      </w:r>
      <w:r>
        <w:sym w:font="Wingdings" w:char="F0E0"/>
      </w:r>
      <w:r>
        <w:t xml:space="preserve"> la fédération a trouvé 15 millions de dollars pour financer le rachat d’entreprise funéraires qui ont été transformées en coopératives.</w:t>
      </w:r>
    </w:p>
    <w:p w:rsidR="00313BFC" w:rsidRDefault="00313BFC" w:rsidP="00313BFC">
      <w:pPr>
        <w:tabs>
          <w:tab w:val="left" w:pos="6993"/>
        </w:tabs>
      </w:pPr>
    </w:p>
    <w:p w:rsidR="00313BFC" w:rsidRDefault="00313BFC" w:rsidP="00313BFC">
      <w:pPr>
        <w:tabs>
          <w:tab w:val="left" w:pos="6993"/>
        </w:tabs>
      </w:pPr>
      <w:r>
        <w:rPr>
          <w:b/>
        </w:rPr>
        <w:t>S’offrir des services complémentaires à ceux du privé et de l’État</w:t>
      </w:r>
    </w:p>
    <w:p w:rsidR="00313BFC" w:rsidRDefault="00313BFC" w:rsidP="00313BFC">
      <w:pPr>
        <w:pStyle w:val="Paragraphedeliste"/>
        <w:numPr>
          <w:ilvl w:val="0"/>
          <w:numId w:val="2"/>
        </w:numPr>
        <w:tabs>
          <w:tab w:val="left" w:pos="6993"/>
        </w:tabs>
      </w:pPr>
      <w:r>
        <w:t>Certains villages ruraux n’auraient pas de marché d’alimentation sans la présence d’une coopérative alimentaire.</w:t>
      </w:r>
    </w:p>
    <w:p w:rsidR="00313BFC" w:rsidRDefault="00313BFC" w:rsidP="00313BFC">
      <w:pPr>
        <w:pStyle w:val="Paragraphedeliste"/>
        <w:numPr>
          <w:ilvl w:val="0"/>
          <w:numId w:val="2"/>
        </w:numPr>
        <w:tabs>
          <w:tab w:val="left" w:pos="6993"/>
        </w:tabs>
      </w:pPr>
      <w:r>
        <w:t xml:space="preserve">De même, l’épicerie coopérative </w:t>
      </w:r>
      <w:proofErr w:type="spellStart"/>
      <w:r>
        <w:t>Alina</w:t>
      </w:r>
      <w:proofErr w:type="spellEnd"/>
      <w:r>
        <w:t xml:space="preserve">, située à Rimouski, offre des produits biologiques, naturels et sans organismes génétiquement modifiés à une population s’étendant de </w:t>
      </w:r>
      <w:proofErr w:type="spellStart"/>
      <w:r>
        <w:t>Kamouraska</w:t>
      </w:r>
      <w:proofErr w:type="spellEnd"/>
      <w:r>
        <w:t xml:space="preserve"> à Gaspé.</w:t>
      </w:r>
    </w:p>
    <w:p w:rsidR="00313BFC" w:rsidRDefault="00313BFC" w:rsidP="00313BFC">
      <w:pPr>
        <w:pStyle w:val="Paragraphedeliste"/>
        <w:numPr>
          <w:ilvl w:val="0"/>
          <w:numId w:val="2"/>
        </w:numPr>
        <w:tabs>
          <w:tab w:val="left" w:pos="6993"/>
        </w:tabs>
      </w:pPr>
      <w:r>
        <w:t>Elle répond à un besoin qui n’est pas pris en charge autrement, et ce, depuis sa création en 1977</w:t>
      </w:r>
    </w:p>
    <w:p w:rsidR="00313BFC" w:rsidRPr="00313BFC" w:rsidRDefault="00313BFC" w:rsidP="00313BFC">
      <w:pPr>
        <w:pStyle w:val="Paragraphedeliste"/>
        <w:numPr>
          <w:ilvl w:val="0"/>
          <w:numId w:val="2"/>
        </w:numPr>
        <w:tabs>
          <w:tab w:val="left" w:pos="6993"/>
        </w:tabs>
      </w:pPr>
      <w:r>
        <w:t>Notons que cette coopérative privilégie l’offre de produits venant de la région ou issus du commerce équitable</w:t>
      </w:r>
    </w:p>
    <w:p w:rsidR="00DB65DE" w:rsidRDefault="00DB65DE" w:rsidP="00DB65DE">
      <w:pPr>
        <w:tabs>
          <w:tab w:val="left" w:pos="6993"/>
        </w:tabs>
      </w:pPr>
    </w:p>
    <w:p w:rsidR="0098419B" w:rsidRDefault="004D1076" w:rsidP="00DB65DE">
      <w:pPr>
        <w:tabs>
          <w:tab w:val="left" w:pos="4733"/>
        </w:tabs>
      </w:pPr>
      <w:r>
        <w:br/>
      </w:r>
      <w:r>
        <w:br/>
      </w:r>
      <w:r>
        <w:br/>
      </w:r>
      <w:r>
        <w:br/>
      </w:r>
      <w:r>
        <w:br/>
      </w:r>
      <w:r w:rsidR="00313BFC">
        <w:t>[</w:t>
      </w:r>
      <w:proofErr w:type="gramStart"/>
      <w:r w:rsidR="00313BFC">
        <w:t>parenthèse</w:t>
      </w:r>
      <w:proofErr w:type="gramEnd"/>
      <w:r w:rsidR="00313BFC">
        <w:t xml:space="preserve"> …</w:t>
      </w:r>
      <w:r>
        <w:br/>
      </w:r>
      <w:r w:rsidR="00DF70A3">
        <w:t>Majorité</w:t>
      </w:r>
      <w:r>
        <w:t xml:space="preserve"> de ceux qui sont considéré comme dangereux et incarcéré «à vie», sont ceux qui ont commis des actes sexuelles à répétition, mais qui n’a pas commis de meurtre. Donc </w:t>
      </w:r>
      <w:r>
        <w:lastRenderedPageBreak/>
        <w:t>automatique pour les meurtres 1</w:t>
      </w:r>
      <w:r w:rsidRPr="00DB65DE">
        <w:rPr>
          <w:vertAlign w:val="superscript"/>
        </w:rPr>
        <w:t>er</w:t>
      </w:r>
      <w:r>
        <w:t xml:space="preserve"> et 2</w:t>
      </w:r>
      <w:r w:rsidRPr="00DB65DE">
        <w:rPr>
          <w:vertAlign w:val="superscript"/>
        </w:rPr>
        <w:t>e</w:t>
      </w:r>
      <w:r>
        <w:t xml:space="preserve"> degré, sentence à perpétuité. </w:t>
      </w:r>
      <w:r w:rsidR="00D75517">
        <w:br/>
      </w:r>
      <w:r w:rsidR="00D75517">
        <w:br/>
        <w:t>richard-</w:t>
      </w:r>
      <w:r w:rsidR="00DF70A3">
        <w:t>Bilodeau</w:t>
      </w:r>
      <w:r w:rsidR="00D75517">
        <w:t xml:space="preserve">= maison de transition </w:t>
      </w:r>
      <w:r w:rsidR="00DF70A3">
        <w:t>Gatineau</w:t>
      </w:r>
    </w:p>
    <w:p w:rsidR="00DF70A3" w:rsidRDefault="00D75517" w:rsidP="00DF70A3">
      <w:pPr>
        <w:pStyle w:val="Paragraphedeliste"/>
        <w:tabs>
          <w:tab w:val="left" w:pos="6993"/>
        </w:tabs>
        <w:rPr>
          <w:i/>
        </w:rPr>
      </w:pPr>
      <w:r>
        <w:rPr>
          <w:i/>
        </w:rPr>
        <w:t xml:space="preserve">Si je le fais pas pour lui, </w:t>
      </w:r>
      <w:proofErr w:type="spellStart"/>
      <w:r>
        <w:rPr>
          <w:i/>
        </w:rPr>
        <w:t>jpourrais</w:t>
      </w:r>
      <w:proofErr w:type="spellEnd"/>
      <w:r>
        <w:rPr>
          <w:i/>
        </w:rPr>
        <w:t xml:space="preserve"> le faire pour les autres dans la collectivité qui pourrait </w:t>
      </w:r>
      <w:proofErr w:type="spellStart"/>
      <w:r>
        <w:rPr>
          <w:i/>
        </w:rPr>
        <w:t>etre</w:t>
      </w:r>
      <w:proofErr w:type="spellEnd"/>
      <w:r>
        <w:rPr>
          <w:i/>
        </w:rPr>
        <w:t xml:space="preserve"> en contact avec lui. On s’en va en </w:t>
      </w:r>
      <w:proofErr w:type="spellStart"/>
      <w:r>
        <w:rPr>
          <w:i/>
        </w:rPr>
        <w:t>crimino</w:t>
      </w:r>
      <w:proofErr w:type="spellEnd"/>
      <w:r>
        <w:rPr>
          <w:i/>
        </w:rPr>
        <w:t xml:space="preserve">, pas parler de </w:t>
      </w:r>
      <w:proofErr w:type="spellStart"/>
      <w:r>
        <w:rPr>
          <w:i/>
        </w:rPr>
        <w:t>justin</w:t>
      </w:r>
      <w:proofErr w:type="spellEnd"/>
      <w:r>
        <w:rPr>
          <w:i/>
        </w:rPr>
        <w:t xml:space="preserve"> </w:t>
      </w:r>
      <w:proofErr w:type="spellStart"/>
      <w:r>
        <w:rPr>
          <w:i/>
        </w:rPr>
        <w:t>bieber</w:t>
      </w:r>
      <w:proofErr w:type="spellEnd"/>
      <w:r>
        <w:rPr>
          <w:i/>
        </w:rPr>
        <w:t xml:space="preserve"> all </w:t>
      </w:r>
      <w:proofErr w:type="spellStart"/>
      <w:r>
        <w:rPr>
          <w:i/>
        </w:rPr>
        <w:t>day</w:t>
      </w:r>
      <w:proofErr w:type="spellEnd"/>
      <w:r>
        <w:rPr>
          <w:i/>
        </w:rPr>
        <w:t xml:space="preserve"> long, On veut s’assurer que quand y vont </w:t>
      </w:r>
      <w:proofErr w:type="spellStart"/>
      <w:r>
        <w:rPr>
          <w:i/>
        </w:rPr>
        <w:t>etre</w:t>
      </w:r>
      <w:proofErr w:type="spellEnd"/>
      <w:r>
        <w:rPr>
          <w:i/>
        </w:rPr>
        <w:t xml:space="preserve"> dans la société y vont </w:t>
      </w:r>
      <w:proofErr w:type="spellStart"/>
      <w:r>
        <w:rPr>
          <w:i/>
        </w:rPr>
        <w:t>etre</w:t>
      </w:r>
      <w:proofErr w:type="spellEnd"/>
      <w:r>
        <w:rPr>
          <w:i/>
        </w:rPr>
        <w:t xml:space="preserve"> réhabilité, si on passe notre temps </w:t>
      </w:r>
      <w:r w:rsidR="00DF70A3">
        <w:rPr>
          <w:i/>
        </w:rPr>
        <w:t>à</w:t>
      </w:r>
      <w:r>
        <w:rPr>
          <w:i/>
        </w:rPr>
        <w:t xml:space="preserve"> les rejeter, forte chance qui ne se réhabilite jamais.</w:t>
      </w:r>
      <w:r w:rsidRPr="00D75517">
        <w:rPr>
          <w:i/>
        </w:rPr>
        <w:t xml:space="preserve"> </w:t>
      </w:r>
      <w:r>
        <w:rPr>
          <w:i/>
        </w:rPr>
        <w:br/>
        <w:t>On veut réduire la victimisation mais on ne prépare pas le terrain pour que ça arrive.</w:t>
      </w:r>
    </w:p>
    <w:p w:rsidR="00DF70A3" w:rsidRDefault="00DF70A3" w:rsidP="00DF70A3">
      <w:pPr>
        <w:tabs>
          <w:tab w:val="left" w:pos="6993"/>
        </w:tabs>
      </w:pPr>
    </w:p>
    <w:p w:rsidR="00DF70A3" w:rsidRDefault="00DF70A3" w:rsidP="00DF70A3">
      <w:pPr>
        <w:tabs>
          <w:tab w:val="left" w:pos="6993"/>
        </w:tabs>
      </w:pPr>
    </w:p>
    <w:p w:rsidR="00DF70A3" w:rsidRDefault="00DF70A3" w:rsidP="00DF70A3">
      <w:pPr>
        <w:tabs>
          <w:tab w:val="left" w:pos="6993"/>
        </w:tabs>
      </w:pPr>
    </w:p>
    <w:p w:rsidR="00DF70A3" w:rsidRDefault="00DF70A3" w:rsidP="00DF70A3">
      <w:pPr>
        <w:tabs>
          <w:tab w:val="left" w:pos="6993"/>
        </w:tabs>
      </w:pPr>
    </w:p>
    <w:p w:rsidR="00DF70A3" w:rsidRDefault="00DF70A3" w:rsidP="00DF70A3">
      <w:pPr>
        <w:tabs>
          <w:tab w:val="left" w:pos="6993"/>
        </w:tabs>
        <w:jc w:val="both"/>
      </w:pPr>
      <w:r w:rsidRPr="00DF70A3">
        <w:rPr>
          <w:b/>
          <w:sz w:val="30"/>
          <w:szCs w:val="30"/>
        </w:rPr>
        <w:t xml:space="preserve">30 Janvier – cours 4 </w:t>
      </w:r>
    </w:p>
    <w:p w:rsidR="00DF70A3" w:rsidRPr="00DF70A3" w:rsidRDefault="00DF70A3" w:rsidP="00DF70A3">
      <w:pPr>
        <w:tabs>
          <w:tab w:val="left" w:pos="6993"/>
        </w:tabs>
        <w:jc w:val="both"/>
      </w:pPr>
    </w:p>
    <w:p w:rsidR="00DF70A3" w:rsidRDefault="007A3658" w:rsidP="00DF70A3">
      <w:pPr>
        <w:tabs>
          <w:tab w:val="left" w:pos="6993"/>
        </w:tabs>
        <w:jc w:val="both"/>
        <w:rPr>
          <w:b/>
        </w:rPr>
      </w:pPr>
      <w:r>
        <w:rPr>
          <w:b/>
        </w:rPr>
        <w:t>Libération conditionnelle et les services correctionnels communautaires</w:t>
      </w:r>
    </w:p>
    <w:p w:rsidR="00952F4E" w:rsidRDefault="007A3658" w:rsidP="007A3658">
      <w:pPr>
        <w:pStyle w:val="Paragraphedeliste"/>
        <w:numPr>
          <w:ilvl w:val="0"/>
          <w:numId w:val="2"/>
        </w:numPr>
        <w:tabs>
          <w:tab w:val="left" w:pos="6993"/>
        </w:tabs>
        <w:jc w:val="both"/>
        <w:rPr>
          <w:b/>
        </w:rPr>
      </w:pPr>
      <w:r>
        <w:t>Le Service correctionnel du Canada s’efforce de protéger la société en surveillant les délinquants et en les aidant à changer les attitudes et les comporte</w:t>
      </w:r>
      <w:r w:rsidR="00952F4E">
        <w:t xml:space="preserve">ments qui les ont menés au crime. </w:t>
      </w:r>
      <w:r w:rsidR="00952F4E" w:rsidRPr="00952F4E">
        <w:rPr>
          <w:i/>
        </w:rPr>
        <w:t>[mandant : sécurité du public et réhabilitation des criminels]</w:t>
      </w:r>
      <w:r w:rsidR="00952F4E">
        <w:rPr>
          <w:i/>
        </w:rPr>
        <w:br/>
      </w:r>
    </w:p>
    <w:p w:rsidR="007A3658" w:rsidRPr="00952F4E" w:rsidRDefault="007A3658" w:rsidP="007A3658">
      <w:pPr>
        <w:pStyle w:val="Paragraphedeliste"/>
        <w:numPr>
          <w:ilvl w:val="0"/>
          <w:numId w:val="2"/>
        </w:numPr>
        <w:tabs>
          <w:tab w:val="left" w:pos="6993"/>
        </w:tabs>
        <w:jc w:val="both"/>
        <w:rPr>
          <w:b/>
        </w:rPr>
      </w:pPr>
      <w:r>
        <w:t>Ce changement est amorcé en milieu carcéral, où divers programmes aident les détenus à se préparer à leur éventuelle libération en les incitant à adopter un mode de vie et des comportements respectueux des lois.</w:t>
      </w:r>
      <w:r w:rsidR="00952F4E">
        <w:t xml:space="preserve"> [</w:t>
      </w:r>
      <w:r w:rsidR="00952F4E" w:rsidRPr="00952F4E">
        <w:rPr>
          <w:i/>
        </w:rPr>
        <w:t xml:space="preserve">on veut sensibiliser les individus sur leurs comportement et changer leurs comportements, majorité des individus sont impulsifs, ne pensent pas à leurs actions. </w:t>
      </w:r>
      <w:r w:rsidR="00952F4E">
        <w:rPr>
          <w:b/>
          <w:i/>
        </w:rPr>
        <w:t>La possibilité de se faire prendre est ce qui empêche un individu de commettre un acte criminel, ce n’est pas la dissuasion qui influence*la peine*</w:t>
      </w:r>
      <w:r w:rsidR="00952F4E">
        <w:rPr>
          <w:i/>
        </w:rPr>
        <w:t>]</w:t>
      </w:r>
      <w:r w:rsidR="00952F4E">
        <w:rPr>
          <w:i/>
        </w:rPr>
        <w:br/>
      </w:r>
    </w:p>
    <w:p w:rsidR="007A3658" w:rsidRPr="007A3658" w:rsidRDefault="007A3658" w:rsidP="007A3658">
      <w:pPr>
        <w:pStyle w:val="Paragraphedeliste"/>
        <w:numPr>
          <w:ilvl w:val="0"/>
          <w:numId w:val="2"/>
        </w:numPr>
        <w:tabs>
          <w:tab w:val="left" w:pos="6993"/>
        </w:tabs>
        <w:jc w:val="both"/>
        <w:rPr>
          <w:b/>
        </w:rPr>
      </w:pPr>
      <w:r>
        <w:t>Mais, pour être durables, ces changements doivent se poursuivre lorsque le délinquant réintègre la société, ce qu’ils font presque tous tôt ou tard.</w:t>
      </w:r>
    </w:p>
    <w:p w:rsidR="007A3658" w:rsidRPr="007A3658" w:rsidRDefault="007A3658" w:rsidP="007A3658">
      <w:pPr>
        <w:pStyle w:val="Paragraphedeliste"/>
        <w:numPr>
          <w:ilvl w:val="0"/>
          <w:numId w:val="2"/>
        </w:numPr>
        <w:tabs>
          <w:tab w:val="left" w:pos="6993"/>
        </w:tabs>
        <w:jc w:val="both"/>
        <w:rPr>
          <w:b/>
        </w:rPr>
      </w:pPr>
      <w:r>
        <w:t>Comme le passage de l’emprisonnement à la liberté peut être difficile, les délinquants ont de meilleures chances de succès si on leur offre de la surveillance, des possibilités, de la formation et un encadrement lorsqu’ils retournent vivre en collectivité</w:t>
      </w:r>
      <w:r w:rsidR="00BD3A8A">
        <w:t xml:space="preserve"> </w:t>
      </w:r>
      <w:r w:rsidR="00BD3A8A">
        <w:rPr>
          <w:i/>
        </w:rPr>
        <w:t>[la dernière chose qu’on veut, c’est de le remettre en liberté à la fin du mandat, parce que à la fin du mandat, il ne doit plus de compte à personne, même statut que tout le monde, sauf avec un dossier criminel. Ce qu’on préconise comme approche, ce n’est pas seulement la réinsertion, la réhabilitation, réintégration, on veut être sûr que quand on le libère, on est encore capable de le surveiller en le contrôlant. On peut rentrer chez lui, fouiller sans mandat. De ce fait même, on peut assurer une supervision tout en espérant qu’il va se réintégrer.]</w:t>
      </w:r>
      <w:r w:rsidR="008D58F5">
        <w:rPr>
          <w:i/>
        </w:rPr>
        <w:br/>
      </w:r>
    </w:p>
    <w:p w:rsidR="007A3658" w:rsidRPr="007A3658" w:rsidRDefault="007A3658" w:rsidP="007A3658">
      <w:pPr>
        <w:pStyle w:val="Paragraphedeliste"/>
        <w:numPr>
          <w:ilvl w:val="0"/>
          <w:numId w:val="2"/>
        </w:numPr>
        <w:tabs>
          <w:tab w:val="left" w:pos="6993"/>
        </w:tabs>
        <w:jc w:val="both"/>
        <w:rPr>
          <w:b/>
        </w:rPr>
      </w:pPr>
      <w:r>
        <w:t>La plupart des délinquants sont admissibles à une forme de mise en liberté avant la fin de leur peine, que ce soit par le biais de permission de sortir, d’une libération conditionnelle totale ou d’une semi-liberté, ou lors de la libération d’office.</w:t>
      </w:r>
    </w:p>
    <w:p w:rsidR="007A3658" w:rsidRPr="007A3658" w:rsidRDefault="007A3658" w:rsidP="007A3658">
      <w:pPr>
        <w:pStyle w:val="Paragraphedeliste"/>
        <w:numPr>
          <w:ilvl w:val="0"/>
          <w:numId w:val="2"/>
        </w:numPr>
        <w:tabs>
          <w:tab w:val="left" w:pos="6993"/>
        </w:tabs>
        <w:jc w:val="both"/>
        <w:rPr>
          <w:b/>
        </w:rPr>
      </w:pPr>
      <w:r>
        <w:t>La Commission des libérations conditionnelles du Canada (CLCC) a compétence pour octroyer, refuser et révoquer la libération conditionnelle des délinquants</w:t>
      </w:r>
    </w:p>
    <w:p w:rsidR="007A3658" w:rsidRPr="007A3658" w:rsidRDefault="007A3658" w:rsidP="007A3658">
      <w:pPr>
        <w:pStyle w:val="Paragraphedeliste"/>
        <w:numPr>
          <w:ilvl w:val="0"/>
          <w:numId w:val="2"/>
        </w:numPr>
        <w:tabs>
          <w:tab w:val="left" w:pos="6993"/>
        </w:tabs>
        <w:jc w:val="both"/>
        <w:rPr>
          <w:b/>
        </w:rPr>
      </w:pPr>
      <w:r>
        <w:t>Le Service correctionnel du Canada travaille en étroite collaboration avec la Commission, sur plusieurs fronts.</w:t>
      </w:r>
    </w:p>
    <w:p w:rsidR="007A3658" w:rsidRPr="007A3658" w:rsidRDefault="007A3658" w:rsidP="007A3658">
      <w:pPr>
        <w:pStyle w:val="Paragraphedeliste"/>
        <w:numPr>
          <w:ilvl w:val="0"/>
          <w:numId w:val="2"/>
        </w:numPr>
        <w:tabs>
          <w:tab w:val="left" w:pos="6993"/>
        </w:tabs>
        <w:jc w:val="both"/>
        <w:rPr>
          <w:b/>
        </w:rPr>
      </w:pPr>
      <w:r>
        <w:lastRenderedPageBreak/>
        <w:t>Il effectue notamment des évaluations approfondies des délinquants admissibles à la mise en liberté et gère les permissions de sortir et la libération d’office</w:t>
      </w:r>
      <w:r w:rsidR="00D270D1">
        <w:t xml:space="preserve"> [</w:t>
      </w:r>
      <w:r w:rsidR="00D270D1">
        <w:rPr>
          <w:i/>
        </w:rPr>
        <w:t>permission de sortie avec escorte : soin médical, décès dans la famille, visiter une ressource externe comme une maison de transition]</w:t>
      </w:r>
    </w:p>
    <w:p w:rsidR="007A3658" w:rsidRDefault="007A3658" w:rsidP="007A3658">
      <w:pPr>
        <w:tabs>
          <w:tab w:val="left" w:pos="6993"/>
        </w:tabs>
        <w:jc w:val="both"/>
        <w:rPr>
          <w:b/>
        </w:rPr>
      </w:pPr>
    </w:p>
    <w:p w:rsidR="007A3658" w:rsidRDefault="007A3658" w:rsidP="007A3658">
      <w:pPr>
        <w:tabs>
          <w:tab w:val="left" w:pos="6993"/>
        </w:tabs>
        <w:jc w:val="both"/>
      </w:pPr>
      <w:r w:rsidRPr="007A3658">
        <w:rPr>
          <w:b/>
        </w:rPr>
        <w:t>Qu’est-ce que la libération conditionnelle?</w:t>
      </w:r>
    </w:p>
    <w:p w:rsidR="007A3658" w:rsidRDefault="007A3658" w:rsidP="00D270D1">
      <w:pPr>
        <w:pStyle w:val="Paragraphedeliste"/>
        <w:numPr>
          <w:ilvl w:val="0"/>
          <w:numId w:val="2"/>
        </w:numPr>
        <w:tabs>
          <w:tab w:val="left" w:pos="6993"/>
        </w:tabs>
      </w:pPr>
      <w:r>
        <w:t>La libération conditionnelle est une forme de mise en liberté qui vous donne la possibilité de finir de purger votre peine dans la collectivité.</w:t>
      </w:r>
      <w:r w:rsidR="00D270D1">
        <w:t xml:space="preserve"> </w:t>
      </w:r>
      <w:r w:rsidR="00D270D1">
        <w:rPr>
          <w:i/>
        </w:rPr>
        <w:t>[c’est autant pour nous, que pour eux, parce que si on le laisse sortir «à frète» c’est là qu’on a souvent des libertés illégales ou des récidives.]</w:t>
      </w:r>
      <w:r w:rsidR="00D270D1">
        <w:rPr>
          <w:i/>
        </w:rPr>
        <w:br/>
      </w:r>
    </w:p>
    <w:p w:rsidR="007A3658" w:rsidRDefault="007A3658" w:rsidP="007A3658">
      <w:pPr>
        <w:pStyle w:val="Paragraphedeliste"/>
        <w:numPr>
          <w:ilvl w:val="0"/>
          <w:numId w:val="2"/>
        </w:numPr>
        <w:tabs>
          <w:tab w:val="left" w:pos="6993"/>
        </w:tabs>
        <w:jc w:val="both"/>
      </w:pPr>
      <w:r>
        <w:t>Quand vous purgez le reste de votre peine dans la collectivité, vous êtes sous la surveillance d’un(e) agent(e) de libération conditionnelle du Service correctionnel du Canada et vous devez respecter certaines conditions afin de réduire le risque de récidive que vous présentez et de protéger la société</w:t>
      </w:r>
    </w:p>
    <w:p w:rsidR="007A3658" w:rsidRDefault="007A3658" w:rsidP="00B7781D">
      <w:pPr>
        <w:pStyle w:val="Paragraphedeliste"/>
        <w:numPr>
          <w:ilvl w:val="0"/>
          <w:numId w:val="2"/>
        </w:numPr>
        <w:tabs>
          <w:tab w:val="left" w:pos="6993"/>
        </w:tabs>
      </w:pPr>
      <w:r>
        <w:t>La Commission nationale des libérations conditionnelles, qui est un tribunal administratif indépendant</w:t>
      </w:r>
      <w:r w:rsidR="00952F4E">
        <w:t>, est chargée de prendre les décisions concernant la libération conditionnelle.</w:t>
      </w:r>
      <w:r w:rsidR="00D270D1">
        <w:br/>
      </w:r>
      <w:r w:rsidR="00B7781D">
        <w:rPr>
          <w:b/>
        </w:rPr>
        <w:t>[</w:t>
      </w:r>
      <w:r w:rsidR="00D270D1">
        <w:rPr>
          <w:b/>
        </w:rPr>
        <w:t xml:space="preserve">sentence fédérale : </w:t>
      </w:r>
      <w:r w:rsidR="00D270D1">
        <w:t>la plus courte sentence est de 2 ans.</w:t>
      </w:r>
      <w:r w:rsidR="00B7781D">
        <w:t xml:space="preserve"> Donc on ne permet pas avant 6 mois, durée minimum d’un emprisonnement au fédéral avant d’être éligible à la semi-liberté (calcul : 24/3=8 mois -6 = 2 mois pour la semi-liberté, mais on peut pas parce que c’est le 1/3 de la sentence ou  6 mois, celle qui est le plus long) </w:t>
      </w:r>
      <w:r w:rsidR="00B7781D">
        <w:rPr>
          <w:b/>
        </w:rPr>
        <w:t>fédérale le minimum est de 6 mois]</w:t>
      </w:r>
      <w:r w:rsidR="00F94DC4">
        <w:rPr>
          <w:b/>
        </w:rPr>
        <w:br/>
      </w:r>
      <w:r w:rsidR="00F94DC4">
        <w:rPr>
          <w:b/>
        </w:rPr>
        <w:br/>
      </w:r>
      <w:r w:rsidR="00F94DC4" w:rsidRPr="00F94DC4">
        <w:rPr>
          <w:b/>
        </w:rPr>
        <w:sym w:font="Wingdings" w:char="F0E0"/>
      </w:r>
      <w:r w:rsidR="00F94DC4">
        <w:rPr>
          <w:b/>
        </w:rPr>
        <w:t xml:space="preserve"> lorsque reconnu coupable, tous s’en vont au pénitencier maximum, on ne les connait pas donc tous sont considéré dangereux. Fait une </w:t>
      </w:r>
      <w:proofErr w:type="gramStart"/>
      <w:r w:rsidR="00F94DC4">
        <w:rPr>
          <w:b/>
        </w:rPr>
        <w:t>évaluation ,</w:t>
      </w:r>
      <w:proofErr w:type="gramEnd"/>
      <w:r w:rsidR="00F94DC4">
        <w:rPr>
          <w:b/>
        </w:rPr>
        <w:t xml:space="preserve"> on identifie les risques et les besoins de l’individu,</w:t>
      </w:r>
      <w:r w:rsidR="00F94DC4">
        <w:rPr>
          <w:b/>
        </w:rPr>
        <w:br/>
      </w:r>
      <w:r w:rsidR="00F94DC4">
        <w:rPr>
          <w:b/>
        </w:rPr>
        <w:br/>
      </w:r>
      <w:r w:rsidR="00F94DC4" w:rsidRPr="00F94DC4">
        <w:rPr>
          <w:b/>
        </w:rPr>
        <w:sym w:font="Wingdings" w:char="F0E0"/>
      </w:r>
      <w:r w:rsidR="00F94DC4">
        <w:rPr>
          <w:b/>
        </w:rPr>
        <w:t xml:space="preserve"> les courtes sentences = y’a des chances que la personne soit remis en liberté seulement à la libération d’office, parce qu’il n’aura pas atteint les objectif du plan correctionnel, parce que à sa libération conditionnelle il n’aura pas nécessairement complété ses programmes. </w:t>
      </w:r>
      <w:r w:rsidR="00122D0B">
        <w:rPr>
          <w:b/>
        </w:rPr>
        <w:br/>
      </w:r>
      <w:r w:rsidR="00122D0B">
        <w:rPr>
          <w:b/>
        </w:rPr>
        <w:br/>
      </w:r>
    </w:p>
    <w:p w:rsidR="00952F4E" w:rsidRDefault="00952F4E" w:rsidP="00122D0B">
      <w:pPr>
        <w:tabs>
          <w:tab w:val="left" w:pos="6993"/>
        </w:tabs>
        <w:rPr>
          <w:b/>
        </w:rPr>
      </w:pPr>
      <w:r>
        <w:rPr>
          <w:b/>
        </w:rPr>
        <w:t>Quels sont les différents types de libération conditionnelle?</w:t>
      </w:r>
    </w:p>
    <w:p w:rsidR="00952F4E" w:rsidRDefault="00952F4E" w:rsidP="00952F4E">
      <w:pPr>
        <w:pStyle w:val="Paragraphedeliste"/>
        <w:numPr>
          <w:ilvl w:val="0"/>
          <w:numId w:val="2"/>
        </w:numPr>
        <w:tabs>
          <w:tab w:val="left" w:pos="6993"/>
        </w:tabs>
      </w:pPr>
      <w:r>
        <w:t xml:space="preserve">Il y a deux types de libération conditionnelle : </w:t>
      </w:r>
      <w:r w:rsidR="0096648C">
        <w:rPr>
          <w:b/>
        </w:rPr>
        <w:t>[semi-liberté et LC sont des privilèges]</w:t>
      </w:r>
      <w:r>
        <w:br/>
        <w:t xml:space="preserve">- la semi-liberté : </w:t>
      </w:r>
      <w:r>
        <w:rPr>
          <w:i/>
        </w:rPr>
        <w:t>vous permet de participer à des activités dans la collectivité (p.ex. emploi, bénévolat, études) pendant que vous purgez votre peine. Elle vous prépare à la libération conditionnelle totale ou à la libération d’office. Lorsque vous êtes en semi-liberté, vous devez retourner à votre établissement résidentiel communautaire à la fin de la journée</w:t>
      </w:r>
      <w:r w:rsidR="003B4571">
        <w:rPr>
          <w:i/>
        </w:rPr>
        <w:t xml:space="preserve"> ou au pénitencier(ne peux pas rester ailleurs)</w:t>
      </w:r>
      <w:r>
        <w:rPr>
          <w:i/>
        </w:rPr>
        <w:t>. Vous devez rencontrer régulièrement un(e) agent(e)</w:t>
      </w:r>
      <w:r w:rsidR="003B4571">
        <w:rPr>
          <w:i/>
        </w:rPr>
        <w:t xml:space="preserve"> de libération conditionnelle.</w:t>
      </w:r>
      <w:r>
        <w:rPr>
          <w:i/>
        </w:rPr>
        <w:br/>
      </w:r>
      <w:r>
        <w:br/>
        <w:t xml:space="preserve">- la libération conditionnelle totale : </w:t>
      </w:r>
      <w:r>
        <w:rPr>
          <w:i/>
        </w:rPr>
        <w:t>(LCT) vous permet de purger le reste de votre peine sois surveillance dans la collectivité. Lorsque vous êtes en liberté conditionnelle totale, normalement vous pouvez vivre d’une manière indépendante, mais vous devez vous présenter régulièrement à un(e) agent(e) de libération conditionnelle.</w:t>
      </w:r>
      <w:r w:rsidR="003B4571">
        <w:rPr>
          <w:i/>
        </w:rPr>
        <w:t xml:space="preserve"> (peut aller vivre dans une maison de transition si le service le recommande ou s’il n’est pas apte </w:t>
      </w:r>
      <w:r w:rsidR="003B4571">
        <w:rPr>
          <w:i/>
        </w:rPr>
        <w:lastRenderedPageBreak/>
        <w:t>financièrement de se trouver sa propre place).</w:t>
      </w:r>
      <w:r>
        <w:rPr>
          <w:i/>
        </w:rPr>
        <w:t xml:space="preserve"> Pendant ces rencontres, le détenu devra lui faire savoir s’il y a des changements dans son plan de libération ou leur situation de vie. si un détenu ne respecte pas les conditions qui ont été imposées, leur liberté conditionnelle peut être</w:t>
      </w:r>
      <w:r w:rsidR="00BD3A8A">
        <w:rPr>
          <w:i/>
        </w:rPr>
        <w:t xml:space="preserve"> suspendues et/ou révoquée et il pourrait retourner en prison.</w:t>
      </w:r>
      <w:r w:rsidR="003B4571">
        <w:rPr>
          <w:i/>
        </w:rPr>
        <w:t xml:space="preserve"> (la CLCC peut révoquée la LC</w:t>
      </w:r>
      <w:r w:rsidR="00571BDE">
        <w:rPr>
          <w:i/>
        </w:rPr>
        <w:t>, pour suspendre, seul le directeur du bureau du compté et ensuite c’est la GRC qui s’en occupe, ils amènent l’individu au centre de détention le plus près</w:t>
      </w:r>
      <w:r w:rsidR="003B4571">
        <w:rPr>
          <w:i/>
        </w:rPr>
        <w:t xml:space="preserve">) </w:t>
      </w:r>
      <w:r w:rsidR="00BD3A8A">
        <w:rPr>
          <w:i/>
        </w:rPr>
        <w:t xml:space="preserve"> En vertu de la loi, la plupart des détenus sous responsabilité fédérale sont automatiquement libérés après avoir purgé les deux tiers de leur peine s’ils n’ont pas déjà obtenu la libération conditionnelle. C’est ce qu’on appelle la libération d’office. </w:t>
      </w:r>
      <w:r w:rsidR="00BD3A8A">
        <w:rPr>
          <w:i/>
        </w:rPr>
        <w:br/>
      </w:r>
    </w:p>
    <w:p w:rsidR="00571BDE" w:rsidRDefault="00571BDE" w:rsidP="00571BDE">
      <w:pPr>
        <w:pStyle w:val="Paragraphedeliste"/>
        <w:numPr>
          <w:ilvl w:val="0"/>
          <w:numId w:val="4"/>
        </w:numPr>
        <w:tabs>
          <w:tab w:val="left" w:pos="6993"/>
        </w:tabs>
      </w:pPr>
      <w:r>
        <w:t>Donc la semi-liberté et la libération conditionnelle totale, sont octroyées par la CLCC</w:t>
      </w:r>
    </w:p>
    <w:p w:rsidR="00571BDE" w:rsidRDefault="00952F4E" w:rsidP="00571BDE">
      <w:pPr>
        <w:pStyle w:val="Paragraphedeliste"/>
        <w:numPr>
          <w:ilvl w:val="0"/>
          <w:numId w:val="2"/>
        </w:numPr>
        <w:tabs>
          <w:tab w:val="left" w:pos="6993"/>
        </w:tabs>
      </w:pPr>
      <w:r>
        <w:t>De plus, il y a la libération d’office</w:t>
      </w:r>
      <w:r w:rsidR="00BD3A8A">
        <w:t xml:space="preserve"> : </w:t>
      </w:r>
      <w:r w:rsidR="008D58F5">
        <w:rPr>
          <w:b/>
        </w:rPr>
        <w:t xml:space="preserve">[obligation légale de relâcher l’individu] </w:t>
      </w:r>
      <w:r w:rsidR="00BD3A8A">
        <w:rPr>
          <w:i/>
        </w:rPr>
        <w:t>la libération d’office se distingue de la libération conditionnelle en ce qu’elle ne résulte pas d’une décision de la CLCC. Les délinquants purgeant une peine d’emprisonnement à perpétuité ou d’une durée indéterminée n’ont pas droit à la libération d’office. Le SCC peut recommander qu’un délinquant ne bénéficie pas de la libération d’office s’il estime que ce délinquant est susceptible de commettre, avant l’expiration de sa peine, l’une ou l’autre des infractions suivantes :</w:t>
      </w:r>
      <w:r w:rsidR="00BD3A8A">
        <w:rPr>
          <w:i/>
        </w:rPr>
        <w:br/>
        <w:t>- une infraction causant la mort ou un dommage grave à une autre personne;</w:t>
      </w:r>
      <w:r w:rsidR="00BD3A8A">
        <w:rPr>
          <w:i/>
        </w:rPr>
        <w:br/>
        <w:t>-une infraction sexuelle à l’égard d’un enfant; ou</w:t>
      </w:r>
      <w:r w:rsidR="00BD3A8A">
        <w:rPr>
          <w:i/>
        </w:rPr>
        <w:br/>
        <w:t>-une infraction en matière de drogu</w:t>
      </w:r>
      <w:r w:rsidR="008D58F5">
        <w:rPr>
          <w:i/>
        </w:rPr>
        <w:t>e.</w:t>
      </w:r>
      <w:r w:rsidR="00571BDE">
        <w:rPr>
          <w:i/>
        </w:rPr>
        <w:t xml:space="preserve"> </w:t>
      </w:r>
      <w:r w:rsidR="00571BDE" w:rsidRPr="00571BDE">
        <w:t xml:space="preserve">(ici on </w:t>
      </w:r>
      <w:r w:rsidR="0096648C">
        <w:t xml:space="preserve">ne </w:t>
      </w:r>
      <w:r w:rsidR="00571BDE" w:rsidRPr="00571BDE">
        <w:t>parle pas d’un sac de</w:t>
      </w:r>
      <w:r w:rsidR="00571BDE">
        <w:t xml:space="preserve"> pot, mais un bateau de cocaïne)</w:t>
      </w:r>
      <w:r w:rsidR="00571BDE">
        <w:br/>
      </w:r>
      <w:r w:rsidR="00571BDE">
        <w:br/>
        <w:t>[admettre la culpabilité, éprouver des remords</w:t>
      </w:r>
      <w:r w:rsidR="0096648C">
        <w:t xml:space="preserve"> et…</w:t>
      </w:r>
      <w:r w:rsidR="008D58F5">
        <w:rPr>
          <w:i/>
        </w:rPr>
        <w:br/>
      </w:r>
      <w:r w:rsidR="008D58F5">
        <w:rPr>
          <w:i/>
        </w:rPr>
        <w:br/>
      </w:r>
      <w:r w:rsidR="00BD3A8A">
        <w:rPr>
          <w:i/>
        </w:rPr>
        <w:t xml:space="preserve">en pareil cas, la CLCC peut décider de maintenir le délinquant en incarcération jusqu’à la fin de sa peine ou d’ajouter des conditions particulières au plan de libération d’office. </w:t>
      </w:r>
      <w:r w:rsidR="008D58F5">
        <w:rPr>
          <w:i/>
        </w:rPr>
        <w:t>Les délinquants doivent s’engager à respecter certaines conditions avant qu’une libération conditionnelle leur soit accordée. Ces conditions leur imposent certaines contraintes et aident le surveillant de liberté conditionnelle à contrôler le risque qu’ils peuvent présenter. Les délinquants en LC ou en LO sont surveillés dans la collectivité par le SCC; ils peuvent être renvoyés en prison si l’on juge qu’ils présentent un risque inacceptable pour la population. La CLCC a le pouvoir de révoquer la liberté si les conditions ne sont pas respectées.</w:t>
      </w:r>
      <w:r w:rsidR="00571BDE">
        <w:rPr>
          <w:i/>
        </w:rPr>
        <w:br/>
      </w:r>
      <w:r w:rsidR="00571BDE">
        <w:rPr>
          <w:i/>
        </w:rPr>
        <w:br/>
      </w:r>
      <w:r w:rsidR="00571BDE">
        <w:sym w:font="Wingdings" w:char="F0E0"/>
      </w:r>
      <w:r w:rsidR="00571BDE">
        <w:t xml:space="preserve"> peine indéterminée : pour les contrevenants dangereux. Ceux-ci peut peuvent demander la libération conditionnelle après 7 ans.</w:t>
      </w:r>
    </w:p>
    <w:p w:rsidR="008D58F5" w:rsidRDefault="008D58F5" w:rsidP="008D58F5">
      <w:pPr>
        <w:tabs>
          <w:tab w:val="left" w:pos="6993"/>
        </w:tabs>
      </w:pPr>
      <w:r>
        <w:rPr>
          <w:b/>
        </w:rPr>
        <w:t>Les délinquants dangereux</w:t>
      </w:r>
      <w:r w:rsidR="0038248E">
        <w:rPr>
          <w:b/>
        </w:rPr>
        <w:t xml:space="preserve"> (loi en 1997)</w:t>
      </w:r>
    </w:p>
    <w:p w:rsidR="008D58F5" w:rsidRDefault="008D58F5" w:rsidP="008D58F5">
      <w:pPr>
        <w:pStyle w:val="Paragraphedeliste"/>
        <w:numPr>
          <w:ilvl w:val="0"/>
          <w:numId w:val="2"/>
        </w:numPr>
        <w:tabs>
          <w:tab w:val="left" w:pos="6993"/>
        </w:tabs>
      </w:pPr>
      <w:r>
        <w:t>Les dispositions du code criminel relatives à la déclaration de délinquant dangereux visent à protéger toutes les Canadiennes et tous les Canadiens contre les délinquants violents et les prédateurs sexuels dangereux au pays.</w:t>
      </w:r>
      <w:r w:rsidR="002557D6">
        <w:t xml:space="preserve"> </w:t>
      </w:r>
    </w:p>
    <w:p w:rsidR="008D58F5" w:rsidRDefault="008D58F5" w:rsidP="008D58F5">
      <w:pPr>
        <w:pStyle w:val="Paragraphedeliste"/>
        <w:numPr>
          <w:ilvl w:val="0"/>
          <w:numId w:val="2"/>
        </w:numPr>
        <w:tabs>
          <w:tab w:val="left" w:pos="6993"/>
        </w:tabs>
      </w:pPr>
      <w:r>
        <w:t>Les individus reconnus coupables de ces infractions peuvent être déclarés délinquants dangereux lors de la détermination de la peine si le tribunal est convaincu que le délinquant constitue un danger pour la vie, la sécurité ou le bien-être physique ou mental d’autrui</w:t>
      </w:r>
      <w:r w:rsidR="009D2CF8">
        <w:t xml:space="preserve"> (</w:t>
      </w:r>
      <w:r w:rsidR="009D2CF8">
        <w:rPr>
          <w:i/>
        </w:rPr>
        <w:t>on parle de viol à répétition pour être déclaré délinquant dangereux</w:t>
      </w:r>
      <w:r w:rsidR="002557D6">
        <w:rPr>
          <w:i/>
        </w:rPr>
        <w:t xml:space="preserve">, exemple de </w:t>
      </w:r>
      <w:proofErr w:type="spellStart"/>
      <w:r w:rsidR="002557D6">
        <w:rPr>
          <w:i/>
        </w:rPr>
        <w:t>M.walsh</w:t>
      </w:r>
      <w:proofErr w:type="spellEnd"/>
      <w:r w:rsidR="002557D6">
        <w:rPr>
          <w:i/>
        </w:rPr>
        <w:t xml:space="preserve"> alcool au volent, frapper une dame en chaise roulante et l’avait trainé sur une distance de 2 km, il en était à sa 19</w:t>
      </w:r>
      <w:r w:rsidR="002557D6" w:rsidRPr="002557D6">
        <w:rPr>
          <w:i/>
          <w:vertAlign w:val="superscript"/>
        </w:rPr>
        <w:t>e</w:t>
      </w:r>
      <w:r w:rsidR="002557D6">
        <w:rPr>
          <w:i/>
        </w:rPr>
        <w:t xml:space="preserve"> condamnation</w:t>
      </w:r>
      <w:r w:rsidR="00552C58">
        <w:rPr>
          <w:i/>
        </w:rPr>
        <w:t>)</w:t>
      </w:r>
    </w:p>
    <w:p w:rsidR="008D58F5" w:rsidRDefault="008D58F5" w:rsidP="008D58F5">
      <w:pPr>
        <w:pStyle w:val="Paragraphedeliste"/>
        <w:numPr>
          <w:ilvl w:val="0"/>
          <w:numId w:val="2"/>
        </w:numPr>
        <w:tabs>
          <w:tab w:val="left" w:pos="6993"/>
        </w:tabs>
      </w:pPr>
      <w:r>
        <w:lastRenderedPageBreak/>
        <w:t>Lorsqu’un individu est déclaré délinquant dangereux par le tribunal, celui-ci peut lui imposer une peine de détention dans un pénitencier pour une période indéterminée.</w:t>
      </w:r>
    </w:p>
    <w:p w:rsidR="00D270D1" w:rsidRDefault="00D270D1" w:rsidP="00D270D1">
      <w:pPr>
        <w:tabs>
          <w:tab w:val="left" w:pos="6993"/>
        </w:tabs>
      </w:pPr>
    </w:p>
    <w:p w:rsidR="00D270D1" w:rsidRDefault="00D270D1" w:rsidP="00D270D1">
      <w:pPr>
        <w:tabs>
          <w:tab w:val="left" w:pos="6993"/>
        </w:tabs>
        <w:rPr>
          <w:b/>
        </w:rPr>
      </w:pPr>
      <w:r>
        <w:rPr>
          <w:b/>
        </w:rPr>
        <w:t>Historique du cadre législatif</w:t>
      </w:r>
    </w:p>
    <w:p w:rsidR="00D270D1" w:rsidRDefault="00D270D1" w:rsidP="00D270D1">
      <w:pPr>
        <w:pStyle w:val="Paragraphedeliste"/>
        <w:numPr>
          <w:ilvl w:val="0"/>
          <w:numId w:val="2"/>
        </w:numPr>
        <w:tabs>
          <w:tab w:val="left" w:pos="6993"/>
        </w:tabs>
      </w:pPr>
      <w:r>
        <w:t xml:space="preserve">Les 1ères </w:t>
      </w:r>
      <w:r w:rsidR="008F6813">
        <w:t>lois traitant des délinquants à</w:t>
      </w:r>
      <w:r>
        <w:t xml:space="preserve"> risque élevé ont été adoptées en 1947, quand le Parlement a modifié le code criminel pour donner aux tribunaux le pouvoir de déclarer certaines récidivistes «repris de justice».</w:t>
      </w:r>
    </w:p>
    <w:p w:rsidR="00D270D1" w:rsidRDefault="00D270D1" w:rsidP="00D270D1">
      <w:pPr>
        <w:pStyle w:val="Paragraphedeliste"/>
        <w:numPr>
          <w:ilvl w:val="0"/>
          <w:numId w:val="2"/>
        </w:numPr>
        <w:tabs>
          <w:tab w:val="left" w:pos="6993"/>
        </w:tabs>
      </w:pPr>
      <w:r>
        <w:t>En vertu de ces dispositions, les délinquants qui ont été déclarés coupables de trois actes criminels distincts ou plus et qui «vivaient continuellement dans la criminalité» pouvaient être déclarés «repris de justice» et condamnés à des peines d’emprisonnement de durée indéterminée.</w:t>
      </w:r>
    </w:p>
    <w:p w:rsidR="00D270D1" w:rsidRDefault="00D270D1" w:rsidP="00D270D1">
      <w:pPr>
        <w:pStyle w:val="Paragraphedeliste"/>
        <w:numPr>
          <w:ilvl w:val="0"/>
          <w:numId w:val="2"/>
        </w:numPr>
        <w:tabs>
          <w:tab w:val="left" w:pos="6993"/>
        </w:tabs>
      </w:pPr>
      <w:r>
        <w:t>En 1948, le Parlement a de nouveau modifié le code, cette fois en incluant des dispositions sur la déclaration de «délinquant sexuel dangereux».</w:t>
      </w:r>
    </w:p>
    <w:p w:rsidR="00D270D1" w:rsidRDefault="00D270D1" w:rsidP="00D270D1">
      <w:pPr>
        <w:pStyle w:val="Paragraphedeliste"/>
        <w:numPr>
          <w:ilvl w:val="0"/>
          <w:numId w:val="2"/>
        </w:numPr>
        <w:tabs>
          <w:tab w:val="left" w:pos="6993"/>
        </w:tabs>
      </w:pPr>
      <w:r>
        <w:t xml:space="preserve">Grâce à ces dispositions, les tribunaux pouvaient déclarer un délinquant reconnu coupable d’une infraction sexuelle répertoriée, et lui imposer une peine d’emprisonnement de durée indéterminée, à condition que deux psychiatres témoignent qu’il est un délinquant sexuellement dangereux. </w:t>
      </w:r>
    </w:p>
    <w:p w:rsidR="00D270D1" w:rsidRDefault="00D270D1" w:rsidP="00D270D1">
      <w:pPr>
        <w:pStyle w:val="Paragraphedeliste"/>
        <w:numPr>
          <w:ilvl w:val="0"/>
          <w:numId w:val="2"/>
        </w:numPr>
        <w:tabs>
          <w:tab w:val="left" w:pos="6993"/>
        </w:tabs>
      </w:pPr>
      <w:r>
        <w:t>Au cours des trois décennies qui ont suivi, les dispositions relatives aux «repris de justice»</w:t>
      </w:r>
      <w:r w:rsidR="00571BDE">
        <w:t xml:space="preserve"> et aux délinquants «atteint de psychopathie sexuelle criminelle» ont fait l’objet d’une quantité considérable de critiques, d’études et d’analyse.</w:t>
      </w:r>
    </w:p>
    <w:p w:rsidR="00571BDE" w:rsidRDefault="00571BDE" w:rsidP="00D270D1">
      <w:pPr>
        <w:pStyle w:val="Paragraphedeliste"/>
        <w:numPr>
          <w:ilvl w:val="0"/>
          <w:numId w:val="2"/>
        </w:numPr>
        <w:tabs>
          <w:tab w:val="left" w:pos="6993"/>
        </w:tabs>
      </w:pPr>
      <w:r>
        <w:t xml:space="preserve">En 1969, le comité canadien de la réforme pénale et correctionnelle (le comité Ouimet) a  recommandé une révision complète du régime. </w:t>
      </w:r>
    </w:p>
    <w:p w:rsidR="009D2CF8" w:rsidRDefault="009D2CF8" w:rsidP="00D270D1">
      <w:pPr>
        <w:pStyle w:val="Paragraphedeliste"/>
        <w:numPr>
          <w:ilvl w:val="0"/>
          <w:numId w:val="2"/>
        </w:numPr>
        <w:tabs>
          <w:tab w:val="left" w:pos="6993"/>
        </w:tabs>
      </w:pPr>
      <w:r>
        <w:t>Les plus récents changements apportés aux dispositions relatives aux délinquants à risque élevés o</w:t>
      </w:r>
      <w:r w:rsidR="0038248E">
        <w:t>nt été formulées dans le projet</w:t>
      </w:r>
      <w:r>
        <w:t xml:space="preserve"> de loi sur la lutte contre les crimes violents qui est entrée en vigueur le 2 juillet 2008.</w:t>
      </w:r>
    </w:p>
    <w:p w:rsidR="009D2CF8" w:rsidRDefault="009D2CF8" w:rsidP="009D2CF8">
      <w:pPr>
        <w:pStyle w:val="Paragraphedeliste"/>
        <w:numPr>
          <w:ilvl w:val="0"/>
          <w:numId w:val="2"/>
        </w:numPr>
        <w:tabs>
          <w:tab w:val="left" w:pos="6993"/>
        </w:tabs>
      </w:pPr>
      <w:r>
        <w:t>La réforme prévoyait les dispositions suivantes :</w:t>
      </w:r>
      <w:r>
        <w:br/>
        <w:t>- un délinquant reconnu coupable d’une 3</w:t>
      </w:r>
      <w:r w:rsidRPr="009D2CF8">
        <w:rPr>
          <w:vertAlign w:val="superscript"/>
        </w:rPr>
        <w:t>e</w:t>
      </w:r>
      <w:r>
        <w:t xml:space="preserve"> infraction primaire ou d’ordre sexuel méritant une peine d’emprisonnement de deux ans ou plus est maintenant considéré comme un délinquant dangereux si deux condamnation antérieures ont chacune donné lieu à une peine de deux ans ou plus. le délinquant peut tenter de démontrer pourquoi il ne devrait pas être déclaré dangereux.</w:t>
      </w:r>
      <w:r w:rsidR="0038248E">
        <w:t xml:space="preserve"> </w:t>
      </w:r>
      <w:r w:rsidR="0038248E">
        <w:rPr>
          <w:i/>
        </w:rPr>
        <w:t>[on remet à l’individu de nous démontrer qu’il n’est pas dangereux]</w:t>
      </w:r>
      <w:r w:rsidR="0038248E">
        <w:br/>
      </w:r>
      <w:r>
        <w:br/>
        <w:t>- lorsqu’une personne est condamnée une 3</w:t>
      </w:r>
      <w:r w:rsidRPr="009D2CF8">
        <w:rPr>
          <w:vertAlign w:val="superscript"/>
        </w:rPr>
        <w:t>e</w:t>
      </w:r>
      <w:r>
        <w:t xml:space="preserve"> fois pour une «infraction désignée», le procureur de la Couronne est tenu de confirmer de délinquant dangereux a été envisagée;</w:t>
      </w:r>
      <w:r w:rsidR="0038248E">
        <w:br/>
      </w:r>
      <w:r>
        <w:br/>
        <w:t>- lorsque le tribunal est convaincu que le délinquant satisfait aux critères de délinquant dangereux prévus à l’article 753, il déclarera délinquant dangereux, et ce, pour la vie.</w:t>
      </w:r>
      <w:r w:rsidR="00F90E38">
        <w:br/>
      </w:r>
      <w:r w:rsidR="00F90E38">
        <w:rPr>
          <w:i/>
        </w:rPr>
        <w:t>[désignation à vie, pas de possibilité de pardon, même chose que les individus condamnés à des sentences vie]</w:t>
      </w:r>
      <w:r w:rsidR="00F90E38">
        <w:rPr>
          <w:i/>
        </w:rPr>
        <w:br/>
      </w:r>
      <w:r>
        <w:br/>
        <w:t>- une fois que le délinquant est déclaré délinquant dangereux, le tribunal doit imposer une peine adéquate afin d’assurer la sécurité du public, soit</w:t>
      </w:r>
      <w:r w:rsidR="00F90E38">
        <w:t>;</w:t>
      </w:r>
      <w:r>
        <w:br/>
      </w:r>
      <w:r>
        <w:sym w:font="Wingdings" w:char="F0E0"/>
      </w:r>
      <w:r>
        <w:t xml:space="preserve"> une peine d’emprisonnement pour une période indéterminée, sans possibilité de libération conditionnelle avant 7 ans</w:t>
      </w:r>
      <w:r w:rsidR="00552C58">
        <w:br/>
      </w:r>
      <w:r w:rsidR="00552C58">
        <w:sym w:font="Wingdings" w:char="F0E0"/>
      </w:r>
      <w:r w:rsidR="00552C58">
        <w:t xml:space="preserve"> une peine régulière d’emprisonnement pour l’infraction commise, plus une </w:t>
      </w:r>
      <w:r w:rsidR="00552C58">
        <w:lastRenderedPageBreak/>
        <w:t>ordonnance de surveillance de longue durée dans la collectivité sur une période pouvant aller jusqu’à 10 ans après l’expiration de la peine</w:t>
      </w:r>
      <w:r w:rsidR="00552C58">
        <w:br/>
      </w:r>
      <w:r w:rsidR="00552C58">
        <w:sym w:font="Wingdings" w:char="F0E0"/>
      </w:r>
      <w:r w:rsidR="00552C58">
        <w:t xml:space="preserve"> une peine régulière d’emprisonnement pour l’infraction commise</w:t>
      </w:r>
      <w:r w:rsidR="00552C58">
        <w:br/>
      </w:r>
      <w:r w:rsidR="00552C58">
        <w:br/>
      </w:r>
      <w:r w:rsidR="00552C58">
        <w:br/>
      </w:r>
    </w:p>
    <w:p w:rsidR="00552C58" w:rsidRDefault="00552C58" w:rsidP="009D2CF8">
      <w:pPr>
        <w:pStyle w:val="Paragraphedeliste"/>
        <w:numPr>
          <w:ilvl w:val="0"/>
          <w:numId w:val="2"/>
        </w:numPr>
        <w:tabs>
          <w:tab w:val="left" w:pos="6993"/>
        </w:tabs>
      </w:pPr>
      <w:r>
        <w:t>Une personne qui est déclarée «délinquant dangereux» mais qui ne reçoit pas de peine d’emprisonnement de durée indéterminée pourra faire l’objet d’une réévaluation de la peine de durée indéterminée si, par la suite, elle contrevient à l’une des conditions de son ordonnance de surveillance de longue durée ou cause d’autre sévices graves à la personne. La Couronne ne sera pas tenue de convaincre le tribunal que le délinquant est un délinquant dangereux pour la plus récente infraction</w:t>
      </w:r>
    </w:p>
    <w:p w:rsidR="00552C58" w:rsidRDefault="00552C58" w:rsidP="009D2CF8">
      <w:pPr>
        <w:pStyle w:val="Paragraphedeliste"/>
        <w:numPr>
          <w:ilvl w:val="0"/>
          <w:numId w:val="2"/>
        </w:numPr>
        <w:tabs>
          <w:tab w:val="left" w:pos="6993"/>
        </w:tabs>
      </w:pPr>
      <w:r>
        <w:t>La durée des engagements de ne pas troubler l’ordre public imposés aux personne présentant un risque élevé de commettre des infractions d’ordre sexuel ou violentes et qui ont été condamnées pour de telles infractions dans le passé et passée de un à deux ans</w:t>
      </w:r>
    </w:p>
    <w:p w:rsidR="00552C58" w:rsidRDefault="00552C58" w:rsidP="009D2CF8">
      <w:pPr>
        <w:pStyle w:val="Paragraphedeliste"/>
        <w:numPr>
          <w:ilvl w:val="0"/>
          <w:numId w:val="2"/>
        </w:numPr>
        <w:tabs>
          <w:tab w:val="left" w:pos="6993"/>
        </w:tabs>
      </w:pPr>
      <w:r>
        <w:t xml:space="preserve">Les conditions dont peuvent être assortis les engagements de ne pas troubler l’ordre public ont été élargies pour qu’il soit possible d’imposer une assignation à résidence, une surveillance électronique, un traitement et d’autres mesures. </w:t>
      </w:r>
    </w:p>
    <w:p w:rsidR="00522A86" w:rsidRDefault="00522A86" w:rsidP="00522A86">
      <w:pPr>
        <w:tabs>
          <w:tab w:val="left" w:pos="6993"/>
        </w:tabs>
      </w:pPr>
    </w:p>
    <w:p w:rsidR="00522A86" w:rsidRPr="00D30286" w:rsidRDefault="00522A86" w:rsidP="00522A86">
      <w:pPr>
        <w:tabs>
          <w:tab w:val="left" w:pos="6993"/>
        </w:tabs>
      </w:pPr>
      <w:r>
        <w:rPr>
          <w:b/>
        </w:rPr>
        <w:t>La peine d’emprisonnement avec sursis</w:t>
      </w:r>
    </w:p>
    <w:p w:rsidR="00522A86" w:rsidRDefault="00522A86" w:rsidP="00522A86">
      <w:pPr>
        <w:pStyle w:val="Paragraphedeliste"/>
        <w:numPr>
          <w:ilvl w:val="0"/>
          <w:numId w:val="2"/>
        </w:numPr>
        <w:tabs>
          <w:tab w:val="left" w:pos="6993"/>
        </w:tabs>
      </w:pPr>
      <w:r>
        <w:t>Avant 1996, une personne reconnue coupable d’une infraction criminelle et condamnée à une peine d’emprisonnement de moins de deux ans devait purger sa peine en détention dans une prison</w:t>
      </w:r>
    </w:p>
    <w:p w:rsidR="00522A86" w:rsidRDefault="00522A86" w:rsidP="00522A86">
      <w:pPr>
        <w:pStyle w:val="Paragraphedeliste"/>
        <w:numPr>
          <w:ilvl w:val="0"/>
          <w:numId w:val="2"/>
        </w:numPr>
        <w:tabs>
          <w:tab w:val="left" w:pos="6993"/>
        </w:tabs>
      </w:pPr>
      <w:r>
        <w:t>La personne détenue cessait alors ses activités régulières (emploi, études, etc.) et perdait la capacité d’assumer ses responsabilités familiales, professionnelles ou sociales</w:t>
      </w:r>
    </w:p>
    <w:p w:rsidR="00522A86" w:rsidRDefault="00522A86" w:rsidP="00522A86">
      <w:pPr>
        <w:pStyle w:val="Paragraphedeliste"/>
        <w:numPr>
          <w:ilvl w:val="0"/>
          <w:numId w:val="2"/>
        </w:numPr>
        <w:tabs>
          <w:tab w:val="left" w:pos="6993"/>
        </w:tabs>
      </w:pPr>
      <w:r>
        <w:t>La peine d’emprisonnement avec sursis, instaurée au Canada en septembre 1996, pe</w:t>
      </w:r>
      <w:r w:rsidR="00710D06">
        <w:t>rmet de purger une peine dans la</w:t>
      </w:r>
      <w:r>
        <w:t xml:space="preserve"> collectivité plutôt que dans un établissement correctionnel</w:t>
      </w:r>
    </w:p>
    <w:p w:rsidR="00522A86" w:rsidRDefault="00522A86" w:rsidP="00522A86">
      <w:pPr>
        <w:pStyle w:val="Paragraphedeliste"/>
        <w:numPr>
          <w:ilvl w:val="0"/>
          <w:numId w:val="2"/>
        </w:numPr>
        <w:tabs>
          <w:tab w:val="left" w:pos="6993"/>
        </w:tabs>
      </w:pPr>
      <w:r>
        <w:t>Aujourd’hui, une personne condamnée à une peine d’emprisonnement de moins de deux ans peut purger cette peine au sein de la collectivité si le tribunal considère qu’une ordonnance d’emprisonnement avec sursis est appropriée</w:t>
      </w:r>
    </w:p>
    <w:p w:rsidR="00522A86" w:rsidRDefault="00522A86" w:rsidP="00522A86">
      <w:pPr>
        <w:pStyle w:val="Paragraphedeliste"/>
        <w:numPr>
          <w:ilvl w:val="0"/>
          <w:numId w:val="2"/>
        </w:numPr>
        <w:tabs>
          <w:tab w:val="left" w:pos="6993"/>
        </w:tabs>
      </w:pPr>
      <w:r>
        <w:t>Lorsqu’une personne est déclarée coupable d’une infraction criminelle et condamnée à une peine de moins de deux ans, le tribunal peut ordonner qu’elle purge cette peine d’emprisonnement au sein de la collectivité</w:t>
      </w:r>
    </w:p>
    <w:p w:rsidR="00522A86" w:rsidRDefault="00522A86" w:rsidP="00B241D7">
      <w:pPr>
        <w:pStyle w:val="Paragraphedeliste"/>
        <w:numPr>
          <w:ilvl w:val="0"/>
          <w:numId w:val="2"/>
        </w:numPr>
        <w:tabs>
          <w:tab w:val="left" w:pos="6993"/>
        </w:tabs>
      </w:pPr>
      <w:r>
        <w:t>Les dispositions régissant la condamnation avec sursis figurent aux articles 742 à 742.7 du code criminel</w:t>
      </w:r>
    </w:p>
    <w:p w:rsidR="00522A86" w:rsidRDefault="00522A86" w:rsidP="00522A86">
      <w:pPr>
        <w:pStyle w:val="Paragraphedeliste"/>
        <w:numPr>
          <w:ilvl w:val="0"/>
          <w:numId w:val="2"/>
        </w:numPr>
        <w:tabs>
          <w:tab w:val="left" w:pos="6993"/>
        </w:tabs>
      </w:pPr>
      <w:r>
        <w:t>Elles énoncent 4 critères qui doivent être remplis pour que le juge puisse envisager une peine avec sursis :</w:t>
      </w:r>
      <w:r>
        <w:br/>
        <w:t>-l’infraction dont une personne et déclarée coupable ne doit pas être punissable d’une peine minimale d’emprisonnement</w:t>
      </w:r>
      <w:r>
        <w:br/>
        <w:t>- le juge doit avoir établi que l’infraction devrait donner lieu à une peine d’emprisonnement de moins de deux ans</w:t>
      </w:r>
      <w:r>
        <w:br/>
        <w:t>- le juge être convaincu que le fait de purger la peine au sein de la collectivité ne mettrait pas en danger la sécurité du public</w:t>
      </w:r>
      <w:r>
        <w:br/>
        <w:t>- le juge doit être convaincu que la peine avec sursis est conforme à l’objet essentiel et aux principes de la détermination de la peine, définis aux articles 718 à 718.2 du code</w:t>
      </w:r>
      <w:r>
        <w:br/>
      </w:r>
      <w:r>
        <w:lastRenderedPageBreak/>
        <w:br/>
      </w:r>
    </w:p>
    <w:p w:rsidR="00522A86" w:rsidRDefault="00522A86" w:rsidP="00522A86">
      <w:pPr>
        <w:pStyle w:val="Paragraphedeliste"/>
        <w:numPr>
          <w:ilvl w:val="0"/>
          <w:numId w:val="2"/>
        </w:numPr>
        <w:tabs>
          <w:tab w:val="left" w:pos="6993"/>
        </w:tabs>
      </w:pPr>
      <w:r>
        <w:t>En ce qui concerne le 4</w:t>
      </w:r>
      <w:r w:rsidRPr="00522A86">
        <w:rPr>
          <w:vertAlign w:val="superscript"/>
        </w:rPr>
        <w:t>e</w:t>
      </w:r>
      <w:r>
        <w:t xml:space="preserve"> critère, la détermination de la peine poursuit normalement les objectifs suivants :</w:t>
      </w:r>
      <w:r>
        <w:br/>
        <w:t>- dénoncer le comportement illégal</w:t>
      </w:r>
      <w:r>
        <w:br/>
        <w:t>- dissuader les délinquants, et quiconque, de commettre des infractions</w:t>
      </w:r>
      <w:r>
        <w:br/>
        <w:t>- isoler, au besoin, les délinquants du reste de la société</w:t>
      </w:r>
      <w:r>
        <w:br/>
        <w:t>- favoriser la réinsertion sociale des délinquants</w:t>
      </w:r>
      <w:r>
        <w:br/>
        <w:t>- assurer la réparation des torts causés aux victimes ou à la collectivité</w:t>
      </w:r>
      <w:r>
        <w:br/>
        <w:t>- sensibiliser les délinquants à leurs responsabilités</w:t>
      </w:r>
    </w:p>
    <w:p w:rsidR="00522A86" w:rsidRDefault="00522A86" w:rsidP="00522A86">
      <w:pPr>
        <w:tabs>
          <w:tab w:val="left" w:pos="6993"/>
        </w:tabs>
      </w:pPr>
    </w:p>
    <w:p w:rsidR="00522A86" w:rsidRDefault="00CD18C8" w:rsidP="00522A86">
      <w:pPr>
        <w:tabs>
          <w:tab w:val="left" w:pos="6993"/>
        </w:tabs>
      </w:pPr>
      <w:r>
        <w:t xml:space="preserve">Condamnée à 9 mois : </w:t>
      </w:r>
      <w:r>
        <w:br/>
        <w:t xml:space="preserve">3 premier mois à la maison dans la maison : peu allé à l’école, travailler voir agent de probation, aller à l’hôpital ou en cours. Arrive et le gars était dans sa piscine, on l’amène au poste, même pas le droit d’être dans sa cours. </w:t>
      </w:r>
    </w:p>
    <w:p w:rsidR="00522A86" w:rsidRDefault="00522A86" w:rsidP="00522A86">
      <w:pPr>
        <w:tabs>
          <w:tab w:val="left" w:pos="6993"/>
        </w:tabs>
      </w:pPr>
    </w:p>
    <w:p w:rsidR="00CB27D7" w:rsidRDefault="00522A86" w:rsidP="00522A86">
      <w:pPr>
        <w:tabs>
          <w:tab w:val="left" w:pos="6993"/>
        </w:tabs>
        <w:rPr>
          <w:b/>
        </w:rPr>
      </w:pPr>
      <w:r>
        <w:rPr>
          <w:b/>
        </w:rPr>
        <w:t>Vidéo:</w:t>
      </w:r>
    </w:p>
    <w:p w:rsidR="00CB27D7" w:rsidRDefault="00CB27D7" w:rsidP="00CB27D7">
      <w:pPr>
        <w:pStyle w:val="Paragraphedeliste"/>
        <w:numPr>
          <w:ilvl w:val="0"/>
          <w:numId w:val="6"/>
        </w:numPr>
        <w:tabs>
          <w:tab w:val="left" w:pos="6993"/>
        </w:tabs>
      </w:pPr>
      <w:r>
        <w:t>tu te sens inconfortable, tu penses que tout le monde sait que tu viens de sortir de prison. Pas nécessairement préparé à la difficulté mentale d’être dehors.</w:t>
      </w:r>
    </w:p>
    <w:p w:rsidR="00522A86" w:rsidRDefault="00CB27D7" w:rsidP="00CB27D7">
      <w:pPr>
        <w:pStyle w:val="Paragraphedeliste"/>
        <w:numPr>
          <w:ilvl w:val="0"/>
          <w:numId w:val="6"/>
        </w:numPr>
        <w:tabs>
          <w:tab w:val="left" w:pos="6993"/>
        </w:tabs>
      </w:pPr>
      <w:r>
        <w:t xml:space="preserve">La maison de transition est une grande aide pour ceux qui sortent de prison. Le plus grand challenge c’est de changer ces habitudes de vie. </w:t>
      </w:r>
    </w:p>
    <w:p w:rsidR="00CB27D7" w:rsidRDefault="00CB27D7" w:rsidP="0058073A">
      <w:pPr>
        <w:tabs>
          <w:tab w:val="left" w:pos="6993"/>
        </w:tabs>
      </w:pPr>
    </w:p>
    <w:p w:rsidR="0058073A" w:rsidRDefault="0058073A" w:rsidP="0058073A">
      <w:pPr>
        <w:tabs>
          <w:tab w:val="left" w:pos="6993"/>
        </w:tabs>
      </w:pPr>
      <w:r>
        <w:t>Ce film suit les vies de quelques détenus fédéraux pendant qu’i</w:t>
      </w:r>
      <w:r w:rsidR="00CD18C8">
        <w:t xml:space="preserve">ls se préparent pour la mise en </w:t>
      </w:r>
      <w:r>
        <w:t>liberté conditionnelle et  discutent de leurs expérie</w:t>
      </w:r>
      <w:r w:rsidR="00CD18C8">
        <w:t xml:space="preserve">nces avec le système de liberté </w:t>
      </w:r>
      <w:r>
        <w:t>conditionnelle. La mise en liberté conditionnelle n’est ni automatiq</w:t>
      </w:r>
      <w:r w:rsidR="00CD18C8">
        <w:t xml:space="preserve">ue ni garanti. Plutôt, c’est un </w:t>
      </w:r>
      <w:r>
        <w:t>privilège qui peut être mérité et aussi révoqué. D’habitude les détenus fédé</w:t>
      </w:r>
      <w:r w:rsidR="00CD18C8">
        <w:t xml:space="preserve">raux commencent </w:t>
      </w:r>
      <w:r>
        <w:t xml:space="preserve">leur condamnation en prison  à sécurité  maximale  avant  </w:t>
      </w:r>
      <w:r w:rsidR="00CD18C8">
        <w:t xml:space="preserve">de mériter  d’un transfert à un </w:t>
      </w:r>
      <w:r>
        <w:t>établissement à sécurité moyenne puis à sécurité minimale. Avant que les détenus obtiennent</w:t>
      </w:r>
      <w:r w:rsidR="00CD18C8">
        <w:t xml:space="preserve"> </w:t>
      </w:r>
      <w:r>
        <w:t xml:space="preserve">la mise en liberté conditionnelle totale,  plusieurs décident d’obtenir tout d’abord la mise en semi-liberté. La semi-liberté permet aux détenus à participer à des activités dans la </w:t>
      </w:r>
      <w:r w:rsidR="00CD18C8">
        <w:t xml:space="preserve"> </w:t>
      </w:r>
      <w:r>
        <w:t>communauté (ex. un emploi, du bénévolat, des études) pendant la journée avant de retourner à un établissement résidentiel communautaire pour les nuits.</w:t>
      </w:r>
      <w:r w:rsidR="00CD18C8">
        <w:t xml:space="preserve"> </w:t>
      </w:r>
      <w:r>
        <w:t>En général, les ex-détenus interviewés appréciaient la liberté progressive offerte par le système</w:t>
      </w:r>
      <w:r w:rsidR="00CD18C8">
        <w:t xml:space="preserve"> </w:t>
      </w:r>
      <w:r>
        <w:t>de libération conditionnelle, car ils se sentaient excités, mais aussi très nerveux et agités pour</w:t>
      </w:r>
      <w:r w:rsidR="00CD18C8">
        <w:t xml:space="preserve"> </w:t>
      </w:r>
      <w:r>
        <w:t xml:space="preserve">retourner à la communauté.  Les établissements résidentiels communautaires offrent aux </w:t>
      </w:r>
      <w:r w:rsidR="00CD18C8">
        <w:t xml:space="preserve"> </w:t>
      </w:r>
      <w:r>
        <w:t xml:space="preserve">détenus non seulement du logement, mais aussi de la stabilité et du soutien pendant qu’ils </w:t>
      </w:r>
      <w:r w:rsidR="00CD18C8">
        <w:t xml:space="preserve"> </w:t>
      </w:r>
      <w:r>
        <w:t xml:space="preserve">s’adaptent au monde à l’extérieur. Ceux interviewés croyaient que sans les ressources de ces établissements – sans logement, argent ou connaissances de la ville – c’est très probables que </w:t>
      </w:r>
      <w:r w:rsidR="00CD18C8">
        <w:t xml:space="preserve"> </w:t>
      </w:r>
      <w:r>
        <w:t>des ex-détenus seront retournés à la prison quelques jours après leur libération. Une fois mise en libération conditionnelle, les ex-détenus discutaient d’être gênés ou même des fois paranoïaques quand ils ressortaient en public, croyant que des étrangers les surveillaient et que ces derniers savaient qu’ils étaient des ex-détenus. Ils  partageaient leurs épreuves avec la libération conditionnelle et avec changeant leur style de vie criminel. De plus, ils discutaient de la difficulté à trouver un emploi sans expérience ou compétences, de vivre de l’aide sociale dans une ville inconnue et de ne pas avoir du soutien des amis ni d’une famille. Étant donné ces épreuves, les ex-détenus disaient que ce n’est pas étonnant que plusieurs personnes en liberté conditionnelle recourent au crime pour se soutenir.</w:t>
      </w:r>
    </w:p>
    <w:p w:rsidR="00CB27D7" w:rsidRDefault="0058073A" w:rsidP="0058073A">
      <w:pPr>
        <w:tabs>
          <w:tab w:val="left" w:pos="6993"/>
        </w:tabs>
      </w:pPr>
      <w:r>
        <w:t xml:space="preserve">Par contre, les interviewés exprimaient aussi des frustrations avec le système  de libération conditionnelle. Certains d’entre eux croyaient que l’audience de libération conditionnelle  en </w:t>
      </w:r>
      <w:r>
        <w:lastRenderedPageBreak/>
        <w:t>face de la Commission des libertés conditionnelles étaient un processus très envahissant et ils étaient frustrés par des questions personnelles et celles à propos de leur passé. Quelques-uns</w:t>
      </w:r>
      <w:r w:rsidR="00CD18C8">
        <w:t xml:space="preserve"> </w:t>
      </w:r>
      <w:r>
        <w:t xml:space="preserve">se fatiguaient de raconter leur histoire  personnelle à plusieurs reprises aux employés du </w:t>
      </w:r>
      <w:r w:rsidR="00CD18C8">
        <w:t xml:space="preserve"> </w:t>
      </w:r>
      <w:r>
        <w:t>système pénal.  D’autres  n’étaient pas d’accord avec ce que  leurs agents de libération conditionnelle considéraient comme des ‘risque pour récidiver’ qui mérite d’être retournée à la prison, par exemple l’abus d’alcool.  Pourtant, dans l’ensemble, les ex-détenus interviewés</w:t>
      </w:r>
      <w:r w:rsidR="00CD18C8">
        <w:t xml:space="preserve"> </w:t>
      </w:r>
      <w:r>
        <w:t>étaient reconnaissants de leur liberté et s’engageaient à fond à vivre une vie respectueuse de la loi afin de préserver cette liberté.</w:t>
      </w:r>
    </w:p>
    <w:p w:rsidR="0058073A" w:rsidRDefault="0058073A" w:rsidP="0058073A">
      <w:pPr>
        <w:tabs>
          <w:tab w:val="left" w:pos="6993"/>
        </w:tabs>
      </w:pPr>
    </w:p>
    <w:p w:rsidR="0058073A" w:rsidRPr="00B9697E" w:rsidRDefault="0058073A" w:rsidP="0058073A">
      <w:pPr>
        <w:tabs>
          <w:tab w:val="left" w:pos="6993"/>
        </w:tabs>
      </w:pPr>
      <w:r w:rsidRPr="0058073A">
        <w:rPr>
          <w:b/>
          <w:sz w:val="30"/>
          <w:szCs w:val="30"/>
        </w:rPr>
        <w:t>6 Février – cours 5</w:t>
      </w:r>
      <w:r w:rsidR="00BE51A1">
        <w:rPr>
          <w:b/>
          <w:sz w:val="30"/>
          <w:szCs w:val="30"/>
        </w:rPr>
        <w:br/>
      </w:r>
      <w:r w:rsidR="00BE51A1" w:rsidRPr="00BE51A1">
        <w:rPr>
          <w:color w:val="FF0000"/>
        </w:rPr>
        <w:t>exam : 2 vidéos, 1-2-4-5 du livre, power point, article sur BB, 4 fiches synthèse pas à l’examen, mais au final.</w:t>
      </w:r>
      <w:r w:rsidR="00BE51A1" w:rsidRPr="00BE51A1">
        <w:rPr>
          <w:color w:val="FF0000"/>
          <w:sz w:val="30"/>
          <w:szCs w:val="30"/>
        </w:rPr>
        <w:t xml:space="preserve"> </w:t>
      </w:r>
      <w:r w:rsidR="00B9697E">
        <w:rPr>
          <w:color w:val="FF0000"/>
          <w:sz w:val="30"/>
          <w:szCs w:val="30"/>
        </w:rPr>
        <w:br/>
      </w:r>
      <w:r w:rsidR="00B9697E">
        <w:rPr>
          <w:color w:val="FF0000"/>
        </w:rPr>
        <w:t>Structure : 20 choix multiples, 10 vrai ou faux, 20 question à court réponse, 3 questions à développement.</w:t>
      </w:r>
    </w:p>
    <w:p w:rsidR="0058073A" w:rsidRDefault="0058073A" w:rsidP="0058073A">
      <w:pPr>
        <w:tabs>
          <w:tab w:val="left" w:pos="6993"/>
        </w:tabs>
      </w:pPr>
    </w:p>
    <w:p w:rsidR="00017E83" w:rsidRDefault="00017E83" w:rsidP="0058073A">
      <w:pPr>
        <w:tabs>
          <w:tab w:val="left" w:pos="6993"/>
        </w:tabs>
      </w:pPr>
    </w:p>
    <w:p w:rsidR="00017E83" w:rsidRDefault="00017E83" w:rsidP="0058073A">
      <w:pPr>
        <w:tabs>
          <w:tab w:val="left" w:pos="6993"/>
        </w:tabs>
      </w:pPr>
      <w:r>
        <w:t>Quizz :</w:t>
      </w:r>
      <w:r>
        <w:br/>
        <w:t>1- un délinquant dangereux peut demander sa libération conditionnelle après avoir purgé : 7 ans</w:t>
      </w:r>
      <w:r>
        <w:br/>
        <w:t>2- une personne condamnée à perpétuité peut demander sa semi-liberté à partir de quel moment : 3 ans avant l’admissibilité à la liberté conditionnelle totale</w:t>
      </w:r>
      <w:r>
        <w:br/>
        <w:t>3- la plus part des délinquants (sauf perpétuité) peuvent demander une LC après : 1/3</w:t>
      </w:r>
      <w:r>
        <w:br/>
        <w:t>4- qui a le pouvoir de révoquer une LC : CLCC</w:t>
      </w:r>
      <w:r>
        <w:br/>
        <w:t xml:space="preserve">5- lors de l’admission au système pénitencier, un détenu subit une évaluation approfondi ou les intervenants identifient le niveau de risque qu’il représente et aussi ses … : besoins. </w:t>
      </w:r>
      <w:r>
        <w:br/>
      </w:r>
    </w:p>
    <w:p w:rsidR="0058073A" w:rsidRDefault="0058073A" w:rsidP="0058073A">
      <w:pPr>
        <w:tabs>
          <w:tab w:val="left" w:pos="6993"/>
        </w:tabs>
      </w:pPr>
      <w:r>
        <w:rPr>
          <w:b/>
        </w:rPr>
        <w:t>Établissements résidentiels communautaire (ERC)</w:t>
      </w:r>
    </w:p>
    <w:p w:rsidR="0058073A" w:rsidRDefault="0058073A" w:rsidP="0058073A">
      <w:pPr>
        <w:pStyle w:val="Paragraphedeliste"/>
        <w:numPr>
          <w:ilvl w:val="0"/>
          <w:numId w:val="2"/>
        </w:numPr>
        <w:tabs>
          <w:tab w:val="left" w:pos="6993"/>
        </w:tabs>
      </w:pPr>
      <w:r>
        <w:t>Un établissement résidentiel communautaire (ERC) est une maison de transition que possède et gère soit un organisme non gouvernemental (centre résidentiel communautaire) soit le SCC (centre correctionnel communautaire)</w:t>
      </w:r>
    </w:p>
    <w:p w:rsidR="0058073A" w:rsidRDefault="0058073A" w:rsidP="0058073A">
      <w:pPr>
        <w:pStyle w:val="Paragraphedeliste"/>
        <w:numPr>
          <w:ilvl w:val="0"/>
          <w:numId w:val="2"/>
        </w:numPr>
        <w:tabs>
          <w:tab w:val="left" w:pos="6993"/>
        </w:tabs>
      </w:pPr>
      <w:r>
        <w:t>Les ERC comprennent notamment des foyers, des placements dans des maisons privées (PMP), des appartements à surveillance continue et diverses autres solutions en matière d’hébergement dans la collectivité (ASHC)</w:t>
      </w:r>
    </w:p>
    <w:p w:rsidR="0058073A" w:rsidRDefault="0058073A" w:rsidP="0058073A">
      <w:pPr>
        <w:pStyle w:val="Paragraphedeliste"/>
        <w:numPr>
          <w:ilvl w:val="0"/>
          <w:numId w:val="2"/>
        </w:numPr>
        <w:tabs>
          <w:tab w:val="left" w:pos="6993"/>
        </w:tabs>
      </w:pPr>
      <w:r>
        <w:t>Les ERC permettent aux délinquants de faire la transition entre l’établissement correctionnel et la collectivité, dans le cadre d’une mise en liberté graduelle et sous surveillance</w:t>
      </w:r>
    </w:p>
    <w:p w:rsidR="0058073A" w:rsidRDefault="0058073A" w:rsidP="0058073A">
      <w:pPr>
        <w:pStyle w:val="Paragraphedeliste"/>
        <w:numPr>
          <w:ilvl w:val="0"/>
          <w:numId w:val="2"/>
        </w:numPr>
        <w:tabs>
          <w:tab w:val="left" w:pos="6993"/>
        </w:tabs>
      </w:pPr>
      <w:r>
        <w:t>Plusieurs ERC offrent des programmes et des services aux résidents, par exemple des programmes de préparation à la vie active ou relatifs à la toxicomanie ou à l’emploi, et des service de counseling destinés aux personnes en situation de crise.</w:t>
      </w:r>
    </w:p>
    <w:p w:rsidR="0058073A" w:rsidRDefault="0058073A" w:rsidP="0058073A">
      <w:pPr>
        <w:tabs>
          <w:tab w:val="left" w:pos="6993"/>
        </w:tabs>
        <w:rPr>
          <w:b/>
        </w:rPr>
      </w:pPr>
      <w:r>
        <w:rPr>
          <w:b/>
        </w:rPr>
        <w:t>Centres correctionnels communautaires (CCC)</w:t>
      </w:r>
    </w:p>
    <w:p w:rsidR="0058073A" w:rsidRDefault="0058073A" w:rsidP="0058073A">
      <w:pPr>
        <w:pStyle w:val="Paragraphedeliste"/>
        <w:numPr>
          <w:ilvl w:val="0"/>
          <w:numId w:val="2"/>
        </w:numPr>
        <w:tabs>
          <w:tab w:val="left" w:pos="6993"/>
        </w:tabs>
      </w:pPr>
      <w:r>
        <w:t>On compte 16 CCC au Canada</w:t>
      </w:r>
    </w:p>
    <w:p w:rsidR="0058073A" w:rsidRDefault="00054534" w:rsidP="0058073A">
      <w:pPr>
        <w:pStyle w:val="Paragraphedeliste"/>
        <w:numPr>
          <w:ilvl w:val="0"/>
          <w:numId w:val="2"/>
        </w:numPr>
        <w:tabs>
          <w:tab w:val="left" w:pos="6993"/>
        </w:tabs>
      </w:pPr>
      <w:r>
        <w:t>G</w:t>
      </w:r>
      <w:r w:rsidR="0058073A">
        <w:t>éré</w:t>
      </w:r>
      <w:r>
        <w:t xml:space="preserve">s par le SCC, les CCC offrent un milieu de vie structuré et une surveillance en permanence </w:t>
      </w:r>
      <w:r w:rsidR="00290106">
        <w:rPr>
          <w:i/>
        </w:rPr>
        <w:t>[CCC n’ont pas le choix d’accepter les détenus, les CRC ont le choix]</w:t>
      </w:r>
    </w:p>
    <w:p w:rsidR="00054534" w:rsidRDefault="00054534" w:rsidP="0058073A">
      <w:pPr>
        <w:pStyle w:val="Paragraphedeliste"/>
        <w:numPr>
          <w:ilvl w:val="0"/>
          <w:numId w:val="2"/>
        </w:numPr>
        <w:tabs>
          <w:tab w:val="left" w:pos="6993"/>
        </w:tabs>
      </w:pPr>
      <w:r>
        <w:t>Ils facilitent la réinsertion sociale des délinquants en permission de sortir sans escorte, en placement à l’extérieur et en semi-liberté, en leur offrant de l’hébergement</w:t>
      </w:r>
    </w:p>
    <w:p w:rsidR="00054534" w:rsidRDefault="00054534" w:rsidP="0058073A">
      <w:pPr>
        <w:pStyle w:val="Paragraphedeliste"/>
        <w:numPr>
          <w:ilvl w:val="0"/>
          <w:numId w:val="2"/>
        </w:numPr>
        <w:tabs>
          <w:tab w:val="left" w:pos="6993"/>
        </w:tabs>
      </w:pPr>
      <w:r>
        <w:t xml:space="preserve">Les CCC constituent également une ressource d’hébergement pour les délinquants en liberté conditionnelle totale, les délinquants libérés d’office et ceux qui font l’objet </w:t>
      </w:r>
      <w:r>
        <w:lastRenderedPageBreak/>
        <w:t>d’une ordonnance de surveillance longue durée auxquels la Commission des libérations conditionnelles du Canada a imposé une condition spéciale d’assignation à résidence</w:t>
      </w:r>
      <w:r w:rsidR="00FC3B3E">
        <w:t xml:space="preserve"> </w:t>
      </w:r>
    </w:p>
    <w:p w:rsidR="00054534" w:rsidRDefault="00054534" w:rsidP="00522A86">
      <w:pPr>
        <w:tabs>
          <w:tab w:val="left" w:pos="6993"/>
        </w:tabs>
        <w:rPr>
          <w:b/>
        </w:rPr>
      </w:pPr>
    </w:p>
    <w:p w:rsidR="00054534" w:rsidRDefault="00054534" w:rsidP="00054534">
      <w:pPr>
        <w:tabs>
          <w:tab w:val="left" w:pos="6993"/>
        </w:tabs>
      </w:pPr>
      <w:r>
        <w:rPr>
          <w:b/>
        </w:rPr>
        <w:t>Centre résidentiel communautaire (CRC)</w:t>
      </w:r>
    </w:p>
    <w:p w:rsidR="00054534" w:rsidRDefault="00054534" w:rsidP="00054534">
      <w:pPr>
        <w:pStyle w:val="Paragraphedeliste"/>
        <w:numPr>
          <w:ilvl w:val="0"/>
          <w:numId w:val="2"/>
        </w:numPr>
        <w:tabs>
          <w:tab w:val="left" w:pos="6993"/>
        </w:tabs>
      </w:pPr>
      <w:r>
        <w:t>En vertu de contrats passés avec le SCC, les organismes non gouvernementaux propriétaire des CRC sont tenus de fournir aux délinquants (qui sont généralement en semi-liberté)un hébergement particulier, du counseling et de la surveillance.</w:t>
      </w:r>
    </w:p>
    <w:p w:rsidR="00054534" w:rsidRDefault="00054534" w:rsidP="00054534">
      <w:pPr>
        <w:pStyle w:val="Paragraphedeliste"/>
        <w:numPr>
          <w:ilvl w:val="0"/>
          <w:numId w:val="2"/>
        </w:numPr>
        <w:tabs>
          <w:tab w:val="left" w:pos="6993"/>
        </w:tabs>
      </w:pPr>
      <w:r>
        <w:t>Les contrats décrivent en détail les niveaux de contrôle et d’aide que ces établissements doivent assurer.</w:t>
      </w:r>
    </w:p>
    <w:p w:rsidR="00054534" w:rsidRDefault="00054534" w:rsidP="00054534">
      <w:pPr>
        <w:pStyle w:val="Paragraphedeliste"/>
        <w:numPr>
          <w:ilvl w:val="0"/>
          <w:numId w:val="2"/>
        </w:numPr>
        <w:tabs>
          <w:tab w:val="left" w:pos="6993"/>
        </w:tabs>
      </w:pPr>
      <w:r>
        <w:t>Le SCC a signé quelque 200 contrats de cette nature avec des CRC (notamment des foyers, des PMP et d’autres organismes), un peu partout au pays.</w:t>
      </w:r>
    </w:p>
    <w:p w:rsidR="00054534" w:rsidRDefault="00054534" w:rsidP="00054534">
      <w:pPr>
        <w:tabs>
          <w:tab w:val="left" w:pos="6993"/>
        </w:tabs>
      </w:pPr>
    </w:p>
    <w:p w:rsidR="00054534" w:rsidRDefault="00054534" w:rsidP="00054534">
      <w:pPr>
        <w:tabs>
          <w:tab w:val="left" w:pos="6993"/>
        </w:tabs>
      </w:pPr>
      <w:r>
        <w:rPr>
          <w:b/>
        </w:rPr>
        <w:t>ASRSQ</w:t>
      </w:r>
    </w:p>
    <w:p w:rsidR="00054534" w:rsidRDefault="00054534" w:rsidP="00054534">
      <w:pPr>
        <w:pStyle w:val="Paragraphedeliste"/>
        <w:numPr>
          <w:ilvl w:val="0"/>
          <w:numId w:val="2"/>
        </w:numPr>
        <w:tabs>
          <w:tab w:val="left" w:pos="6993"/>
        </w:tabs>
      </w:pPr>
      <w:r>
        <w:t xml:space="preserve">L’association des services de réhabilitation sociale du Québec </w:t>
      </w:r>
      <w:r w:rsidR="00BE51A1">
        <w:t xml:space="preserve">est un organisme à but non lucratif qui a été fondé en 1962 grâce à l’initiative de quatre agences d’assistance postpénales : </w:t>
      </w:r>
      <w:r w:rsidR="00BE51A1">
        <w:br/>
        <w:t xml:space="preserve">- la Société d’orientation et de réhabilitation sociale (Montréal), </w:t>
      </w:r>
      <w:r w:rsidR="00BE51A1">
        <w:br/>
        <w:t>- la Société John Howard du Québec (Montréal)</w:t>
      </w:r>
      <w:r w:rsidR="00BE51A1">
        <w:br/>
        <w:t xml:space="preserve">- le Service de réadaptation sociale (Québec) et </w:t>
      </w:r>
      <w:r w:rsidR="00BE51A1">
        <w:br/>
        <w:t xml:space="preserve">- La </w:t>
      </w:r>
      <w:proofErr w:type="spellStart"/>
      <w:r w:rsidR="00BE51A1">
        <w:t>Catholic</w:t>
      </w:r>
      <w:proofErr w:type="spellEnd"/>
      <w:r w:rsidR="00BE51A1">
        <w:t xml:space="preserve"> </w:t>
      </w:r>
      <w:proofErr w:type="spellStart"/>
      <w:r w:rsidR="00BE51A1">
        <w:t>family</w:t>
      </w:r>
      <w:proofErr w:type="spellEnd"/>
      <w:r w:rsidR="00BE51A1">
        <w:t xml:space="preserve"> </w:t>
      </w:r>
      <w:proofErr w:type="spellStart"/>
      <w:r w:rsidR="00BE51A1">
        <w:t>rehabilitation</w:t>
      </w:r>
      <w:proofErr w:type="spellEnd"/>
      <w:r w:rsidR="00BE51A1">
        <w:t xml:space="preserve"> services (Montréal) </w:t>
      </w:r>
      <w:r w:rsidR="00B9697E">
        <w:br/>
      </w:r>
    </w:p>
    <w:p w:rsidR="00B9697E" w:rsidRDefault="00B9697E" w:rsidP="00054534">
      <w:pPr>
        <w:pStyle w:val="Paragraphedeliste"/>
        <w:numPr>
          <w:ilvl w:val="0"/>
          <w:numId w:val="2"/>
        </w:numPr>
        <w:tabs>
          <w:tab w:val="left" w:pos="6993"/>
        </w:tabs>
      </w:pPr>
      <w:r>
        <w:t>Elle a été créée en vue de «grouper dans la province de Québec les services sociaux génériques et/ou spécialisés intéressés à la réadaptation sociale du prisonnier et du délinquants des deux sexes.»</w:t>
      </w:r>
    </w:p>
    <w:p w:rsidR="007818A6" w:rsidRDefault="00B9697E" w:rsidP="00054534">
      <w:pPr>
        <w:pStyle w:val="Paragraphedeliste"/>
        <w:numPr>
          <w:ilvl w:val="0"/>
          <w:numId w:val="2"/>
        </w:numPr>
        <w:tabs>
          <w:tab w:val="left" w:pos="6993"/>
        </w:tabs>
      </w:pPr>
      <w:r>
        <w:t>Quatre autres objectifs viennent compléter la définition de sa mission originale :</w:t>
      </w:r>
    </w:p>
    <w:p w:rsidR="00B9697E" w:rsidRDefault="00B9697E" w:rsidP="007818A6">
      <w:pPr>
        <w:pStyle w:val="Paragraphedeliste"/>
        <w:numPr>
          <w:ilvl w:val="0"/>
          <w:numId w:val="4"/>
        </w:numPr>
        <w:tabs>
          <w:tab w:val="left" w:pos="6993"/>
        </w:tabs>
      </w:pPr>
      <w:r>
        <w:t xml:space="preserve"> Seconder les services sociaux plus particulièrement en ce qui concerne :</w:t>
      </w:r>
      <w:r w:rsidR="007818A6">
        <w:br/>
        <w:t>-</w:t>
      </w:r>
      <w:r>
        <w:t xml:space="preserve"> </w:t>
      </w:r>
      <w:r>
        <w:rPr>
          <w:i/>
        </w:rPr>
        <w:t>les services aux détenus dans les institutions pénales, les ex-prisonni</w:t>
      </w:r>
      <w:r w:rsidR="007818A6">
        <w:rPr>
          <w:i/>
        </w:rPr>
        <w:t>ers et leurs proches immédiats</w:t>
      </w:r>
      <w:r>
        <w:rPr>
          <w:i/>
        </w:rPr>
        <w:t>.</w:t>
      </w:r>
      <w:r w:rsidR="007818A6">
        <w:rPr>
          <w:i/>
        </w:rPr>
        <w:br/>
        <w:t>- la réforme pénales, la prophylaxie et les mesures préventives</w:t>
      </w:r>
      <w:r w:rsidR="007818A6">
        <w:rPr>
          <w:i/>
        </w:rPr>
        <w:br/>
        <w:t>- la diffusion des informations propres à éclairer l’opinion publique sur les problèmes et les programmes de traitement du délinquant</w:t>
      </w:r>
      <w:r w:rsidR="007818A6">
        <w:rPr>
          <w:i/>
        </w:rPr>
        <w:br/>
        <w:t>- la réalisation et le maintien des services de haute valeur.</w:t>
      </w:r>
      <w:r w:rsidR="007818A6">
        <w:rPr>
          <w:i/>
        </w:rPr>
        <w:br/>
      </w:r>
      <w:r w:rsidR="007818A6">
        <w:br/>
      </w:r>
    </w:p>
    <w:p w:rsidR="007818A6" w:rsidRDefault="007818A6" w:rsidP="007818A6">
      <w:pPr>
        <w:pStyle w:val="Paragraphedeliste"/>
        <w:numPr>
          <w:ilvl w:val="0"/>
          <w:numId w:val="4"/>
        </w:numPr>
        <w:tabs>
          <w:tab w:val="left" w:pos="6993"/>
        </w:tabs>
      </w:pPr>
      <w:r>
        <w:t>Travailler en collaboration avec les services publics et privés dans les différents secteurs correctionnels</w:t>
      </w:r>
    </w:p>
    <w:p w:rsidR="007818A6" w:rsidRDefault="007818A6" w:rsidP="007818A6">
      <w:pPr>
        <w:pStyle w:val="Paragraphedeliste"/>
        <w:numPr>
          <w:ilvl w:val="0"/>
          <w:numId w:val="4"/>
        </w:numPr>
        <w:tabs>
          <w:tab w:val="left" w:pos="6993"/>
        </w:tabs>
      </w:pPr>
      <w:r>
        <w:t>Aider et les conseiller les services membres de l’association</w:t>
      </w:r>
    </w:p>
    <w:p w:rsidR="007818A6" w:rsidRDefault="007818A6" w:rsidP="007818A6">
      <w:pPr>
        <w:pStyle w:val="Paragraphedeliste"/>
        <w:numPr>
          <w:ilvl w:val="0"/>
          <w:numId w:val="4"/>
        </w:numPr>
        <w:tabs>
          <w:tab w:val="left" w:pos="6993"/>
        </w:tabs>
      </w:pPr>
      <w:r>
        <w:t xml:space="preserve">Promouvoir la création d’institutions ou de services aux prisonniers et/ou délinquant et les assister dans le processus d’organisation. </w:t>
      </w:r>
    </w:p>
    <w:p w:rsidR="007818A6" w:rsidRDefault="007818A6" w:rsidP="007818A6">
      <w:pPr>
        <w:tabs>
          <w:tab w:val="left" w:pos="6993"/>
        </w:tabs>
        <w:rPr>
          <w:b/>
        </w:rPr>
      </w:pPr>
    </w:p>
    <w:p w:rsidR="007818A6" w:rsidRDefault="007818A6" w:rsidP="007818A6">
      <w:pPr>
        <w:tabs>
          <w:tab w:val="left" w:pos="6993"/>
        </w:tabs>
        <w:rPr>
          <w:b/>
        </w:rPr>
      </w:pPr>
      <w:r>
        <w:rPr>
          <w:b/>
        </w:rPr>
        <w:t>ASRSQ – Mission</w:t>
      </w:r>
    </w:p>
    <w:p w:rsidR="007818A6" w:rsidRDefault="007818A6" w:rsidP="007818A6">
      <w:pPr>
        <w:pStyle w:val="Paragraphedeliste"/>
        <w:numPr>
          <w:ilvl w:val="0"/>
          <w:numId w:val="2"/>
        </w:numPr>
        <w:tabs>
          <w:tab w:val="left" w:pos="6993"/>
        </w:tabs>
      </w:pPr>
      <w:r>
        <w:t>L’Association des services de réhabilitation sociale du Québec voit à la promotion de l’action communautaire en justice pénale</w:t>
      </w:r>
    </w:p>
    <w:p w:rsidR="007818A6" w:rsidRDefault="007818A6" w:rsidP="007818A6">
      <w:pPr>
        <w:pStyle w:val="Paragraphedeliste"/>
        <w:numPr>
          <w:ilvl w:val="0"/>
          <w:numId w:val="2"/>
        </w:numPr>
        <w:tabs>
          <w:tab w:val="left" w:pos="6993"/>
        </w:tabs>
      </w:pPr>
      <w:r>
        <w:t>Concrètement, elle supporte et encourage la participation des citoyens dans la prise en charge des problèmes reliés à la justice</w:t>
      </w:r>
    </w:p>
    <w:p w:rsidR="007818A6" w:rsidRDefault="007818A6" w:rsidP="007818A6">
      <w:pPr>
        <w:pStyle w:val="Paragraphedeliste"/>
        <w:numPr>
          <w:ilvl w:val="0"/>
          <w:numId w:val="2"/>
        </w:numPr>
        <w:tabs>
          <w:tab w:val="left" w:pos="6993"/>
        </w:tabs>
      </w:pPr>
      <w:r>
        <w:t xml:space="preserve">Elle regroupe des organismes communautaires à but non lucratif œuvrant auprès des personnes ayant des démêlés avec la justice et qui travaillent à la promotion de la </w:t>
      </w:r>
      <w:r>
        <w:lastRenderedPageBreak/>
        <w:t>prévention du crime par le développement social (ex : maison de transition, travaux compensatoires.)</w:t>
      </w:r>
      <w:r w:rsidR="00AF3F57">
        <w:t xml:space="preserve"> </w:t>
      </w:r>
      <w:r w:rsidR="00AF3F57">
        <w:rPr>
          <w:i/>
        </w:rPr>
        <w:t xml:space="preserve">[travaux compensatoires : travaux communautaires, c’est le juge qui ordonne, </w:t>
      </w:r>
      <w:r w:rsidR="00AF3F57" w:rsidRPr="00AF3F57">
        <w:rPr>
          <w:b/>
          <w:i/>
        </w:rPr>
        <w:t>maximum qu’il peut ordonner est de 240 heures</w:t>
      </w:r>
      <w:r w:rsidR="00AF3F57">
        <w:rPr>
          <w:i/>
        </w:rPr>
        <w:t xml:space="preserve">, </w:t>
      </w:r>
      <w:r w:rsidR="00EA78E5">
        <w:rPr>
          <w:i/>
        </w:rPr>
        <w:t>exemple, amende de vitesse de 360$ et l’individu n’est pas en moyen de payer, ce retrouve au «greffe» , et permet à l’individu qui est capable de démontrer qu’il n’est pas capable de payer, il va faire des travaux compensatoires au salaire de 10$/h dans des églises, des OSBL, et quand il va faire 30h on efface son amende. Organisme qui gère le tout c’est des organismes comme ASRSQ]</w:t>
      </w:r>
      <w:r w:rsidR="00EA78E5">
        <w:rPr>
          <w:i/>
        </w:rPr>
        <w:br/>
      </w:r>
    </w:p>
    <w:p w:rsidR="007818A6" w:rsidRDefault="007818A6" w:rsidP="007818A6">
      <w:pPr>
        <w:pStyle w:val="Paragraphedeliste"/>
        <w:numPr>
          <w:ilvl w:val="0"/>
          <w:numId w:val="2"/>
        </w:numPr>
        <w:tabs>
          <w:tab w:val="left" w:pos="6993"/>
        </w:tabs>
      </w:pPr>
      <w:r>
        <w:t>L’Association croit que la participation active de la communauté dans la résolution des problèmes liés à la délinquance, contribue au développement social et conséquemment, au mieux-être de notre collectivité</w:t>
      </w:r>
    </w:p>
    <w:p w:rsidR="007818A6" w:rsidRDefault="007818A6" w:rsidP="007818A6">
      <w:pPr>
        <w:pStyle w:val="Paragraphedeliste"/>
        <w:numPr>
          <w:ilvl w:val="0"/>
          <w:numId w:val="2"/>
        </w:numPr>
        <w:tabs>
          <w:tab w:val="left" w:pos="6993"/>
        </w:tabs>
      </w:pPr>
      <w:r>
        <w:t xml:space="preserve">De manière plus précise, l’ASRSQ a pour mission « de soutenir collectivement les membres et les bénévoles de son réseau et de faire la promotion de la participation des citoyens et des organismes communautaires dans le domaine de la prévention de la criminalité, de la réinsertion sociale des personnes délinquantes adultes, tout en contribuant à l’amélioration de la justice </w:t>
      </w:r>
      <w:r w:rsidR="00017E83">
        <w:t xml:space="preserve">traitant la délinquance». </w:t>
      </w:r>
    </w:p>
    <w:p w:rsidR="00017E83" w:rsidRDefault="00017E83" w:rsidP="00017E83">
      <w:pPr>
        <w:tabs>
          <w:tab w:val="left" w:pos="6993"/>
        </w:tabs>
        <w:rPr>
          <w:b/>
        </w:rPr>
      </w:pPr>
    </w:p>
    <w:p w:rsidR="00017E83" w:rsidRDefault="00017E83" w:rsidP="00017E83">
      <w:pPr>
        <w:tabs>
          <w:tab w:val="left" w:pos="6993"/>
        </w:tabs>
        <w:rPr>
          <w:b/>
        </w:rPr>
      </w:pPr>
      <w:r>
        <w:rPr>
          <w:b/>
        </w:rPr>
        <w:t>ASRSQ – objectifs </w:t>
      </w:r>
    </w:p>
    <w:p w:rsidR="00017E83" w:rsidRDefault="00017E83" w:rsidP="00017E83">
      <w:pPr>
        <w:pStyle w:val="Paragraphedeliste"/>
        <w:numPr>
          <w:ilvl w:val="0"/>
          <w:numId w:val="2"/>
        </w:numPr>
        <w:tabs>
          <w:tab w:val="left" w:pos="6993"/>
        </w:tabs>
      </w:pPr>
      <w:r>
        <w:t>Le rôle de l’ASRSQ consiste à identifier des solutions aux problèmes de la délinquance adulte, par voie de la responsabilisation de l’individu</w:t>
      </w:r>
    </w:p>
    <w:p w:rsidR="00017E83" w:rsidRDefault="00017E83" w:rsidP="00017E83">
      <w:pPr>
        <w:pStyle w:val="Paragraphedeliste"/>
        <w:numPr>
          <w:ilvl w:val="0"/>
          <w:numId w:val="2"/>
        </w:numPr>
        <w:tabs>
          <w:tab w:val="left" w:pos="6993"/>
        </w:tabs>
      </w:pPr>
      <w:r>
        <w:t>Ces solutions se doivent d’être justes et satisfaisantes à la fois pour la victime, la société et le contrevenant</w:t>
      </w:r>
    </w:p>
    <w:p w:rsidR="00017E83" w:rsidRDefault="00017E83" w:rsidP="00017E83">
      <w:pPr>
        <w:pStyle w:val="Paragraphedeliste"/>
        <w:numPr>
          <w:ilvl w:val="0"/>
          <w:numId w:val="2"/>
        </w:numPr>
        <w:tabs>
          <w:tab w:val="left" w:pos="6993"/>
        </w:tabs>
      </w:pPr>
      <w:r>
        <w:t>Il est important de préciser que les citoyens peuvent jouer un rôle majeur dans la résolution des problèmes liés à la criminalité, aux démêlés judiciaires et à la réinsertion sociale</w:t>
      </w:r>
    </w:p>
    <w:p w:rsidR="0058073A" w:rsidRDefault="00017E83" w:rsidP="00522A86">
      <w:pPr>
        <w:pStyle w:val="Paragraphedeliste"/>
        <w:numPr>
          <w:ilvl w:val="0"/>
          <w:numId w:val="2"/>
        </w:numPr>
        <w:tabs>
          <w:tab w:val="left" w:pos="6993"/>
        </w:tabs>
      </w:pPr>
      <w:r>
        <w:t xml:space="preserve">L’ASRSQ cherche donc avant toute chose à promouvoir cette participation de la collectivité. </w:t>
      </w:r>
    </w:p>
    <w:p w:rsidR="00834414" w:rsidRDefault="00834414" w:rsidP="00834414">
      <w:pPr>
        <w:tabs>
          <w:tab w:val="left" w:pos="6993"/>
        </w:tabs>
      </w:pPr>
    </w:p>
    <w:p w:rsidR="00834414" w:rsidRPr="00834414" w:rsidRDefault="00834414" w:rsidP="00834414">
      <w:pPr>
        <w:tabs>
          <w:tab w:val="left" w:pos="6993"/>
        </w:tabs>
      </w:pPr>
    </w:p>
    <w:sectPr w:rsidR="00834414" w:rsidRPr="00834414">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378" w:rsidRDefault="00CF7378" w:rsidP="00187666">
      <w:r>
        <w:separator/>
      </w:r>
    </w:p>
  </w:endnote>
  <w:endnote w:type="continuationSeparator" w:id="0">
    <w:p w:rsidR="00CF7378" w:rsidRDefault="00CF7378" w:rsidP="00187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2416210"/>
      <w:docPartObj>
        <w:docPartGallery w:val="Page Numbers (Bottom of Page)"/>
        <w:docPartUnique/>
      </w:docPartObj>
    </w:sdtPr>
    <w:sdtContent>
      <w:p w:rsidR="00187666" w:rsidRDefault="00187666">
        <w:pPr>
          <w:pStyle w:val="Pieddepage"/>
          <w:jc w:val="right"/>
        </w:pPr>
        <w:r>
          <w:fldChar w:fldCharType="begin"/>
        </w:r>
        <w:r>
          <w:instrText>PAGE   \* MERGEFORMAT</w:instrText>
        </w:r>
        <w:r>
          <w:fldChar w:fldCharType="separate"/>
        </w:r>
        <w:r w:rsidRPr="00187666">
          <w:rPr>
            <w:noProof/>
            <w:lang w:val="fr-FR"/>
          </w:rPr>
          <w:t>1</w:t>
        </w:r>
        <w:r>
          <w:fldChar w:fldCharType="end"/>
        </w:r>
      </w:p>
    </w:sdtContent>
  </w:sdt>
  <w:p w:rsidR="00187666" w:rsidRDefault="0018766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378" w:rsidRDefault="00CF7378" w:rsidP="00187666">
      <w:r>
        <w:separator/>
      </w:r>
    </w:p>
  </w:footnote>
  <w:footnote w:type="continuationSeparator" w:id="0">
    <w:p w:rsidR="00CF7378" w:rsidRDefault="00CF7378" w:rsidP="001876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1681"/>
    <w:multiLevelType w:val="hybridMultilevel"/>
    <w:tmpl w:val="095419DA"/>
    <w:lvl w:ilvl="0" w:tplc="7CA8BB54">
      <w:start w:val="4"/>
      <w:numFmt w:val="bullet"/>
      <w:lvlText w:val="-"/>
      <w:lvlJc w:val="left"/>
      <w:pPr>
        <w:ind w:left="720" w:hanging="360"/>
      </w:pPr>
      <w:rPr>
        <w:rFonts w:ascii="Calibri" w:eastAsiaTheme="minorHAnsi" w:hAnsi="Calibri" w:cstheme="minorBidi" w:hint="default"/>
        <w:b/>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22426DF5"/>
    <w:multiLevelType w:val="hybridMultilevel"/>
    <w:tmpl w:val="EAE0279E"/>
    <w:lvl w:ilvl="0" w:tplc="B9BC039C">
      <w:start w:val="7"/>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22E15395"/>
    <w:multiLevelType w:val="hybridMultilevel"/>
    <w:tmpl w:val="F5D8EF66"/>
    <w:lvl w:ilvl="0" w:tplc="A3FED466">
      <w:start w:val="30"/>
      <w:numFmt w:val="bullet"/>
      <w:lvlText w:val=""/>
      <w:lvlJc w:val="left"/>
      <w:pPr>
        <w:ind w:left="720" w:hanging="360"/>
      </w:pPr>
      <w:rPr>
        <w:rFonts w:ascii="Wingdings" w:eastAsiaTheme="minorHAnsi" w:hAnsi="Wingdings"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28322FEE"/>
    <w:multiLevelType w:val="hybridMultilevel"/>
    <w:tmpl w:val="D1BEEDA4"/>
    <w:lvl w:ilvl="0" w:tplc="AB30F95C">
      <w:start w:val="4"/>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54690BA6"/>
    <w:multiLevelType w:val="hybridMultilevel"/>
    <w:tmpl w:val="70F27908"/>
    <w:lvl w:ilvl="0" w:tplc="64D48E44">
      <w:start w:val="23"/>
      <w:numFmt w:val="bullet"/>
      <w:lvlText w:val="-"/>
      <w:lvlJc w:val="left"/>
      <w:pPr>
        <w:ind w:left="1080" w:hanging="360"/>
      </w:pPr>
      <w:rPr>
        <w:rFonts w:ascii="Calibri" w:eastAsiaTheme="minorHAnsi" w:hAnsi="Calibri" w:cstheme="minorBid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5">
    <w:nsid w:val="65FC3F0E"/>
    <w:multiLevelType w:val="hybridMultilevel"/>
    <w:tmpl w:val="D8361B2E"/>
    <w:lvl w:ilvl="0" w:tplc="96025CDC">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E50"/>
    <w:rsid w:val="00017E83"/>
    <w:rsid w:val="00054534"/>
    <w:rsid w:val="00083B25"/>
    <w:rsid w:val="00093BD9"/>
    <w:rsid w:val="00094916"/>
    <w:rsid w:val="00097F87"/>
    <w:rsid w:val="000C03D6"/>
    <w:rsid w:val="000F1F6F"/>
    <w:rsid w:val="00122D0B"/>
    <w:rsid w:val="001347E8"/>
    <w:rsid w:val="00153877"/>
    <w:rsid w:val="00172EF1"/>
    <w:rsid w:val="00187666"/>
    <w:rsid w:val="001A2DD3"/>
    <w:rsid w:val="001D2634"/>
    <w:rsid w:val="00234E56"/>
    <w:rsid w:val="00243680"/>
    <w:rsid w:val="002557D6"/>
    <w:rsid w:val="00290106"/>
    <w:rsid w:val="002A4460"/>
    <w:rsid w:val="00313BFC"/>
    <w:rsid w:val="003233BE"/>
    <w:rsid w:val="00326865"/>
    <w:rsid w:val="00337DF0"/>
    <w:rsid w:val="0038248E"/>
    <w:rsid w:val="003B4571"/>
    <w:rsid w:val="004421B9"/>
    <w:rsid w:val="004D1076"/>
    <w:rsid w:val="004F4C15"/>
    <w:rsid w:val="0051178C"/>
    <w:rsid w:val="00522A86"/>
    <w:rsid w:val="00552C58"/>
    <w:rsid w:val="00571BDE"/>
    <w:rsid w:val="0058073A"/>
    <w:rsid w:val="005A6FC6"/>
    <w:rsid w:val="005B1DDD"/>
    <w:rsid w:val="005E51B0"/>
    <w:rsid w:val="006001B4"/>
    <w:rsid w:val="006E2608"/>
    <w:rsid w:val="00710D06"/>
    <w:rsid w:val="00766607"/>
    <w:rsid w:val="007818A6"/>
    <w:rsid w:val="007939E8"/>
    <w:rsid w:val="007A3658"/>
    <w:rsid w:val="007F721F"/>
    <w:rsid w:val="007F7DC4"/>
    <w:rsid w:val="00834414"/>
    <w:rsid w:val="008A4DD3"/>
    <w:rsid w:val="008D58F5"/>
    <w:rsid w:val="008F3E50"/>
    <w:rsid w:val="008F6813"/>
    <w:rsid w:val="00952F4E"/>
    <w:rsid w:val="00963E1E"/>
    <w:rsid w:val="0096648C"/>
    <w:rsid w:val="0098419B"/>
    <w:rsid w:val="009D2CF8"/>
    <w:rsid w:val="009E7CAA"/>
    <w:rsid w:val="00A52884"/>
    <w:rsid w:val="00AA49B2"/>
    <w:rsid w:val="00AE6FB0"/>
    <w:rsid w:val="00AF3F57"/>
    <w:rsid w:val="00B05D95"/>
    <w:rsid w:val="00B241D7"/>
    <w:rsid w:val="00B7781D"/>
    <w:rsid w:val="00B93126"/>
    <w:rsid w:val="00B9697E"/>
    <w:rsid w:val="00BA5778"/>
    <w:rsid w:val="00BD3A8A"/>
    <w:rsid w:val="00BE51A1"/>
    <w:rsid w:val="00CA1B57"/>
    <w:rsid w:val="00CB27D7"/>
    <w:rsid w:val="00CD18C8"/>
    <w:rsid w:val="00CE1BBC"/>
    <w:rsid w:val="00CF019B"/>
    <w:rsid w:val="00CF7378"/>
    <w:rsid w:val="00D12FCF"/>
    <w:rsid w:val="00D270D1"/>
    <w:rsid w:val="00D30286"/>
    <w:rsid w:val="00D31018"/>
    <w:rsid w:val="00D75517"/>
    <w:rsid w:val="00DB2B98"/>
    <w:rsid w:val="00DB65DE"/>
    <w:rsid w:val="00DD6326"/>
    <w:rsid w:val="00DF70A3"/>
    <w:rsid w:val="00E963D2"/>
    <w:rsid w:val="00EA78E5"/>
    <w:rsid w:val="00EB1D18"/>
    <w:rsid w:val="00ED1062"/>
    <w:rsid w:val="00F61188"/>
    <w:rsid w:val="00F70E4C"/>
    <w:rsid w:val="00F90E38"/>
    <w:rsid w:val="00F94DC4"/>
    <w:rsid w:val="00FC3B3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233BE"/>
    <w:pPr>
      <w:ind w:left="720"/>
      <w:contextualSpacing/>
    </w:pPr>
  </w:style>
  <w:style w:type="table" w:styleId="Grilledutableau">
    <w:name w:val="Table Grid"/>
    <w:basedOn w:val="TableauNormal"/>
    <w:uiPriority w:val="59"/>
    <w:rsid w:val="00F611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187666"/>
    <w:pPr>
      <w:tabs>
        <w:tab w:val="center" w:pos="4320"/>
        <w:tab w:val="right" w:pos="8640"/>
      </w:tabs>
    </w:pPr>
  </w:style>
  <w:style w:type="character" w:customStyle="1" w:styleId="En-tteCar">
    <w:name w:val="En-tête Car"/>
    <w:basedOn w:val="Policepardfaut"/>
    <w:link w:val="En-tte"/>
    <w:uiPriority w:val="99"/>
    <w:rsid w:val="00187666"/>
  </w:style>
  <w:style w:type="paragraph" w:styleId="Pieddepage">
    <w:name w:val="footer"/>
    <w:basedOn w:val="Normal"/>
    <w:link w:val="PieddepageCar"/>
    <w:uiPriority w:val="99"/>
    <w:unhideWhenUsed/>
    <w:rsid w:val="00187666"/>
    <w:pPr>
      <w:tabs>
        <w:tab w:val="center" w:pos="4320"/>
        <w:tab w:val="right" w:pos="8640"/>
      </w:tabs>
    </w:pPr>
  </w:style>
  <w:style w:type="character" w:customStyle="1" w:styleId="PieddepageCar">
    <w:name w:val="Pied de page Car"/>
    <w:basedOn w:val="Policepardfaut"/>
    <w:link w:val="Pieddepage"/>
    <w:uiPriority w:val="99"/>
    <w:rsid w:val="001876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233BE"/>
    <w:pPr>
      <w:ind w:left="720"/>
      <w:contextualSpacing/>
    </w:pPr>
  </w:style>
  <w:style w:type="table" w:styleId="Grilledutableau">
    <w:name w:val="Table Grid"/>
    <w:basedOn w:val="TableauNormal"/>
    <w:uiPriority w:val="59"/>
    <w:rsid w:val="00F611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187666"/>
    <w:pPr>
      <w:tabs>
        <w:tab w:val="center" w:pos="4320"/>
        <w:tab w:val="right" w:pos="8640"/>
      </w:tabs>
    </w:pPr>
  </w:style>
  <w:style w:type="character" w:customStyle="1" w:styleId="En-tteCar">
    <w:name w:val="En-tête Car"/>
    <w:basedOn w:val="Policepardfaut"/>
    <w:link w:val="En-tte"/>
    <w:uiPriority w:val="99"/>
    <w:rsid w:val="00187666"/>
  </w:style>
  <w:style w:type="paragraph" w:styleId="Pieddepage">
    <w:name w:val="footer"/>
    <w:basedOn w:val="Normal"/>
    <w:link w:val="PieddepageCar"/>
    <w:uiPriority w:val="99"/>
    <w:unhideWhenUsed/>
    <w:rsid w:val="00187666"/>
    <w:pPr>
      <w:tabs>
        <w:tab w:val="center" w:pos="4320"/>
        <w:tab w:val="right" w:pos="8640"/>
      </w:tabs>
    </w:pPr>
  </w:style>
  <w:style w:type="character" w:customStyle="1" w:styleId="PieddepageCar">
    <w:name w:val="Pied de page Car"/>
    <w:basedOn w:val="Policepardfaut"/>
    <w:link w:val="Pieddepage"/>
    <w:uiPriority w:val="99"/>
    <w:rsid w:val="00187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652</TotalTime>
  <Pages>24</Pages>
  <Words>10522</Words>
  <Characters>57874</Characters>
  <Application>Microsoft Office Word</Application>
  <DocSecurity>0</DocSecurity>
  <Lines>482</Lines>
  <Paragraphs>136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dc:creator>
  <cp:lastModifiedBy>Star</cp:lastModifiedBy>
  <cp:revision>116</cp:revision>
  <dcterms:created xsi:type="dcterms:W3CDTF">2013-01-16T23:59:00Z</dcterms:created>
  <dcterms:modified xsi:type="dcterms:W3CDTF">2013-02-13T03:16:00Z</dcterms:modified>
</cp:coreProperties>
</file>