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27C" w:rsidRPr="00CE2EB8" w:rsidRDefault="00DD327C" w:rsidP="00DD327C">
      <w:pPr>
        <w:rPr>
          <w:b/>
        </w:rPr>
      </w:pPr>
      <w:r w:rsidRPr="00CE2EB8">
        <w:rPr>
          <w:b/>
        </w:rPr>
        <w:t>Chapter One: Introduction to Law</w:t>
      </w:r>
    </w:p>
    <w:p w:rsidR="00DD327C" w:rsidRPr="00CE2EB8" w:rsidRDefault="00DD327C" w:rsidP="00DD327C">
      <w:pPr>
        <w:rPr>
          <w:b/>
          <w:bCs/>
        </w:rPr>
      </w:pPr>
    </w:p>
    <w:p w:rsidR="00DD327C" w:rsidRPr="00CE2EB8" w:rsidRDefault="00DD327C" w:rsidP="00DD327C">
      <w:pPr>
        <w:pStyle w:val="ListParagraph"/>
        <w:numPr>
          <w:ilvl w:val="1"/>
          <w:numId w:val="1"/>
        </w:numPr>
      </w:pPr>
      <w:r w:rsidRPr="00CE2EB8">
        <w:rPr>
          <w:b/>
          <w:bCs/>
        </w:rPr>
        <w:t>What is Law?</w:t>
      </w:r>
      <w:r w:rsidRPr="00CE2EB8">
        <w:tab/>
      </w:r>
    </w:p>
    <w:p w:rsidR="00DD327C" w:rsidRPr="00CE2EB8" w:rsidRDefault="00DD327C" w:rsidP="00DD327C">
      <w:r w:rsidRPr="00CE2EB8">
        <w:t xml:space="preserve">A system of principles and rules of human conduct, being the aggregate of those commandments and principles which are either prescribed or recognized by the governing power in an organized </w:t>
      </w:r>
      <w:proofErr w:type="spellStart"/>
      <w:r w:rsidRPr="00CE2EB8">
        <w:t>jural</w:t>
      </w:r>
      <w:proofErr w:type="spellEnd"/>
      <w:r w:rsidRPr="00CE2EB8">
        <w:t xml:space="preserve"> society as its will in relation to the conduct of the members of such a society, and which it undertakes to maintain and sanction and use as the criteria of the actions of such members.</w:t>
      </w:r>
    </w:p>
    <w:p w:rsidR="00DD327C" w:rsidRDefault="00DD327C" w:rsidP="00DD327C">
      <w:pPr>
        <w:pStyle w:val="ListParagraph"/>
        <w:numPr>
          <w:ilvl w:val="0"/>
          <w:numId w:val="2"/>
        </w:numPr>
      </w:pPr>
      <w:r w:rsidRPr="00CE2EB8">
        <w:t>Law is a set of rules and guidelines by which society has come to accept as a way of living and conducting itself</w:t>
      </w:r>
    </w:p>
    <w:p w:rsidR="00DD327C" w:rsidRDefault="00DD327C" w:rsidP="00DD327C"/>
    <w:tbl>
      <w:tblPr>
        <w:tblW w:w="0" w:type="auto"/>
        <w:tblLook w:val="01E0"/>
      </w:tblPr>
      <w:tblGrid>
        <w:gridCol w:w="4428"/>
        <w:gridCol w:w="4428"/>
      </w:tblGrid>
      <w:tr w:rsidR="00DD327C" w:rsidTr="001C753E">
        <w:tc>
          <w:tcPr>
            <w:tcW w:w="4428" w:type="dxa"/>
          </w:tcPr>
          <w:p w:rsidR="00DD327C" w:rsidRDefault="00DD327C" w:rsidP="001C753E">
            <w:r w:rsidRPr="003924C3">
              <w:rPr>
                <w:b/>
                <w:color w:val="000080"/>
              </w:rPr>
              <w:t>Law</w:t>
            </w:r>
            <w:r>
              <w:t xml:space="preserve">: </w:t>
            </w:r>
          </w:p>
          <w:p w:rsidR="00DD327C" w:rsidRDefault="00DD327C" w:rsidP="00DD327C">
            <w:pPr>
              <w:numPr>
                <w:ilvl w:val="0"/>
                <w:numId w:val="22"/>
              </w:numPr>
            </w:pPr>
            <w:r>
              <w:t>if it’s not written it’s not law</w:t>
            </w:r>
          </w:p>
        </w:tc>
        <w:tc>
          <w:tcPr>
            <w:tcW w:w="4428" w:type="dxa"/>
          </w:tcPr>
          <w:p w:rsidR="00DD327C" w:rsidRDefault="00DD327C" w:rsidP="001C753E">
            <w:r w:rsidRPr="003924C3">
              <w:rPr>
                <w:b/>
                <w:color w:val="000080"/>
              </w:rPr>
              <w:t>Ethics</w:t>
            </w:r>
            <w:r>
              <w:t>:</w:t>
            </w:r>
          </w:p>
          <w:p w:rsidR="00DD327C" w:rsidRDefault="00DD327C" w:rsidP="00DD327C">
            <w:pPr>
              <w:numPr>
                <w:ilvl w:val="0"/>
                <w:numId w:val="22"/>
              </w:numPr>
            </w:pPr>
            <w:r>
              <w:t>norms</w:t>
            </w:r>
          </w:p>
          <w:p w:rsidR="00DD327C" w:rsidRDefault="00DD327C" w:rsidP="00DD327C">
            <w:pPr>
              <w:numPr>
                <w:ilvl w:val="0"/>
                <w:numId w:val="22"/>
              </w:numPr>
            </w:pPr>
            <w:r>
              <w:t>cultural values</w:t>
            </w:r>
          </w:p>
          <w:p w:rsidR="00DD327C" w:rsidRDefault="00DD327C" w:rsidP="00DD327C">
            <w:pPr>
              <w:numPr>
                <w:ilvl w:val="0"/>
                <w:numId w:val="22"/>
              </w:numPr>
            </w:pPr>
            <w:r>
              <w:t xml:space="preserve">if </w:t>
            </w:r>
            <w:proofErr w:type="spellStart"/>
            <w:r>
              <w:t>behaviour</w:t>
            </w:r>
            <w:proofErr w:type="spellEnd"/>
            <w:r>
              <w:t xml:space="preserve"> results in the greater good then it’s ethical</w:t>
            </w:r>
          </w:p>
        </w:tc>
      </w:tr>
    </w:tbl>
    <w:p w:rsidR="00DD327C" w:rsidRDefault="00DD327C" w:rsidP="00DD327C"/>
    <w:p w:rsidR="00DD327C" w:rsidRDefault="00DD327C" w:rsidP="00DD327C"/>
    <w:p w:rsidR="00DD327C" w:rsidRDefault="00DD327C" w:rsidP="00DD327C">
      <w:r>
        <w:t>Class exercise: Trying to define legal versus ethical (class asked to provide examples of where legal/illegal/ethical/unethical meets):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0"/>
        <w:gridCol w:w="4168"/>
        <w:gridCol w:w="4168"/>
      </w:tblGrid>
      <w:tr w:rsidR="00DD327C" w:rsidTr="001C753E">
        <w:trPr>
          <w:trHeight w:val="503"/>
        </w:trPr>
        <w:tc>
          <w:tcPr>
            <w:tcW w:w="520" w:type="dxa"/>
            <w:tcBorders>
              <w:top w:val="nil"/>
              <w:left w:val="nil"/>
            </w:tcBorders>
          </w:tcPr>
          <w:p w:rsidR="00DD327C" w:rsidRDefault="00DD327C" w:rsidP="001C753E"/>
        </w:tc>
        <w:tc>
          <w:tcPr>
            <w:tcW w:w="4168" w:type="dxa"/>
            <w:vAlign w:val="center"/>
          </w:tcPr>
          <w:p w:rsidR="00DD327C" w:rsidRDefault="00DD327C" w:rsidP="001C753E">
            <w:pPr>
              <w:jc w:val="center"/>
            </w:pPr>
            <w:r>
              <w:t>Ethical</w:t>
            </w:r>
          </w:p>
        </w:tc>
        <w:tc>
          <w:tcPr>
            <w:tcW w:w="4168" w:type="dxa"/>
            <w:vAlign w:val="center"/>
          </w:tcPr>
          <w:p w:rsidR="00DD327C" w:rsidRDefault="00DD327C" w:rsidP="001C753E">
            <w:pPr>
              <w:jc w:val="center"/>
            </w:pPr>
            <w:r>
              <w:t>Unethical</w:t>
            </w:r>
          </w:p>
        </w:tc>
      </w:tr>
      <w:tr w:rsidR="00DD327C" w:rsidTr="001C753E">
        <w:trPr>
          <w:cantSplit/>
          <w:trHeight w:val="1134"/>
        </w:trPr>
        <w:tc>
          <w:tcPr>
            <w:tcW w:w="520" w:type="dxa"/>
            <w:textDirection w:val="btLr"/>
          </w:tcPr>
          <w:p w:rsidR="00DD327C" w:rsidRDefault="00DD327C" w:rsidP="001C753E">
            <w:pPr>
              <w:ind w:left="113" w:right="113"/>
              <w:jc w:val="center"/>
            </w:pPr>
            <w:r>
              <w:t>Legal</w:t>
            </w:r>
          </w:p>
        </w:tc>
        <w:tc>
          <w:tcPr>
            <w:tcW w:w="4168" w:type="dxa"/>
            <w:vAlign w:val="center"/>
          </w:tcPr>
          <w:p w:rsidR="00DD327C" w:rsidRDefault="00DD327C" w:rsidP="00DD327C">
            <w:pPr>
              <w:numPr>
                <w:ilvl w:val="0"/>
                <w:numId w:val="23"/>
              </w:numPr>
            </w:pPr>
            <w:r>
              <w:t>Stopping at a red light</w:t>
            </w:r>
          </w:p>
          <w:p w:rsidR="00DD327C" w:rsidRDefault="00DD327C" w:rsidP="00DD327C">
            <w:pPr>
              <w:numPr>
                <w:ilvl w:val="0"/>
                <w:numId w:val="23"/>
              </w:numPr>
            </w:pPr>
            <w:r>
              <w:t>Paying taxes</w:t>
            </w:r>
          </w:p>
          <w:p w:rsidR="00DD327C" w:rsidRDefault="00DD327C" w:rsidP="00DD327C">
            <w:pPr>
              <w:numPr>
                <w:ilvl w:val="0"/>
                <w:numId w:val="23"/>
              </w:numPr>
            </w:pPr>
            <w:r>
              <w:t>Paying &gt; minimum wage</w:t>
            </w:r>
          </w:p>
        </w:tc>
        <w:tc>
          <w:tcPr>
            <w:tcW w:w="4168" w:type="dxa"/>
            <w:vAlign w:val="center"/>
          </w:tcPr>
          <w:p w:rsidR="00DD327C" w:rsidRDefault="00DD327C" w:rsidP="00DD327C">
            <w:pPr>
              <w:numPr>
                <w:ilvl w:val="0"/>
                <w:numId w:val="23"/>
              </w:numPr>
            </w:pPr>
            <w:r>
              <w:t>War</w:t>
            </w:r>
          </w:p>
          <w:p w:rsidR="00DD327C" w:rsidRDefault="00DD327C" w:rsidP="00DD327C">
            <w:pPr>
              <w:numPr>
                <w:ilvl w:val="0"/>
                <w:numId w:val="23"/>
              </w:numPr>
            </w:pPr>
            <w:r>
              <w:t>Adultery*</w:t>
            </w:r>
          </w:p>
        </w:tc>
      </w:tr>
      <w:tr w:rsidR="00DD327C" w:rsidTr="001C753E">
        <w:trPr>
          <w:cantSplit/>
          <w:trHeight w:val="1134"/>
        </w:trPr>
        <w:tc>
          <w:tcPr>
            <w:tcW w:w="520" w:type="dxa"/>
            <w:textDirection w:val="btLr"/>
          </w:tcPr>
          <w:p w:rsidR="00DD327C" w:rsidRDefault="00DD327C" w:rsidP="001C753E">
            <w:pPr>
              <w:ind w:left="113" w:right="113"/>
              <w:jc w:val="center"/>
            </w:pPr>
            <w:r>
              <w:t>Illegal</w:t>
            </w:r>
          </w:p>
        </w:tc>
        <w:tc>
          <w:tcPr>
            <w:tcW w:w="4168" w:type="dxa"/>
            <w:vAlign w:val="center"/>
          </w:tcPr>
          <w:p w:rsidR="00DD327C" w:rsidRDefault="00DD327C" w:rsidP="00DD327C">
            <w:pPr>
              <w:numPr>
                <w:ilvl w:val="0"/>
                <w:numId w:val="24"/>
              </w:numPr>
            </w:pPr>
            <w:r>
              <w:t>Abortion (still on the books as illegal, but many exceptions as to when it may be performed)</w:t>
            </w:r>
          </w:p>
        </w:tc>
        <w:tc>
          <w:tcPr>
            <w:tcW w:w="4168" w:type="dxa"/>
            <w:vAlign w:val="center"/>
          </w:tcPr>
          <w:p w:rsidR="00DD327C" w:rsidRDefault="00DD327C" w:rsidP="00DD327C">
            <w:pPr>
              <w:numPr>
                <w:ilvl w:val="0"/>
                <w:numId w:val="24"/>
              </w:numPr>
            </w:pPr>
            <w:r>
              <w:t>Drug dealing (~half of class didn’t think it was bad, re/ marijuana)</w:t>
            </w:r>
          </w:p>
          <w:p w:rsidR="00DD327C" w:rsidRDefault="00DD327C" w:rsidP="00DD327C">
            <w:pPr>
              <w:numPr>
                <w:ilvl w:val="0"/>
                <w:numId w:val="24"/>
              </w:numPr>
            </w:pPr>
            <w:r>
              <w:t>Murder (another debate re/ mercy killings, e.g. Robert Latimer)</w:t>
            </w:r>
          </w:p>
          <w:p w:rsidR="00DD327C" w:rsidRDefault="00DD327C" w:rsidP="00DD327C">
            <w:pPr>
              <w:numPr>
                <w:ilvl w:val="0"/>
                <w:numId w:val="24"/>
              </w:numPr>
            </w:pPr>
            <w:r>
              <w:t>Capital punishment (again, ~half the class was pro death penalty, the other half anti-death penalty)</w:t>
            </w:r>
          </w:p>
        </w:tc>
      </w:tr>
    </w:tbl>
    <w:p w:rsidR="00DD327C" w:rsidRDefault="00DD327C" w:rsidP="00DD327C"/>
    <w:p w:rsidR="00DD327C" w:rsidRDefault="00DD327C" w:rsidP="00DD327C">
      <w:pPr>
        <w:numPr>
          <w:ilvl w:val="0"/>
          <w:numId w:val="24"/>
        </w:numPr>
      </w:pPr>
      <w:r>
        <w:t>Ethical norms create codification in the form of laws</w:t>
      </w:r>
    </w:p>
    <w:p w:rsidR="00DD327C" w:rsidRDefault="00DD327C" w:rsidP="00DD327C">
      <w:pPr>
        <w:numPr>
          <w:ilvl w:val="1"/>
          <w:numId w:val="24"/>
        </w:numPr>
      </w:pPr>
      <w:r>
        <w:t>i.e. laws grow out of ethics</w:t>
      </w:r>
    </w:p>
    <w:p w:rsidR="00DD327C" w:rsidRDefault="00DD327C" w:rsidP="00DD327C">
      <w:pPr>
        <w:numPr>
          <w:ilvl w:val="1"/>
          <w:numId w:val="24"/>
        </w:numPr>
      </w:pPr>
      <w:r>
        <w:t>norms develop over time</w:t>
      </w:r>
    </w:p>
    <w:p w:rsidR="00DD327C" w:rsidRDefault="00DD327C" w:rsidP="00DD327C"/>
    <w:p w:rsidR="00DD327C" w:rsidRDefault="00DD327C" w:rsidP="00DD327C">
      <w:pPr>
        <w:numPr>
          <w:ilvl w:val="0"/>
          <w:numId w:val="25"/>
        </w:numPr>
      </w:pPr>
      <w:r>
        <w:t>Law is the written codification</w:t>
      </w:r>
      <w:r>
        <w:rPr>
          <w:rStyle w:val="FootnoteReference"/>
        </w:rPr>
        <w:footnoteReference w:id="1"/>
      </w:r>
      <w:r>
        <w:t xml:space="preserve"> of ethical norm</w:t>
      </w:r>
      <w:r>
        <w:rPr>
          <w:rStyle w:val="FootnoteReference"/>
        </w:rPr>
        <w:footnoteReference w:id="2"/>
      </w:r>
    </w:p>
    <w:p w:rsidR="00DD327C" w:rsidRPr="00CE2EB8" w:rsidRDefault="00DD327C" w:rsidP="00DD327C"/>
    <w:p w:rsidR="00DD327C" w:rsidRPr="00CE2EB8" w:rsidRDefault="00DD327C" w:rsidP="00DD327C">
      <w:r w:rsidRPr="00CE2EB8">
        <w:tab/>
      </w:r>
      <w:r w:rsidRPr="00CE2EB8">
        <w:tab/>
      </w:r>
      <w:r w:rsidRPr="00CE2EB8">
        <w:tab/>
      </w:r>
      <w:r w:rsidRPr="00CE2EB8">
        <w:tab/>
        <w:t xml:space="preserve">   </w:t>
      </w:r>
      <w:r w:rsidRPr="00CE2EB8">
        <w:tab/>
        <w:t xml:space="preserve">     </w:t>
      </w:r>
    </w:p>
    <w:p w:rsidR="00DD327C" w:rsidRPr="00CE2EB8" w:rsidRDefault="00DD327C" w:rsidP="00DD327C">
      <w:pPr>
        <w:pStyle w:val="ListParagraph"/>
        <w:numPr>
          <w:ilvl w:val="1"/>
          <w:numId w:val="1"/>
        </w:numPr>
      </w:pPr>
      <w:r w:rsidRPr="00CE2EB8">
        <w:rPr>
          <w:b/>
          <w:bCs/>
        </w:rPr>
        <w:lastRenderedPageBreak/>
        <w:t>The Law of the Land</w:t>
      </w:r>
      <w:r w:rsidRPr="00CE2EB8">
        <w:tab/>
      </w:r>
    </w:p>
    <w:p w:rsidR="00DD327C" w:rsidRPr="00CE2EB8" w:rsidRDefault="00DD327C" w:rsidP="00DD327C">
      <w:pPr>
        <w:pStyle w:val="ListParagraph"/>
      </w:pPr>
      <w:r w:rsidRPr="00CE2EB8">
        <w:tab/>
      </w:r>
      <w:r w:rsidRPr="00CE2EB8">
        <w:tab/>
      </w:r>
      <w:r w:rsidRPr="00CE2EB8">
        <w:tab/>
      </w:r>
      <w:r w:rsidRPr="00CE2EB8">
        <w:tab/>
        <w:t xml:space="preserve">     </w:t>
      </w:r>
    </w:p>
    <w:p w:rsidR="00DD327C" w:rsidRPr="00CE2EB8" w:rsidRDefault="00DD327C" w:rsidP="00DD327C">
      <w:pPr>
        <w:pStyle w:val="ListParagraph"/>
        <w:numPr>
          <w:ilvl w:val="1"/>
          <w:numId w:val="1"/>
        </w:numPr>
        <w:rPr>
          <w:b/>
          <w:bCs/>
        </w:rPr>
      </w:pPr>
      <w:r w:rsidRPr="00CE2EB8">
        <w:rPr>
          <w:b/>
          <w:bCs/>
        </w:rPr>
        <w:t>Law &amp; Justice</w:t>
      </w:r>
      <w:r w:rsidRPr="00CE2EB8">
        <w:rPr>
          <w:b/>
          <w:bCs/>
        </w:rPr>
        <w:tab/>
      </w:r>
    </w:p>
    <w:p w:rsidR="00DD327C" w:rsidRPr="00CE2EB8" w:rsidRDefault="00DD327C" w:rsidP="00DD327C">
      <w:pPr>
        <w:pStyle w:val="ListParagraph"/>
        <w:numPr>
          <w:ilvl w:val="0"/>
          <w:numId w:val="2"/>
        </w:numPr>
        <w:rPr>
          <w:bCs/>
        </w:rPr>
      </w:pPr>
      <w:r w:rsidRPr="00CE2EB8">
        <w:rPr>
          <w:bCs/>
        </w:rPr>
        <w:t xml:space="preserve">Are law &amp; justice the same? Case – Dr. gets speeding ticket </w:t>
      </w:r>
      <w:r w:rsidRPr="00CE2EB8">
        <w:sym w:font="Wingdings" w:char="F0E0"/>
      </w:r>
      <w:r w:rsidRPr="00CE2EB8">
        <w:rPr>
          <w:bCs/>
        </w:rPr>
        <w:t xml:space="preserve"> rushing to ER, appeal upheld fine</w:t>
      </w:r>
    </w:p>
    <w:p w:rsidR="00DD327C" w:rsidRPr="00CE2EB8" w:rsidRDefault="00DD327C" w:rsidP="00DD327C">
      <w:pPr>
        <w:pStyle w:val="ListParagraph"/>
        <w:numPr>
          <w:ilvl w:val="1"/>
          <w:numId w:val="2"/>
        </w:numPr>
      </w:pPr>
      <w:r w:rsidRPr="00CE2EB8">
        <w:rPr>
          <w:bCs/>
        </w:rPr>
        <w:t>No system of positive law can recognize any principle which would entitle a person to violate the law</w:t>
      </w:r>
    </w:p>
    <w:p w:rsidR="00DD327C" w:rsidRPr="00CE2EB8" w:rsidRDefault="00DD327C" w:rsidP="00DD327C">
      <w:pPr>
        <w:pStyle w:val="ListParagraph"/>
        <w:numPr>
          <w:ilvl w:val="0"/>
          <w:numId w:val="2"/>
        </w:numPr>
      </w:pPr>
      <w:r w:rsidRPr="00CE2EB8">
        <w:rPr>
          <w:bCs/>
        </w:rPr>
        <w:t xml:space="preserve">1) Laws consist of words written by the lawmakers. These words and sentences have no emotion or feeling; they are simply ink on paper – they are the law.  However words have meaning. They tell us what standards of behavior the legislators require of people living in our community. </w:t>
      </w:r>
      <w:r w:rsidRPr="00CE2EB8">
        <w:rPr>
          <w:b/>
          <w:bCs/>
        </w:rPr>
        <w:t xml:space="preserve">     </w:t>
      </w:r>
    </w:p>
    <w:p w:rsidR="00DD327C" w:rsidRPr="00CE2EB8" w:rsidRDefault="00DD327C" w:rsidP="00DD327C">
      <w:pPr>
        <w:pStyle w:val="ListParagraph"/>
        <w:numPr>
          <w:ilvl w:val="0"/>
          <w:numId w:val="2"/>
        </w:numPr>
      </w:pPr>
      <w:r w:rsidRPr="00CE2EB8">
        <w:t>2) The law does not apply itself. It is applied or enforced by the judges in our courts. Judges are men and women who live in our community. They understand how citizens go about their daily lives. It is with this understanding that they apply the law.</w:t>
      </w:r>
    </w:p>
    <w:p w:rsidR="00DD327C" w:rsidRPr="00CE2EB8" w:rsidRDefault="00DD327C" w:rsidP="00DD327C">
      <w:pPr>
        <w:pStyle w:val="ListParagraph"/>
        <w:numPr>
          <w:ilvl w:val="0"/>
          <w:numId w:val="2"/>
        </w:numPr>
      </w:pPr>
      <w:r w:rsidRPr="00CE2EB8">
        <w:t xml:space="preserve">The words of the law are clear – they tell use what is permitted or prohibited. Not every case will have the same results because each will apply the law differently. </w:t>
      </w:r>
    </w:p>
    <w:p w:rsidR="00DD327C" w:rsidRPr="00CE2EB8" w:rsidRDefault="00DD327C" w:rsidP="00DD327C">
      <w:pPr>
        <w:pStyle w:val="ListParagraph"/>
        <w:numPr>
          <w:ilvl w:val="0"/>
          <w:numId w:val="2"/>
        </w:numPr>
      </w:pPr>
      <w:r w:rsidRPr="00CE2EB8">
        <w:t xml:space="preserve">3) Law is used as an instrument for enforcing standards of conduct and for building a particular type of society. Those holding power will occasionally impose their standards of behavior on the nation. </w:t>
      </w:r>
    </w:p>
    <w:p w:rsidR="00DD327C" w:rsidRPr="00CE2EB8" w:rsidRDefault="00DD327C" w:rsidP="00DD327C">
      <w:r w:rsidRPr="00CE2EB8">
        <w:tab/>
      </w:r>
      <w:r w:rsidRPr="00CE2EB8">
        <w:tab/>
      </w:r>
      <w:r w:rsidRPr="00CE2EB8">
        <w:tab/>
      </w:r>
      <w:r w:rsidRPr="00CE2EB8">
        <w:tab/>
        <w:t xml:space="preserve">     </w:t>
      </w:r>
    </w:p>
    <w:p w:rsidR="00DD327C" w:rsidRPr="00CE2EB8" w:rsidRDefault="00DD327C" w:rsidP="00DD327C">
      <w:pPr>
        <w:pStyle w:val="ListParagraph"/>
        <w:numPr>
          <w:ilvl w:val="1"/>
          <w:numId w:val="1"/>
        </w:numPr>
        <w:rPr>
          <w:b/>
          <w:bCs/>
        </w:rPr>
      </w:pPr>
      <w:r w:rsidRPr="00CE2EB8">
        <w:rPr>
          <w:b/>
          <w:bCs/>
        </w:rPr>
        <w:t>Law &amp; Ethics</w:t>
      </w:r>
      <w:r w:rsidRPr="00CE2EB8">
        <w:rPr>
          <w:b/>
          <w:bCs/>
        </w:rPr>
        <w:tab/>
      </w:r>
    </w:p>
    <w:p w:rsidR="00DD327C" w:rsidRPr="00CE2EB8" w:rsidRDefault="00DD327C" w:rsidP="00DD327C">
      <w:pPr>
        <w:pStyle w:val="ListParagraph"/>
        <w:numPr>
          <w:ilvl w:val="0"/>
          <w:numId w:val="2"/>
        </w:numPr>
        <w:rPr>
          <w:bCs/>
        </w:rPr>
      </w:pPr>
      <w:r w:rsidRPr="00CE2EB8">
        <w:rPr>
          <w:bCs/>
        </w:rPr>
        <w:t>Ethics is a set of principles or moral values of a society, distinguishing right from wrong, law simply reflects these values – law simply reflects these values.</w:t>
      </w:r>
    </w:p>
    <w:p w:rsidR="00DD327C" w:rsidRPr="00CE2EB8" w:rsidRDefault="00DD327C" w:rsidP="00DD327C">
      <w:pPr>
        <w:pStyle w:val="ListParagraph"/>
        <w:numPr>
          <w:ilvl w:val="0"/>
          <w:numId w:val="2"/>
        </w:numPr>
      </w:pPr>
      <w:r w:rsidRPr="00CE2EB8">
        <w:rPr>
          <w:bCs/>
        </w:rPr>
        <w:t>Not uncommon for a law and an ethical principle to contradict each other</w:t>
      </w:r>
    </w:p>
    <w:p w:rsidR="00DD327C" w:rsidRPr="00CE2EB8" w:rsidRDefault="00DD327C" w:rsidP="00DD327C">
      <w:pPr>
        <w:pStyle w:val="ListParagraph"/>
        <w:numPr>
          <w:ilvl w:val="0"/>
          <w:numId w:val="2"/>
        </w:numPr>
      </w:pPr>
      <w:r w:rsidRPr="00CE2EB8">
        <w:rPr>
          <w:bCs/>
        </w:rPr>
        <w:t>An act by an individual or business may be legal, but at the same time by considered unethical</w:t>
      </w:r>
    </w:p>
    <w:p w:rsidR="00DD327C" w:rsidRPr="00CE2EB8" w:rsidRDefault="00DD327C" w:rsidP="00DD327C">
      <w:pPr>
        <w:pStyle w:val="ListParagraph"/>
        <w:numPr>
          <w:ilvl w:val="1"/>
          <w:numId w:val="2"/>
        </w:numPr>
      </w:pPr>
      <w:r w:rsidRPr="00CE2EB8">
        <w:rPr>
          <w:bCs/>
        </w:rPr>
        <w:t>Canadian company outsourcing to cheaper developing country – legal but unethical</w:t>
      </w:r>
    </w:p>
    <w:p w:rsidR="00DD327C" w:rsidRPr="00CE2EB8" w:rsidRDefault="00DD327C" w:rsidP="00DD327C">
      <w:pPr>
        <w:pStyle w:val="ListParagraph"/>
        <w:numPr>
          <w:ilvl w:val="1"/>
          <w:numId w:val="2"/>
        </w:numPr>
      </w:pPr>
      <w:r w:rsidRPr="00CE2EB8">
        <w:rPr>
          <w:bCs/>
        </w:rPr>
        <w:t>Soldier refuses to fight in war because he believes it is wrong. He will be punished, his conscientious objection could be considered ethical</w:t>
      </w:r>
      <w:r w:rsidRPr="00CE2EB8">
        <w:tab/>
      </w:r>
      <w:r w:rsidRPr="00CE2EB8">
        <w:tab/>
      </w:r>
      <w:r w:rsidRPr="00CE2EB8">
        <w:tab/>
      </w:r>
      <w:r w:rsidRPr="00CE2EB8">
        <w:tab/>
        <w:t xml:space="preserve">   </w:t>
      </w:r>
    </w:p>
    <w:p w:rsidR="00DD327C" w:rsidRPr="00CE2EB8" w:rsidRDefault="00DD327C" w:rsidP="00DD327C">
      <w:pPr>
        <w:pStyle w:val="ListParagraph"/>
        <w:numPr>
          <w:ilvl w:val="1"/>
          <w:numId w:val="1"/>
        </w:numPr>
      </w:pPr>
      <w:r w:rsidRPr="00CE2EB8">
        <w:rPr>
          <w:b/>
          <w:bCs/>
        </w:rPr>
        <w:t>Understanding the Domains of Law</w:t>
      </w:r>
      <w:r w:rsidRPr="00CE2EB8">
        <w:tab/>
      </w:r>
    </w:p>
    <w:p w:rsidR="00DD327C" w:rsidRPr="00CE2EB8" w:rsidRDefault="00DD327C" w:rsidP="00DD327C">
      <w:pPr>
        <w:pStyle w:val="ListParagraph"/>
        <w:numPr>
          <w:ilvl w:val="0"/>
          <w:numId w:val="2"/>
        </w:numPr>
      </w:pPr>
      <w:r w:rsidRPr="00CE2EB8">
        <w:rPr>
          <w:u w:val="single"/>
        </w:rPr>
        <w:t>Private Law vs. Public Law</w:t>
      </w:r>
      <w:r w:rsidRPr="00CE2EB8">
        <w:t xml:space="preserve"> (all law falls into one of 2)</w:t>
      </w:r>
    </w:p>
    <w:p w:rsidR="00DD327C" w:rsidRPr="00CE2EB8" w:rsidRDefault="00DD327C" w:rsidP="00DD327C">
      <w:pPr>
        <w:pStyle w:val="ListParagraph"/>
        <w:numPr>
          <w:ilvl w:val="1"/>
          <w:numId w:val="2"/>
        </w:numPr>
      </w:pPr>
      <w:r w:rsidRPr="00CE2EB8">
        <w:rPr>
          <w:u w:val="single"/>
        </w:rPr>
        <w:t>Private law</w:t>
      </w:r>
      <w:r w:rsidRPr="00CE2EB8">
        <w:t xml:space="preserve"> – consists of the rules that regulate the legal relationship and obligations between individual citizens. </w:t>
      </w:r>
    </w:p>
    <w:p w:rsidR="00DD327C" w:rsidRPr="00CE2EB8" w:rsidRDefault="00DD327C" w:rsidP="00DD327C">
      <w:pPr>
        <w:pStyle w:val="ListParagraph"/>
        <w:numPr>
          <w:ilvl w:val="2"/>
          <w:numId w:val="2"/>
        </w:numPr>
      </w:pPr>
      <w:r w:rsidRPr="00CE2EB8">
        <w:t>Contract law deals with the legal relationship in matters such as leases and employment</w:t>
      </w:r>
    </w:p>
    <w:p w:rsidR="00DD327C" w:rsidRPr="00CE2EB8" w:rsidRDefault="00DD327C" w:rsidP="00DD327C">
      <w:pPr>
        <w:pStyle w:val="ListParagraph"/>
        <w:numPr>
          <w:ilvl w:val="2"/>
          <w:numId w:val="2"/>
        </w:numPr>
      </w:pPr>
      <w:r w:rsidRPr="00CE2EB8">
        <w:t>Commercial law explains how to set up an enterprise and to provide goods or services</w:t>
      </w:r>
    </w:p>
    <w:p w:rsidR="00DD327C" w:rsidRPr="00CE2EB8" w:rsidRDefault="00DD327C" w:rsidP="00DD327C">
      <w:pPr>
        <w:pStyle w:val="ListParagraph"/>
        <w:numPr>
          <w:ilvl w:val="2"/>
          <w:numId w:val="2"/>
        </w:numPr>
      </w:pPr>
      <w:r w:rsidRPr="00CE2EB8">
        <w:t xml:space="preserve">Property law helps us to settle boundary differences </w:t>
      </w:r>
    </w:p>
    <w:p w:rsidR="00DD327C" w:rsidRPr="00CE2EB8" w:rsidRDefault="00DD327C" w:rsidP="00DD327C">
      <w:pPr>
        <w:pStyle w:val="ListParagraph"/>
        <w:numPr>
          <w:ilvl w:val="2"/>
          <w:numId w:val="2"/>
        </w:numPr>
      </w:pPr>
      <w:r w:rsidRPr="00CE2EB8">
        <w:t>Civil liability law determines the consequences of an individuals negligence</w:t>
      </w:r>
    </w:p>
    <w:p w:rsidR="00DD327C" w:rsidRPr="00CE2EB8" w:rsidRDefault="00DD327C" w:rsidP="00DD327C">
      <w:pPr>
        <w:pStyle w:val="ListParagraph"/>
        <w:numPr>
          <w:ilvl w:val="1"/>
          <w:numId w:val="2"/>
        </w:numPr>
      </w:pPr>
      <w:r w:rsidRPr="00CE2EB8">
        <w:rPr>
          <w:u w:val="single"/>
        </w:rPr>
        <w:lastRenderedPageBreak/>
        <w:t>Public law</w:t>
      </w:r>
      <w:r w:rsidRPr="00CE2EB8">
        <w:t xml:space="preserve"> – governs the relationship between citizens and their state or nation or country</w:t>
      </w:r>
    </w:p>
    <w:p w:rsidR="00DD327C" w:rsidRPr="00CE2EB8" w:rsidRDefault="00DD327C" w:rsidP="00DD327C">
      <w:pPr>
        <w:pStyle w:val="ListParagraph"/>
        <w:numPr>
          <w:ilvl w:val="2"/>
          <w:numId w:val="2"/>
        </w:numPr>
      </w:pPr>
      <w:r w:rsidRPr="00CE2EB8">
        <w:t>Criminal law – sets out the type of behavior that we do not want in our society.  Upon being tried found guilty or innocent in criminal proceedings</w:t>
      </w:r>
    </w:p>
    <w:p w:rsidR="00DD327C" w:rsidRPr="00CE2EB8" w:rsidRDefault="00DD327C" w:rsidP="00DD327C">
      <w:pPr>
        <w:pStyle w:val="ListParagraph"/>
        <w:numPr>
          <w:ilvl w:val="2"/>
          <w:numId w:val="2"/>
        </w:numPr>
      </w:pPr>
      <w:r w:rsidRPr="00CE2EB8">
        <w:t>Taxation law, highway law, language laws, and bankruptcy law</w:t>
      </w:r>
    </w:p>
    <w:p w:rsidR="00DD327C" w:rsidRPr="00CE2EB8" w:rsidRDefault="00DD327C" w:rsidP="00DD327C">
      <w:pPr>
        <w:pStyle w:val="ListParagraph"/>
        <w:numPr>
          <w:ilvl w:val="2"/>
          <w:numId w:val="2"/>
        </w:numPr>
      </w:pPr>
      <w:r w:rsidRPr="00CE2EB8">
        <w:t>Public law attempts to regulate behavior that affects the entire community and impose strict punishment on those breaking these laws</w:t>
      </w:r>
    </w:p>
    <w:p w:rsidR="00DD327C" w:rsidRPr="00CE2EB8" w:rsidRDefault="00DD327C" w:rsidP="00DD327C">
      <w:pPr>
        <w:pStyle w:val="ListParagraph"/>
        <w:ind w:left="2520"/>
      </w:pPr>
    </w:p>
    <w:p w:rsidR="00DD327C" w:rsidRPr="00CE2EB8" w:rsidRDefault="00DD327C" w:rsidP="00DD327C">
      <w:pPr>
        <w:pStyle w:val="ListParagraph"/>
        <w:numPr>
          <w:ilvl w:val="0"/>
          <w:numId w:val="2"/>
        </w:numPr>
      </w:pPr>
      <w:r w:rsidRPr="00CE2EB8">
        <w:rPr>
          <w:u w:val="single"/>
        </w:rPr>
        <w:t>Civil Law vs. Common Law</w:t>
      </w:r>
    </w:p>
    <w:p w:rsidR="00DD327C" w:rsidRPr="00CE2EB8" w:rsidRDefault="00DD327C" w:rsidP="00DD327C">
      <w:pPr>
        <w:pStyle w:val="ListParagraph"/>
        <w:numPr>
          <w:ilvl w:val="1"/>
          <w:numId w:val="2"/>
        </w:numPr>
        <w:rPr>
          <w:u w:val="single"/>
        </w:rPr>
      </w:pPr>
      <w:r w:rsidRPr="00CE2EB8">
        <w:rPr>
          <w:u w:val="single"/>
        </w:rPr>
        <w:t>Civil Law –</w:t>
      </w:r>
      <w:r w:rsidRPr="00CE2EB8">
        <w:t xml:space="preserve"> The fundamental basis for law resides in legislation. The law is based on general principles decided by governing officials who then codify them into a systematic organization of statutes within their respective subjects.</w:t>
      </w:r>
    </w:p>
    <w:p w:rsidR="00DD327C" w:rsidRPr="00CE2EB8" w:rsidRDefault="00DD327C" w:rsidP="00DD327C">
      <w:pPr>
        <w:pStyle w:val="ListParagraph"/>
        <w:numPr>
          <w:ilvl w:val="2"/>
          <w:numId w:val="2"/>
        </w:numPr>
        <w:rPr>
          <w:u w:val="single"/>
        </w:rPr>
      </w:pPr>
      <w:r w:rsidRPr="00CE2EB8">
        <w:t>These codes (public or private) are applied by the courts – each court decision based on the letter of the law, without taking into account previous judgments.</w:t>
      </w:r>
    </w:p>
    <w:p w:rsidR="00DD327C" w:rsidRPr="00CE2EB8" w:rsidRDefault="00DD327C" w:rsidP="00DD327C">
      <w:pPr>
        <w:pStyle w:val="ListParagraph"/>
        <w:numPr>
          <w:ilvl w:val="2"/>
          <w:numId w:val="2"/>
        </w:numPr>
        <w:rPr>
          <w:u w:val="single"/>
        </w:rPr>
      </w:pPr>
      <w:r w:rsidRPr="00CE2EB8">
        <w:t>Civil law society emphasizes legislative supremacy.</w:t>
      </w:r>
    </w:p>
    <w:p w:rsidR="00DD327C" w:rsidRPr="00CE2EB8" w:rsidRDefault="00DD327C" w:rsidP="00DD327C">
      <w:pPr>
        <w:pStyle w:val="ListParagraph"/>
        <w:numPr>
          <w:ilvl w:val="1"/>
          <w:numId w:val="2"/>
        </w:numPr>
        <w:rPr>
          <w:u w:val="single"/>
        </w:rPr>
      </w:pPr>
      <w:r w:rsidRPr="00CE2EB8">
        <w:t>Common Law – basis for law is grounded in the principle of precedence and case law or jurisprudence.</w:t>
      </w:r>
    </w:p>
    <w:p w:rsidR="00DD327C" w:rsidRPr="00CE2EB8" w:rsidRDefault="00DD327C" w:rsidP="00DD327C">
      <w:pPr>
        <w:pStyle w:val="ListParagraph"/>
        <w:numPr>
          <w:ilvl w:val="2"/>
          <w:numId w:val="2"/>
        </w:numPr>
        <w:rPr>
          <w:u w:val="single"/>
        </w:rPr>
      </w:pPr>
      <w:r w:rsidRPr="00CE2EB8">
        <w:t xml:space="preserve">Every court decision has to take into account past judgments of similar nature so as to apply a similar judgment. </w:t>
      </w:r>
    </w:p>
    <w:p w:rsidR="00DD327C" w:rsidRPr="00CE2EB8" w:rsidRDefault="00DD327C" w:rsidP="00DD327C">
      <w:pPr>
        <w:pStyle w:val="ListParagraph"/>
        <w:numPr>
          <w:ilvl w:val="2"/>
          <w:numId w:val="2"/>
        </w:numPr>
        <w:rPr>
          <w:u w:val="single"/>
        </w:rPr>
      </w:pPr>
      <w:r w:rsidRPr="00CE2EB8">
        <w:t>If the case facts diverge or are of new nature from past judgment, the courts decision may formulate and declare a new law</w:t>
      </w:r>
    </w:p>
    <w:p w:rsidR="00DD327C" w:rsidRPr="00CE2EB8" w:rsidRDefault="00DD327C" w:rsidP="00DD327C">
      <w:pPr>
        <w:pStyle w:val="ListParagraph"/>
        <w:numPr>
          <w:ilvl w:val="2"/>
          <w:numId w:val="2"/>
        </w:numPr>
        <w:rPr>
          <w:u w:val="single"/>
        </w:rPr>
      </w:pPr>
      <w:r w:rsidRPr="00CE2EB8">
        <w:t>Common law society emphasizes judge made law</w:t>
      </w:r>
    </w:p>
    <w:p w:rsidR="00DD327C" w:rsidRPr="00CE2EB8" w:rsidRDefault="00DD327C" w:rsidP="00DD327C">
      <w:pPr>
        <w:pStyle w:val="ListParagraph"/>
        <w:numPr>
          <w:ilvl w:val="0"/>
          <w:numId w:val="2"/>
        </w:numPr>
        <w:rPr>
          <w:u w:val="single"/>
        </w:rPr>
      </w:pPr>
      <w:r w:rsidRPr="00CE2EB8">
        <w:t xml:space="preserve">Canadian system – combination of civil and common law. </w:t>
      </w:r>
    </w:p>
    <w:p w:rsidR="00DD327C" w:rsidRPr="00CE2EB8" w:rsidRDefault="00DD327C" w:rsidP="00DD327C">
      <w:pPr>
        <w:pStyle w:val="ListParagraph"/>
        <w:numPr>
          <w:ilvl w:val="1"/>
          <w:numId w:val="2"/>
        </w:numPr>
        <w:rPr>
          <w:u w:val="single"/>
        </w:rPr>
      </w:pPr>
      <w:r w:rsidRPr="00CE2EB8">
        <w:t>Common law is dominant basis of law across the state</w:t>
      </w:r>
    </w:p>
    <w:p w:rsidR="00DD327C" w:rsidRPr="00CE2EB8" w:rsidRDefault="00DD327C" w:rsidP="00DD327C">
      <w:pPr>
        <w:pStyle w:val="ListParagraph"/>
        <w:numPr>
          <w:ilvl w:val="1"/>
          <w:numId w:val="2"/>
        </w:numPr>
        <w:rPr>
          <w:u w:val="single"/>
        </w:rPr>
      </w:pPr>
      <w:r w:rsidRPr="00CE2EB8">
        <w:t>Private law – 2 separate systems exist: civil law system of Quebec, and the common law of the other provinces</w:t>
      </w:r>
    </w:p>
    <w:p w:rsidR="00DD327C" w:rsidRPr="00CE2EB8" w:rsidRDefault="00DD327C" w:rsidP="00DD327C">
      <w:pPr>
        <w:pStyle w:val="ListParagraph"/>
        <w:numPr>
          <w:ilvl w:val="1"/>
          <w:numId w:val="2"/>
        </w:numPr>
        <w:rPr>
          <w:u w:val="single"/>
        </w:rPr>
      </w:pPr>
      <w:r w:rsidRPr="00CE2EB8">
        <w:t>Private law has the same function throughout, it helps private citizens regulate their personal and business matters and provides a background of rules that everyone can understand</w:t>
      </w:r>
    </w:p>
    <w:p w:rsidR="00DD327C" w:rsidRPr="00CE2EB8" w:rsidRDefault="00DD327C" w:rsidP="00DD327C">
      <w:pPr>
        <w:rPr>
          <w:u w:val="single"/>
        </w:rPr>
      </w:pPr>
    </w:p>
    <w:p w:rsidR="00DD327C" w:rsidRPr="00CE2EB8" w:rsidRDefault="00DD327C" w:rsidP="00DD327C">
      <w:pPr>
        <w:pStyle w:val="ListParagraph"/>
        <w:numPr>
          <w:ilvl w:val="1"/>
          <w:numId w:val="1"/>
        </w:numPr>
      </w:pPr>
      <w:r w:rsidRPr="00CE2EB8">
        <w:rPr>
          <w:b/>
          <w:bCs/>
        </w:rPr>
        <w:t>Substantive Law &amp; Adjectival Law</w:t>
      </w:r>
    </w:p>
    <w:p w:rsidR="00DD327C" w:rsidRPr="00CE2EB8" w:rsidRDefault="00DD327C" w:rsidP="00DD327C">
      <w:pPr>
        <w:pStyle w:val="ListParagraph"/>
        <w:numPr>
          <w:ilvl w:val="0"/>
          <w:numId w:val="2"/>
        </w:numPr>
      </w:pPr>
      <w:r w:rsidRPr="00CE2EB8">
        <w:t>The civil code contains the rules of law that explain the substantive law – that part of the law where we can find the “substance of our rights”</w:t>
      </w:r>
    </w:p>
    <w:p w:rsidR="00DD327C" w:rsidRPr="00CE2EB8" w:rsidRDefault="00DD327C" w:rsidP="00DD327C">
      <w:pPr>
        <w:pStyle w:val="ListParagraph"/>
        <w:numPr>
          <w:ilvl w:val="1"/>
          <w:numId w:val="2"/>
        </w:numPr>
      </w:pPr>
      <w:r w:rsidRPr="00CE2EB8">
        <w:t>We look to the civil code to see what rights we have if someone sells us defective merchandise, or fails to pay rent, or damages property</w:t>
      </w:r>
    </w:p>
    <w:p w:rsidR="00DD327C" w:rsidRPr="00CE2EB8" w:rsidRDefault="00DD327C" w:rsidP="00DD327C">
      <w:pPr>
        <w:pStyle w:val="ListParagraph"/>
        <w:numPr>
          <w:ilvl w:val="1"/>
          <w:numId w:val="2"/>
        </w:numPr>
      </w:pPr>
      <w:r w:rsidRPr="00CE2EB8">
        <w:t xml:space="preserve">Civil code does not tell us how to exercise our rights. </w:t>
      </w:r>
    </w:p>
    <w:p w:rsidR="00DD327C" w:rsidRPr="00CE2EB8" w:rsidRDefault="00DD327C" w:rsidP="00DD327C">
      <w:pPr>
        <w:pStyle w:val="ListParagraph"/>
        <w:numPr>
          <w:ilvl w:val="0"/>
          <w:numId w:val="2"/>
        </w:numPr>
      </w:pPr>
      <w:r w:rsidRPr="00CE2EB8">
        <w:lastRenderedPageBreak/>
        <w:t>Once we are aware of our rights, we must turn to the Quebec Code of Civil Procedure to find the adjectival law</w:t>
      </w:r>
    </w:p>
    <w:p w:rsidR="00DD327C" w:rsidRPr="00CE2EB8" w:rsidRDefault="00DD327C" w:rsidP="00DD327C">
      <w:pPr>
        <w:pStyle w:val="ListParagraph"/>
        <w:numPr>
          <w:ilvl w:val="1"/>
          <w:numId w:val="2"/>
        </w:numPr>
      </w:pPr>
      <w:r w:rsidRPr="00CE2EB8">
        <w:t xml:space="preserve">Adjectival law contains the procedures enabling us to obtain what is rightfully ours under the substantive law. </w:t>
      </w:r>
    </w:p>
    <w:p w:rsidR="00DD327C" w:rsidRPr="00CE2EB8" w:rsidRDefault="00DD327C" w:rsidP="00DD327C">
      <w:pPr>
        <w:pStyle w:val="ListParagraph"/>
        <w:ind w:left="1800"/>
      </w:pPr>
      <w:r w:rsidRPr="00CE2EB8">
        <w:tab/>
        <w:t xml:space="preserve">    </w:t>
      </w:r>
    </w:p>
    <w:p w:rsidR="00DD327C" w:rsidRPr="00CE2EB8" w:rsidRDefault="00DD327C" w:rsidP="00DD327C">
      <w:pPr>
        <w:pStyle w:val="ListParagraph"/>
        <w:numPr>
          <w:ilvl w:val="1"/>
          <w:numId w:val="1"/>
        </w:numPr>
      </w:pPr>
      <w:r w:rsidRPr="00CE2EB8">
        <w:rPr>
          <w:b/>
          <w:bCs/>
        </w:rPr>
        <w:t xml:space="preserve">To Sue – The Five Ws     </w:t>
      </w:r>
      <w:r w:rsidRPr="00CE2EB8">
        <w:tab/>
      </w:r>
    </w:p>
    <w:p w:rsidR="00DD327C" w:rsidRPr="00CE2EB8" w:rsidRDefault="00DD327C" w:rsidP="00DD327C">
      <w:pPr>
        <w:pStyle w:val="ListParagraph"/>
        <w:numPr>
          <w:ilvl w:val="0"/>
          <w:numId w:val="2"/>
        </w:numPr>
      </w:pPr>
      <w:r w:rsidRPr="00CE2EB8">
        <w:rPr>
          <w:u w:val="single"/>
        </w:rPr>
        <w:t>What and Why?</w:t>
      </w:r>
      <w:r w:rsidRPr="00CE2EB8">
        <w:t xml:space="preserve"> To sue means to start legal proceedings, with intention of having judge listen to your reason why you believe the other party has an obligation to you and asking the judge to order the other party to fulfill the obligation</w:t>
      </w:r>
    </w:p>
    <w:p w:rsidR="00DD327C" w:rsidRPr="00CE2EB8" w:rsidRDefault="00DD327C" w:rsidP="00DD327C">
      <w:pPr>
        <w:pStyle w:val="ListParagraph"/>
        <w:numPr>
          <w:ilvl w:val="1"/>
          <w:numId w:val="2"/>
        </w:numPr>
      </w:pPr>
      <w:r w:rsidRPr="00CE2EB8">
        <w:t>Procedure begins with an exchange of documents between the parties. The party suing explains why payment is demanded and the party explains why payment is denied.  After each side details its arguments in these documents parties appear in court to argue or plead their case before a judge</w:t>
      </w:r>
    </w:p>
    <w:p w:rsidR="00DD327C" w:rsidRPr="00CE2EB8" w:rsidRDefault="00DD327C" w:rsidP="00DD327C">
      <w:pPr>
        <w:pStyle w:val="ListParagraph"/>
        <w:numPr>
          <w:ilvl w:val="0"/>
          <w:numId w:val="2"/>
        </w:numPr>
      </w:pPr>
      <w:r w:rsidRPr="00CE2EB8">
        <w:rPr>
          <w:u w:val="single"/>
        </w:rPr>
        <w:t>Who?</w:t>
      </w:r>
      <w:r w:rsidRPr="00CE2EB8">
        <w:t xml:space="preserve"> Creditor vs. Debtor, Plaintiff vs. Defendant</w:t>
      </w:r>
    </w:p>
    <w:p w:rsidR="00DD327C" w:rsidRPr="00CE2EB8" w:rsidRDefault="00DD327C" w:rsidP="00DD327C">
      <w:pPr>
        <w:pStyle w:val="ListParagraph"/>
        <w:numPr>
          <w:ilvl w:val="1"/>
          <w:numId w:val="2"/>
        </w:numPr>
      </w:pPr>
      <w:r w:rsidRPr="00CE2EB8">
        <w:t>Creditor – person who claims to be owned money, services, or goods</w:t>
      </w:r>
    </w:p>
    <w:p w:rsidR="00DD327C" w:rsidRPr="00CE2EB8" w:rsidRDefault="00DD327C" w:rsidP="00DD327C">
      <w:pPr>
        <w:pStyle w:val="ListParagraph"/>
        <w:numPr>
          <w:ilvl w:val="1"/>
          <w:numId w:val="2"/>
        </w:numPr>
      </w:pPr>
      <w:r w:rsidRPr="00CE2EB8">
        <w:t>Debtor – person who owes money, services, or goods and services</w:t>
      </w:r>
    </w:p>
    <w:p w:rsidR="00DD327C" w:rsidRPr="00CE2EB8" w:rsidRDefault="00DD327C" w:rsidP="00DD327C">
      <w:pPr>
        <w:pStyle w:val="ListParagraph"/>
        <w:numPr>
          <w:ilvl w:val="1"/>
          <w:numId w:val="2"/>
        </w:numPr>
      </w:pPr>
      <w:r w:rsidRPr="00CE2EB8">
        <w:t>Plaintiff – A creditor who takes legal action against a debtor who owes him or her money, services or goods</w:t>
      </w:r>
    </w:p>
    <w:p w:rsidR="00DD327C" w:rsidRPr="00CE2EB8" w:rsidRDefault="00DD327C" w:rsidP="00DD327C">
      <w:pPr>
        <w:pStyle w:val="ListParagraph"/>
        <w:numPr>
          <w:ilvl w:val="1"/>
          <w:numId w:val="2"/>
        </w:numPr>
      </w:pPr>
      <w:r w:rsidRPr="00CE2EB8">
        <w:t>Defendant – a debtor who is sued by a plaintiff</w:t>
      </w:r>
    </w:p>
    <w:p w:rsidR="00DD327C" w:rsidRPr="00CE2EB8" w:rsidRDefault="00DD327C" w:rsidP="00DD327C">
      <w:pPr>
        <w:pStyle w:val="ListParagraph"/>
        <w:numPr>
          <w:ilvl w:val="0"/>
          <w:numId w:val="2"/>
        </w:numPr>
      </w:pPr>
      <w:r w:rsidRPr="00CE2EB8">
        <w:rPr>
          <w:u w:val="single"/>
        </w:rPr>
        <w:t>Where?</w:t>
      </w:r>
      <w:r w:rsidRPr="00CE2EB8">
        <w:t xml:space="preserve"> The province of Quebec is divided geographically into many judicial districts. </w:t>
      </w:r>
    </w:p>
    <w:p w:rsidR="00DD327C" w:rsidRPr="00CE2EB8" w:rsidRDefault="00DD327C" w:rsidP="00DD327C">
      <w:pPr>
        <w:pStyle w:val="ListParagraph"/>
        <w:numPr>
          <w:ilvl w:val="1"/>
          <w:numId w:val="2"/>
        </w:numPr>
      </w:pPr>
      <w:r w:rsidRPr="00CE2EB8">
        <w:t>Article 68 CCP (Code Civil Procedure) states that, in general an action may be instituted before the court of the place where: defendant lives, has property, where cause of action has arisen, contract that gives rise to the action was made, property in dispute is situated</w:t>
      </w:r>
    </w:p>
    <w:p w:rsidR="00DD327C" w:rsidRPr="00CE2EB8" w:rsidRDefault="00DD327C" w:rsidP="00DD327C">
      <w:pPr>
        <w:pStyle w:val="ListParagraph"/>
        <w:numPr>
          <w:ilvl w:val="1"/>
          <w:numId w:val="2"/>
        </w:numPr>
      </w:pPr>
      <w:r w:rsidRPr="00CE2EB8">
        <w:t>If located out of contractual obligations, general rule the case must be instituted where the contact was concluded by the parties involved</w:t>
      </w:r>
      <w:r w:rsidRPr="00CE2EB8">
        <w:tab/>
      </w:r>
    </w:p>
    <w:p w:rsidR="00DD327C" w:rsidRPr="00CE2EB8" w:rsidRDefault="00DD327C" w:rsidP="00DD327C">
      <w:pPr>
        <w:pStyle w:val="ListParagraph"/>
        <w:numPr>
          <w:ilvl w:val="0"/>
          <w:numId w:val="2"/>
        </w:numPr>
      </w:pPr>
      <w:r w:rsidRPr="00CE2EB8">
        <w:rPr>
          <w:u w:val="single"/>
        </w:rPr>
        <w:t>When?</w:t>
      </w:r>
      <w:r w:rsidRPr="00CE2EB8">
        <w:t xml:space="preserve"> Civil code limits many of our rights – we have a period of time within which to exercise the rights we have against other person. These rights expire.</w:t>
      </w:r>
    </w:p>
    <w:p w:rsidR="00DD327C" w:rsidRPr="00CE2EB8" w:rsidRDefault="00DD327C" w:rsidP="00DD327C">
      <w:pPr>
        <w:pStyle w:val="ListParagraph"/>
        <w:numPr>
          <w:ilvl w:val="1"/>
          <w:numId w:val="2"/>
        </w:numPr>
      </w:pPr>
      <w:r w:rsidRPr="00CE2EB8">
        <w:t>Prescription – legal method that the civil law reestablishes for a person to acquire or to lose right by the mere lapse of time.</w:t>
      </w:r>
    </w:p>
    <w:p w:rsidR="00DD327C" w:rsidRPr="00CE2EB8" w:rsidRDefault="00DD327C" w:rsidP="00DD327C">
      <w:pPr>
        <w:pStyle w:val="ListParagraph"/>
        <w:numPr>
          <w:ilvl w:val="1"/>
          <w:numId w:val="2"/>
        </w:numPr>
      </w:pPr>
      <w:r w:rsidRPr="00CE2EB8">
        <w:t>In common law jurisdictions, prescription periods are dealt with in a statute of limitations.</w:t>
      </w:r>
    </w:p>
    <w:p w:rsidR="00DD327C" w:rsidRPr="00CE2EB8" w:rsidRDefault="00DD327C" w:rsidP="00DD327C">
      <w:pPr>
        <w:pStyle w:val="ListParagraph"/>
        <w:numPr>
          <w:ilvl w:val="1"/>
          <w:numId w:val="2"/>
        </w:numPr>
      </w:pPr>
      <w:r w:rsidRPr="00CE2EB8">
        <w:t>Law places limit or delays within which certain rights can be exercised. At some time all rights will be terminated and lawsuits will not be instituted over matters that no one can remember and after the evidence is lost or destroyed</w:t>
      </w:r>
    </w:p>
    <w:p w:rsidR="00DD327C" w:rsidRPr="00CE2EB8" w:rsidRDefault="00DD327C" w:rsidP="00DD327C">
      <w:pPr>
        <w:pStyle w:val="ListParagraph"/>
        <w:numPr>
          <w:ilvl w:val="1"/>
          <w:numId w:val="2"/>
        </w:numPr>
      </w:pPr>
      <w:r w:rsidRPr="00CE2EB8">
        <w:t>Everything is prescribed after 10 years. There are shorter and longer prescription periods, most common is three years</w:t>
      </w:r>
      <w:r w:rsidRPr="00CE2EB8">
        <w:tab/>
      </w:r>
    </w:p>
    <w:p w:rsidR="00DD327C" w:rsidRPr="00CE2EB8" w:rsidRDefault="00DD327C" w:rsidP="00DD327C">
      <w:pPr>
        <w:pStyle w:val="ListParagraph"/>
        <w:ind w:left="1800"/>
      </w:pPr>
      <w:r w:rsidRPr="00CE2EB8">
        <w:lastRenderedPageBreak/>
        <w:tab/>
      </w:r>
      <w:r w:rsidRPr="00CE2EB8">
        <w:tab/>
        <w:t xml:space="preserve">     </w:t>
      </w:r>
    </w:p>
    <w:p w:rsidR="00DD327C" w:rsidRPr="00CE2EB8" w:rsidRDefault="00DD327C" w:rsidP="00DD327C">
      <w:pPr>
        <w:pStyle w:val="ListParagraph"/>
        <w:numPr>
          <w:ilvl w:val="1"/>
          <w:numId w:val="1"/>
        </w:numPr>
        <w:rPr>
          <w:b/>
          <w:bCs/>
        </w:rPr>
      </w:pPr>
      <w:r w:rsidRPr="00CE2EB8">
        <w:rPr>
          <w:b/>
          <w:bCs/>
        </w:rPr>
        <w:t>A Legal System</w:t>
      </w:r>
      <w:r w:rsidRPr="00CE2EB8">
        <w:rPr>
          <w:b/>
          <w:bCs/>
        </w:rPr>
        <w:tab/>
        <w:t xml:space="preserve">     </w:t>
      </w:r>
    </w:p>
    <w:p w:rsidR="00DD327C" w:rsidRPr="00CE2EB8" w:rsidRDefault="00DD327C" w:rsidP="00DD327C">
      <w:pPr>
        <w:pStyle w:val="ListParagraph"/>
        <w:numPr>
          <w:ilvl w:val="0"/>
          <w:numId w:val="2"/>
        </w:numPr>
      </w:pPr>
      <w:r w:rsidRPr="00CE2EB8">
        <w:t>3 elements that make up a legal system are:</w:t>
      </w:r>
    </w:p>
    <w:p w:rsidR="00DD327C" w:rsidRPr="00CE2EB8" w:rsidRDefault="00DD327C" w:rsidP="00DD327C">
      <w:pPr>
        <w:pStyle w:val="ListParagraph"/>
        <w:numPr>
          <w:ilvl w:val="1"/>
          <w:numId w:val="2"/>
        </w:numPr>
      </w:pPr>
      <w:r w:rsidRPr="00CE2EB8">
        <w:t>1) Structure – of the lawmaking machinery – some method or system by which laws come into existence</w:t>
      </w:r>
    </w:p>
    <w:p w:rsidR="00DD327C" w:rsidRPr="00CE2EB8" w:rsidRDefault="00DD327C" w:rsidP="00DD327C">
      <w:pPr>
        <w:pStyle w:val="ListParagraph"/>
        <w:numPr>
          <w:ilvl w:val="1"/>
          <w:numId w:val="2"/>
        </w:numPr>
      </w:pPr>
      <w:r w:rsidRPr="00CE2EB8">
        <w:t>2) Law – the rules of behavior imposed or accepted in the society</w:t>
      </w:r>
    </w:p>
    <w:p w:rsidR="00DD327C" w:rsidRPr="00CE2EB8" w:rsidRDefault="00DD327C" w:rsidP="00DD327C">
      <w:pPr>
        <w:pStyle w:val="ListParagraph"/>
        <w:numPr>
          <w:ilvl w:val="1"/>
          <w:numId w:val="2"/>
        </w:numPr>
      </w:pPr>
      <w:r w:rsidRPr="00CE2EB8">
        <w:t>3) Administration and enforcement of the laws – making sure the laws are followed by those who are subject to them</w:t>
      </w:r>
    </w:p>
    <w:p w:rsidR="00DD327C" w:rsidRPr="00CE2EB8" w:rsidRDefault="00DD327C" w:rsidP="00DD327C"/>
    <w:p w:rsidR="00DD327C" w:rsidRPr="00CE2EB8" w:rsidRDefault="00DD327C" w:rsidP="00DD327C"/>
    <w:p w:rsidR="00DD327C" w:rsidRPr="00CE2EB8" w:rsidRDefault="00DD327C" w:rsidP="00DD327C">
      <w:pPr>
        <w:rPr>
          <w:b/>
        </w:rPr>
      </w:pPr>
      <w:r w:rsidRPr="00CE2EB8">
        <w:rPr>
          <w:b/>
        </w:rPr>
        <w:t>Chapter Three: The Quebec Legal System</w:t>
      </w:r>
    </w:p>
    <w:p w:rsidR="00DD327C" w:rsidRPr="00CE2EB8" w:rsidRDefault="00DD327C" w:rsidP="00DD327C">
      <w:pPr>
        <w:rPr>
          <w:b/>
        </w:rPr>
      </w:pPr>
    </w:p>
    <w:p w:rsidR="00DD327C" w:rsidRPr="00CE2EB8" w:rsidRDefault="00DD327C" w:rsidP="00DD327C">
      <w:r w:rsidRPr="00CE2EB8">
        <w:rPr>
          <w:b/>
          <w:bCs/>
        </w:rPr>
        <w:t>3.1</w:t>
      </w:r>
      <w:r w:rsidRPr="00CE2EB8">
        <w:rPr>
          <w:b/>
          <w:bCs/>
        </w:rPr>
        <w:tab/>
        <w:t>Structure – The First Element of the Québec Legal System</w:t>
      </w:r>
      <w:r w:rsidRPr="00CE2EB8">
        <w:t xml:space="preserve">   </w:t>
      </w:r>
    </w:p>
    <w:p w:rsidR="00DD327C" w:rsidRPr="00CE2EB8" w:rsidRDefault="00DD327C" w:rsidP="00DD327C">
      <w:pPr>
        <w:pStyle w:val="ListParagraph"/>
        <w:numPr>
          <w:ilvl w:val="0"/>
          <w:numId w:val="2"/>
        </w:numPr>
      </w:pPr>
      <w:r w:rsidRPr="00CE2EB8">
        <w:t>Sovereignty – each independent nation is sovereign, people who inhabit the country have absolute power to govern themselves in whatever way they chose</w:t>
      </w:r>
    </w:p>
    <w:p w:rsidR="00DD327C" w:rsidRPr="00CE2EB8" w:rsidRDefault="00DD327C" w:rsidP="00DD327C">
      <w:pPr>
        <w:pStyle w:val="ListParagraph"/>
        <w:numPr>
          <w:ilvl w:val="1"/>
          <w:numId w:val="2"/>
        </w:numPr>
      </w:pPr>
      <w:r w:rsidRPr="00CE2EB8">
        <w:t xml:space="preserve">Ex. Athens – meet regularly to make decision as to how the nation will be governed </w:t>
      </w:r>
    </w:p>
    <w:p w:rsidR="00DD327C" w:rsidRPr="00CE2EB8" w:rsidRDefault="00DD327C" w:rsidP="00DD327C">
      <w:pPr>
        <w:pStyle w:val="ListParagraph"/>
        <w:numPr>
          <w:ilvl w:val="0"/>
          <w:numId w:val="2"/>
        </w:numPr>
      </w:pPr>
      <w:r w:rsidRPr="00CE2EB8">
        <w:t>1982 constitution act – Canada has been fully sovereign nation with right to decide its government and make its own laws</w:t>
      </w:r>
    </w:p>
    <w:p w:rsidR="00DD327C" w:rsidRPr="00CE2EB8" w:rsidRDefault="00DD327C" w:rsidP="00DD327C">
      <w:pPr>
        <w:pStyle w:val="ListParagraph"/>
        <w:numPr>
          <w:ilvl w:val="1"/>
          <w:numId w:val="2"/>
        </w:numPr>
      </w:pPr>
      <w:r w:rsidRPr="00CE2EB8">
        <w:t>Sets up structure of government (federal &amp; provincial)</w:t>
      </w:r>
    </w:p>
    <w:p w:rsidR="00DD327C" w:rsidRPr="00CE2EB8" w:rsidRDefault="00DD327C" w:rsidP="00DD327C">
      <w:pPr>
        <w:pStyle w:val="ListParagraph"/>
        <w:numPr>
          <w:ilvl w:val="1"/>
          <w:numId w:val="2"/>
        </w:numPr>
      </w:pPr>
      <w:r w:rsidRPr="00CE2EB8">
        <w:t>Federal Parliament in Ottawa has right to pass laws for “Peace, order, and good government of Canada”</w:t>
      </w:r>
    </w:p>
    <w:p w:rsidR="00DD327C" w:rsidRPr="00CE2EB8" w:rsidRDefault="00DD327C" w:rsidP="00DD327C">
      <w:pPr>
        <w:pStyle w:val="ListParagraph"/>
        <w:numPr>
          <w:ilvl w:val="0"/>
          <w:numId w:val="2"/>
        </w:numPr>
      </w:pPr>
      <w:r w:rsidRPr="00CE2EB8">
        <w:t>3 Elements to federal parliament – House of Commons (Elected members), Senate (appointed members), Queen</w:t>
      </w:r>
    </w:p>
    <w:p w:rsidR="00DD327C" w:rsidRPr="00CE2EB8" w:rsidRDefault="00DD327C" w:rsidP="00DD327C">
      <w:pPr>
        <w:pStyle w:val="ListParagraph"/>
        <w:numPr>
          <w:ilvl w:val="0"/>
          <w:numId w:val="2"/>
        </w:numPr>
      </w:pPr>
      <w:r w:rsidRPr="00CE2EB8">
        <w:t>In each province, laws are made by the legislature. In Quebec it consists of 2 elements: National Assembly, Queen</w:t>
      </w:r>
    </w:p>
    <w:p w:rsidR="00DD327C" w:rsidRPr="00CE2EB8" w:rsidRDefault="00DD327C" w:rsidP="00DD327C">
      <w:pPr>
        <w:pStyle w:val="ListParagraph"/>
        <w:numPr>
          <w:ilvl w:val="0"/>
          <w:numId w:val="2"/>
        </w:numPr>
      </w:pPr>
      <w:r w:rsidRPr="00CE2EB8">
        <w:t>Governor General is the representative of the Crown in Canada – Queen upon recommendation from Canadian Government appoints the person</w:t>
      </w:r>
    </w:p>
    <w:p w:rsidR="00DD327C" w:rsidRPr="00CE2EB8" w:rsidRDefault="00DD327C" w:rsidP="00DD327C">
      <w:pPr>
        <w:pStyle w:val="ListParagraph"/>
        <w:numPr>
          <w:ilvl w:val="1"/>
          <w:numId w:val="2"/>
        </w:numPr>
      </w:pPr>
      <w:r w:rsidRPr="00CE2EB8">
        <w:t>Responsibility – ensure country always have a Prime Minister</w:t>
      </w:r>
    </w:p>
    <w:p w:rsidR="00DD327C" w:rsidRPr="00CE2EB8" w:rsidRDefault="00DD327C" w:rsidP="00DD327C">
      <w:pPr>
        <w:pStyle w:val="ListParagraph"/>
        <w:numPr>
          <w:ilvl w:val="1"/>
          <w:numId w:val="2"/>
        </w:numPr>
      </w:pPr>
      <w:r w:rsidRPr="00CE2EB8">
        <w:t>Host to visiting heads, also represents Canada abroad</w:t>
      </w:r>
    </w:p>
    <w:p w:rsidR="00DD327C" w:rsidRPr="00CE2EB8" w:rsidRDefault="00DD327C" w:rsidP="00DD327C">
      <w:pPr>
        <w:pStyle w:val="ListParagraph"/>
        <w:numPr>
          <w:ilvl w:val="0"/>
          <w:numId w:val="2"/>
        </w:numPr>
      </w:pPr>
      <w:r w:rsidRPr="00CE2EB8">
        <w:t>Lieutenant Governor – Queen’s representative in each province</w:t>
      </w:r>
    </w:p>
    <w:p w:rsidR="00DD327C" w:rsidRPr="00CE2EB8" w:rsidRDefault="00DD327C" w:rsidP="00DD327C">
      <w:r w:rsidRPr="00CE2EB8">
        <w:rPr>
          <w:b/>
          <w:bCs/>
        </w:rPr>
        <w:t>3.2</w:t>
      </w:r>
      <w:r w:rsidRPr="00CE2EB8">
        <w:rPr>
          <w:b/>
          <w:bCs/>
        </w:rPr>
        <w:tab/>
        <w:t>Law – The Second Element of the Québec Legal System</w:t>
      </w:r>
      <w:r w:rsidRPr="00CE2EB8">
        <w:t xml:space="preserve">  </w:t>
      </w:r>
    </w:p>
    <w:p w:rsidR="00DD327C" w:rsidRPr="00CE2EB8" w:rsidRDefault="00DD327C" w:rsidP="00DD327C">
      <w:r w:rsidRPr="00CE2EB8">
        <w:t>Law element of Quebec legal system – rules of behavior imposed or accepted in the society has 6 sources:</w:t>
      </w:r>
    </w:p>
    <w:p w:rsidR="00DD327C" w:rsidRPr="00CE2EB8" w:rsidRDefault="00DD327C" w:rsidP="00DD327C">
      <w:pPr>
        <w:pStyle w:val="ListParagraph"/>
        <w:numPr>
          <w:ilvl w:val="0"/>
          <w:numId w:val="3"/>
        </w:numPr>
      </w:pPr>
      <w:r w:rsidRPr="00CE2EB8">
        <w:t>1) Canadian Constitution: Act of 1982 tells, “Constitution is supreme law of Canada.” The only source of authority to make laws in Canada is the constitution</w:t>
      </w:r>
    </w:p>
    <w:p w:rsidR="00DD327C" w:rsidRPr="00CE2EB8" w:rsidRDefault="00DD327C" w:rsidP="00DD327C">
      <w:pPr>
        <w:pStyle w:val="ListParagraph"/>
        <w:numPr>
          <w:ilvl w:val="0"/>
          <w:numId w:val="3"/>
        </w:numPr>
      </w:pPr>
      <w:r w:rsidRPr="00CE2EB8">
        <w:t>2) Federal and Provincial Statue Law – Second source of law contained in the laws made by the federal and provincial governments. Each year government passes laws published in “Statues of Canada, 20XX or Statues of Quebec</w:t>
      </w:r>
    </w:p>
    <w:p w:rsidR="00DD327C" w:rsidRPr="00CE2EB8" w:rsidRDefault="00DD327C" w:rsidP="00DD327C">
      <w:pPr>
        <w:pStyle w:val="ListParagraph"/>
        <w:numPr>
          <w:ilvl w:val="2"/>
          <w:numId w:val="3"/>
        </w:numPr>
      </w:pPr>
      <w:r w:rsidRPr="00CE2EB8">
        <w:t>Statue deals with only one subject (ex. Taxation)</w:t>
      </w:r>
    </w:p>
    <w:p w:rsidR="00DD327C" w:rsidRPr="00CE2EB8" w:rsidRDefault="00DD327C" w:rsidP="00DD327C">
      <w:pPr>
        <w:pStyle w:val="ListParagraph"/>
        <w:numPr>
          <w:ilvl w:val="2"/>
          <w:numId w:val="3"/>
        </w:numPr>
      </w:pPr>
      <w:r w:rsidRPr="00CE2EB8">
        <w:t>Code deals with many subjects in broad area (ex. Rules for marriage)</w:t>
      </w:r>
    </w:p>
    <w:p w:rsidR="00DD327C" w:rsidRPr="00CE2EB8" w:rsidRDefault="00DD327C" w:rsidP="00DD327C">
      <w:pPr>
        <w:pStyle w:val="ListParagraph"/>
        <w:numPr>
          <w:ilvl w:val="0"/>
          <w:numId w:val="3"/>
        </w:numPr>
      </w:pPr>
      <w:r w:rsidRPr="00CE2EB8">
        <w:lastRenderedPageBreak/>
        <w:t>3) Case Law – Jurisprudence – 3</w:t>
      </w:r>
      <w:r w:rsidRPr="00CE2EB8">
        <w:rPr>
          <w:vertAlign w:val="superscript"/>
        </w:rPr>
        <w:t>rd</w:t>
      </w:r>
      <w:r w:rsidRPr="00CE2EB8">
        <w:t xml:space="preserve"> source of law is found in the judgments of the courts rendered in past cases. Law must always be applied in the same way</w:t>
      </w:r>
    </w:p>
    <w:p w:rsidR="00DD327C" w:rsidRPr="00CE2EB8" w:rsidRDefault="00DD327C" w:rsidP="00DD327C">
      <w:pPr>
        <w:pStyle w:val="ListParagraph"/>
        <w:numPr>
          <w:ilvl w:val="2"/>
          <w:numId w:val="3"/>
        </w:numPr>
      </w:pPr>
      <w:r w:rsidRPr="00CE2EB8">
        <w:t xml:space="preserve">Stare </w:t>
      </w:r>
      <w:proofErr w:type="spellStart"/>
      <w:r w:rsidRPr="00CE2EB8">
        <w:t>decisis</w:t>
      </w:r>
      <w:proofErr w:type="spellEnd"/>
      <w:r w:rsidRPr="00CE2EB8">
        <w:t xml:space="preserve"> – “let the decision stand” </w:t>
      </w:r>
    </w:p>
    <w:p w:rsidR="00DD327C" w:rsidRPr="00CE2EB8" w:rsidRDefault="00DD327C" w:rsidP="00DD327C">
      <w:pPr>
        <w:pStyle w:val="ListParagraph"/>
        <w:numPr>
          <w:ilvl w:val="0"/>
          <w:numId w:val="3"/>
        </w:numPr>
      </w:pPr>
      <w:r w:rsidRPr="00CE2EB8">
        <w:t>4) Doctrine – or written commentary of the law</w:t>
      </w:r>
    </w:p>
    <w:p w:rsidR="00DD327C" w:rsidRPr="00CE2EB8" w:rsidRDefault="00DD327C" w:rsidP="00DD327C">
      <w:pPr>
        <w:pStyle w:val="ListParagraph"/>
        <w:numPr>
          <w:ilvl w:val="0"/>
          <w:numId w:val="3"/>
        </w:numPr>
      </w:pPr>
      <w:r w:rsidRPr="00CE2EB8">
        <w:t>5) Custom or Tradition – customs or usage commonly accepted in a particular community or industry</w:t>
      </w:r>
    </w:p>
    <w:p w:rsidR="00DD327C" w:rsidRPr="00CE2EB8" w:rsidRDefault="00DD327C" w:rsidP="00DD327C">
      <w:pPr>
        <w:pStyle w:val="ListParagraph"/>
        <w:numPr>
          <w:ilvl w:val="0"/>
          <w:numId w:val="3"/>
        </w:numPr>
      </w:pPr>
      <w:r w:rsidRPr="00CE2EB8">
        <w:t>6) Administrative Regulations –sixth and final source of law is rapidly growing, the body of regulations brought into force under the authority of various statues</w:t>
      </w:r>
    </w:p>
    <w:p w:rsidR="00DD327C" w:rsidRPr="00CE2EB8" w:rsidRDefault="00DD327C" w:rsidP="00DD327C">
      <w:pPr>
        <w:ind w:left="720"/>
      </w:pPr>
    </w:p>
    <w:p w:rsidR="00DD327C" w:rsidRPr="00CE2EB8" w:rsidRDefault="00DD327C" w:rsidP="00DD327C">
      <w:r w:rsidRPr="00CE2EB8">
        <w:rPr>
          <w:b/>
          <w:bCs/>
        </w:rPr>
        <w:t>3.3 Administrations and Enforcement - The Third Element of the Québec Legal           System</w:t>
      </w:r>
      <w:r w:rsidRPr="00CE2EB8">
        <w:t xml:space="preserve">   </w:t>
      </w:r>
    </w:p>
    <w:p w:rsidR="00DD327C" w:rsidRPr="00CE2EB8" w:rsidRDefault="00DD327C" w:rsidP="00DD327C">
      <w:pPr>
        <w:pStyle w:val="ListParagraph"/>
        <w:numPr>
          <w:ilvl w:val="0"/>
          <w:numId w:val="4"/>
        </w:numPr>
      </w:pPr>
      <w:r w:rsidRPr="00CE2EB8">
        <w:t>The court system – depending on nature of case the procedural rules may entitle people to seek a decision or the reversal of a court decision at various forums (levels)</w:t>
      </w:r>
    </w:p>
    <w:p w:rsidR="00DD327C" w:rsidRPr="00CE2EB8" w:rsidRDefault="00DD327C" w:rsidP="00DD327C">
      <w:pPr>
        <w:pStyle w:val="ListParagraph"/>
        <w:numPr>
          <w:ilvl w:val="0"/>
          <w:numId w:val="4"/>
        </w:numPr>
        <w:rPr>
          <w:b/>
          <w:u w:val="single"/>
        </w:rPr>
      </w:pPr>
      <w:r w:rsidRPr="00CE2EB8">
        <w:rPr>
          <w:b/>
          <w:u w:val="single"/>
        </w:rPr>
        <w:t>Court of Appeal</w:t>
      </w:r>
      <w:r w:rsidRPr="00CE2EB8">
        <w:t xml:space="preserve"> – Appeals are brought from the Superior Court and in special cases Court of Quebec</w:t>
      </w:r>
    </w:p>
    <w:p w:rsidR="00DD327C" w:rsidRPr="00CE2EB8" w:rsidRDefault="00DD327C" w:rsidP="00DD327C">
      <w:pPr>
        <w:pStyle w:val="ListParagraph"/>
        <w:numPr>
          <w:ilvl w:val="2"/>
          <w:numId w:val="4"/>
        </w:numPr>
        <w:rPr>
          <w:b/>
          <w:u w:val="single"/>
        </w:rPr>
      </w:pPr>
      <w:r w:rsidRPr="00CE2EB8">
        <w:t>May be 3, 5, or 7 judges to listen to case</w:t>
      </w:r>
    </w:p>
    <w:p w:rsidR="00DD327C" w:rsidRPr="00CE2EB8" w:rsidRDefault="00DD327C" w:rsidP="00DD327C">
      <w:pPr>
        <w:pStyle w:val="ListParagraph"/>
        <w:numPr>
          <w:ilvl w:val="0"/>
          <w:numId w:val="4"/>
        </w:numPr>
        <w:rPr>
          <w:b/>
          <w:u w:val="single"/>
        </w:rPr>
      </w:pPr>
      <w:r w:rsidRPr="00CE2EB8">
        <w:rPr>
          <w:b/>
          <w:u w:val="single"/>
        </w:rPr>
        <w:t>The Superior Court</w:t>
      </w:r>
      <w:r w:rsidRPr="00CE2EB8">
        <w:t xml:space="preserve"> – Like court of Quebec, cases are heard by 1 judge, capacity to deal with corporations - $70,000+</w:t>
      </w:r>
    </w:p>
    <w:p w:rsidR="00DD327C" w:rsidRPr="00CE2EB8" w:rsidRDefault="00DD327C" w:rsidP="00DD327C">
      <w:pPr>
        <w:pStyle w:val="ListParagraph"/>
        <w:numPr>
          <w:ilvl w:val="0"/>
          <w:numId w:val="4"/>
        </w:numPr>
      </w:pPr>
      <w:r w:rsidRPr="00CE2EB8">
        <w:rPr>
          <w:b/>
          <w:u w:val="single"/>
        </w:rPr>
        <w:t>The Court of Quebec</w:t>
      </w:r>
      <w:r w:rsidRPr="00CE2EB8">
        <w:t xml:space="preserve"> – called the court of first instance (cases that fall within jurisdiction of the court of Quebec are brought to this court. Small claims: $7,000-$70,000</w:t>
      </w:r>
    </w:p>
    <w:p w:rsidR="00DD327C" w:rsidRPr="00CE2EB8" w:rsidRDefault="00DD327C" w:rsidP="00DD327C">
      <w:pPr>
        <w:pStyle w:val="ListParagraph"/>
        <w:numPr>
          <w:ilvl w:val="1"/>
          <w:numId w:val="4"/>
        </w:numPr>
      </w:pPr>
      <w:r w:rsidRPr="00CE2EB8">
        <w:t>Small claims court uses inquisitive method – one judge hears the parties and makes a decision (less than $7000)</w:t>
      </w:r>
    </w:p>
    <w:p w:rsidR="00DD327C" w:rsidRPr="00CE2EB8" w:rsidRDefault="00DD327C" w:rsidP="00DD327C">
      <w:pPr>
        <w:pStyle w:val="ListParagraph"/>
        <w:numPr>
          <w:ilvl w:val="1"/>
          <w:numId w:val="4"/>
        </w:numPr>
      </w:pPr>
      <w:r w:rsidRPr="00CE2EB8">
        <w:t>3 divisions</w:t>
      </w:r>
    </w:p>
    <w:p w:rsidR="00DD327C" w:rsidRPr="00CE2EB8" w:rsidRDefault="00DD327C" w:rsidP="00DD327C">
      <w:pPr>
        <w:pStyle w:val="ListParagraph"/>
        <w:numPr>
          <w:ilvl w:val="2"/>
          <w:numId w:val="4"/>
        </w:numPr>
      </w:pPr>
      <w:r w:rsidRPr="00CE2EB8">
        <w:t>Civil Division (includes small claims court)</w:t>
      </w:r>
    </w:p>
    <w:p w:rsidR="00DD327C" w:rsidRPr="00CE2EB8" w:rsidRDefault="00DD327C" w:rsidP="00DD327C">
      <w:pPr>
        <w:pStyle w:val="ListParagraph"/>
        <w:numPr>
          <w:ilvl w:val="2"/>
          <w:numId w:val="4"/>
        </w:numPr>
      </w:pPr>
      <w:r w:rsidRPr="00CE2EB8">
        <w:t>Youth Division</w:t>
      </w:r>
    </w:p>
    <w:p w:rsidR="00DD327C" w:rsidRPr="00CE2EB8" w:rsidRDefault="00DD327C" w:rsidP="00DD327C">
      <w:pPr>
        <w:pStyle w:val="ListParagraph"/>
        <w:numPr>
          <w:ilvl w:val="2"/>
          <w:numId w:val="4"/>
        </w:numPr>
      </w:pPr>
      <w:r w:rsidRPr="00CE2EB8">
        <w:t>Criminal and Penal Division</w:t>
      </w:r>
    </w:p>
    <w:p w:rsidR="00DD327C" w:rsidRPr="00CE2EB8" w:rsidRDefault="00DD327C" w:rsidP="00DD327C">
      <w:pPr>
        <w:pStyle w:val="ListParagraph"/>
        <w:numPr>
          <w:ilvl w:val="0"/>
          <w:numId w:val="4"/>
        </w:numPr>
      </w:pPr>
      <w:r w:rsidRPr="00CE2EB8">
        <w:rPr>
          <w:b/>
          <w:u w:val="single"/>
        </w:rPr>
        <w:t>The Municipal Courts</w:t>
      </w:r>
      <w:r w:rsidRPr="00CE2EB8">
        <w:t xml:space="preserve"> – over 80 in Quebec (part time court)</w:t>
      </w:r>
    </w:p>
    <w:p w:rsidR="00DD327C" w:rsidRPr="00CE2EB8" w:rsidRDefault="00DD327C" w:rsidP="00DD327C">
      <w:pPr>
        <w:pStyle w:val="ListParagraph"/>
        <w:numPr>
          <w:ilvl w:val="1"/>
          <w:numId w:val="4"/>
        </w:numPr>
      </w:pPr>
      <w:r w:rsidRPr="00CE2EB8">
        <w:t>Municipal by laws (traffic, health, zoning, noise, municipal taxes</w:t>
      </w:r>
    </w:p>
    <w:p w:rsidR="00DD327C" w:rsidRPr="00CE2EB8" w:rsidRDefault="00DD327C" w:rsidP="00DD327C">
      <w:pPr>
        <w:pStyle w:val="ListParagraph"/>
        <w:numPr>
          <w:ilvl w:val="1"/>
          <w:numId w:val="4"/>
        </w:numPr>
      </w:pPr>
      <w:r w:rsidRPr="00CE2EB8">
        <w:t>Appeals are heard by Supreme Court</w:t>
      </w:r>
    </w:p>
    <w:p w:rsidR="00DD327C" w:rsidRPr="00CE2EB8" w:rsidRDefault="00DD327C" w:rsidP="00DD327C">
      <w:pPr>
        <w:pStyle w:val="ListParagraph"/>
        <w:numPr>
          <w:ilvl w:val="0"/>
          <w:numId w:val="4"/>
        </w:numPr>
      </w:pPr>
      <w:r w:rsidRPr="00CE2EB8">
        <w:rPr>
          <w:b/>
          <w:u w:val="single"/>
        </w:rPr>
        <w:t>Supreme Court of Canada</w:t>
      </w:r>
      <w:r w:rsidRPr="00CE2EB8">
        <w:t xml:space="preserve"> – highest court in Canada, and final court to bring appeals in all civil or criminal cases. Only Supreme Court, appeals from all over country.</w:t>
      </w:r>
    </w:p>
    <w:p w:rsidR="00DD327C" w:rsidRPr="00CE2EB8" w:rsidRDefault="00DD327C" w:rsidP="00DD327C">
      <w:pPr>
        <w:pStyle w:val="ListParagraph"/>
        <w:numPr>
          <w:ilvl w:val="0"/>
          <w:numId w:val="4"/>
        </w:numPr>
      </w:pPr>
      <w:r w:rsidRPr="00CE2EB8">
        <w:rPr>
          <w:b/>
          <w:u w:val="single"/>
        </w:rPr>
        <w:t>Federal Court of Canada</w:t>
      </w:r>
      <w:r w:rsidRPr="00CE2EB8">
        <w:t xml:space="preserve"> – special court deals with matters that concern the federal government</w:t>
      </w:r>
    </w:p>
    <w:p w:rsidR="00DD327C" w:rsidRPr="00CE2EB8" w:rsidRDefault="00DD327C" w:rsidP="00DD327C"/>
    <w:p w:rsidR="00DD327C" w:rsidRPr="00CE2EB8" w:rsidRDefault="00DD327C" w:rsidP="00DD327C">
      <w:r w:rsidRPr="00CE2EB8">
        <w:rPr>
          <w:noProof/>
        </w:rPr>
        <w:lastRenderedPageBreak/>
        <w:drawing>
          <wp:inline distT="0" distB="0" distL="0" distR="0">
            <wp:extent cx="5486400" cy="2256312"/>
            <wp:effectExtent l="0" t="0" r="0" b="29688"/>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DD327C" w:rsidRPr="00CE2EB8" w:rsidRDefault="00DD327C" w:rsidP="00DD327C">
      <w:pPr>
        <w:keepNext/>
        <w:outlineLvl w:val="0"/>
      </w:pPr>
      <w:r w:rsidRPr="00CE2EB8">
        <w:rPr>
          <w:b/>
        </w:rPr>
        <w:t>Chapter Two: Ethics</w:t>
      </w:r>
      <w:r w:rsidRPr="00CE2EB8">
        <w:tab/>
      </w:r>
    </w:p>
    <w:p w:rsidR="00DD327C" w:rsidRPr="00CE2EB8" w:rsidRDefault="00DD327C" w:rsidP="00DD327C">
      <w:pPr>
        <w:keepNext/>
        <w:outlineLvl w:val="0"/>
      </w:pPr>
    </w:p>
    <w:p w:rsidR="00DD327C" w:rsidRPr="00CE2EB8" w:rsidRDefault="00DD327C" w:rsidP="00DD327C">
      <w:r w:rsidRPr="00CE2EB8">
        <w:rPr>
          <w:b/>
          <w:bCs/>
        </w:rPr>
        <w:t>2.1</w:t>
      </w:r>
      <w:r w:rsidRPr="00CE2EB8">
        <w:rPr>
          <w:b/>
          <w:bCs/>
        </w:rPr>
        <w:tab/>
        <w:t>Introduction to Ethics</w:t>
      </w:r>
      <w:r w:rsidRPr="00CE2EB8">
        <w:tab/>
      </w:r>
    </w:p>
    <w:p w:rsidR="00DD327C" w:rsidRPr="00CE2EB8" w:rsidRDefault="00DD327C" w:rsidP="00DD327C">
      <w:r w:rsidRPr="00CE2EB8">
        <w:t>Ethics reflects a concern for the well being of people and of society. Promote the philosophy of treating others in the same fashion you would like to be treated.</w:t>
      </w:r>
    </w:p>
    <w:p w:rsidR="00DD327C" w:rsidRPr="00CE2EB8" w:rsidRDefault="00DD327C" w:rsidP="00DD327C">
      <w:r w:rsidRPr="00CE2EB8">
        <w:tab/>
      </w:r>
      <w:r w:rsidRPr="00CE2EB8">
        <w:tab/>
      </w:r>
      <w:r w:rsidRPr="00CE2EB8">
        <w:tab/>
      </w:r>
      <w:r w:rsidRPr="00CE2EB8">
        <w:tab/>
        <w:t xml:space="preserve">    </w:t>
      </w:r>
    </w:p>
    <w:p w:rsidR="00DD327C" w:rsidRPr="00CE2EB8" w:rsidRDefault="00DD327C" w:rsidP="00DD327C">
      <w:r w:rsidRPr="00CE2EB8">
        <w:rPr>
          <w:b/>
          <w:bCs/>
        </w:rPr>
        <w:t>2.3</w:t>
      </w:r>
      <w:r w:rsidRPr="00CE2EB8">
        <w:rPr>
          <w:b/>
          <w:bCs/>
        </w:rPr>
        <w:tab/>
        <w:t>International Business Ethics</w:t>
      </w:r>
      <w:r w:rsidRPr="00CE2EB8">
        <w:tab/>
      </w:r>
    </w:p>
    <w:p w:rsidR="00DD327C" w:rsidRPr="00CE2EB8" w:rsidRDefault="00DD327C" w:rsidP="00DD327C">
      <w:r w:rsidRPr="00CE2EB8">
        <w:t>United Nations Global Compact (UNGC) 7,000 companies from 140 countries who voluntarily agreed to adopt a set of ethical business standards on worldwide basis</w:t>
      </w:r>
      <w:r w:rsidRPr="00CE2EB8">
        <w:tab/>
      </w:r>
      <w:r w:rsidRPr="00CE2EB8">
        <w:tab/>
        <w:t xml:space="preserve">  </w:t>
      </w:r>
      <w:r w:rsidRPr="00CE2EB8">
        <w:tab/>
        <w:t xml:space="preserve">    </w:t>
      </w:r>
    </w:p>
    <w:p w:rsidR="00DD327C" w:rsidRPr="00CE2EB8" w:rsidRDefault="00DD327C" w:rsidP="00DD327C">
      <w:r w:rsidRPr="00CE2EB8">
        <w:rPr>
          <w:b/>
          <w:bCs/>
        </w:rPr>
        <w:t>2.4</w:t>
      </w:r>
      <w:r w:rsidRPr="00CE2EB8">
        <w:rPr>
          <w:b/>
          <w:bCs/>
        </w:rPr>
        <w:tab/>
        <w:t>Resolving Ethical Issues</w:t>
      </w:r>
      <w:r w:rsidRPr="00CE2EB8">
        <w:tab/>
      </w:r>
    </w:p>
    <w:p w:rsidR="00DD327C" w:rsidRPr="00CE2EB8" w:rsidRDefault="00DD327C" w:rsidP="00DD327C">
      <w:r w:rsidRPr="00CE2EB8">
        <w:t>Professional Standards of Practice and a Corporate Code of Conduct</w:t>
      </w:r>
      <w:r w:rsidRPr="00CE2EB8">
        <w:tab/>
      </w:r>
      <w:r w:rsidRPr="00CE2EB8">
        <w:tab/>
      </w:r>
      <w:r w:rsidRPr="00CE2EB8">
        <w:tab/>
      </w:r>
      <w:r w:rsidRPr="00CE2EB8">
        <w:tab/>
        <w:t xml:space="preserve">    </w:t>
      </w:r>
    </w:p>
    <w:p w:rsidR="00DD327C" w:rsidRPr="00CE2EB8" w:rsidRDefault="00DD327C" w:rsidP="00DD327C">
      <w:pPr>
        <w:ind w:left="720" w:hanging="720"/>
        <w:rPr>
          <w:b/>
          <w:bCs/>
        </w:rPr>
      </w:pPr>
      <w:r w:rsidRPr="00CE2EB8">
        <w:rPr>
          <w:b/>
          <w:bCs/>
        </w:rPr>
        <w:t>2.5</w:t>
      </w:r>
      <w:r w:rsidRPr="00CE2EB8">
        <w:rPr>
          <w:b/>
          <w:bCs/>
        </w:rPr>
        <w:tab/>
        <w:t>Professional Standards and Corporate Codes of Conduct</w:t>
      </w:r>
    </w:p>
    <w:p w:rsidR="00DD327C" w:rsidRPr="00CE2EB8" w:rsidRDefault="00DD327C" w:rsidP="00DD327C">
      <w:pPr>
        <w:rPr>
          <w:bCs/>
        </w:rPr>
      </w:pPr>
      <w:r w:rsidRPr="00CE2EB8">
        <w:rPr>
          <w:bCs/>
        </w:rPr>
        <w:t xml:space="preserve">Professional standard establish a set of ethical rules and behavior, governing a professionals relationship with clients, employers, and the community n general. </w:t>
      </w:r>
    </w:p>
    <w:p w:rsidR="00DD327C" w:rsidRPr="00CE2EB8" w:rsidRDefault="00DD327C" w:rsidP="00DD327C">
      <w:pPr>
        <w:pStyle w:val="ListParagraph"/>
        <w:numPr>
          <w:ilvl w:val="0"/>
          <w:numId w:val="5"/>
        </w:numPr>
        <w:rPr>
          <w:bCs/>
        </w:rPr>
      </w:pPr>
      <w:r w:rsidRPr="00CE2EB8">
        <w:rPr>
          <w:bCs/>
        </w:rPr>
        <w:t>Professional standards deal with:</w:t>
      </w:r>
    </w:p>
    <w:p w:rsidR="00DD327C" w:rsidRPr="00CE2EB8" w:rsidRDefault="00DD327C" w:rsidP="00DD327C">
      <w:pPr>
        <w:pStyle w:val="ListParagraph"/>
        <w:numPr>
          <w:ilvl w:val="1"/>
          <w:numId w:val="5"/>
        </w:numPr>
        <w:rPr>
          <w:bCs/>
        </w:rPr>
      </w:pPr>
      <w:r w:rsidRPr="00CE2EB8">
        <w:rPr>
          <w:bCs/>
        </w:rPr>
        <w:t>Objectivity, Compliance with the law, inappropriate conduct, confidentiality, duty of care, conflict of interest, corporate codes of conduct, gifts, whistle blowing</w:t>
      </w:r>
    </w:p>
    <w:p w:rsidR="00DD327C" w:rsidRPr="00CE2EB8" w:rsidRDefault="00DD327C" w:rsidP="00DD327C">
      <w:pPr>
        <w:pStyle w:val="ListParagraph"/>
        <w:numPr>
          <w:ilvl w:val="2"/>
          <w:numId w:val="5"/>
        </w:numPr>
        <w:rPr>
          <w:bCs/>
        </w:rPr>
      </w:pPr>
      <w:r w:rsidRPr="00CE2EB8">
        <w:rPr>
          <w:bCs/>
        </w:rPr>
        <w:t>Fiduciary duty – requires professional to act in reasonable manner, also best interest of client</w:t>
      </w:r>
    </w:p>
    <w:p w:rsidR="00DD327C" w:rsidRPr="00CE2EB8" w:rsidRDefault="00DD327C" w:rsidP="00DD327C">
      <w:pPr>
        <w:ind w:left="720" w:hanging="720"/>
      </w:pPr>
      <w:r w:rsidRPr="00CE2EB8">
        <w:t xml:space="preserve">   </w:t>
      </w:r>
      <w:r w:rsidRPr="00CE2EB8">
        <w:tab/>
        <w:t xml:space="preserve">  </w:t>
      </w:r>
      <w:r w:rsidRPr="00CE2EB8">
        <w:tab/>
      </w:r>
    </w:p>
    <w:p w:rsidR="00DD327C" w:rsidRPr="00CE2EB8" w:rsidRDefault="00DD327C" w:rsidP="00DD327C">
      <w:pPr>
        <w:rPr>
          <w:b/>
          <w:bCs/>
        </w:rPr>
      </w:pPr>
      <w:r w:rsidRPr="00CE2EB8">
        <w:rPr>
          <w:b/>
          <w:bCs/>
        </w:rPr>
        <w:t>2.6</w:t>
      </w:r>
      <w:r w:rsidRPr="00CE2EB8">
        <w:rPr>
          <w:b/>
          <w:bCs/>
        </w:rPr>
        <w:tab/>
        <w:t>Responsible Investing</w:t>
      </w:r>
    </w:p>
    <w:p w:rsidR="00DD327C" w:rsidRPr="00CE2EB8" w:rsidRDefault="00DD327C" w:rsidP="00DD327C">
      <w:pPr>
        <w:rPr>
          <w:bCs/>
        </w:rPr>
      </w:pPr>
      <w:r w:rsidRPr="00CE2EB8">
        <w:rPr>
          <w:bCs/>
        </w:rPr>
        <w:t>Responsible invest, referred to social responsible investing represents a new ethical approach to evaluating a business enterprise. Traditional model focuses on financial growth and ROI. Need for ethical long-term approach</w:t>
      </w:r>
    </w:p>
    <w:p w:rsidR="00DD327C" w:rsidRPr="00CE2EB8" w:rsidRDefault="00DD327C" w:rsidP="00DD327C">
      <w:r w:rsidRPr="00CE2EB8">
        <w:rPr>
          <w:b/>
          <w:bCs/>
        </w:rPr>
        <w:tab/>
      </w:r>
      <w:r w:rsidRPr="00CE2EB8">
        <w:rPr>
          <w:b/>
          <w:bCs/>
        </w:rPr>
        <w:tab/>
      </w:r>
      <w:r w:rsidRPr="00CE2EB8">
        <w:rPr>
          <w:b/>
          <w:bCs/>
        </w:rPr>
        <w:tab/>
      </w:r>
      <w:r w:rsidRPr="00CE2EB8">
        <w:rPr>
          <w:b/>
          <w:bCs/>
        </w:rPr>
        <w:tab/>
      </w:r>
      <w:r w:rsidRPr="00CE2EB8">
        <w:t xml:space="preserve">   </w:t>
      </w:r>
      <w:r w:rsidRPr="00CE2EB8">
        <w:tab/>
        <w:t xml:space="preserve">    </w:t>
      </w:r>
    </w:p>
    <w:p w:rsidR="00DD327C" w:rsidRPr="00CE2EB8" w:rsidRDefault="00DD327C" w:rsidP="00DD327C">
      <w:pPr>
        <w:rPr>
          <w:b/>
          <w:bCs/>
        </w:rPr>
      </w:pPr>
      <w:r w:rsidRPr="00CE2EB8">
        <w:rPr>
          <w:b/>
          <w:bCs/>
        </w:rPr>
        <w:t>2.7</w:t>
      </w:r>
      <w:r w:rsidRPr="00CE2EB8">
        <w:rPr>
          <w:b/>
          <w:bCs/>
        </w:rPr>
        <w:tab/>
        <w:t>Corporate Governance</w:t>
      </w:r>
    </w:p>
    <w:p w:rsidR="00DD327C" w:rsidRPr="00CE2EB8" w:rsidRDefault="00DD327C" w:rsidP="00DD327C">
      <w:pPr>
        <w:rPr>
          <w:bCs/>
        </w:rPr>
      </w:pPr>
      <w:r w:rsidRPr="00CE2EB8">
        <w:rPr>
          <w:bCs/>
        </w:rPr>
        <w:t xml:space="preserve">Looks at how companies are managed. Involves setting up ethical procedures, and controls to monitor and regulate the conflicting interest of the shareholders and business managers. </w:t>
      </w:r>
    </w:p>
    <w:p w:rsidR="00DD327C" w:rsidRPr="00CE2EB8" w:rsidRDefault="00DD327C" w:rsidP="00DD327C">
      <w:pPr>
        <w:rPr>
          <w:bCs/>
        </w:rPr>
      </w:pPr>
    </w:p>
    <w:p w:rsidR="00DD327C" w:rsidRPr="00CE2EB8" w:rsidRDefault="00DD327C" w:rsidP="00DD327C">
      <w:r w:rsidRPr="00CE2EB8">
        <w:rPr>
          <w:b/>
          <w:bCs/>
        </w:rPr>
        <w:lastRenderedPageBreak/>
        <w:t>Chapter Four: Personal Rights</w:t>
      </w:r>
      <w:r w:rsidRPr="00CE2EB8">
        <w:tab/>
      </w:r>
    </w:p>
    <w:p w:rsidR="00DD327C" w:rsidRPr="00CE2EB8" w:rsidRDefault="00DD327C" w:rsidP="00DD327C">
      <w:pPr>
        <w:rPr>
          <w:b/>
          <w:bCs/>
        </w:rPr>
      </w:pPr>
    </w:p>
    <w:p w:rsidR="00DD327C" w:rsidRPr="00CE2EB8" w:rsidRDefault="00DD327C" w:rsidP="00DD327C">
      <w:pPr>
        <w:rPr>
          <w:b/>
          <w:bCs/>
        </w:rPr>
      </w:pPr>
      <w:r w:rsidRPr="00CE2EB8">
        <w:rPr>
          <w:b/>
          <w:bCs/>
        </w:rPr>
        <w:t>4.1</w:t>
      </w:r>
      <w:r w:rsidRPr="00CE2EB8">
        <w:rPr>
          <w:b/>
          <w:bCs/>
        </w:rPr>
        <w:tab/>
        <w:t>Introduction</w:t>
      </w:r>
      <w:r w:rsidRPr="00CE2EB8">
        <w:rPr>
          <w:b/>
          <w:bCs/>
        </w:rPr>
        <w:tab/>
      </w:r>
    </w:p>
    <w:p w:rsidR="00DD327C" w:rsidRPr="00CE2EB8" w:rsidRDefault="00DD327C" w:rsidP="00DD327C">
      <w:pPr>
        <w:rPr>
          <w:bCs/>
        </w:rPr>
      </w:pPr>
      <w:r w:rsidRPr="00CE2EB8">
        <w:rPr>
          <w:bCs/>
        </w:rPr>
        <w:t>3 important documents, whose purpose is the protection of individual and minority rights: Canadian Charter of Rights and Freedoms, the Quebec Charter of Human Rights and Freedoms, and the Book on Persons of the Civil Code of Quebec</w:t>
      </w:r>
    </w:p>
    <w:p w:rsidR="00DD327C" w:rsidRPr="00CE2EB8" w:rsidRDefault="00DD327C" w:rsidP="00DD327C">
      <w:r w:rsidRPr="00CE2EB8">
        <w:rPr>
          <w:b/>
          <w:bCs/>
        </w:rPr>
        <w:tab/>
      </w:r>
      <w:r w:rsidRPr="00CE2EB8">
        <w:tab/>
      </w:r>
      <w:r w:rsidRPr="00CE2EB8">
        <w:tab/>
      </w:r>
      <w:r w:rsidRPr="00CE2EB8">
        <w:tab/>
      </w:r>
      <w:r w:rsidRPr="00CE2EB8">
        <w:tab/>
        <w:t xml:space="preserve">   </w:t>
      </w:r>
    </w:p>
    <w:p w:rsidR="00DD327C" w:rsidRPr="00CE2EB8" w:rsidRDefault="00DD327C" w:rsidP="00DD327C">
      <w:r w:rsidRPr="00CE2EB8">
        <w:rPr>
          <w:b/>
          <w:bCs/>
        </w:rPr>
        <w:t>4.2</w:t>
      </w:r>
      <w:r w:rsidRPr="00CE2EB8">
        <w:rPr>
          <w:b/>
          <w:bCs/>
        </w:rPr>
        <w:tab/>
        <w:t>The Canadian Charter of Rights and Freedoms</w:t>
      </w:r>
      <w:r w:rsidRPr="00CE2EB8">
        <w:tab/>
      </w:r>
    </w:p>
    <w:p w:rsidR="00DD327C" w:rsidRPr="00CE2EB8" w:rsidRDefault="00DD327C" w:rsidP="00DD327C">
      <w:r w:rsidRPr="00CE2EB8">
        <w:t>This document entrenches and protects the basic rights, which are guaranteed to every Canadian.  “Entrenched” means they can be changed only if federal and provincial governments agree. 7 Provinces containing at least 50% of population need to approve an amendment for it to pass (the 70-50 formula)</w:t>
      </w:r>
      <w:r w:rsidRPr="00CE2EB8">
        <w:tab/>
        <w:t xml:space="preserve">    </w:t>
      </w:r>
    </w:p>
    <w:p w:rsidR="00DD327C" w:rsidRPr="00CE2EB8" w:rsidRDefault="00DD327C" w:rsidP="00DD327C">
      <w:pPr>
        <w:pStyle w:val="ListParagraph"/>
        <w:numPr>
          <w:ilvl w:val="0"/>
          <w:numId w:val="5"/>
        </w:numPr>
      </w:pPr>
      <w:r w:rsidRPr="00CE2EB8">
        <w:t>Applies to Parliament and government of Canada</w:t>
      </w:r>
    </w:p>
    <w:p w:rsidR="00DD327C" w:rsidRPr="00CE2EB8" w:rsidRDefault="00DD327C" w:rsidP="00DD327C">
      <w:pPr>
        <w:pStyle w:val="ListParagraph"/>
        <w:numPr>
          <w:ilvl w:val="0"/>
          <w:numId w:val="5"/>
        </w:numPr>
      </w:pPr>
      <w:r w:rsidRPr="00CE2EB8">
        <w:t>Point 32(1) an individual can use the Canadian charter only if they have been wronged by the government</w:t>
      </w:r>
    </w:p>
    <w:p w:rsidR="00DD327C" w:rsidRPr="00CE2EB8" w:rsidRDefault="00DD327C" w:rsidP="00DD327C">
      <w:pPr>
        <w:pStyle w:val="ListParagraph"/>
        <w:numPr>
          <w:ilvl w:val="0"/>
          <w:numId w:val="5"/>
        </w:numPr>
      </w:pPr>
      <w:r w:rsidRPr="00CE2EB8">
        <w:t>Violations between private individuals are not protected by the charger</w:t>
      </w:r>
    </w:p>
    <w:p w:rsidR="00DD327C" w:rsidRPr="00CE2EB8" w:rsidRDefault="00DD327C" w:rsidP="00DD327C">
      <w:r w:rsidRPr="00CE2EB8">
        <w:t>Protected Rights:</w:t>
      </w:r>
    </w:p>
    <w:p w:rsidR="00DD327C" w:rsidRPr="00CE2EB8" w:rsidRDefault="00DD327C" w:rsidP="00DD327C">
      <w:pPr>
        <w:pStyle w:val="ListParagraph"/>
        <w:numPr>
          <w:ilvl w:val="0"/>
          <w:numId w:val="5"/>
        </w:numPr>
      </w:pPr>
      <w:r w:rsidRPr="00CE2EB8">
        <w:t>Fundamental freedoms (s.2) – basic freedoms guaranteed include religion, thought and expression, freedom of press and media</w:t>
      </w:r>
    </w:p>
    <w:p w:rsidR="00DD327C" w:rsidRPr="00CE2EB8" w:rsidRDefault="00DD327C" w:rsidP="00DD327C">
      <w:pPr>
        <w:pStyle w:val="ListParagraph"/>
        <w:numPr>
          <w:ilvl w:val="0"/>
          <w:numId w:val="5"/>
        </w:numPr>
      </w:pPr>
      <w:r w:rsidRPr="00CE2EB8">
        <w:t>Democratic rights (s.3-5) – right to move for elected members</w:t>
      </w:r>
    </w:p>
    <w:p w:rsidR="00DD327C" w:rsidRPr="00CE2EB8" w:rsidRDefault="00DD327C" w:rsidP="00DD327C">
      <w:pPr>
        <w:pStyle w:val="ListParagraph"/>
        <w:numPr>
          <w:ilvl w:val="0"/>
          <w:numId w:val="5"/>
        </w:numPr>
      </w:pPr>
      <w:r w:rsidRPr="00CE2EB8">
        <w:t>Mobility rights (s.6) – right to move, live, or work anywhere in the country</w:t>
      </w:r>
    </w:p>
    <w:p w:rsidR="00DD327C" w:rsidRPr="00CE2EB8" w:rsidRDefault="00DD327C" w:rsidP="00DD327C">
      <w:pPr>
        <w:pStyle w:val="ListParagraph"/>
        <w:numPr>
          <w:ilvl w:val="0"/>
          <w:numId w:val="5"/>
        </w:numPr>
      </w:pPr>
      <w:r w:rsidRPr="00CE2EB8">
        <w:t>Legal rights (s.7-14) right to life, liberty, and security</w:t>
      </w:r>
    </w:p>
    <w:p w:rsidR="00DD327C" w:rsidRPr="00CE2EB8" w:rsidRDefault="00DD327C" w:rsidP="00DD327C">
      <w:pPr>
        <w:pStyle w:val="ListParagraph"/>
        <w:numPr>
          <w:ilvl w:val="0"/>
          <w:numId w:val="5"/>
        </w:numPr>
      </w:pPr>
      <w:r w:rsidRPr="00CE2EB8">
        <w:t>Equality rights (s.15) equal treatment in law and protection against discrimination</w:t>
      </w:r>
    </w:p>
    <w:p w:rsidR="00DD327C" w:rsidRPr="00CE2EB8" w:rsidRDefault="00DD327C" w:rsidP="00DD327C">
      <w:pPr>
        <w:pStyle w:val="ListParagraph"/>
        <w:numPr>
          <w:ilvl w:val="0"/>
          <w:numId w:val="5"/>
        </w:numPr>
      </w:pPr>
      <w:r w:rsidRPr="00CE2EB8">
        <w:t>Official Languages of Canada (s.16-22) English &amp; French</w:t>
      </w:r>
    </w:p>
    <w:p w:rsidR="00DD327C" w:rsidRPr="00CE2EB8" w:rsidRDefault="00DD327C" w:rsidP="00DD327C">
      <w:pPr>
        <w:pStyle w:val="ListParagraph"/>
        <w:numPr>
          <w:ilvl w:val="0"/>
          <w:numId w:val="5"/>
        </w:numPr>
      </w:pPr>
      <w:r w:rsidRPr="00CE2EB8">
        <w:t>Minority Language Education rights (s.23) 3 main criteria determine the right of children to be educated in either English or French in any province</w:t>
      </w:r>
    </w:p>
    <w:p w:rsidR="00DD327C" w:rsidRPr="00CE2EB8" w:rsidRDefault="00DD327C" w:rsidP="00DD327C"/>
    <w:p w:rsidR="00DD327C" w:rsidRPr="00CE2EB8" w:rsidRDefault="00DD327C" w:rsidP="00DD327C">
      <w:r w:rsidRPr="00CE2EB8">
        <w:rPr>
          <w:b/>
          <w:bCs/>
        </w:rPr>
        <w:t>4.3</w:t>
      </w:r>
      <w:r w:rsidRPr="00CE2EB8">
        <w:rPr>
          <w:b/>
          <w:bCs/>
        </w:rPr>
        <w:tab/>
        <w:t>The Québec Charter of Human Rights and Freedoms</w:t>
      </w:r>
      <w:r w:rsidRPr="00CE2EB8">
        <w:tab/>
      </w:r>
    </w:p>
    <w:p w:rsidR="00DD327C" w:rsidRPr="00CE2EB8" w:rsidRDefault="00DD327C" w:rsidP="00DD327C">
      <w:r w:rsidRPr="00CE2EB8">
        <w:t xml:space="preserve">Canadian charter applies only to government infringement of citizen’s rights and freedoms. The Quebec charger applies to both government matters and the actions of private </w:t>
      </w:r>
      <w:proofErr w:type="spellStart"/>
      <w:r w:rsidRPr="00CE2EB8">
        <w:t>indiduvals</w:t>
      </w:r>
      <w:proofErr w:type="spellEnd"/>
      <w:r w:rsidRPr="00CE2EB8">
        <w:t xml:space="preserve"> toward their fellow citizens. </w:t>
      </w:r>
    </w:p>
    <w:p w:rsidR="00DD327C" w:rsidRPr="00CE2EB8" w:rsidRDefault="00DD327C" w:rsidP="00DD327C">
      <w:pPr>
        <w:pStyle w:val="ListParagraph"/>
        <w:numPr>
          <w:ilvl w:val="0"/>
          <w:numId w:val="6"/>
        </w:numPr>
      </w:pPr>
      <w:r w:rsidRPr="00CE2EB8">
        <w:t xml:space="preserve">Canadian charter is “entrenched” it cannot be changed without a complex process from federal and provincial governments. Quebec </w:t>
      </w:r>
      <w:r w:rsidRPr="00CE2EB8">
        <w:tab/>
      </w:r>
    </w:p>
    <w:p w:rsidR="00DD327C" w:rsidRPr="00CE2EB8" w:rsidRDefault="00DD327C" w:rsidP="00DD327C">
      <w:pPr>
        <w:pStyle w:val="ListParagraph"/>
        <w:numPr>
          <w:ilvl w:val="0"/>
          <w:numId w:val="6"/>
        </w:numPr>
      </w:pPr>
      <w:r w:rsidRPr="00CE2EB8">
        <w:t>Quebec Charter can be changed at any time by the prov</w:t>
      </w:r>
      <w:r>
        <w:t>inc</w:t>
      </w:r>
      <w:r w:rsidRPr="00CE2EB8">
        <w:t>ial government without notice</w:t>
      </w:r>
    </w:p>
    <w:p w:rsidR="00DD327C" w:rsidRPr="00CE2EB8" w:rsidRDefault="00DD327C" w:rsidP="00DD327C">
      <w:pPr>
        <w:pStyle w:val="ListParagraph"/>
        <w:numPr>
          <w:ilvl w:val="1"/>
          <w:numId w:val="6"/>
        </w:numPr>
      </w:pPr>
      <w:r w:rsidRPr="00CE2EB8">
        <w:t>Section 52 – forbids any derogation from fundamental rights by any other law adopted before the charter.</w:t>
      </w:r>
    </w:p>
    <w:p w:rsidR="00DD327C" w:rsidRPr="00CE2EB8" w:rsidRDefault="00DD327C" w:rsidP="00DD327C">
      <w:r w:rsidRPr="00CE2EB8">
        <w:t>Protected Rights:</w:t>
      </w:r>
    </w:p>
    <w:p w:rsidR="00DD327C" w:rsidRPr="00CE2EB8" w:rsidRDefault="00DD327C" w:rsidP="00DD327C">
      <w:pPr>
        <w:pStyle w:val="ListParagraph"/>
        <w:numPr>
          <w:ilvl w:val="0"/>
          <w:numId w:val="7"/>
        </w:numPr>
      </w:pPr>
      <w:r w:rsidRPr="00CE2EB8">
        <w:t>Fundamental Freedoms and Rights (s.1-9) right to ones own physical protection and integrity over one’s own body to make their own choices free of government influence (except euthanasia)</w:t>
      </w:r>
    </w:p>
    <w:p w:rsidR="00DD327C" w:rsidRPr="00CE2EB8" w:rsidRDefault="00DD327C" w:rsidP="00DD327C">
      <w:pPr>
        <w:pStyle w:val="ListParagraph"/>
        <w:numPr>
          <w:ilvl w:val="0"/>
          <w:numId w:val="7"/>
        </w:numPr>
      </w:pPr>
      <w:r w:rsidRPr="00CE2EB8">
        <w:lastRenderedPageBreak/>
        <w:t>Right to Equal Recognition and Exercise of Rights and Freedoms (s.10-20.1) focus on discrimination</w:t>
      </w:r>
    </w:p>
    <w:p w:rsidR="00DD327C" w:rsidRPr="00CE2EB8" w:rsidRDefault="00DD327C" w:rsidP="00DD327C">
      <w:pPr>
        <w:pStyle w:val="ListParagraph"/>
        <w:numPr>
          <w:ilvl w:val="0"/>
          <w:numId w:val="7"/>
        </w:numPr>
      </w:pPr>
      <w:r w:rsidRPr="00CE2EB8">
        <w:t>Political Rights (s.21-22) affirm the right to be heard by their legislators</w:t>
      </w:r>
    </w:p>
    <w:p w:rsidR="00DD327C" w:rsidRPr="00CE2EB8" w:rsidRDefault="00DD327C" w:rsidP="00DD327C">
      <w:pPr>
        <w:pStyle w:val="ListParagraph"/>
        <w:numPr>
          <w:ilvl w:val="0"/>
          <w:numId w:val="7"/>
        </w:numPr>
      </w:pPr>
      <w:r w:rsidRPr="00CE2EB8">
        <w:t>Judicial Rights (s.23-38) similar to legal rights of Canadian charter – every person accused has the right to a far and impartial hearing by a tribunal</w:t>
      </w:r>
    </w:p>
    <w:p w:rsidR="00DD327C" w:rsidRPr="00CE2EB8" w:rsidRDefault="00DD327C" w:rsidP="00DD327C">
      <w:pPr>
        <w:pStyle w:val="ListParagraph"/>
        <w:numPr>
          <w:ilvl w:val="0"/>
          <w:numId w:val="7"/>
        </w:numPr>
      </w:pPr>
      <w:r w:rsidRPr="00CE2EB8">
        <w:t>Economic and social rights (s.39-48) Quebec charter provides economic and social protections from various members of the community</w:t>
      </w:r>
    </w:p>
    <w:p w:rsidR="00DD327C" w:rsidRPr="00CE2EB8" w:rsidRDefault="00DD327C" w:rsidP="00DD327C"/>
    <w:p w:rsidR="00DD327C" w:rsidRPr="00CE2EB8" w:rsidRDefault="00DD327C" w:rsidP="00DD327C">
      <w:r w:rsidRPr="00CE2EB8">
        <w:t>Should any of these freedoms be infringed, section 49 of the Quebec Charter gives several legal recourses.</w:t>
      </w:r>
    </w:p>
    <w:p w:rsidR="00DD327C" w:rsidRPr="00CE2EB8" w:rsidRDefault="00DD327C" w:rsidP="00DD327C">
      <w:pPr>
        <w:pStyle w:val="ListParagraph"/>
        <w:numPr>
          <w:ilvl w:val="0"/>
          <w:numId w:val="8"/>
        </w:numPr>
      </w:pPr>
      <w:proofErr w:type="spellStart"/>
      <w:r w:rsidRPr="00CE2EB8">
        <w:t>Injuction</w:t>
      </w:r>
      <w:proofErr w:type="spellEnd"/>
      <w:r w:rsidRPr="00CE2EB8">
        <w:t xml:space="preserve"> – ordering offending party to stop an ongoing violation</w:t>
      </w:r>
    </w:p>
    <w:p w:rsidR="00DD327C" w:rsidRPr="00CE2EB8" w:rsidRDefault="00DD327C" w:rsidP="00DD327C">
      <w:pPr>
        <w:pStyle w:val="ListParagraph"/>
        <w:numPr>
          <w:ilvl w:val="0"/>
          <w:numId w:val="8"/>
        </w:numPr>
      </w:pPr>
      <w:r w:rsidRPr="00CE2EB8">
        <w:t xml:space="preserve">Punitive damages – if infringement was </w:t>
      </w:r>
      <w:r>
        <w:t>intentiona</w:t>
      </w:r>
      <w:r w:rsidRPr="00CE2EB8">
        <w:t xml:space="preserve">l the victim may request </w:t>
      </w:r>
    </w:p>
    <w:p w:rsidR="00DD327C" w:rsidRPr="00CE2EB8" w:rsidRDefault="00DD327C" w:rsidP="00DD327C">
      <w:pPr>
        <w:pStyle w:val="ListParagraph"/>
        <w:ind w:left="1080"/>
      </w:pPr>
    </w:p>
    <w:p w:rsidR="00DD327C" w:rsidRPr="00CE2EB8" w:rsidRDefault="00DD327C" w:rsidP="00DD327C">
      <w:r w:rsidRPr="00CE2EB8">
        <w:rPr>
          <w:b/>
          <w:bCs/>
        </w:rPr>
        <w:t>4.4</w:t>
      </w:r>
      <w:r w:rsidRPr="00CE2EB8">
        <w:rPr>
          <w:b/>
          <w:bCs/>
        </w:rPr>
        <w:tab/>
        <w:t>The Civil Code of Québec</w:t>
      </w:r>
      <w:r w:rsidRPr="00CE2EB8">
        <w:tab/>
      </w:r>
    </w:p>
    <w:p w:rsidR="00DD327C" w:rsidRPr="00CE2EB8" w:rsidRDefault="00DD327C" w:rsidP="00DD327C">
      <w:r w:rsidRPr="00CE2EB8">
        <w:t>The Book on Persons of the Civil Code compliments the larger principles of rights and freedoms set out by the Quebec Charter</w:t>
      </w:r>
    </w:p>
    <w:p w:rsidR="00DD327C" w:rsidRPr="00CE2EB8" w:rsidRDefault="00DD327C" w:rsidP="00DD327C">
      <w:pPr>
        <w:pStyle w:val="ListParagraph"/>
        <w:numPr>
          <w:ilvl w:val="0"/>
          <w:numId w:val="9"/>
        </w:numPr>
      </w:pPr>
      <w:r w:rsidRPr="00CE2EB8">
        <w:t>Enjoyment and Exercise of Civil rights (art. 1-9) all have juridical personality and can exercise all civil rights. Included in these rights in patrimony – the sum of a persons property value minus and obligations. No right can be exercise in bad faith</w:t>
      </w:r>
    </w:p>
    <w:p w:rsidR="00DD327C" w:rsidRPr="00CE2EB8" w:rsidRDefault="00DD327C" w:rsidP="00DD327C">
      <w:pPr>
        <w:pStyle w:val="ListParagraph"/>
        <w:numPr>
          <w:ilvl w:val="0"/>
          <w:numId w:val="9"/>
        </w:numPr>
      </w:pPr>
      <w:r w:rsidRPr="00CE2EB8">
        <w:t>Integrity of the Person (Art. 10) every person is protect from any inference, except if the law allows it or the person has given a free and enlightened consent</w:t>
      </w:r>
    </w:p>
    <w:p w:rsidR="00DD327C" w:rsidRPr="00CE2EB8" w:rsidRDefault="00DD327C" w:rsidP="00DD327C">
      <w:pPr>
        <w:pStyle w:val="ListParagraph"/>
        <w:numPr>
          <w:ilvl w:val="0"/>
          <w:numId w:val="9"/>
        </w:numPr>
      </w:pPr>
      <w:r w:rsidRPr="00CE2EB8">
        <w:t>Care (art. 11-25) Adult has the right to refuse any and all medical care</w:t>
      </w:r>
    </w:p>
    <w:p w:rsidR="00DD327C" w:rsidRPr="00CE2EB8" w:rsidRDefault="00DD327C" w:rsidP="00DD327C">
      <w:pPr>
        <w:pStyle w:val="ListParagraph"/>
        <w:numPr>
          <w:ilvl w:val="0"/>
          <w:numId w:val="9"/>
        </w:numPr>
      </w:pPr>
      <w:r w:rsidRPr="00CE2EB8">
        <w:t>Respect of Children’s rights (art. 32-34) right to protection, security, and attention from their parents or guardians</w:t>
      </w:r>
    </w:p>
    <w:p w:rsidR="00DD327C" w:rsidRPr="00CE2EB8" w:rsidRDefault="00DD327C" w:rsidP="00DD327C">
      <w:pPr>
        <w:pStyle w:val="ListParagraph"/>
        <w:numPr>
          <w:ilvl w:val="0"/>
          <w:numId w:val="9"/>
        </w:numPr>
      </w:pPr>
      <w:r w:rsidRPr="00CE2EB8">
        <w:t xml:space="preserve">Respect of Reputation and Privacy (art. 35-41) </w:t>
      </w:r>
    </w:p>
    <w:p w:rsidR="00DD327C" w:rsidRPr="00CE2EB8" w:rsidRDefault="00DD327C" w:rsidP="00DD327C">
      <w:pPr>
        <w:pStyle w:val="ListParagraph"/>
        <w:numPr>
          <w:ilvl w:val="0"/>
          <w:numId w:val="9"/>
        </w:numPr>
      </w:pPr>
      <w:r w:rsidRPr="00CE2EB8">
        <w:t>Change of Name (art. 57-70) 14+ can request a change of their family name</w:t>
      </w:r>
    </w:p>
    <w:p w:rsidR="00DD327C" w:rsidRPr="00CE2EB8" w:rsidRDefault="00DD327C" w:rsidP="00DD327C">
      <w:pPr>
        <w:pStyle w:val="ListParagraph"/>
        <w:numPr>
          <w:ilvl w:val="0"/>
          <w:numId w:val="9"/>
        </w:numPr>
      </w:pPr>
      <w:r w:rsidRPr="00CE2EB8">
        <w:t>Change of Designation of Sex (art. 71-73) after re</w:t>
      </w:r>
      <w:r>
        <w:t>s</w:t>
      </w:r>
      <w:r w:rsidRPr="00CE2EB8">
        <w:t>i</w:t>
      </w:r>
      <w:r>
        <w:t>di</w:t>
      </w:r>
      <w:r w:rsidRPr="00CE2EB8">
        <w:t>ng in Quebec for at least a year, may request change in birth certificate and given name</w:t>
      </w:r>
    </w:p>
    <w:p w:rsidR="00DD327C" w:rsidRPr="00CE2EB8" w:rsidRDefault="00DD327C" w:rsidP="00DD327C">
      <w:pPr>
        <w:pStyle w:val="ListParagraph"/>
        <w:ind w:left="1080"/>
      </w:pPr>
    </w:p>
    <w:p w:rsidR="00DD327C" w:rsidRPr="00CE2EB8" w:rsidRDefault="00DD327C" w:rsidP="00DD327C">
      <w:r w:rsidRPr="00CE2EB8">
        <w:rPr>
          <w:b/>
        </w:rPr>
        <w:t>Appendix 4-A</w:t>
      </w:r>
      <w:r w:rsidRPr="00CE2EB8">
        <w:t xml:space="preserve"> Constitution Act, 1982</w:t>
      </w:r>
      <w:r w:rsidRPr="00CE2EB8">
        <w:tab/>
      </w:r>
    </w:p>
    <w:p w:rsidR="00DD327C" w:rsidRPr="00CE2EB8" w:rsidRDefault="00DD327C" w:rsidP="00DD327C">
      <w:r w:rsidRPr="00CE2EB8">
        <w:t xml:space="preserve">The Canadian Charter of Rights and Freedoms guarantees the rights and freedoms. </w:t>
      </w:r>
    </w:p>
    <w:p w:rsidR="00DD327C" w:rsidRPr="00CE2EB8" w:rsidRDefault="00DD327C" w:rsidP="00DD327C">
      <w:pPr>
        <w:pStyle w:val="ListParagraph"/>
        <w:numPr>
          <w:ilvl w:val="0"/>
          <w:numId w:val="10"/>
        </w:numPr>
      </w:pPr>
      <w:r w:rsidRPr="00CE2EB8">
        <w:t>Fundamental Freedoms: religion, though, peaceful assembly etc.</w:t>
      </w:r>
    </w:p>
    <w:p w:rsidR="00DD327C" w:rsidRPr="00CE2EB8" w:rsidRDefault="00DD327C" w:rsidP="00DD327C">
      <w:pPr>
        <w:pStyle w:val="ListParagraph"/>
        <w:numPr>
          <w:ilvl w:val="0"/>
          <w:numId w:val="10"/>
        </w:numPr>
      </w:pPr>
      <w:r w:rsidRPr="00CE2EB8">
        <w:t>Democratic Rights</w:t>
      </w:r>
    </w:p>
    <w:p w:rsidR="00DD327C" w:rsidRPr="00CE2EB8" w:rsidRDefault="00DD327C" w:rsidP="00DD327C">
      <w:pPr>
        <w:pStyle w:val="ListParagraph"/>
        <w:numPr>
          <w:ilvl w:val="0"/>
          <w:numId w:val="10"/>
        </w:numPr>
      </w:pPr>
      <w:r w:rsidRPr="00CE2EB8">
        <w:t>Mobility rights</w:t>
      </w:r>
    </w:p>
    <w:p w:rsidR="00DD327C" w:rsidRPr="00CE2EB8" w:rsidRDefault="00DD327C" w:rsidP="00DD327C">
      <w:pPr>
        <w:pStyle w:val="ListParagraph"/>
        <w:numPr>
          <w:ilvl w:val="0"/>
          <w:numId w:val="10"/>
        </w:numPr>
      </w:pPr>
      <w:r w:rsidRPr="00CE2EB8">
        <w:t xml:space="preserve">Legal rights </w:t>
      </w:r>
    </w:p>
    <w:p w:rsidR="00DD327C" w:rsidRPr="00CE2EB8" w:rsidRDefault="00DD327C" w:rsidP="00DD327C">
      <w:pPr>
        <w:pStyle w:val="ListParagraph"/>
        <w:numPr>
          <w:ilvl w:val="0"/>
          <w:numId w:val="10"/>
        </w:numPr>
      </w:pPr>
      <w:r w:rsidRPr="00CE2EB8">
        <w:t>Equality rights</w:t>
      </w:r>
    </w:p>
    <w:p w:rsidR="00DD327C" w:rsidRPr="00CE2EB8" w:rsidRDefault="00DD327C" w:rsidP="00DD327C">
      <w:pPr>
        <w:pStyle w:val="ListParagraph"/>
        <w:numPr>
          <w:ilvl w:val="0"/>
          <w:numId w:val="10"/>
        </w:numPr>
      </w:pPr>
      <w:r w:rsidRPr="00CE2EB8">
        <w:t>Official Languages of Canada</w:t>
      </w:r>
    </w:p>
    <w:p w:rsidR="00DD327C" w:rsidRPr="00CE2EB8" w:rsidRDefault="00DD327C" w:rsidP="00DD327C">
      <w:pPr>
        <w:pStyle w:val="ListParagraph"/>
        <w:numPr>
          <w:ilvl w:val="0"/>
          <w:numId w:val="10"/>
        </w:numPr>
      </w:pPr>
      <w:r w:rsidRPr="00CE2EB8">
        <w:t>Minority Language Educational rights</w:t>
      </w:r>
    </w:p>
    <w:p w:rsidR="00DD327C" w:rsidRPr="00CE2EB8" w:rsidRDefault="00DD327C" w:rsidP="00DD327C">
      <w:pPr>
        <w:ind w:left="720"/>
      </w:pPr>
    </w:p>
    <w:p w:rsidR="00DD327C" w:rsidRPr="00CE2EB8" w:rsidRDefault="00DD327C" w:rsidP="00DD327C">
      <w:r w:rsidRPr="00CE2EB8">
        <w:rPr>
          <w:b/>
          <w:bCs/>
        </w:rPr>
        <w:lastRenderedPageBreak/>
        <w:t xml:space="preserve">Appendix 4-B </w:t>
      </w:r>
      <w:r w:rsidRPr="00CE2EB8">
        <w:t xml:space="preserve">Selected Sections from the </w:t>
      </w:r>
      <w:r w:rsidRPr="00CE2EB8">
        <w:rPr>
          <w:bCs/>
        </w:rPr>
        <w:t>Québec Charter of</w:t>
      </w:r>
      <w:r w:rsidRPr="00CE2EB8">
        <w:t xml:space="preserve"> </w:t>
      </w:r>
      <w:r w:rsidRPr="00CE2EB8">
        <w:rPr>
          <w:bCs/>
        </w:rPr>
        <w:t>Human Rights and Freedoms</w:t>
      </w:r>
      <w:r w:rsidRPr="00CE2EB8">
        <w:tab/>
      </w:r>
    </w:p>
    <w:p w:rsidR="00DD327C" w:rsidRPr="00CE2EB8" w:rsidRDefault="00DD327C" w:rsidP="00DD327C">
      <w:pPr>
        <w:pStyle w:val="ListParagraph"/>
        <w:numPr>
          <w:ilvl w:val="0"/>
          <w:numId w:val="11"/>
        </w:numPr>
      </w:pPr>
      <w:r w:rsidRPr="00CE2EB8">
        <w:t>Fundamental freedoms and rights</w:t>
      </w:r>
    </w:p>
    <w:p w:rsidR="00DD327C" w:rsidRPr="00CE2EB8" w:rsidRDefault="00DD327C" w:rsidP="00DD327C">
      <w:pPr>
        <w:pStyle w:val="ListParagraph"/>
        <w:numPr>
          <w:ilvl w:val="0"/>
          <w:numId w:val="11"/>
        </w:numPr>
      </w:pPr>
      <w:r w:rsidRPr="00CE2EB8">
        <w:t>Right to equal recognition and exercise of rights and freedoms</w:t>
      </w:r>
    </w:p>
    <w:p w:rsidR="00DD327C" w:rsidRPr="00CE2EB8" w:rsidRDefault="00DD327C" w:rsidP="00DD327C">
      <w:pPr>
        <w:pStyle w:val="ListParagraph"/>
        <w:numPr>
          <w:ilvl w:val="0"/>
          <w:numId w:val="11"/>
        </w:numPr>
      </w:pPr>
      <w:r w:rsidRPr="00CE2EB8">
        <w:t>Political rights</w:t>
      </w:r>
    </w:p>
    <w:p w:rsidR="00DD327C" w:rsidRPr="00CE2EB8" w:rsidRDefault="00DD327C" w:rsidP="00DD327C">
      <w:pPr>
        <w:pStyle w:val="ListParagraph"/>
        <w:numPr>
          <w:ilvl w:val="0"/>
          <w:numId w:val="11"/>
        </w:numPr>
      </w:pPr>
      <w:r w:rsidRPr="00CE2EB8">
        <w:t>Judicial rights</w:t>
      </w:r>
    </w:p>
    <w:p w:rsidR="00DD327C" w:rsidRPr="00CE2EB8" w:rsidRDefault="00DD327C" w:rsidP="00DD327C">
      <w:pPr>
        <w:pStyle w:val="ListParagraph"/>
        <w:numPr>
          <w:ilvl w:val="0"/>
          <w:numId w:val="11"/>
        </w:numPr>
      </w:pPr>
      <w:r w:rsidRPr="00CE2EB8">
        <w:t>Economic and social rights</w:t>
      </w:r>
    </w:p>
    <w:p w:rsidR="00DD327C" w:rsidRPr="00CE2EB8" w:rsidRDefault="00DD327C" w:rsidP="00DD327C">
      <w:pPr>
        <w:pStyle w:val="ListParagraph"/>
        <w:numPr>
          <w:ilvl w:val="0"/>
          <w:numId w:val="11"/>
        </w:numPr>
      </w:pPr>
      <w:r w:rsidRPr="00CE2EB8">
        <w:t>Special and interpretative provisions</w:t>
      </w:r>
    </w:p>
    <w:p w:rsidR="00DD327C" w:rsidRPr="00CE2EB8" w:rsidRDefault="00DD327C" w:rsidP="00DD327C">
      <w:pPr>
        <w:ind w:right="828"/>
      </w:pPr>
    </w:p>
    <w:p w:rsidR="00DD327C" w:rsidRPr="00CE2EB8" w:rsidRDefault="00DD327C" w:rsidP="00DD327C">
      <w:pPr>
        <w:ind w:right="828"/>
        <w:rPr>
          <w:bCs/>
        </w:rPr>
      </w:pPr>
      <w:r w:rsidRPr="00CE2EB8">
        <w:rPr>
          <w:b/>
        </w:rPr>
        <w:t>Appendix 4-C</w:t>
      </w:r>
      <w:r w:rsidRPr="00CE2EB8">
        <w:t xml:space="preserve"> Selected Articles from the Civil Code of </w:t>
      </w:r>
      <w:r w:rsidRPr="00CE2EB8">
        <w:rPr>
          <w:bCs/>
        </w:rPr>
        <w:t xml:space="preserve">Québec </w:t>
      </w:r>
    </w:p>
    <w:p w:rsidR="00DD327C" w:rsidRPr="00CE2EB8" w:rsidRDefault="00DD327C" w:rsidP="00DD327C">
      <w:pPr>
        <w:pStyle w:val="ListParagraph"/>
        <w:numPr>
          <w:ilvl w:val="0"/>
          <w:numId w:val="11"/>
        </w:numPr>
        <w:ind w:right="828"/>
        <w:rPr>
          <w:bCs/>
        </w:rPr>
      </w:pPr>
      <w:r w:rsidRPr="00CE2EB8">
        <w:rPr>
          <w:bCs/>
        </w:rPr>
        <w:t>Integrity of the person</w:t>
      </w:r>
    </w:p>
    <w:p w:rsidR="00DD327C" w:rsidRPr="00CE2EB8" w:rsidRDefault="00DD327C" w:rsidP="00DD327C">
      <w:pPr>
        <w:pStyle w:val="ListParagraph"/>
        <w:numPr>
          <w:ilvl w:val="0"/>
          <w:numId w:val="11"/>
        </w:numPr>
        <w:ind w:right="828"/>
        <w:rPr>
          <w:bCs/>
        </w:rPr>
      </w:pPr>
      <w:r w:rsidRPr="00CE2EB8">
        <w:rPr>
          <w:bCs/>
        </w:rPr>
        <w:t>Division 1 – care</w:t>
      </w:r>
    </w:p>
    <w:p w:rsidR="00DD327C" w:rsidRPr="00CE2EB8" w:rsidRDefault="00DD327C" w:rsidP="00DD327C">
      <w:pPr>
        <w:pStyle w:val="ListParagraph"/>
        <w:numPr>
          <w:ilvl w:val="0"/>
          <w:numId w:val="11"/>
        </w:numPr>
        <w:ind w:right="828"/>
        <w:rPr>
          <w:bCs/>
        </w:rPr>
      </w:pPr>
      <w:r w:rsidRPr="00CE2EB8">
        <w:rPr>
          <w:bCs/>
        </w:rPr>
        <w:t>Respect of Children’s rights</w:t>
      </w:r>
    </w:p>
    <w:p w:rsidR="00DD327C" w:rsidRPr="00DD327C" w:rsidRDefault="00DD327C" w:rsidP="00DD327C">
      <w:pPr>
        <w:pStyle w:val="ListParagraph"/>
        <w:numPr>
          <w:ilvl w:val="0"/>
          <w:numId w:val="11"/>
        </w:numPr>
        <w:ind w:right="828"/>
        <w:rPr>
          <w:bCs/>
        </w:rPr>
      </w:pPr>
      <w:r w:rsidRPr="00CE2EB8">
        <w:rPr>
          <w:bCs/>
        </w:rPr>
        <w:t>Respect of Reputation</w:t>
      </w:r>
      <w:r>
        <w:rPr>
          <w:bCs/>
        </w:rPr>
        <w:t xml:space="preserve"> and privacy</w:t>
      </w:r>
    </w:p>
    <w:p w:rsidR="00DD327C" w:rsidRDefault="00DD327C" w:rsidP="00DD327C">
      <w:pPr>
        <w:ind w:right="828"/>
        <w:rPr>
          <w:b/>
          <w:sz w:val="32"/>
          <w:szCs w:val="32"/>
        </w:rPr>
      </w:pPr>
    </w:p>
    <w:p w:rsidR="00DD327C" w:rsidRPr="0057078D" w:rsidRDefault="00DD327C" w:rsidP="00DD327C">
      <w:pPr>
        <w:ind w:right="828"/>
        <w:rPr>
          <w:b/>
          <w:sz w:val="32"/>
          <w:szCs w:val="32"/>
        </w:rPr>
      </w:pPr>
    </w:p>
    <w:p w:rsidR="00DD327C" w:rsidRPr="00321E28" w:rsidRDefault="00DD327C" w:rsidP="00DD327C">
      <w:pPr>
        <w:ind w:right="828"/>
        <w:rPr>
          <w:b/>
        </w:rPr>
      </w:pPr>
    </w:p>
    <w:p w:rsidR="00DD327C" w:rsidRDefault="00DD327C" w:rsidP="00DD327C">
      <w:pPr>
        <w:ind w:right="828"/>
      </w:pPr>
      <w:r w:rsidRPr="00321E28">
        <w:rPr>
          <w:b/>
        </w:rPr>
        <w:t xml:space="preserve">Case 4.1 </w:t>
      </w:r>
      <w:r w:rsidRPr="00321E28">
        <w:t xml:space="preserve">Commission </w:t>
      </w:r>
      <w:proofErr w:type="spellStart"/>
      <w:r w:rsidRPr="00321E28">
        <w:t>Scholaire</w:t>
      </w:r>
      <w:proofErr w:type="spellEnd"/>
      <w:r w:rsidRPr="00321E28">
        <w:t xml:space="preserve"> Marguerite-</w:t>
      </w:r>
      <w:proofErr w:type="spellStart"/>
      <w:r w:rsidRPr="00321E28">
        <w:t>Bourgeoys</w:t>
      </w:r>
      <w:proofErr w:type="spellEnd"/>
      <w:r w:rsidRPr="00321E28">
        <w:t xml:space="preserve"> v. Singh </w:t>
      </w:r>
      <w:proofErr w:type="spellStart"/>
      <w:r w:rsidRPr="00321E28">
        <w:t>Multani</w:t>
      </w:r>
      <w:proofErr w:type="spellEnd"/>
      <w:r w:rsidRPr="00321E28">
        <w:rPr>
          <w:bCs/>
        </w:rPr>
        <w:t xml:space="preserve"> </w:t>
      </w:r>
    </w:p>
    <w:p w:rsidR="00DD327C" w:rsidRDefault="00DD327C" w:rsidP="00DD327C">
      <w:pPr>
        <w:rPr>
          <w:color w:val="FF0000"/>
        </w:rPr>
      </w:pPr>
    </w:p>
    <w:p w:rsidR="00DD327C" w:rsidRDefault="00DD327C" w:rsidP="00DD327C">
      <w:r w:rsidRPr="002B7C24">
        <w:rPr>
          <w:color w:val="FF0000"/>
        </w:rPr>
        <w:t xml:space="preserve">Case: </w:t>
      </w:r>
      <w:proofErr w:type="spellStart"/>
      <w:r w:rsidRPr="002B7C24">
        <w:rPr>
          <w:color w:val="FF0000"/>
        </w:rPr>
        <w:t>Scolaire</w:t>
      </w:r>
      <w:proofErr w:type="spellEnd"/>
      <w:r w:rsidRPr="002B7C24">
        <w:rPr>
          <w:color w:val="FF0000"/>
        </w:rPr>
        <w:t xml:space="preserve"> vs. Singh </w:t>
      </w:r>
      <w:proofErr w:type="spellStart"/>
      <w:r w:rsidRPr="002B7C24">
        <w:rPr>
          <w:color w:val="FF0000"/>
        </w:rPr>
        <w:t>Multani</w:t>
      </w:r>
      <w:proofErr w:type="spellEnd"/>
      <w:r>
        <w:t xml:space="preserve"> is a case about religious freedom. A </w:t>
      </w:r>
      <w:proofErr w:type="spellStart"/>
      <w:r>
        <w:t>sikh</w:t>
      </w:r>
      <w:proofErr w:type="spellEnd"/>
      <w:r>
        <w:t xml:space="preserve"> boys </w:t>
      </w:r>
      <w:proofErr w:type="spellStart"/>
      <w:r>
        <w:t>kirpan</w:t>
      </w:r>
      <w:proofErr w:type="spellEnd"/>
      <w:r>
        <w:t xml:space="preserve"> (dagger) fell during school time for which he was told never to bring it to school. He refused and they went to Superior court where is was decided that the boy can wear the </w:t>
      </w:r>
      <w:proofErr w:type="spellStart"/>
      <w:r>
        <w:t>kirpan</w:t>
      </w:r>
      <w:proofErr w:type="spellEnd"/>
      <w:r>
        <w:t xml:space="preserve"> as long as certain conditions were followed. The </w:t>
      </w:r>
      <w:proofErr w:type="spellStart"/>
      <w:r>
        <w:t>Mutani</w:t>
      </w:r>
      <w:proofErr w:type="spellEnd"/>
      <w:r>
        <w:t xml:space="preserve"> argued under </w:t>
      </w:r>
      <w:r w:rsidRPr="0005411E">
        <w:rPr>
          <w:b/>
        </w:rPr>
        <w:t>S.3</w:t>
      </w:r>
      <w:r>
        <w:t xml:space="preserve"> for the freedom of religion and </w:t>
      </w:r>
      <w:r w:rsidRPr="0005411E">
        <w:rPr>
          <w:b/>
        </w:rPr>
        <w:t>S.10</w:t>
      </w:r>
      <w:r>
        <w:t xml:space="preserve"> to enjoy his fundamental freedom. However, the </w:t>
      </w:r>
      <w:proofErr w:type="spellStart"/>
      <w:r>
        <w:t>Scolaire</w:t>
      </w:r>
      <w:proofErr w:type="spellEnd"/>
      <w:r>
        <w:t xml:space="preserve"> argues under </w:t>
      </w:r>
      <w:r w:rsidRPr="0005411E">
        <w:rPr>
          <w:b/>
        </w:rPr>
        <w:t>S.9.1</w:t>
      </w:r>
      <w:r>
        <w:t xml:space="preserve"> to limit the grounds of the religious freedom based on the security and well being of society. In the past cases the </w:t>
      </w:r>
      <w:proofErr w:type="spellStart"/>
      <w:r>
        <w:t>kirpan</w:t>
      </w:r>
      <w:proofErr w:type="spellEnd"/>
      <w:r>
        <w:t xml:space="preserve"> is prohibited in airplanes and courtroom. The appeal court agreed with the Superior court </w:t>
      </w:r>
      <w:proofErr w:type="spellStart"/>
      <w:r>
        <w:t>judgement</w:t>
      </w:r>
      <w:proofErr w:type="spellEnd"/>
      <w:r>
        <w:t xml:space="preserve"> under </w:t>
      </w:r>
      <w:r w:rsidRPr="0005411E">
        <w:rPr>
          <w:b/>
        </w:rPr>
        <w:t>S.10</w:t>
      </w:r>
      <w:r>
        <w:rPr>
          <w:b/>
        </w:rPr>
        <w:t xml:space="preserve"> </w:t>
      </w:r>
      <w:r>
        <w:t xml:space="preserve">an infringement of freedom is required for reasonable accommodations under </w:t>
      </w:r>
      <w:r w:rsidRPr="0005411E">
        <w:rPr>
          <w:b/>
        </w:rPr>
        <w:t>S 9.1</w:t>
      </w:r>
      <w:r>
        <w:rPr>
          <w:b/>
        </w:rPr>
        <w:t xml:space="preserve"> </w:t>
      </w:r>
      <w:r>
        <w:t xml:space="preserve">limiting the freedom. However, in the Supreme court the </w:t>
      </w:r>
      <w:proofErr w:type="spellStart"/>
      <w:r>
        <w:t>Multani</w:t>
      </w:r>
      <w:proofErr w:type="spellEnd"/>
      <w:r>
        <w:t xml:space="preserve"> won the case since no incident of a violent </w:t>
      </w:r>
      <w:proofErr w:type="spellStart"/>
      <w:r>
        <w:t>kirpan</w:t>
      </w:r>
      <w:proofErr w:type="spellEnd"/>
      <w:r>
        <w:t xml:space="preserve"> was brought fourth during the trial. </w:t>
      </w:r>
    </w:p>
    <w:p w:rsidR="00DD327C" w:rsidRDefault="00DD327C" w:rsidP="00DD327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DD327C" w:rsidRPr="00987C87" w:rsidTr="001C753E">
        <w:tc>
          <w:tcPr>
            <w:tcW w:w="1188" w:type="dxa"/>
          </w:tcPr>
          <w:p w:rsidR="00DD327C" w:rsidRDefault="00DD327C" w:rsidP="001C753E">
            <w:r>
              <w:t>Decision</w:t>
            </w:r>
          </w:p>
        </w:tc>
        <w:tc>
          <w:tcPr>
            <w:tcW w:w="7668" w:type="dxa"/>
          </w:tcPr>
          <w:p w:rsidR="00DD327C" w:rsidRPr="00987C87" w:rsidRDefault="00DD327C" w:rsidP="001C753E">
            <w:pPr>
              <w:numPr>
                <w:ilvl w:val="0"/>
                <w:numId w:val="16"/>
              </w:numPr>
              <w:tabs>
                <w:tab w:val="clear" w:pos="360"/>
                <w:tab w:val="num" w:pos="252"/>
              </w:tabs>
              <w:ind w:left="252" w:hanging="252"/>
              <w:rPr>
                <w:sz w:val="20"/>
                <w:szCs w:val="20"/>
              </w:rPr>
            </w:pPr>
            <w:r w:rsidRPr="00987C87">
              <w:rPr>
                <w:sz w:val="20"/>
                <w:szCs w:val="20"/>
              </w:rPr>
              <w:t xml:space="preserve">[1] safety wins:  school is like courtroom so cannot allow </w:t>
            </w:r>
            <w:proofErr w:type="spellStart"/>
            <w:r w:rsidRPr="00987C87">
              <w:rPr>
                <w:sz w:val="20"/>
                <w:szCs w:val="20"/>
              </w:rPr>
              <w:t>kirpan</w:t>
            </w:r>
            <w:proofErr w:type="spellEnd"/>
          </w:p>
          <w:p w:rsidR="00DD327C" w:rsidRPr="00987C87" w:rsidRDefault="00DD327C" w:rsidP="001C753E">
            <w:pPr>
              <w:numPr>
                <w:ilvl w:val="0"/>
                <w:numId w:val="16"/>
              </w:numPr>
              <w:tabs>
                <w:tab w:val="clear" w:pos="360"/>
                <w:tab w:val="num" w:pos="252"/>
              </w:tabs>
              <w:ind w:left="252" w:hanging="252"/>
              <w:rPr>
                <w:sz w:val="20"/>
                <w:szCs w:val="20"/>
              </w:rPr>
            </w:pPr>
            <w:r w:rsidRPr="00987C87">
              <w:rPr>
                <w:sz w:val="20"/>
                <w:szCs w:val="20"/>
              </w:rPr>
              <w:t xml:space="preserve">School cannot [9.1] reasonably accommodate you – </w:t>
            </w:r>
            <w:r w:rsidRPr="00987C87">
              <w:rPr>
                <w:b/>
                <w:sz w:val="20"/>
                <w:szCs w:val="20"/>
              </w:rPr>
              <w:t>precedent set</w:t>
            </w:r>
          </w:p>
        </w:tc>
      </w:tr>
    </w:tbl>
    <w:p w:rsidR="00DD327C" w:rsidRPr="00321E28" w:rsidRDefault="00DD327C" w:rsidP="00DD327C">
      <w:pPr>
        <w:ind w:right="828"/>
      </w:pPr>
    </w:p>
    <w:p w:rsidR="00DD327C" w:rsidRDefault="00DD327C" w:rsidP="00DD327C">
      <w:pPr>
        <w:ind w:right="828"/>
      </w:pPr>
      <w:r w:rsidRPr="00321E28">
        <w:t xml:space="preserve"> </w:t>
      </w:r>
      <w:r w:rsidRPr="00321E28">
        <w:rPr>
          <w:b/>
        </w:rPr>
        <w:t xml:space="preserve">Case 4.2 </w:t>
      </w:r>
      <w:r w:rsidRPr="00321E28">
        <w:t xml:space="preserve">Singh </w:t>
      </w:r>
      <w:proofErr w:type="spellStart"/>
      <w:r w:rsidRPr="00321E28">
        <w:t>Multani</w:t>
      </w:r>
      <w:proofErr w:type="spellEnd"/>
      <w:r w:rsidRPr="00321E28">
        <w:t xml:space="preserve"> v. Commission </w:t>
      </w:r>
      <w:proofErr w:type="spellStart"/>
      <w:r w:rsidRPr="00321E28">
        <w:t>Scholaire</w:t>
      </w:r>
      <w:proofErr w:type="spellEnd"/>
      <w:r w:rsidRPr="00321E28">
        <w:t xml:space="preserve">  </w:t>
      </w:r>
      <w:r>
        <w:t>Marguerite-</w:t>
      </w:r>
      <w:proofErr w:type="spellStart"/>
      <w:r>
        <w:t>Bourgeoys</w:t>
      </w:r>
      <w:proofErr w:type="spellEnd"/>
      <w:r>
        <w:t xml:space="preserve"> (Freedom of Religion)</w:t>
      </w:r>
    </w:p>
    <w:p w:rsidR="00DD327C" w:rsidRDefault="00DD327C" w:rsidP="00DD327C">
      <w:pPr>
        <w:pStyle w:val="ListParagraph"/>
        <w:numPr>
          <w:ilvl w:val="0"/>
          <w:numId w:val="13"/>
        </w:numPr>
        <w:ind w:right="828"/>
      </w:pPr>
      <w:proofErr w:type="spellStart"/>
      <w:r>
        <w:t>Multani</w:t>
      </w:r>
      <w:proofErr w:type="spellEnd"/>
      <w:r>
        <w:t xml:space="preserve"> Sigh genuinely believes he must carry </w:t>
      </w:r>
      <w:proofErr w:type="spellStart"/>
      <w:r>
        <w:t>Kirpan</w:t>
      </w:r>
      <w:proofErr w:type="spellEnd"/>
    </w:p>
    <w:p w:rsidR="00DD327C" w:rsidRDefault="00DD327C" w:rsidP="00DD327C">
      <w:pPr>
        <w:pStyle w:val="ListParagraph"/>
        <w:numPr>
          <w:ilvl w:val="0"/>
          <w:numId w:val="13"/>
        </w:numPr>
        <w:ind w:right="828"/>
      </w:pPr>
      <w:r>
        <w:t xml:space="preserve">Five K’s – </w:t>
      </w:r>
      <w:proofErr w:type="spellStart"/>
      <w:r>
        <w:t>Kachera</w:t>
      </w:r>
      <w:proofErr w:type="spellEnd"/>
      <w:r>
        <w:t xml:space="preserve">, Kara, </w:t>
      </w:r>
      <w:proofErr w:type="spellStart"/>
      <w:r>
        <w:t>Kirpan</w:t>
      </w:r>
      <w:proofErr w:type="spellEnd"/>
      <w:r>
        <w:t xml:space="preserve">, Kanga, and </w:t>
      </w:r>
      <w:proofErr w:type="spellStart"/>
      <w:r>
        <w:t>Kesh</w:t>
      </w:r>
      <w:proofErr w:type="spellEnd"/>
    </w:p>
    <w:p w:rsidR="00DD327C" w:rsidRDefault="00DD327C" w:rsidP="00DD327C">
      <w:pPr>
        <w:pStyle w:val="ListParagraph"/>
        <w:numPr>
          <w:ilvl w:val="0"/>
          <w:numId w:val="13"/>
        </w:numPr>
        <w:ind w:right="828"/>
      </w:pPr>
      <w:r>
        <w:t>Restricting him from doing so is not trivial or insignificant (can’t go to school)</w:t>
      </w:r>
    </w:p>
    <w:p w:rsidR="00DD327C" w:rsidRDefault="00DD327C" w:rsidP="00DD327C">
      <w:pPr>
        <w:pStyle w:val="ListParagraph"/>
        <w:numPr>
          <w:ilvl w:val="0"/>
          <w:numId w:val="13"/>
        </w:numPr>
        <w:ind w:right="828"/>
      </w:pPr>
      <w:r>
        <w:t>The restriction cannot be justified under S1 of the charter (not a reasonable limit in a free and democratic society)</w:t>
      </w:r>
    </w:p>
    <w:p w:rsidR="00DD327C" w:rsidRDefault="00DD327C" w:rsidP="00DD327C">
      <w:pPr>
        <w:ind w:right="82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DD327C" w:rsidRPr="00987C87" w:rsidTr="001C753E">
        <w:tc>
          <w:tcPr>
            <w:tcW w:w="1188" w:type="dxa"/>
          </w:tcPr>
          <w:p w:rsidR="00DD327C" w:rsidRDefault="00DD327C" w:rsidP="001C753E">
            <w:r>
              <w:lastRenderedPageBreak/>
              <w:t>Ratio</w:t>
            </w:r>
          </w:p>
        </w:tc>
        <w:tc>
          <w:tcPr>
            <w:tcW w:w="7668" w:type="dxa"/>
          </w:tcPr>
          <w:p w:rsidR="00DD327C" w:rsidRDefault="00DD327C" w:rsidP="001C753E">
            <w:pPr>
              <w:numPr>
                <w:ilvl w:val="0"/>
                <w:numId w:val="16"/>
              </w:numPr>
              <w:tabs>
                <w:tab w:val="clear" w:pos="360"/>
                <w:tab w:val="num" w:pos="252"/>
              </w:tabs>
              <w:ind w:left="252" w:hanging="252"/>
              <w:rPr>
                <w:sz w:val="20"/>
                <w:szCs w:val="20"/>
              </w:rPr>
            </w:pPr>
            <w:r w:rsidRPr="00987C87">
              <w:rPr>
                <w:sz w:val="20"/>
                <w:szCs w:val="20"/>
              </w:rPr>
              <w:t>Canada is multicultural by definition, therefore it must do everything possible to accommodate</w:t>
            </w:r>
          </w:p>
          <w:p w:rsidR="00DD327C" w:rsidRPr="00987C87" w:rsidRDefault="00DD327C" w:rsidP="001C753E">
            <w:pPr>
              <w:numPr>
                <w:ilvl w:val="0"/>
                <w:numId w:val="16"/>
              </w:numPr>
              <w:tabs>
                <w:tab w:val="clear" w:pos="360"/>
                <w:tab w:val="num" w:pos="252"/>
              </w:tabs>
              <w:ind w:left="252" w:hanging="252"/>
              <w:rPr>
                <w:sz w:val="20"/>
                <w:szCs w:val="20"/>
              </w:rPr>
            </w:pPr>
            <w:r>
              <w:rPr>
                <w:sz w:val="20"/>
                <w:szCs w:val="20"/>
              </w:rPr>
              <w:t>Courtroom and Airplane is not the same thing as a schoolyard – more secure</w:t>
            </w:r>
          </w:p>
          <w:p w:rsidR="00DD327C" w:rsidRPr="00987C87" w:rsidRDefault="00DD327C" w:rsidP="001C753E">
            <w:pPr>
              <w:numPr>
                <w:ilvl w:val="0"/>
                <w:numId w:val="16"/>
              </w:numPr>
              <w:tabs>
                <w:tab w:val="clear" w:pos="360"/>
                <w:tab w:val="num" w:pos="252"/>
              </w:tabs>
              <w:ind w:left="252" w:hanging="252"/>
              <w:rPr>
                <w:sz w:val="20"/>
                <w:szCs w:val="20"/>
              </w:rPr>
            </w:pPr>
            <w:r w:rsidRPr="00987C87">
              <w:rPr>
                <w:sz w:val="20"/>
                <w:szCs w:val="20"/>
              </w:rPr>
              <w:t xml:space="preserve">Looked precisely @ </w:t>
            </w:r>
            <w:proofErr w:type="spellStart"/>
            <w:r w:rsidRPr="00987C87">
              <w:rPr>
                <w:sz w:val="20"/>
                <w:szCs w:val="20"/>
              </w:rPr>
              <w:t>kirpans</w:t>
            </w:r>
            <w:proofErr w:type="spellEnd"/>
            <w:r w:rsidRPr="00987C87">
              <w:rPr>
                <w:sz w:val="20"/>
                <w:szCs w:val="20"/>
              </w:rPr>
              <w:t xml:space="preserve"> in schools vs. sincere religious beliefs</w:t>
            </w:r>
          </w:p>
          <w:p w:rsidR="00DD327C" w:rsidRPr="00987C87" w:rsidRDefault="00DD327C" w:rsidP="001C753E">
            <w:pPr>
              <w:numPr>
                <w:ilvl w:val="0"/>
                <w:numId w:val="16"/>
              </w:numPr>
              <w:tabs>
                <w:tab w:val="clear" w:pos="360"/>
                <w:tab w:val="num" w:pos="252"/>
              </w:tabs>
              <w:ind w:left="252" w:hanging="252"/>
              <w:rPr>
                <w:sz w:val="20"/>
                <w:szCs w:val="20"/>
              </w:rPr>
            </w:pPr>
            <w:r w:rsidRPr="00987C87">
              <w:rPr>
                <w:sz w:val="20"/>
                <w:szCs w:val="20"/>
              </w:rPr>
              <w:t>Some way to accommodate both rights?  Yes, by putting dagger in pouch that cannot be opened,  therefore [1] safety no longer a problem</w:t>
            </w:r>
          </w:p>
          <w:p w:rsidR="00DD327C" w:rsidRPr="00987C87" w:rsidRDefault="00DD327C" w:rsidP="001C753E">
            <w:pPr>
              <w:numPr>
                <w:ilvl w:val="0"/>
                <w:numId w:val="16"/>
              </w:numPr>
              <w:tabs>
                <w:tab w:val="clear" w:pos="360"/>
                <w:tab w:val="num" w:pos="252"/>
              </w:tabs>
              <w:ind w:left="252" w:hanging="252"/>
              <w:rPr>
                <w:sz w:val="20"/>
                <w:szCs w:val="20"/>
              </w:rPr>
            </w:pPr>
            <w:r w:rsidRPr="00987C87">
              <w:rPr>
                <w:sz w:val="20"/>
                <w:szCs w:val="20"/>
              </w:rPr>
              <w:t>We can accommodate religion [3] without impeding on other right</w:t>
            </w:r>
          </w:p>
        </w:tc>
      </w:tr>
      <w:tr w:rsidR="00DD327C" w:rsidRPr="00987C87" w:rsidTr="001C753E">
        <w:tc>
          <w:tcPr>
            <w:tcW w:w="1188" w:type="dxa"/>
          </w:tcPr>
          <w:p w:rsidR="00DD327C" w:rsidRDefault="00DD327C" w:rsidP="001C753E">
            <w:r>
              <w:t>Decision</w:t>
            </w:r>
          </w:p>
        </w:tc>
        <w:tc>
          <w:tcPr>
            <w:tcW w:w="7668" w:type="dxa"/>
          </w:tcPr>
          <w:p w:rsidR="00DD327C" w:rsidRPr="00987C87" w:rsidRDefault="00DD327C" w:rsidP="001C753E">
            <w:pPr>
              <w:numPr>
                <w:ilvl w:val="0"/>
                <w:numId w:val="16"/>
              </w:numPr>
              <w:tabs>
                <w:tab w:val="clear" w:pos="360"/>
                <w:tab w:val="num" w:pos="252"/>
              </w:tabs>
              <w:ind w:left="252" w:hanging="252"/>
              <w:rPr>
                <w:sz w:val="20"/>
                <w:szCs w:val="20"/>
              </w:rPr>
            </w:pPr>
            <w:r w:rsidRPr="00987C87">
              <w:rPr>
                <w:sz w:val="20"/>
                <w:szCs w:val="20"/>
              </w:rPr>
              <w:t xml:space="preserve">Overturns Court of Appeals decision, can bring in </w:t>
            </w:r>
            <w:proofErr w:type="spellStart"/>
            <w:r w:rsidRPr="00987C87">
              <w:rPr>
                <w:sz w:val="20"/>
                <w:szCs w:val="20"/>
              </w:rPr>
              <w:t>kirpan</w:t>
            </w:r>
            <w:proofErr w:type="spellEnd"/>
            <w:r w:rsidRPr="00987C87">
              <w:rPr>
                <w:sz w:val="20"/>
                <w:szCs w:val="20"/>
              </w:rPr>
              <w:t xml:space="preserve"> under specified conditions – </w:t>
            </w:r>
            <w:r w:rsidRPr="00987C87">
              <w:rPr>
                <w:b/>
                <w:sz w:val="20"/>
                <w:szCs w:val="20"/>
              </w:rPr>
              <w:t>precedent set</w:t>
            </w:r>
          </w:p>
        </w:tc>
      </w:tr>
    </w:tbl>
    <w:p w:rsidR="00DD327C" w:rsidRPr="00321E28" w:rsidRDefault="00DD327C" w:rsidP="00DD327C">
      <w:pPr>
        <w:ind w:right="828"/>
      </w:pPr>
    </w:p>
    <w:p w:rsidR="00DD327C" w:rsidRPr="00321E28" w:rsidRDefault="00DD327C" w:rsidP="00DD327C">
      <w:pPr>
        <w:ind w:right="828"/>
      </w:pPr>
      <w:r w:rsidRPr="00321E28">
        <w:t xml:space="preserve">  </w:t>
      </w:r>
      <w:r w:rsidRPr="00321E28">
        <w:tab/>
        <w:t xml:space="preserve"> </w:t>
      </w:r>
    </w:p>
    <w:p w:rsidR="00DD327C" w:rsidRDefault="00DD327C" w:rsidP="00DD327C">
      <w:pPr>
        <w:ind w:right="828"/>
      </w:pPr>
      <w:r w:rsidRPr="00321E28">
        <w:rPr>
          <w:b/>
        </w:rPr>
        <w:t xml:space="preserve">Case 4.3 </w:t>
      </w:r>
      <w:r w:rsidRPr="00321E28">
        <w:rPr>
          <w:bCs/>
          <w:lang w:val="en-GB"/>
        </w:rPr>
        <w:t>British Columbia (Public Service Employee Relations Commission) </w:t>
      </w:r>
      <w:r w:rsidRPr="00321E28">
        <w:rPr>
          <w:bCs/>
          <w:i/>
          <w:iCs/>
          <w:lang w:val="en-GB"/>
        </w:rPr>
        <w:t>v.</w:t>
      </w:r>
      <w:r w:rsidRPr="00321E28">
        <w:rPr>
          <w:bCs/>
          <w:lang w:val="en-GB"/>
        </w:rPr>
        <w:t> BCGSEU</w:t>
      </w:r>
      <w:r w:rsidRPr="00321E28">
        <w:t xml:space="preserve"> </w:t>
      </w:r>
    </w:p>
    <w:p w:rsidR="00DD327C" w:rsidRDefault="00DD327C" w:rsidP="00DD327C">
      <w:pPr>
        <w:ind w:right="828"/>
      </w:pPr>
    </w:p>
    <w:p w:rsidR="00DD327C" w:rsidRDefault="00DD327C" w:rsidP="00DD327C">
      <w:pPr>
        <w:numPr>
          <w:ilvl w:val="0"/>
          <w:numId w:val="14"/>
        </w:numPr>
      </w:pPr>
      <w:r w:rsidRPr="005B73C2">
        <w:rPr>
          <w:color w:val="FF0000"/>
        </w:rPr>
        <w:t xml:space="preserve">Case: BC Union (fire fighter) vs. BC </w:t>
      </w:r>
      <w:proofErr w:type="spellStart"/>
      <w:r w:rsidRPr="005B73C2">
        <w:rPr>
          <w:color w:val="FF0000"/>
        </w:rPr>
        <w:t>Govt</w:t>
      </w:r>
      <w:proofErr w:type="spellEnd"/>
      <w:r>
        <w:t xml:space="preserve"> is about whether the BC </w:t>
      </w:r>
      <w:proofErr w:type="spellStart"/>
      <w:r>
        <w:t>govt’s</w:t>
      </w:r>
      <w:proofErr w:type="spellEnd"/>
      <w:r>
        <w:t xml:space="preserve"> standard for aerobic is unfair to women in fire fighting jobs. There is no direct discrimination, however an adverse discrimination effect is on the victim </w:t>
      </w:r>
      <w:proofErr w:type="spellStart"/>
      <w:r>
        <w:t>Meiorin</w:t>
      </w:r>
      <w:proofErr w:type="spellEnd"/>
      <w:r>
        <w:t>. She establishes a prima facie case showing that aerobic standard has a negative effect on women therefore the burden is on the employer to prove otherwise. Employer must establish a BONA FIDE OCCUPATIONAL REQUIREMENT based on the following:</w:t>
      </w:r>
    </w:p>
    <w:p w:rsidR="00DD327C" w:rsidRDefault="00DD327C" w:rsidP="00DD327C">
      <w:pPr>
        <w:numPr>
          <w:ilvl w:val="0"/>
          <w:numId w:val="15"/>
        </w:numPr>
      </w:pPr>
      <w:r>
        <w:t>standard is connected to the job</w:t>
      </w:r>
    </w:p>
    <w:p w:rsidR="00DD327C" w:rsidRDefault="00DD327C" w:rsidP="00DD327C">
      <w:pPr>
        <w:numPr>
          <w:ilvl w:val="0"/>
          <w:numId w:val="15"/>
        </w:numPr>
      </w:pPr>
      <w:r>
        <w:t>standard is in good faith</w:t>
      </w:r>
    </w:p>
    <w:p w:rsidR="00DD327C" w:rsidRDefault="00DD327C" w:rsidP="00DD327C">
      <w:pPr>
        <w:numPr>
          <w:ilvl w:val="0"/>
          <w:numId w:val="15"/>
        </w:numPr>
      </w:pPr>
      <w:r>
        <w:t>standard is reasonably necessary and without it the employer will bear undue hardship</w:t>
      </w:r>
    </w:p>
    <w:p w:rsidR="00DD327C" w:rsidRDefault="00DD327C" w:rsidP="00DD327C">
      <w:pPr>
        <w:ind w:left="720"/>
        <w:rPr>
          <w:b/>
        </w:rPr>
      </w:pPr>
      <w:r>
        <w:t xml:space="preserve">Step 1 &amp; 2 were met but step 3 was not met therefore the court accepted the appeal of the claimant and the fire fighter won and was compensated under </w:t>
      </w:r>
      <w:r w:rsidRPr="005B73C2">
        <w:rPr>
          <w:b/>
        </w:rPr>
        <w:t>S.49</w:t>
      </w:r>
      <w:r>
        <w:rPr>
          <w:b/>
        </w:rPr>
        <w:t xml:space="preserve"> </w:t>
      </w:r>
    </w:p>
    <w:p w:rsidR="00DD327C" w:rsidRPr="00321E28" w:rsidRDefault="00DD327C" w:rsidP="00DD327C">
      <w:pPr>
        <w:ind w:right="828"/>
      </w:pPr>
    </w:p>
    <w:p w:rsidR="00DD327C" w:rsidRPr="00321E28" w:rsidRDefault="00DD327C" w:rsidP="00DD327C">
      <w:pPr>
        <w:ind w:right="828"/>
      </w:pPr>
    </w:p>
    <w:p w:rsidR="00DD327C" w:rsidRDefault="00DD327C" w:rsidP="00DD327C">
      <w:pPr>
        <w:ind w:right="828"/>
      </w:pPr>
      <w:r w:rsidRPr="00321E28">
        <w:rPr>
          <w:b/>
        </w:rPr>
        <w:t xml:space="preserve">Case 4.4 </w:t>
      </w:r>
      <w:proofErr w:type="spellStart"/>
      <w:r w:rsidRPr="00321E28">
        <w:t>Therrien</w:t>
      </w:r>
      <w:proofErr w:type="spellEnd"/>
      <w:r w:rsidRPr="00321E28">
        <w:t xml:space="preserve"> v. Minister of Justice  </w:t>
      </w:r>
    </w:p>
    <w:p w:rsidR="00DD327C" w:rsidRPr="00321E28" w:rsidRDefault="00DD327C" w:rsidP="00DD327C">
      <w:pPr>
        <w:ind w:right="82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DD327C" w:rsidRPr="00987C87" w:rsidTr="001C753E">
        <w:tc>
          <w:tcPr>
            <w:tcW w:w="1188" w:type="dxa"/>
          </w:tcPr>
          <w:p w:rsidR="00DD327C" w:rsidRDefault="00DD327C" w:rsidP="001C753E">
            <w:r>
              <w:t>Facts</w:t>
            </w:r>
          </w:p>
        </w:tc>
        <w:tc>
          <w:tcPr>
            <w:tcW w:w="7668" w:type="dxa"/>
          </w:tcPr>
          <w:p w:rsidR="00DD327C" w:rsidRPr="00987C87" w:rsidRDefault="00DD327C" w:rsidP="001C753E">
            <w:pPr>
              <w:numPr>
                <w:ilvl w:val="0"/>
                <w:numId w:val="18"/>
              </w:numPr>
              <w:tabs>
                <w:tab w:val="clear" w:pos="360"/>
                <w:tab w:val="num" w:pos="252"/>
              </w:tabs>
              <w:ind w:left="252" w:hanging="252"/>
              <w:rPr>
                <w:sz w:val="20"/>
                <w:szCs w:val="20"/>
              </w:rPr>
            </w:pPr>
            <w:r w:rsidRPr="00987C87">
              <w:rPr>
                <w:sz w:val="20"/>
                <w:szCs w:val="20"/>
              </w:rPr>
              <w:t>South Shore lawyer (</w:t>
            </w:r>
            <w:proofErr w:type="spellStart"/>
            <w:r w:rsidRPr="00987C87">
              <w:rPr>
                <w:sz w:val="20"/>
                <w:szCs w:val="20"/>
              </w:rPr>
              <w:t>Therrier</w:t>
            </w:r>
            <w:proofErr w:type="spellEnd"/>
            <w:r w:rsidRPr="00987C87">
              <w:rPr>
                <w:sz w:val="20"/>
                <w:szCs w:val="20"/>
              </w:rPr>
              <w:t>) applied to be a judge twice, turned down twice because asked about/ admitted to criminal record for aiding FLQ (</w:t>
            </w:r>
            <w:proofErr w:type="spellStart"/>
            <w:r w:rsidRPr="00987C87">
              <w:rPr>
                <w:sz w:val="20"/>
                <w:szCs w:val="20"/>
              </w:rPr>
              <w:t>harbouring</w:t>
            </w:r>
            <w:proofErr w:type="spellEnd"/>
            <w:r w:rsidRPr="00987C87">
              <w:rPr>
                <w:sz w:val="20"/>
                <w:szCs w:val="20"/>
              </w:rPr>
              <w:t xml:space="preserve"> fugitive sister)</w:t>
            </w:r>
          </w:p>
          <w:p w:rsidR="00DD327C" w:rsidRPr="00987C87" w:rsidRDefault="00DD327C" w:rsidP="001C753E">
            <w:pPr>
              <w:numPr>
                <w:ilvl w:val="0"/>
                <w:numId w:val="18"/>
              </w:numPr>
              <w:tabs>
                <w:tab w:val="clear" w:pos="360"/>
                <w:tab w:val="num" w:pos="252"/>
              </w:tabs>
              <w:ind w:left="252" w:hanging="252"/>
              <w:rPr>
                <w:sz w:val="20"/>
                <w:szCs w:val="20"/>
              </w:rPr>
            </w:pPr>
            <w:proofErr w:type="spellStart"/>
            <w:r w:rsidRPr="00987C87">
              <w:rPr>
                <w:sz w:val="20"/>
                <w:szCs w:val="20"/>
              </w:rPr>
              <w:t>Therrier</w:t>
            </w:r>
            <w:proofErr w:type="spellEnd"/>
            <w:r w:rsidRPr="00987C87">
              <w:rPr>
                <w:sz w:val="20"/>
                <w:szCs w:val="20"/>
              </w:rPr>
              <w:t xml:space="preserve"> pardoned</w:t>
            </w:r>
          </w:p>
          <w:p w:rsidR="00DD327C" w:rsidRPr="00987C87" w:rsidRDefault="00DD327C" w:rsidP="001C753E">
            <w:pPr>
              <w:numPr>
                <w:ilvl w:val="0"/>
                <w:numId w:val="18"/>
              </w:numPr>
              <w:tabs>
                <w:tab w:val="clear" w:pos="360"/>
                <w:tab w:val="num" w:pos="252"/>
              </w:tabs>
              <w:ind w:left="252" w:hanging="252"/>
              <w:rPr>
                <w:sz w:val="20"/>
                <w:szCs w:val="20"/>
              </w:rPr>
            </w:pPr>
            <w:r w:rsidRPr="00987C87">
              <w:rPr>
                <w:sz w:val="20"/>
                <w:szCs w:val="20"/>
              </w:rPr>
              <w:t>Third application: said no criminal record and got judgeship</w:t>
            </w:r>
          </w:p>
          <w:p w:rsidR="00DD327C" w:rsidRPr="00987C87" w:rsidRDefault="00DD327C" w:rsidP="001C753E">
            <w:pPr>
              <w:numPr>
                <w:ilvl w:val="0"/>
                <w:numId w:val="18"/>
              </w:numPr>
              <w:tabs>
                <w:tab w:val="clear" w:pos="360"/>
                <w:tab w:val="num" w:pos="252"/>
              </w:tabs>
              <w:ind w:left="252" w:hanging="252"/>
              <w:rPr>
                <w:sz w:val="20"/>
                <w:szCs w:val="20"/>
              </w:rPr>
            </w:pPr>
            <w:r w:rsidRPr="00987C87">
              <w:rPr>
                <w:sz w:val="20"/>
                <w:szCs w:val="20"/>
              </w:rPr>
              <w:t xml:space="preserve">Opposition party noted he had criminal record, </w:t>
            </w:r>
            <w:proofErr w:type="spellStart"/>
            <w:r w:rsidRPr="00987C87">
              <w:rPr>
                <w:sz w:val="20"/>
                <w:szCs w:val="20"/>
              </w:rPr>
              <w:t>Therrier</w:t>
            </w:r>
            <w:proofErr w:type="spellEnd"/>
            <w:r w:rsidRPr="00987C87">
              <w:rPr>
                <w:sz w:val="20"/>
                <w:szCs w:val="20"/>
              </w:rPr>
              <w:t xml:space="preserve"> loses judge position and sues</w:t>
            </w:r>
          </w:p>
        </w:tc>
      </w:tr>
      <w:tr w:rsidR="00DD327C" w:rsidRPr="00987C87" w:rsidTr="001C753E">
        <w:tc>
          <w:tcPr>
            <w:tcW w:w="1188" w:type="dxa"/>
          </w:tcPr>
          <w:p w:rsidR="00DD327C" w:rsidRDefault="00DD327C" w:rsidP="001C753E">
            <w:r>
              <w:t>Question</w:t>
            </w:r>
          </w:p>
        </w:tc>
        <w:tc>
          <w:tcPr>
            <w:tcW w:w="7668" w:type="dxa"/>
          </w:tcPr>
          <w:p w:rsidR="00DD327C" w:rsidRPr="00987C87" w:rsidRDefault="00DD327C" w:rsidP="001C753E">
            <w:pPr>
              <w:numPr>
                <w:ilvl w:val="1"/>
                <w:numId w:val="16"/>
              </w:numPr>
              <w:tabs>
                <w:tab w:val="clear" w:pos="1080"/>
                <w:tab w:val="num" w:pos="252"/>
              </w:tabs>
              <w:ind w:hanging="1080"/>
              <w:rPr>
                <w:sz w:val="20"/>
                <w:szCs w:val="20"/>
              </w:rPr>
            </w:pPr>
            <w:r w:rsidRPr="00987C87">
              <w:rPr>
                <w:sz w:val="20"/>
                <w:szCs w:val="20"/>
              </w:rPr>
              <w:t>What is the effect of a pardon</w:t>
            </w:r>
            <w:r w:rsidRPr="00987C87">
              <w:rPr>
                <w:rStyle w:val="FootnoteReference"/>
                <w:sz w:val="20"/>
                <w:szCs w:val="20"/>
              </w:rPr>
              <w:footnoteReference w:id="3"/>
            </w:r>
            <w:r w:rsidRPr="00987C87">
              <w:rPr>
                <w:sz w:val="20"/>
                <w:szCs w:val="20"/>
              </w:rPr>
              <w:t>? (can I deny my criminal record?)</w:t>
            </w:r>
          </w:p>
          <w:p w:rsidR="00DD327C" w:rsidRPr="00987C87" w:rsidRDefault="00DD327C" w:rsidP="001C753E">
            <w:pPr>
              <w:numPr>
                <w:ilvl w:val="1"/>
                <w:numId w:val="16"/>
              </w:numPr>
              <w:tabs>
                <w:tab w:val="clear" w:pos="1080"/>
                <w:tab w:val="num" w:pos="252"/>
              </w:tabs>
              <w:ind w:hanging="1080"/>
              <w:rPr>
                <w:sz w:val="20"/>
                <w:szCs w:val="20"/>
              </w:rPr>
            </w:pPr>
            <w:r w:rsidRPr="00987C87">
              <w:rPr>
                <w:sz w:val="20"/>
                <w:szCs w:val="20"/>
              </w:rPr>
              <w:t xml:space="preserve">Can you ask me if I have a criminal record? </w:t>
            </w:r>
          </w:p>
          <w:p w:rsidR="00DD327C" w:rsidRPr="00987C87" w:rsidRDefault="00DD327C" w:rsidP="001C753E">
            <w:pPr>
              <w:numPr>
                <w:ilvl w:val="1"/>
                <w:numId w:val="16"/>
              </w:numPr>
              <w:tabs>
                <w:tab w:val="clear" w:pos="1080"/>
                <w:tab w:val="num" w:pos="252"/>
              </w:tabs>
              <w:ind w:hanging="1080"/>
              <w:rPr>
                <w:sz w:val="20"/>
                <w:szCs w:val="20"/>
              </w:rPr>
            </w:pPr>
            <w:r w:rsidRPr="00987C87">
              <w:rPr>
                <w:sz w:val="20"/>
                <w:szCs w:val="20"/>
              </w:rPr>
              <w:t>Does [18.2] apply in this case?</w:t>
            </w:r>
          </w:p>
          <w:p w:rsidR="00DD327C" w:rsidRPr="00987C87" w:rsidRDefault="00DD327C" w:rsidP="001C753E">
            <w:pPr>
              <w:numPr>
                <w:ilvl w:val="1"/>
                <w:numId w:val="16"/>
              </w:numPr>
              <w:tabs>
                <w:tab w:val="clear" w:pos="1080"/>
                <w:tab w:val="num" w:pos="252"/>
              </w:tabs>
              <w:ind w:hanging="1080"/>
              <w:rPr>
                <w:sz w:val="20"/>
                <w:szCs w:val="20"/>
              </w:rPr>
            </w:pPr>
            <w:r w:rsidRPr="00987C87">
              <w:rPr>
                <w:sz w:val="20"/>
                <w:szCs w:val="20"/>
              </w:rPr>
              <w:t>Is there some type of BFOR?</w:t>
            </w:r>
          </w:p>
        </w:tc>
      </w:tr>
      <w:tr w:rsidR="00DD327C" w:rsidRPr="00987C87" w:rsidTr="001C753E">
        <w:trPr>
          <w:trHeight w:val="737"/>
        </w:trPr>
        <w:tc>
          <w:tcPr>
            <w:tcW w:w="1188" w:type="dxa"/>
          </w:tcPr>
          <w:p w:rsidR="00DD327C" w:rsidRDefault="00DD327C" w:rsidP="001C753E">
            <w:r>
              <w:t>Ratio</w:t>
            </w:r>
          </w:p>
        </w:tc>
        <w:tc>
          <w:tcPr>
            <w:tcW w:w="7668" w:type="dxa"/>
          </w:tcPr>
          <w:p w:rsidR="00DD327C" w:rsidRPr="00987C87" w:rsidRDefault="00DD327C" w:rsidP="001C753E">
            <w:pPr>
              <w:numPr>
                <w:ilvl w:val="0"/>
                <w:numId w:val="17"/>
              </w:numPr>
              <w:tabs>
                <w:tab w:val="clear" w:pos="720"/>
                <w:tab w:val="num" w:pos="252"/>
              </w:tabs>
              <w:ind w:left="252" w:hanging="252"/>
              <w:rPr>
                <w:sz w:val="20"/>
                <w:szCs w:val="20"/>
              </w:rPr>
            </w:pPr>
            <w:r w:rsidRPr="00987C87">
              <w:rPr>
                <w:i/>
                <w:sz w:val="20"/>
                <w:szCs w:val="20"/>
              </w:rPr>
              <w:t>Argument</w:t>
            </w:r>
            <w:r w:rsidRPr="00987C87">
              <w:rPr>
                <w:sz w:val="20"/>
                <w:szCs w:val="20"/>
              </w:rPr>
              <w:t xml:space="preserve">: I didn’t lie, I was pardoned, so what was the effect of my pardon – </w:t>
            </w:r>
            <w:r w:rsidRPr="00987C87">
              <w:rPr>
                <w:i/>
                <w:sz w:val="20"/>
                <w:szCs w:val="20"/>
              </w:rPr>
              <w:t>Answer</w:t>
            </w:r>
            <w:r w:rsidRPr="00987C87">
              <w:rPr>
                <w:sz w:val="20"/>
                <w:szCs w:val="20"/>
              </w:rPr>
              <w:t>: effect is to expunge (take away) effects for the future but doesn’t delete past.</w:t>
            </w:r>
          </w:p>
          <w:p w:rsidR="00DD327C" w:rsidRPr="00987C87" w:rsidRDefault="00DD327C" w:rsidP="001C753E">
            <w:pPr>
              <w:numPr>
                <w:ilvl w:val="0"/>
                <w:numId w:val="17"/>
              </w:numPr>
              <w:tabs>
                <w:tab w:val="clear" w:pos="720"/>
                <w:tab w:val="num" w:pos="252"/>
              </w:tabs>
              <w:ind w:left="252" w:hanging="252"/>
              <w:rPr>
                <w:sz w:val="20"/>
                <w:szCs w:val="20"/>
              </w:rPr>
            </w:pPr>
            <w:r w:rsidRPr="00987C87">
              <w:rPr>
                <w:i/>
                <w:sz w:val="20"/>
                <w:szCs w:val="20"/>
              </w:rPr>
              <w:t>Argument</w:t>
            </w:r>
            <w:r w:rsidRPr="00987C87">
              <w:rPr>
                <w:sz w:val="20"/>
                <w:szCs w:val="20"/>
              </w:rPr>
              <w:t>:</w:t>
            </w:r>
            <w:r w:rsidRPr="00987C87">
              <w:rPr>
                <w:i/>
                <w:sz w:val="20"/>
                <w:szCs w:val="20"/>
              </w:rPr>
              <w:t xml:space="preserve"> </w:t>
            </w:r>
            <w:r w:rsidRPr="00987C87">
              <w:rPr>
                <w:sz w:val="20"/>
                <w:szCs w:val="20"/>
              </w:rPr>
              <w:t xml:space="preserve">Under [18.1] couldn’t ask me about criminal record – </w:t>
            </w:r>
            <w:r w:rsidRPr="00987C87">
              <w:rPr>
                <w:i/>
                <w:sz w:val="20"/>
                <w:szCs w:val="20"/>
              </w:rPr>
              <w:t>Answer</w:t>
            </w:r>
            <w:r w:rsidRPr="00987C87">
              <w:rPr>
                <w:sz w:val="20"/>
                <w:szCs w:val="20"/>
              </w:rPr>
              <w:t>:</w:t>
            </w:r>
            <w:r w:rsidRPr="00987C87">
              <w:rPr>
                <w:i/>
                <w:sz w:val="20"/>
                <w:szCs w:val="20"/>
              </w:rPr>
              <w:t xml:space="preserve"> </w:t>
            </w:r>
            <w:r w:rsidRPr="00987C87">
              <w:rPr>
                <w:sz w:val="20"/>
                <w:szCs w:val="20"/>
              </w:rPr>
              <w:t xml:space="preserve">Yes, not </w:t>
            </w:r>
            <w:r w:rsidRPr="00987C87">
              <w:rPr>
                <w:sz w:val="20"/>
                <w:szCs w:val="20"/>
              </w:rPr>
              <w:lastRenderedPageBreak/>
              <w:t>listed in [10] , but even if you think it should be there’s [20] BFOR</w:t>
            </w:r>
          </w:p>
          <w:p w:rsidR="00DD327C" w:rsidRPr="00987C87" w:rsidRDefault="00DD327C" w:rsidP="001C753E">
            <w:pPr>
              <w:numPr>
                <w:ilvl w:val="0"/>
                <w:numId w:val="17"/>
              </w:numPr>
              <w:tabs>
                <w:tab w:val="clear" w:pos="720"/>
                <w:tab w:val="num" w:pos="252"/>
              </w:tabs>
              <w:ind w:left="252" w:hanging="252"/>
              <w:rPr>
                <w:sz w:val="20"/>
                <w:szCs w:val="20"/>
              </w:rPr>
            </w:pPr>
            <w:r w:rsidRPr="00987C87">
              <w:rPr>
                <w:i/>
                <w:sz w:val="20"/>
                <w:szCs w:val="20"/>
              </w:rPr>
              <w:t>Argument</w:t>
            </w:r>
            <w:r w:rsidRPr="00987C87">
              <w:rPr>
                <w:sz w:val="20"/>
                <w:szCs w:val="20"/>
              </w:rPr>
              <w:t>:</w:t>
            </w:r>
            <w:r w:rsidRPr="00987C87">
              <w:rPr>
                <w:i/>
                <w:sz w:val="20"/>
                <w:szCs w:val="20"/>
              </w:rPr>
              <w:t xml:space="preserve"> </w:t>
            </w:r>
            <w:r w:rsidRPr="00987C87">
              <w:rPr>
                <w:sz w:val="20"/>
                <w:szCs w:val="20"/>
              </w:rPr>
              <w:t xml:space="preserve">Under [18.2] you can’t penalize me for past criminal offence – </w:t>
            </w:r>
            <w:r w:rsidRPr="00987C87">
              <w:rPr>
                <w:i/>
                <w:sz w:val="20"/>
                <w:szCs w:val="20"/>
              </w:rPr>
              <w:t>Answer</w:t>
            </w:r>
            <w:r w:rsidRPr="00987C87">
              <w:rPr>
                <w:sz w:val="20"/>
                <w:szCs w:val="20"/>
              </w:rPr>
              <w:t xml:space="preserve">: [18.2] can’t effect employment, but job of judge is </w:t>
            </w:r>
            <w:r w:rsidRPr="00987C87">
              <w:rPr>
                <w:sz w:val="20"/>
                <w:szCs w:val="20"/>
                <w:u w:val="single"/>
              </w:rPr>
              <w:t>office</w:t>
            </w:r>
            <w:r w:rsidRPr="00987C87">
              <w:rPr>
                <w:rStyle w:val="FootnoteReference"/>
                <w:sz w:val="20"/>
                <w:szCs w:val="20"/>
              </w:rPr>
              <w:footnoteReference w:id="4"/>
            </w:r>
            <w:r w:rsidRPr="00987C87">
              <w:rPr>
                <w:sz w:val="20"/>
                <w:szCs w:val="20"/>
              </w:rPr>
              <w:t xml:space="preserve"> not </w:t>
            </w:r>
            <w:r w:rsidRPr="00987C87">
              <w:rPr>
                <w:sz w:val="20"/>
                <w:szCs w:val="20"/>
                <w:u w:val="single"/>
              </w:rPr>
              <w:t>employment</w:t>
            </w:r>
            <w:r w:rsidRPr="00987C87">
              <w:rPr>
                <w:rStyle w:val="FootnoteReference"/>
                <w:sz w:val="20"/>
                <w:szCs w:val="20"/>
                <w:u w:val="single"/>
              </w:rPr>
              <w:footnoteReference w:id="5"/>
            </w:r>
            <w:r w:rsidRPr="00987C87">
              <w:rPr>
                <w:sz w:val="20"/>
                <w:szCs w:val="20"/>
              </w:rPr>
              <w:t xml:space="preserve"> so [18.2] doesn’t apply and therefore doesn’t affect Mr. </w:t>
            </w:r>
            <w:proofErr w:type="spellStart"/>
            <w:r w:rsidRPr="00987C87">
              <w:rPr>
                <w:sz w:val="20"/>
                <w:szCs w:val="20"/>
              </w:rPr>
              <w:t>Therrier</w:t>
            </w:r>
            <w:proofErr w:type="spellEnd"/>
          </w:p>
          <w:p w:rsidR="00DD327C" w:rsidRPr="00987C87" w:rsidRDefault="00DD327C" w:rsidP="001C753E">
            <w:pPr>
              <w:numPr>
                <w:ilvl w:val="0"/>
                <w:numId w:val="17"/>
              </w:numPr>
              <w:tabs>
                <w:tab w:val="clear" w:pos="720"/>
                <w:tab w:val="num" w:pos="252"/>
              </w:tabs>
              <w:ind w:left="252" w:hanging="252"/>
              <w:rPr>
                <w:sz w:val="20"/>
                <w:szCs w:val="20"/>
              </w:rPr>
            </w:pPr>
            <w:r w:rsidRPr="00987C87">
              <w:rPr>
                <w:i/>
                <w:sz w:val="20"/>
                <w:szCs w:val="20"/>
              </w:rPr>
              <w:t>Argument</w:t>
            </w:r>
            <w:r w:rsidRPr="00987C87">
              <w:rPr>
                <w:sz w:val="20"/>
                <w:szCs w:val="20"/>
              </w:rPr>
              <w:t xml:space="preserve">: there’s no [20] BFOR that prevents me from </w:t>
            </w:r>
            <w:proofErr w:type="spellStart"/>
            <w:r w:rsidRPr="00987C87">
              <w:rPr>
                <w:sz w:val="20"/>
                <w:szCs w:val="20"/>
              </w:rPr>
              <w:t>juding</w:t>
            </w:r>
            <w:proofErr w:type="spellEnd"/>
            <w:r w:rsidRPr="00987C87">
              <w:rPr>
                <w:sz w:val="20"/>
                <w:szCs w:val="20"/>
              </w:rPr>
              <w:t xml:space="preserve"> – </w:t>
            </w:r>
            <w:r w:rsidRPr="00987C87">
              <w:rPr>
                <w:i/>
                <w:sz w:val="20"/>
                <w:szCs w:val="20"/>
              </w:rPr>
              <w:t>Answer</w:t>
            </w:r>
            <w:r w:rsidRPr="00987C87">
              <w:rPr>
                <w:sz w:val="20"/>
                <w:szCs w:val="20"/>
              </w:rPr>
              <w:t>: yes there’s BFOR (criminal can’t judge a criminal)</w:t>
            </w:r>
          </w:p>
        </w:tc>
      </w:tr>
      <w:tr w:rsidR="00DD327C" w:rsidRPr="00987C87" w:rsidTr="001C753E">
        <w:tc>
          <w:tcPr>
            <w:tcW w:w="1188" w:type="dxa"/>
          </w:tcPr>
          <w:p w:rsidR="00DD327C" w:rsidRDefault="00DD327C" w:rsidP="001C753E">
            <w:r>
              <w:lastRenderedPageBreak/>
              <w:t>Decision</w:t>
            </w:r>
          </w:p>
        </w:tc>
        <w:tc>
          <w:tcPr>
            <w:tcW w:w="7668" w:type="dxa"/>
          </w:tcPr>
          <w:p w:rsidR="00DD327C" w:rsidRPr="00987C87" w:rsidRDefault="00DD327C" w:rsidP="001C753E">
            <w:pPr>
              <w:numPr>
                <w:ilvl w:val="0"/>
                <w:numId w:val="16"/>
              </w:numPr>
              <w:tabs>
                <w:tab w:val="clear" w:pos="360"/>
                <w:tab w:val="num" w:pos="252"/>
              </w:tabs>
              <w:ind w:left="252" w:hanging="252"/>
              <w:rPr>
                <w:sz w:val="20"/>
                <w:szCs w:val="20"/>
              </w:rPr>
            </w:pPr>
            <w:proofErr w:type="spellStart"/>
            <w:r w:rsidRPr="00987C87">
              <w:rPr>
                <w:sz w:val="20"/>
                <w:szCs w:val="20"/>
              </w:rPr>
              <w:t>Therrier</w:t>
            </w:r>
            <w:proofErr w:type="spellEnd"/>
            <w:r w:rsidRPr="00987C87">
              <w:rPr>
                <w:sz w:val="20"/>
                <w:szCs w:val="20"/>
              </w:rPr>
              <w:t xml:space="preserve"> cannot be a judge. </w:t>
            </w:r>
            <w:r w:rsidRPr="00987C87">
              <w:rPr>
                <w:b/>
                <w:sz w:val="20"/>
                <w:szCs w:val="20"/>
              </w:rPr>
              <w:t>Precedent set</w:t>
            </w:r>
            <w:r w:rsidRPr="00987C87">
              <w:rPr>
                <w:sz w:val="20"/>
                <w:szCs w:val="20"/>
              </w:rPr>
              <w:t>: pardon expunges effect for future, but pardon doesn’t prevent you from denying criminal conviction</w:t>
            </w:r>
          </w:p>
        </w:tc>
      </w:tr>
    </w:tbl>
    <w:p w:rsidR="00DD327C" w:rsidRDefault="00DD327C" w:rsidP="00DD327C">
      <w:pPr>
        <w:ind w:right="828"/>
      </w:pPr>
    </w:p>
    <w:p w:rsidR="00DD327C" w:rsidRDefault="00DD327C" w:rsidP="00DD327C">
      <w:pPr>
        <w:ind w:right="828"/>
      </w:pPr>
      <w:r>
        <w:t xml:space="preserve">In the </w:t>
      </w:r>
      <w:r w:rsidRPr="00EA0BC7">
        <w:rPr>
          <w:color w:val="FF0000"/>
        </w:rPr>
        <w:t xml:space="preserve">Case: </w:t>
      </w:r>
      <w:proofErr w:type="spellStart"/>
      <w:r w:rsidRPr="00EA0BC7">
        <w:rPr>
          <w:color w:val="FF0000"/>
        </w:rPr>
        <w:t>Therrien</w:t>
      </w:r>
      <w:proofErr w:type="spellEnd"/>
      <w:r w:rsidRPr="00EA0BC7">
        <w:rPr>
          <w:color w:val="FF0000"/>
        </w:rPr>
        <w:t xml:space="preserve"> vs. Minister</w:t>
      </w:r>
      <w:r>
        <w:rPr>
          <w:color w:val="FF0000"/>
        </w:rPr>
        <w:t xml:space="preserve"> </w:t>
      </w:r>
      <w:r>
        <w:t xml:space="preserve">he rec’d a pardon for a criminal offence and so he argued </w:t>
      </w:r>
      <w:r w:rsidRPr="006B5B6C">
        <w:rPr>
          <w:b/>
        </w:rPr>
        <w:t>S.18.2</w:t>
      </w:r>
      <w:r>
        <w:t xml:space="preserve"> that you cannot fire or refuse to hire someone who has rec’d a pardon. Under </w:t>
      </w:r>
      <w:r w:rsidRPr="004A246E">
        <w:rPr>
          <w:b/>
        </w:rPr>
        <w:t>S.18</w:t>
      </w:r>
      <w:r>
        <w:rPr>
          <w:b/>
        </w:rPr>
        <w:t xml:space="preserve"> </w:t>
      </w:r>
      <w:r>
        <w:t xml:space="preserve">you do not have to give information regarding to </w:t>
      </w:r>
      <w:r w:rsidRPr="004A246E">
        <w:rPr>
          <w:b/>
        </w:rPr>
        <w:t>S.10</w:t>
      </w:r>
      <w:r>
        <w:t xml:space="preserve"> unless it is required by the employment. In the case the Supreme court defined judicial office not being employment. Under </w:t>
      </w:r>
      <w:r w:rsidRPr="004A246E">
        <w:rPr>
          <w:b/>
        </w:rPr>
        <w:t>S.20</w:t>
      </w:r>
      <w:r>
        <w:t xml:space="preserve"> the qualification for a judicial office is to not have any past records despite the fact that a pardon was rec’d. In this case it is determined that judicial office must set a higher standard and the public confidence is effected since </w:t>
      </w:r>
      <w:proofErr w:type="spellStart"/>
      <w:r>
        <w:t>Therrien</w:t>
      </w:r>
      <w:proofErr w:type="spellEnd"/>
      <w:r>
        <w:t xml:space="preserve"> did not disclose relevant information. </w:t>
      </w:r>
      <w:proofErr w:type="spellStart"/>
      <w:r>
        <w:t>Therrien</w:t>
      </w:r>
      <w:proofErr w:type="spellEnd"/>
      <w:r>
        <w:t xml:space="preserve"> lost the case in Supreme court.</w:t>
      </w:r>
      <w:r w:rsidRPr="00321E28">
        <w:tab/>
      </w:r>
    </w:p>
    <w:p w:rsidR="00DD327C" w:rsidRPr="00321E28" w:rsidRDefault="00DD327C" w:rsidP="00DD327C">
      <w:pPr>
        <w:ind w:right="828"/>
      </w:pPr>
      <w:r w:rsidRPr="00321E28">
        <w:t xml:space="preserve">  </w:t>
      </w:r>
    </w:p>
    <w:p w:rsidR="00DD327C" w:rsidRDefault="00DD327C" w:rsidP="00DD327C">
      <w:pPr>
        <w:ind w:right="828"/>
      </w:pPr>
      <w:r w:rsidRPr="00321E28">
        <w:rPr>
          <w:b/>
        </w:rPr>
        <w:t xml:space="preserve">Case 4.5 </w:t>
      </w:r>
      <w:proofErr w:type="spellStart"/>
      <w:r w:rsidRPr="00321E28">
        <w:rPr>
          <w:bCs/>
          <w:lang w:val="en-GB"/>
        </w:rPr>
        <w:t>Syndicat</w:t>
      </w:r>
      <w:proofErr w:type="spellEnd"/>
      <w:r w:rsidRPr="00321E28">
        <w:rPr>
          <w:bCs/>
          <w:lang w:val="en-GB"/>
        </w:rPr>
        <w:t> </w:t>
      </w:r>
      <w:proofErr w:type="spellStart"/>
      <w:r w:rsidRPr="00321E28">
        <w:rPr>
          <w:bCs/>
          <w:lang w:val="en-GB"/>
        </w:rPr>
        <w:t>Northcrest</w:t>
      </w:r>
      <w:proofErr w:type="spellEnd"/>
      <w:r w:rsidRPr="00321E28">
        <w:rPr>
          <w:bCs/>
          <w:lang w:val="en-GB"/>
        </w:rPr>
        <w:t> </w:t>
      </w:r>
      <w:r w:rsidRPr="00321E28">
        <w:rPr>
          <w:bCs/>
          <w:i/>
          <w:iCs/>
          <w:lang w:val="en-GB"/>
        </w:rPr>
        <w:t>v.</w:t>
      </w:r>
      <w:r w:rsidRPr="00321E28">
        <w:rPr>
          <w:bCs/>
          <w:lang w:val="en-GB"/>
        </w:rPr>
        <w:t> </w:t>
      </w:r>
      <w:proofErr w:type="spellStart"/>
      <w:r w:rsidRPr="00321E28">
        <w:rPr>
          <w:bCs/>
          <w:lang w:val="en-GB"/>
        </w:rPr>
        <w:t>Amselem</w:t>
      </w:r>
      <w:proofErr w:type="spellEnd"/>
      <w:r w:rsidRPr="00321E28">
        <w:t xml:space="preserve">  </w:t>
      </w:r>
      <w:r w:rsidRPr="00321E28">
        <w:tab/>
      </w:r>
      <w:r>
        <w:t>(Public Order – Freedom of Religion)</w:t>
      </w:r>
    </w:p>
    <w:p w:rsidR="00DD327C" w:rsidRDefault="00DD327C" w:rsidP="00DD327C">
      <w:pPr>
        <w:ind w:right="82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DD327C" w:rsidTr="001C753E">
        <w:tc>
          <w:tcPr>
            <w:tcW w:w="1188" w:type="dxa"/>
          </w:tcPr>
          <w:p w:rsidR="00DD327C" w:rsidRDefault="00DD327C" w:rsidP="001C753E">
            <w:r>
              <w:t>Facts</w:t>
            </w:r>
          </w:p>
        </w:tc>
        <w:tc>
          <w:tcPr>
            <w:tcW w:w="7668" w:type="dxa"/>
          </w:tcPr>
          <w:p w:rsidR="00DD327C" w:rsidRPr="00987C87" w:rsidRDefault="00DD327C" w:rsidP="001C753E">
            <w:pPr>
              <w:numPr>
                <w:ilvl w:val="0"/>
                <w:numId w:val="20"/>
              </w:numPr>
              <w:tabs>
                <w:tab w:val="clear" w:pos="360"/>
                <w:tab w:val="num" w:pos="252"/>
              </w:tabs>
              <w:ind w:left="252" w:hanging="252"/>
              <w:rPr>
                <w:sz w:val="20"/>
                <w:szCs w:val="20"/>
              </w:rPr>
            </w:pPr>
            <w:proofErr w:type="spellStart"/>
            <w:r w:rsidRPr="00987C87">
              <w:rPr>
                <w:sz w:val="20"/>
                <w:szCs w:val="20"/>
              </w:rPr>
              <w:t>Amselem</w:t>
            </w:r>
            <w:proofErr w:type="spellEnd"/>
            <w:r w:rsidRPr="00987C87">
              <w:rPr>
                <w:sz w:val="20"/>
                <w:szCs w:val="20"/>
              </w:rPr>
              <w:t xml:space="preserve"> wants to build </w:t>
            </w:r>
            <w:proofErr w:type="spellStart"/>
            <w:r w:rsidRPr="00987C87">
              <w:rPr>
                <w:sz w:val="20"/>
                <w:szCs w:val="20"/>
              </w:rPr>
              <w:t>Succah</w:t>
            </w:r>
            <w:proofErr w:type="spellEnd"/>
            <w:r w:rsidRPr="00987C87">
              <w:rPr>
                <w:sz w:val="20"/>
                <w:szCs w:val="20"/>
              </w:rPr>
              <w:t xml:space="preserve"> (temporary shelter) on balcony for religious reasons</w:t>
            </w:r>
          </w:p>
          <w:p w:rsidR="00DD327C" w:rsidRPr="00987C87" w:rsidRDefault="00DD327C" w:rsidP="001C753E">
            <w:pPr>
              <w:numPr>
                <w:ilvl w:val="0"/>
                <w:numId w:val="20"/>
              </w:numPr>
              <w:tabs>
                <w:tab w:val="clear" w:pos="360"/>
                <w:tab w:val="num" w:pos="252"/>
              </w:tabs>
              <w:ind w:left="252" w:hanging="252"/>
              <w:rPr>
                <w:sz w:val="20"/>
                <w:szCs w:val="20"/>
              </w:rPr>
            </w:pPr>
            <w:r w:rsidRPr="00987C87">
              <w:rPr>
                <w:sz w:val="20"/>
                <w:szCs w:val="20"/>
              </w:rPr>
              <w:t xml:space="preserve">Condo association says no, you can have a communal </w:t>
            </w:r>
            <w:proofErr w:type="spellStart"/>
            <w:r w:rsidRPr="00987C87">
              <w:rPr>
                <w:sz w:val="20"/>
                <w:szCs w:val="20"/>
              </w:rPr>
              <w:t>Succah</w:t>
            </w:r>
            <w:proofErr w:type="spellEnd"/>
            <w:r w:rsidRPr="00987C87">
              <w:rPr>
                <w:sz w:val="20"/>
                <w:szCs w:val="20"/>
              </w:rPr>
              <w:t xml:space="preserve"> down in garden</w:t>
            </w:r>
          </w:p>
          <w:p w:rsidR="00DD327C" w:rsidRPr="00987C87" w:rsidRDefault="00DD327C" w:rsidP="001C753E">
            <w:pPr>
              <w:numPr>
                <w:ilvl w:val="0"/>
                <w:numId w:val="20"/>
              </w:numPr>
              <w:tabs>
                <w:tab w:val="clear" w:pos="360"/>
                <w:tab w:val="num" w:pos="252"/>
              </w:tabs>
              <w:ind w:left="252" w:hanging="252"/>
              <w:rPr>
                <w:sz w:val="20"/>
                <w:szCs w:val="20"/>
              </w:rPr>
            </w:pPr>
            <w:proofErr w:type="spellStart"/>
            <w:r w:rsidRPr="00987C87">
              <w:rPr>
                <w:sz w:val="20"/>
                <w:szCs w:val="20"/>
              </w:rPr>
              <w:t>Amselem</w:t>
            </w:r>
            <w:proofErr w:type="spellEnd"/>
            <w:r w:rsidRPr="00987C87">
              <w:rPr>
                <w:sz w:val="20"/>
                <w:szCs w:val="20"/>
              </w:rPr>
              <w:t xml:space="preserve"> says no, my religion says I have to have it so sues</w:t>
            </w:r>
          </w:p>
        </w:tc>
      </w:tr>
      <w:tr w:rsidR="00DD327C" w:rsidTr="001C753E">
        <w:tc>
          <w:tcPr>
            <w:tcW w:w="1188" w:type="dxa"/>
          </w:tcPr>
          <w:p w:rsidR="00DD327C" w:rsidRDefault="00DD327C" w:rsidP="001C753E">
            <w:r>
              <w:t>Question</w:t>
            </w:r>
          </w:p>
        </w:tc>
        <w:tc>
          <w:tcPr>
            <w:tcW w:w="7668" w:type="dxa"/>
          </w:tcPr>
          <w:p w:rsidR="00DD327C" w:rsidRPr="00987C87" w:rsidRDefault="00DD327C" w:rsidP="001C753E">
            <w:pPr>
              <w:numPr>
                <w:ilvl w:val="0"/>
                <w:numId w:val="21"/>
              </w:numPr>
              <w:tabs>
                <w:tab w:val="clear" w:pos="720"/>
                <w:tab w:val="num" w:pos="252"/>
              </w:tabs>
              <w:ind w:left="252" w:hanging="252"/>
              <w:rPr>
                <w:sz w:val="20"/>
                <w:szCs w:val="20"/>
              </w:rPr>
            </w:pPr>
            <w:r w:rsidRPr="00987C87">
              <w:rPr>
                <w:sz w:val="20"/>
                <w:szCs w:val="20"/>
              </w:rPr>
              <w:t>How do we prove religious freedom under court?</w:t>
            </w:r>
          </w:p>
          <w:p w:rsidR="00DD327C" w:rsidRPr="00987C87" w:rsidRDefault="00DD327C" w:rsidP="001C753E">
            <w:pPr>
              <w:numPr>
                <w:ilvl w:val="0"/>
                <w:numId w:val="21"/>
              </w:numPr>
              <w:tabs>
                <w:tab w:val="clear" w:pos="720"/>
                <w:tab w:val="num" w:pos="252"/>
              </w:tabs>
              <w:ind w:left="252" w:hanging="252"/>
              <w:rPr>
                <w:sz w:val="20"/>
                <w:szCs w:val="20"/>
              </w:rPr>
            </w:pPr>
            <w:r w:rsidRPr="00987C87">
              <w:rPr>
                <w:sz w:val="20"/>
                <w:szCs w:val="20"/>
              </w:rPr>
              <w:t>Why is there no accommodation? (i.e. why can’t he practice)</w:t>
            </w:r>
          </w:p>
          <w:p w:rsidR="00DD327C" w:rsidRPr="00987C87" w:rsidRDefault="00DD327C" w:rsidP="001C753E">
            <w:pPr>
              <w:numPr>
                <w:ilvl w:val="0"/>
                <w:numId w:val="21"/>
              </w:numPr>
              <w:tabs>
                <w:tab w:val="clear" w:pos="720"/>
                <w:tab w:val="num" w:pos="252"/>
              </w:tabs>
              <w:ind w:left="252" w:hanging="252"/>
              <w:rPr>
                <w:sz w:val="20"/>
                <w:szCs w:val="20"/>
              </w:rPr>
            </w:pPr>
            <w:proofErr w:type="spellStart"/>
            <w:r w:rsidRPr="00987C87">
              <w:rPr>
                <w:sz w:val="20"/>
                <w:szCs w:val="20"/>
              </w:rPr>
              <w:t>Amselem</w:t>
            </w:r>
            <w:proofErr w:type="spellEnd"/>
            <w:r w:rsidRPr="00987C87">
              <w:rPr>
                <w:sz w:val="20"/>
                <w:szCs w:val="20"/>
              </w:rPr>
              <w:t xml:space="preserve"> signed contract and agreed not to put up temporary shelter, change appearance/modify condo </w:t>
            </w:r>
          </w:p>
        </w:tc>
      </w:tr>
      <w:tr w:rsidR="00DD327C" w:rsidTr="001C753E">
        <w:trPr>
          <w:trHeight w:val="737"/>
        </w:trPr>
        <w:tc>
          <w:tcPr>
            <w:tcW w:w="1188" w:type="dxa"/>
          </w:tcPr>
          <w:p w:rsidR="00DD327C" w:rsidRDefault="00DD327C" w:rsidP="001C753E">
            <w:r>
              <w:t>Ratio</w:t>
            </w:r>
          </w:p>
        </w:tc>
        <w:tc>
          <w:tcPr>
            <w:tcW w:w="7668" w:type="dxa"/>
          </w:tcPr>
          <w:p w:rsidR="00DD327C" w:rsidRPr="00987C87" w:rsidRDefault="00DD327C" w:rsidP="001C753E">
            <w:pPr>
              <w:numPr>
                <w:ilvl w:val="0"/>
                <w:numId w:val="19"/>
              </w:numPr>
              <w:tabs>
                <w:tab w:val="clear" w:pos="360"/>
                <w:tab w:val="num" w:pos="252"/>
              </w:tabs>
              <w:ind w:left="252" w:hanging="252"/>
              <w:rPr>
                <w:sz w:val="20"/>
                <w:szCs w:val="20"/>
              </w:rPr>
            </w:pPr>
            <w:r w:rsidRPr="00987C87">
              <w:rPr>
                <w:sz w:val="20"/>
                <w:szCs w:val="20"/>
              </w:rPr>
              <w:t>First prove sincere belief in the religion (witness confesses), then court will not intervene on how he practices</w:t>
            </w:r>
          </w:p>
          <w:p w:rsidR="00DD327C" w:rsidRPr="00987C87" w:rsidRDefault="00DD327C" w:rsidP="001C753E">
            <w:pPr>
              <w:numPr>
                <w:ilvl w:val="0"/>
                <w:numId w:val="19"/>
              </w:numPr>
              <w:tabs>
                <w:tab w:val="clear" w:pos="360"/>
                <w:tab w:val="num" w:pos="252"/>
              </w:tabs>
              <w:ind w:left="252" w:hanging="252"/>
              <w:rPr>
                <w:sz w:val="20"/>
                <w:szCs w:val="20"/>
              </w:rPr>
            </w:pPr>
            <w:r w:rsidRPr="00987C87">
              <w:rPr>
                <w:i/>
                <w:sz w:val="20"/>
                <w:szCs w:val="20"/>
              </w:rPr>
              <w:t>Argument</w:t>
            </w:r>
            <w:r w:rsidRPr="00987C87">
              <w:rPr>
                <w:sz w:val="20"/>
                <w:szCs w:val="20"/>
              </w:rPr>
              <w:t xml:space="preserve">: Condo association: safety issue [1], will block security access, enjoyment of property issues [6] – </w:t>
            </w:r>
            <w:r w:rsidRPr="00987C87">
              <w:rPr>
                <w:i/>
                <w:sz w:val="20"/>
                <w:szCs w:val="20"/>
              </w:rPr>
              <w:t>Answer</w:t>
            </w:r>
            <w:r w:rsidRPr="00987C87">
              <w:rPr>
                <w:sz w:val="20"/>
                <w:szCs w:val="20"/>
              </w:rPr>
              <w:t xml:space="preserve">: No, only 9 days, you can reasonably </w:t>
            </w:r>
            <w:proofErr w:type="spellStart"/>
            <w:r w:rsidRPr="00987C87">
              <w:rPr>
                <w:sz w:val="20"/>
                <w:szCs w:val="20"/>
              </w:rPr>
              <w:t>accomodate</w:t>
            </w:r>
            <w:proofErr w:type="spellEnd"/>
            <w:r w:rsidRPr="00987C87">
              <w:rPr>
                <w:sz w:val="20"/>
                <w:szCs w:val="20"/>
              </w:rPr>
              <w:t xml:space="preserve"> [9.1]</w:t>
            </w:r>
          </w:p>
          <w:p w:rsidR="00DD327C" w:rsidRPr="00987C87" w:rsidRDefault="00DD327C" w:rsidP="001C753E">
            <w:pPr>
              <w:numPr>
                <w:ilvl w:val="0"/>
                <w:numId w:val="19"/>
              </w:numPr>
              <w:tabs>
                <w:tab w:val="clear" w:pos="360"/>
                <w:tab w:val="num" w:pos="252"/>
              </w:tabs>
              <w:ind w:left="252" w:hanging="252"/>
              <w:rPr>
                <w:sz w:val="20"/>
                <w:szCs w:val="20"/>
              </w:rPr>
            </w:pPr>
            <w:r w:rsidRPr="00987C87">
              <w:rPr>
                <w:i/>
                <w:sz w:val="20"/>
                <w:szCs w:val="20"/>
              </w:rPr>
              <w:t>Argument</w:t>
            </w:r>
            <w:r w:rsidRPr="00987C87">
              <w:rPr>
                <w:sz w:val="20"/>
                <w:szCs w:val="20"/>
              </w:rPr>
              <w:t xml:space="preserve">: waived rights to religious freedom [3] – </w:t>
            </w:r>
            <w:r w:rsidRPr="00987C87">
              <w:rPr>
                <w:i/>
                <w:sz w:val="20"/>
                <w:szCs w:val="20"/>
              </w:rPr>
              <w:t>Answer</w:t>
            </w:r>
            <w:r w:rsidRPr="00987C87">
              <w:rPr>
                <w:sz w:val="20"/>
                <w:szCs w:val="20"/>
              </w:rPr>
              <w:t xml:space="preserve">: Court doesn’t think you can waive rights to religious freedom, but even if you could the contract wasn’t precise enough (would have to be extremely clear) </w:t>
            </w:r>
          </w:p>
        </w:tc>
      </w:tr>
      <w:tr w:rsidR="00DD327C" w:rsidTr="001C753E">
        <w:tc>
          <w:tcPr>
            <w:tcW w:w="1188" w:type="dxa"/>
          </w:tcPr>
          <w:p w:rsidR="00DD327C" w:rsidRDefault="00DD327C" w:rsidP="001C753E">
            <w:r>
              <w:t>Decision</w:t>
            </w:r>
          </w:p>
        </w:tc>
        <w:tc>
          <w:tcPr>
            <w:tcW w:w="7668" w:type="dxa"/>
          </w:tcPr>
          <w:p w:rsidR="00DD327C" w:rsidRPr="00987C87" w:rsidRDefault="00DD327C" w:rsidP="001C753E">
            <w:pPr>
              <w:numPr>
                <w:ilvl w:val="0"/>
                <w:numId w:val="16"/>
              </w:numPr>
              <w:tabs>
                <w:tab w:val="clear" w:pos="360"/>
                <w:tab w:val="num" w:pos="252"/>
              </w:tabs>
              <w:ind w:left="252" w:hanging="252"/>
              <w:rPr>
                <w:sz w:val="20"/>
                <w:szCs w:val="20"/>
              </w:rPr>
            </w:pPr>
            <w:proofErr w:type="spellStart"/>
            <w:r w:rsidRPr="00987C87">
              <w:rPr>
                <w:sz w:val="20"/>
                <w:szCs w:val="20"/>
              </w:rPr>
              <w:t>Succah</w:t>
            </w:r>
            <w:proofErr w:type="spellEnd"/>
            <w:r w:rsidRPr="00987C87">
              <w:rPr>
                <w:sz w:val="20"/>
                <w:szCs w:val="20"/>
              </w:rPr>
              <w:t xml:space="preserve"> allowed to be built on balcony</w:t>
            </w:r>
            <w:r>
              <w:rPr>
                <w:sz w:val="20"/>
                <w:szCs w:val="20"/>
              </w:rPr>
              <w:t xml:space="preserve"> </w:t>
            </w:r>
            <w:r>
              <w:rPr>
                <w:b/>
                <w:sz w:val="20"/>
                <w:szCs w:val="20"/>
              </w:rPr>
              <w:t>No precedent set</w:t>
            </w:r>
          </w:p>
        </w:tc>
      </w:tr>
    </w:tbl>
    <w:p w:rsidR="00DD327C" w:rsidRPr="00321E28" w:rsidRDefault="00DD327C" w:rsidP="00DD327C">
      <w:pPr>
        <w:ind w:right="828"/>
      </w:pPr>
    </w:p>
    <w:p w:rsidR="00DD327C" w:rsidRDefault="00DD327C" w:rsidP="00DD327C">
      <w:pPr>
        <w:pStyle w:val="ListParagraph"/>
        <w:numPr>
          <w:ilvl w:val="0"/>
          <w:numId w:val="12"/>
        </w:numPr>
        <w:ind w:right="828"/>
      </w:pPr>
      <w:r w:rsidRPr="00321E28">
        <w:t>Condo owner signed contract which prohibited “decoration, alterations and construction of the balconies”</w:t>
      </w:r>
    </w:p>
    <w:p w:rsidR="00DD327C" w:rsidRDefault="00DD327C" w:rsidP="00DD327C">
      <w:pPr>
        <w:pStyle w:val="ListParagraph"/>
        <w:numPr>
          <w:ilvl w:val="0"/>
          <w:numId w:val="12"/>
        </w:numPr>
        <w:ind w:right="828"/>
      </w:pPr>
      <w:r>
        <w:t>Constructed a “</w:t>
      </w:r>
      <w:proofErr w:type="spellStart"/>
      <w:r>
        <w:t>Succah</w:t>
      </w:r>
      <w:proofErr w:type="spellEnd"/>
      <w:r>
        <w:t>” during “</w:t>
      </w:r>
      <w:proofErr w:type="spellStart"/>
      <w:r>
        <w:t>Sukkot</w:t>
      </w:r>
      <w:proofErr w:type="spellEnd"/>
      <w:r>
        <w:t>”</w:t>
      </w:r>
    </w:p>
    <w:p w:rsidR="00DD327C" w:rsidRDefault="00DD327C" w:rsidP="00DD327C">
      <w:pPr>
        <w:pStyle w:val="ListParagraph"/>
        <w:numPr>
          <w:ilvl w:val="0"/>
          <w:numId w:val="12"/>
        </w:numPr>
        <w:ind w:right="828"/>
      </w:pPr>
      <w:r>
        <w:t>Condo association ordered it removed</w:t>
      </w:r>
    </w:p>
    <w:p w:rsidR="00DD327C" w:rsidRDefault="00DD327C" w:rsidP="00DD327C">
      <w:pPr>
        <w:pStyle w:val="ListParagraph"/>
        <w:numPr>
          <w:ilvl w:val="0"/>
          <w:numId w:val="12"/>
        </w:numPr>
        <w:ind w:right="828"/>
      </w:pPr>
      <w:proofErr w:type="spellStart"/>
      <w:r>
        <w:lastRenderedPageBreak/>
        <w:t>Amselem</w:t>
      </w:r>
      <w:proofErr w:type="spellEnd"/>
      <w:r>
        <w:t xml:space="preserve"> claimed the right to build a </w:t>
      </w:r>
      <w:proofErr w:type="spellStart"/>
      <w:r>
        <w:t>Succas</w:t>
      </w:r>
      <w:proofErr w:type="spellEnd"/>
      <w:r>
        <w:t xml:space="preserve"> is protected by religious freedom</w:t>
      </w:r>
    </w:p>
    <w:p w:rsidR="00DD327C" w:rsidRDefault="00DD327C" w:rsidP="00DD327C">
      <w:pPr>
        <w:pStyle w:val="ListParagraph"/>
        <w:numPr>
          <w:ilvl w:val="0"/>
          <w:numId w:val="12"/>
        </w:numPr>
        <w:ind w:right="828"/>
      </w:pPr>
      <w:r>
        <w:t>Condo owners signed general agree – is this sufficient to give up freedom or religion?</w:t>
      </w:r>
    </w:p>
    <w:p w:rsidR="00DD327C" w:rsidRDefault="00DD327C" w:rsidP="00DD327C">
      <w:pPr>
        <w:pStyle w:val="ListParagraph"/>
        <w:numPr>
          <w:ilvl w:val="0"/>
          <w:numId w:val="12"/>
        </w:numPr>
        <w:ind w:right="828"/>
      </w:pPr>
      <w:r>
        <w:t>Majority of court does not say whether freedom of religion is a “public order” protection</w:t>
      </w:r>
    </w:p>
    <w:p w:rsidR="00DD327C" w:rsidRDefault="00DD327C" w:rsidP="00DD327C">
      <w:pPr>
        <w:pStyle w:val="ListParagraph"/>
        <w:numPr>
          <w:ilvl w:val="2"/>
          <w:numId w:val="12"/>
        </w:numPr>
        <w:ind w:right="828"/>
      </w:pPr>
      <w:r>
        <w:t>But, general agreement not to build decoration is not sufficient to give up freedom of religion</w:t>
      </w:r>
    </w:p>
    <w:p w:rsidR="00DD327C" w:rsidRDefault="00DD327C" w:rsidP="00DD327C">
      <w:pPr>
        <w:pStyle w:val="ListParagraph"/>
        <w:numPr>
          <w:ilvl w:val="0"/>
          <w:numId w:val="12"/>
        </w:numPr>
        <w:ind w:right="828"/>
      </w:pPr>
      <w:r>
        <w:t xml:space="preserve">Judge </w:t>
      </w:r>
      <w:proofErr w:type="spellStart"/>
      <w:r>
        <w:t>Binnie</w:t>
      </w:r>
      <w:proofErr w:type="spellEnd"/>
      <w:r>
        <w:t xml:space="preserve"> (minority) says the agreement is sufficient to give up religious freedom</w:t>
      </w:r>
    </w:p>
    <w:p w:rsidR="00DD327C" w:rsidRDefault="00DD327C" w:rsidP="00DD327C">
      <w:pPr>
        <w:rPr>
          <w:u w:val="single"/>
        </w:rPr>
      </w:pPr>
    </w:p>
    <w:p w:rsidR="00DD327C" w:rsidRDefault="00DD327C" w:rsidP="00DD327C">
      <w:r w:rsidRPr="008B1BFD">
        <w:rPr>
          <w:u w:val="single"/>
        </w:rPr>
        <w:t>Religious freedom</w:t>
      </w:r>
      <w:r>
        <w:t xml:space="preserve"> entails that when a claimant sincerely believes in a practice of religion. If the religious freedom right is triggered then court must decide whether the exercise of the right infringes the freedom of religion. Under </w:t>
      </w:r>
      <w:r w:rsidRPr="008B1BFD">
        <w:rPr>
          <w:b/>
        </w:rPr>
        <w:t>S.3</w:t>
      </w:r>
      <w:r>
        <w:t xml:space="preserve"> of the Qc Charter every person possesses fundamental rights which include the freedom of practicing his or her religion. Under </w:t>
      </w:r>
      <w:r w:rsidRPr="002A2776">
        <w:rPr>
          <w:b/>
        </w:rPr>
        <w:t>S.9.1</w:t>
      </w:r>
      <w:r>
        <w:t xml:space="preserve"> the freedom and rights are limited to the scope provided by the law.</w:t>
      </w:r>
    </w:p>
    <w:p w:rsidR="00DD327C" w:rsidRDefault="00DD327C" w:rsidP="00DD327C"/>
    <w:p w:rsidR="00DD327C" w:rsidRDefault="00DD327C" w:rsidP="00DD327C">
      <w:r>
        <w:t xml:space="preserve">The co-owners have the right to personal security under </w:t>
      </w:r>
      <w:r w:rsidRPr="008B1BFD">
        <w:rPr>
          <w:b/>
        </w:rPr>
        <w:t>S.1</w:t>
      </w:r>
      <w:r>
        <w:rPr>
          <w:b/>
        </w:rPr>
        <w:t xml:space="preserve"> </w:t>
      </w:r>
      <w:r>
        <w:t xml:space="preserve">and the right to peaceful enjoyment of property to the extent provided by law under </w:t>
      </w:r>
      <w:r w:rsidRPr="008B1BFD">
        <w:rPr>
          <w:b/>
        </w:rPr>
        <w:t>S.6</w:t>
      </w:r>
      <w:r>
        <w:t xml:space="preserve"> </w:t>
      </w:r>
      <w:r w:rsidRPr="00EA0BC7">
        <w:rPr>
          <w:color w:val="FF0000"/>
        </w:rPr>
        <w:t xml:space="preserve">(Case: </w:t>
      </w:r>
      <w:proofErr w:type="spellStart"/>
      <w:r w:rsidRPr="00EA0BC7">
        <w:rPr>
          <w:color w:val="FF0000"/>
        </w:rPr>
        <w:t>Syndicat</w:t>
      </w:r>
      <w:proofErr w:type="spellEnd"/>
      <w:r w:rsidRPr="00EA0BC7">
        <w:rPr>
          <w:color w:val="FF0000"/>
        </w:rPr>
        <w:t xml:space="preserve"> </w:t>
      </w:r>
      <w:proofErr w:type="spellStart"/>
      <w:r w:rsidRPr="00EA0BC7">
        <w:rPr>
          <w:color w:val="FF0000"/>
        </w:rPr>
        <w:t>Northcrest</w:t>
      </w:r>
      <w:proofErr w:type="spellEnd"/>
      <w:r w:rsidRPr="00EA0BC7">
        <w:rPr>
          <w:color w:val="FF0000"/>
        </w:rPr>
        <w:t xml:space="preserve"> vs. </w:t>
      </w:r>
      <w:proofErr w:type="spellStart"/>
      <w:r w:rsidRPr="00EA0BC7">
        <w:rPr>
          <w:color w:val="FF0000"/>
        </w:rPr>
        <w:t>Amselem</w:t>
      </w:r>
      <w:proofErr w:type="spellEnd"/>
      <w:r w:rsidRPr="00EA0BC7">
        <w:rPr>
          <w:color w:val="FF0000"/>
        </w:rPr>
        <w:t>)</w:t>
      </w:r>
    </w:p>
    <w:p w:rsidR="00DD327C" w:rsidRDefault="00DD327C" w:rsidP="00DD327C">
      <w:pPr>
        <w:ind w:right="828"/>
      </w:pPr>
    </w:p>
    <w:p w:rsidR="00DD327C" w:rsidRDefault="00DD327C" w:rsidP="00DD327C">
      <w:pPr>
        <w:ind w:right="828"/>
      </w:pPr>
      <w:r w:rsidRPr="00321E28">
        <w:rPr>
          <w:b/>
        </w:rPr>
        <w:t xml:space="preserve">Case 4.6 </w:t>
      </w:r>
      <w:proofErr w:type="spellStart"/>
      <w:r w:rsidRPr="00321E28">
        <w:rPr>
          <w:bCs/>
        </w:rPr>
        <w:t>Grutter</w:t>
      </w:r>
      <w:proofErr w:type="spellEnd"/>
      <w:r w:rsidRPr="00321E28">
        <w:rPr>
          <w:bCs/>
        </w:rPr>
        <w:t xml:space="preserve"> </w:t>
      </w:r>
      <w:r w:rsidRPr="00321E28">
        <w:rPr>
          <w:bCs/>
          <w:i/>
          <w:iCs/>
        </w:rPr>
        <w:t>v.</w:t>
      </w:r>
      <w:r w:rsidRPr="00321E28">
        <w:rPr>
          <w:bCs/>
        </w:rPr>
        <w:t xml:space="preserve"> Bollinger et al</w:t>
      </w:r>
      <w:r w:rsidRPr="00321E28">
        <w:t xml:space="preserve">  </w:t>
      </w:r>
      <w:r w:rsidRPr="00321E28">
        <w:tab/>
      </w:r>
    </w:p>
    <w:p w:rsidR="00DD327C" w:rsidRDefault="00DD327C" w:rsidP="00DD327C">
      <w:pPr>
        <w:ind w:right="828"/>
      </w:pPr>
    </w:p>
    <w:p w:rsidR="00DD327C" w:rsidRDefault="00DD327C" w:rsidP="00DD327C">
      <w:pPr>
        <w:numPr>
          <w:ilvl w:val="0"/>
          <w:numId w:val="14"/>
        </w:numPr>
      </w:pPr>
      <w:r w:rsidRPr="002B7C24">
        <w:rPr>
          <w:color w:val="FF0000"/>
        </w:rPr>
        <w:t xml:space="preserve">Case: </w:t>
      </w:r>
      <w:proofErr w:type="spellStart"/>
      <w:r w:rsidRPr="002B7C24">
        <w:rPr>
          <w:color w:val="FF0000"/>
        </w:rPr>
        <w:t>Grutter</w:t>
      </w:r>
      <w:proofErr w:type="spellEnd"/>
      <w:r w:rsidRPr="002B7C24">
        <w:rPr>
          <w:color w:val="FF0000"/>
        </w:rPr>
        <w:t xml:space="preserve"> vs. Bollinger</w:t>
      </w:r>
      <w:r>
        <w:t xml:space="preserve"> the white girl qualified based on the minimum standards set up by the bus law school, however, she was not accepted to the school. She argues that their was a reverse discrimination against her. The admission decision is based on the minimum standards and soft variable and is not prohibited by the equal protection clause therefore her claim failed.  There was no discrimination based on </w:t>
      </w:r>
      <w:r w:rsidRPr="002B7C24">
        <w:rPr>
          <w:b/>
        </w:rPr>
        <w:t>S.10 or S.50</w:t>
      </w:r>
      <w:r>
        <w:t xml:space="preserve"> if the case was in Quebec, however this was a US case.</w:t>
      </w:r>
    </w:p>
    <w:p w:rsidR="00DD327C" w:rsidRDefault="00DD327C" w:rsidP="00DD327C">
      <w:pPr>
        <w:ind w:right="828"/>
      </w:pPr>
      <w:r w:rsidRPr="00321E28">
        <w:tab/>
      </w:r>
    </w:p>
    <w:p w:rsidR="00DD327C" w:rsidRDefault="00DD327C" w:rsidP="00DD327C">
      <w:pPr>
        <w:numPr>
          <w:ilvl w:val="0"/>
          <w:numId w:val="14"/>
        </w:numPr>
      </w:pPr>
      <w:r w:rsidRPr="00E7234F">
        <w:rPr>
          <w:u w:val="single"/>
        </w:rPr>
        <w:t>Discrimination</w:t>
      </w:r>
      <w:r>
        <w:t xml:space="preserve"> is distinguishing between people based on certain </w:t>
      </w:r>
      <w:proofErr w:type="spellStart"/>
      <w:r>
        <w:t>criterias</w:t>
      </w:r>
      <w:proofErr w:type="spellEnd"/>
      <w:r>
        <w:t xml:space="preserve"> described in </w:t>
      </w:r>
      <w:r w:rsidRPr="002A2776">
        <w:rPr>
          <w:b/>
        </w:rPr>
        <w:t>S.10</w:t>
      </w:r>
      <w:r>
        <w:t xml:space="preserve">. It states that every person has equal human rights &amp; freedom without distinction to race, sex, </w:t>
      </w:r>
      <w:proofErr w:type="spellStart"/>
      <w:r>
        <w:t>colour</w:t>
      </w:r>
      <w:proofErr w:type="spellEnd"/>
      <w:r>
        <w:t xml:space="preserve">, age, etc. Discrimination not limited to </w:t>
      </w:r>
      <w:r w:rsidRPr="00E7234F">
        <w:rPr>
          <w:b/>
        </w:rPr>
        <w:t>S.10</w:t>
      </w:r>
      <w:r>
        <w:rPr>
          <w:b/>
        </w:rPr>
        <w:t xml:space="preserve"> </w:t>
      </w:r>
      <w:r>
        <w:t xml:space="preserve">because under </w:t>
      </w:r>
      <w:r w:rsidRPr="00E7234F">
        <w:rPr>
          <w:b/>
        </w:rPr>
        <w:t>S.50</w:t>
      </w:r>
      <w:r>
        <w:rPr>
          <w:b/>
        </w:rPr>
        <w:t xml:space="preserve"> </w:t>
      </w:r>
      <w:r>
        <w:t xml:space="preserve">you cannot suppress any human rights. No one can refuse a judicial act (contract) with someone based on discrimination under </w:t>
      </w:r>
      <w:r w:rsidRPr="00EA0BC7">
        <w:rPr>
          <w:b/>
        </w:rPr>
        <w:t>S.12</w:t>
      </w:r>
      <w:r>
        <w:t>.</w:t>
      </w:r>
    </w:p>
    <w:p w:rsidR="00DD327C" w:rsidRDefault="00DD327C" w:rsidP="00DD327C">
      <w:pPr>
        <w:numPr>
          <w:ilvl w:val="0"/>
          <w:numId w:val="14"/>
        </w:numPr>
      </w:pPr>
      <w:r w:rsidRPr="002A2776">
        <w:rPr>
          <w:u w:val="single"/>
        </w:rPr>
        <w:t>Reverse discrimination</w:t>
      </w:r>
      <w:r>
        <w:t xml:space="preserve">: Unfair treatment of members of majority group. Especially due to the fact that affirmative action is taken help the minority that the majority is being discriminated against due to such policies. An example would be that a percentage is filled for an ethnic minority instead of following the minimum required standard. </w:t>
      </w:r>
      <w:r>
        <w:rPr>
          <w:color w:val="FF0000"/>
        </w:rPr>
        <w:t xml:space="preserve">(Case: </w:t>
      </w:r>
      <w:proofErr w:type="spellStart"/>
      <w:r>
        <w:rPr>
          <w:color w:val="FF0000"/>
        </w:rPr>
        <w:t>G</w:t>
      </w:r>
      <w:r w:rsidRPr="00EA0BC7">
        <w:rPr>
          <w:color w:val="FF0000"/>
        </w:rPr>
        <w:t>rutter</w:t>
      </w:r>
      <w:proofErr w:type="spellEnd"/>
      <w:r w:rsidRPr="00EA0BC7">
        <w:rPr>
          <w:color w:val="FF0000"/>
        </w:rPr>
        <w:t xml:space="preserve"> vs. Bollinger)</w:t>
      </w:r>
      <w:r>
        <w:t xml:space="preserve">  </w:t>
      </w:r>
    </w:p>
    <w:p w:rsidR="00DD327C" w:rsidRPr="00EA0BC7" w:rsidRDefault="00DD327C" w:rsidP="00DD327C">
      <w:pPr>
        <w:numPr>
          <w:ilvl w:val="0"/>
          <w:numId w:val="14"/>
        </w:numPr>
        <w:rPr>
          <w:u w:val="single"/>
        </w:rPr>
      </w:pPr>
      <w:r w:rsidRPr="00EA0BC7">
        <w:rPr>
          <w:u w:val="single"/>
        </w:rPr>
        <w:t>Affirmative action:</w:t>
      </w:r>
      <w:r>
        <w:rPr>
          <w:u w:val="single"/>
        </w:rPr>
        <w:t xml:space="preserve"> </w:t>
      </w:r>
      <w:r>
        <w:t xml:space="preserve">Policies giving preference to minority groups. Under </w:t>
      </w:r>
      <w:r>
        <w:rPr>
          <w:b/>
        </w:rPr>
        <w:t>S.18.</w:t>
      </w:r>
      <w:r w:rsidRPr="00EA0BC7">
        <w:rPr>
          <w:b/>
        </w:rPr>
        <w:t>1</w:t>
      </w:r>
      <w:r>
        <w:t xml:space="preserve"> you are not required to disclose confidential information determined </w:t>
      </w:r>
      <w:r>
        <w:lastRenderedPageBreak/>
        <w:t xml:space="preserve">in </w:t>
      </w:r>
      <w:r w:rsidRPr="00EA0BC7">
        <w:rPr>
          <w:b/>
        </w:rPr>
        <w:t>S.10</w:t>
      </w:r>
      <w:r>
        <w:t xml:space="preserve"> unless it is required for the employment under </w:t>
      </w:r>
      <w:r w:rsidRPr="00EA0BC7">
        <w:rPr>
          <w:b/>
        </w:rPr>
        <w:t>S.20</w:t>
      </w:r>
      <w:r>
        <w:t xml:space="preserve"> a distinction based on aptitude or qualifications. </w:t>
      </w:r>
      <w:r w:rsidRPr="00EA0BC7">
        <w:rPr>
          <w:color w:val="FF0000"/>
        </w:rPr>
        <w:t xml:space="preserve">(Case: </w:t>
      </w:r>
      <w:proofErr w:type="spellStart"/>
      <w:r w:rsidRPr="00EA0BC7">
        <w:rPr>
          <w:color w:val="FF0000"/>
        </w:rPr>
        <w:t>Grutter</w:t>
      </w:r>
      <w:proofErr w:type="spellEnd"/>
      <w:r w:rsidRPr="00EA0BC7">
        <w:rPr>
          <w:color w:val="FF0000"/>
        </w:rPr>
        <w:t xml:space="preserve"> vs. Bollinger)</w:t>
      </w:r>
    </w:p>
    <w:p w:rsidR="00DD327C" w:rsidRPr="00321E28" w:rsidRDefault="00DD327C" w:rsidP="00DD327C">
      <w:pPr>
        <w:ind w:right="828"/>
      </w:pPr>
      <w:r w:rsidRPr="00321E28">
        <w:rPr>
          <w:b/>
          <w:bCs/>
        </w:rPr>
        <w:tab/>
      </w:r>
    </w:p>
    <w:p w:rsidR="00DD327C" w:rsidRPr="00166FCE" w:rsidRDefault="00DD327C" w:rsidP="00DD327C">
      <w:r w:rsidRPr="0061435B">
        <w:rPr>
          <w:b/>
          <w:color w:val="000080"/>
        </w:rPr>
        <w:t>Quebec Charter of Human Rights and Freedoms</w:t>
      </w:r>
      <w:r>
        <w:t xml:space="preserve"> [p. 2]</w:t>
      </w:r>
    </w:p>
    <w:p w:rsidR="00DD327C" w:rsidRDefault="00DD327C" w:rsidP="00DD327C"/>
    <w:p w:rsidR="00DD327C" w:rsidRDefault="00DD327C" w:rsidP="00DD327C">
      <w:r>
        <w:t>Major difference between Canada and Quebec:</w:t>
      </w:r>
    </w:p>
    <w:tbl>
      <w:tblPr>
        <w:tblW w:w="0" w:type="auto"/>
        <w:tblBorders>
          <w:top w:val="single" w:sz="4" w:space="0" w:color="auto"/>
          <w:bottom w:val="single" w:sz="4" w:space="0" w:color="auto"/>
          <w:insideH w:val="single" w:sz="4" w:space="0" w:color="auto"/>
        </w:tblBorders>
        <w:tblLook w:val="01E0"/>
      </w:tblPr>
      <w:tblGrid>
        <w:gridCol w:w="4428"/>
        <w:gridCol w:w="4428"/>
      </w:tblGrid>
      <w:tr w:rsidR="00DD327C" w:rsidTr="001C753E">
        <w:tc>
          <w:tcPr>
            <w:tcW w:w="4428" w:type="dxa"/>
          </w:tcPr>
          <w:p w:rsidR="00DD327C" w:rsidRPr="003924C3" w:rsidRDefault="00DD327C" w:rsidP="001C753E">
            <w:pPr>
              <w:rPr>
                <w:i/>
              </w:rPr>
            </w:pPr>
            <w:r w:rsidRPr="003924C3">
              <w:rPr>
                <w:i/>
              </w:rPr>
              <w:t>Canada</w:t>
            </w:r>
          </w:p>
        </w:tc>
        <w:tc>
          <w:tcPr>
            <w:tcW w:w="4428" w:type="dxa"/>
          </w:tcPr>
          <w:p w:rsidR="00DD327C" w:rsidRPr="003924C3" w:rsidRDefault="00DD327C" w:rsidP="001C753E">
            <w:pPr>
              <w:rPr>
                <w:i/>
              </w:rPr>
            </w:pPr>
            <w:r w:rsidRPr="003924C3">
              <w:rPr>
                <w:i/>
              </w:rPr>
              <w:t>Quebec</w:t>
            </w:r>
          </w:p>
        </w:tc>
      </w:tr>
      <w:tr w:rsidR="00DD327C" w:rsidTr="001C753E">
        <w:tc>
          <w:tcPr>
            <w:tcW w:w="4428" w:type="dxa"/>
          </w:tcPr>
          <w:p w:rsidR="00DD327C" w:rsidRDefault="00DD327C" w:rsidP="001C753E">
            <w:r>
              <w:t>Protects you against your government</w:t>
            </w:r>
          </w:p>
          <w:p w:rsidR="00DD327C" w:rsidRDefault="00DD327C" w:rsidP="001C753E">
            <w:r>
              <w:t>(including police forces, customs agents, and other federal, provincial, and municipal government agencies)</w:t>
            </w:r>
          </w:p>
        </w:tc>
        <w:tc>
          <w:tcPr>
            <w:tcW w:w="4428" w:type="dxa"/>
          </w:tcPr>
          <w:p w:rsidR="00DD327C" w:rsidRDefault="00DD327C" w:rsidP="001C753E">
            <w:r>
              <w:t>Applies between individuals</w:t>
            </w:r>
          </w:p>
        </w:tc>
      </w:tr>
    </w:tbl>
    <w:p w:rsidR="00DD327C" w:rsidRDefault="00DD327C" w:rsidP="00DD327C"/>
    <w:p w:rsidR="00DD327C" w:rsidRDefault="00DD327C" w:rsidP="00DD327C"/>
    <w:p w:rsidR="00DD327C" w:rsidRPr="007B7DA1" w:rsidRDefault="00DD327C" w:rsidP="00DD327C">
      <w:pPr>
        <w:rPr>
          <w:b/>
          <w:color w:val="000080"/>
        </w:rPr>
      </w:pPr>
      <w:r>
        <w:rPr>
          <w:b/>
          <w:color w:val="000080"/>
        </w:rPr>
        <w:t>Fundamental Freedoms and Rights</w:t>
      </w:r>
    </w:p>
    <w:p w:rsidR="00DD327C" w:rsidRDefault="00DD327C" w:rsidP="00DD327C"/>
    <w:p w:rsidR="00DD327C" w:rsidRDefault="00DD327C" w:rsidP="00DD327C">
      <w:r w:rsidRPr="008153D9">
        <w:rPr>
          <w:b/>
          <w:color w:val="FF0000"/>
        </w:rPr>
        <w:t xml:space="preserve"> [1]</w:t>
      </w:r>
      <w:r>
        <w:t xml:space="preserve"> Right to life</w:t>
      </w:r>
    </w:p>
    <w:p w:rsidR="00DD327C" w:rsidRDefault="00DD327C" w:rsidP="00DD327C">
      <w:pPr>
        <w:numPr>
          <w:ilvl w:val="0"/>
          <w:numId w:val="26"/>
        </w:numPr>
      </w:pPr>
      <w:r>
        <w:t>Become human being at birth (separated from mother and takes first breath)</w:t>
      </w:r>
    </w:p>
    <w:p w:rsidR="00DD327C" w:rsidRDefault="00DD327C" w:rsidP="00DD327C">
      <w:pPr>
        <w:numPr>
          <w:ilvl w:val="0"/>
          <w:numId w:val="26"/>
        </w:numPr>
      </w:pPr>
      <w:r>
        <w:t>Become dead when a doctor signs a death certificate</w:t>
      </w:r>
    </w:p>
    <w:p w:rsidR="00DD327C" w:rsidRDefault="00DD327C" w:rsidP="00DD327C">
      <w:pPr>
        <w:numPr>
          <w:ilvl w:val="0"/>
          <w:numId w:val="27"/>
        </w:numPr>
      </w:pPr>
      <w:r>
        <w:t>Can’t go against this right (this is why euthanasia, capital punishment  illegal)</w:t>
      </w:r>
    </w:p>
    <w:p w:rsidR="00DD327C" w:rsidRDefault="00DD327C" w:rsidP="00DD327C">
      <w:pPr>
        <w:numPr>
          <w:ilvl w:val="0"/>
          <w:numId w:val="28"/>
        </w:numPr>
        <w:tabs>
          <w:tab w:val="clear" w:pos="1800"/>
          <w:tab w:val="num" w:pos="360"/>
        </w:tabs>
        <w:ind w:left="360"/>
      </w:pPr>
      <w:proofErr w:type="spellStart"/>
      <w:r>
        <w:rPr>
          <w:i/>
        </w:rPr>
        <w:t>Jurididical</w:t>
      </w:r>
      <w:proofErr w:type="spellEnd"/>
      <w:r>
        <w:rPr>
          <w:i/>
        </w:rPr>
        <w:t xml:space="preserve"> personality</w:t>
      </w:r>
      <w:r>
        <w:t xml:space="preserve"> =  will acquire legal rights over time</w:t>
      </w:r>
    </w:p>
    <w:p w:rsidR="00DD327C" w:rsidRDefault="00DD327C" w:rsidP="00DD327C">
      <w:pPr>
        <w:numPr>
          <w:ilvl w:val="0"/>
          <w:numId w:val="29"/>
        </w:numPr>
      </w:pPr>
      <w:r>
        <w:t>Right to contract, right to marry, etc.</w:t>
      </w:r>
    </w:p>
    <w:p w:rsidR="00DD327C" w:rsidRDefault="00DD327C" w:rsidP="00DD327C"/>
    <w:p w:rsidR="00DD327C" w:rsidRDefault="00DD327C" w:rsidP="00DD327C">
      <w:r>
        <w:t>[2] Human being’s life in peril, has right to assistance</w:t>
      </w:r>
    </w:p>
    <w:p w:rsidR="00DD327C" w:rsidRDefault="00DD327C" w:rsidP="00DD327C">
      <w:pPr>
        <w:numPr>
          <w:ilvl w:val="0"/>
          <w:numId w:val="28"/>
        </w:numPr>
        <w:tabs>
          <w:tab w:val="clear" w:pos="1800"/>
        </w:tabs>
        <w:ind w:left="360"/>
      </w:pPr>
      <w:r w:rsidRPr="006778DC">
        <w:rPr>
          <w:i/>
        </w:rPr>
        <w:t>Person</w:t>
      </w:r>
      <w:r>
        <w:rPr>
          <w:rStyle w:val="FootnoteReference"/>
        </w:rPr>
        <w:footnoteReference w:id="6"/>
      </w:r>
      <w:r>
        <w:t xml:space="preserve"> must come to aid</w:t>
      </w:r>
    </w:p>
    <w:p w:rsidR="00DD327C" w:rsidRDefault="00DD327C" w:rsidP="00DD327C">
      <w:pPr>
        <w:numPr>
          <w:ilvl w:val="0"/>
          <w:numId w:val="28"/>
        </w:numPr>
        <w:tabs>
          <w:tab w:val="clear" w:pos="1800"/>
        </w:tabs>
        <w:ind w:left="360"/>
      </w:pPr>
      <w:r>
        <w:t>This one’s unique to Quebec</w:t>
      </w:r>
    </w:p>
    <w:p w:rsidR="00DD327C" w:rsidRDefault="00DD327C" w:rsidP="00DD327C"/>
    <w:p w:rsidR="00DD327C" w:rsidRDefault="00DD327C" w:rsidP="00DD327C">
      <w:r w:rsidRPr="008153D9">
        <w:rPr>
          <w:b/>
          <w:color w:val="FF0000"/>
        </w:rPr>
        <w:t>[3]</w:t>
      </w:r>
      <w:r>
        <w:t xml:space="preserve"> Freedoms – person’s right to fundamental freedoms</w:t>
      </w:r>
    </w:p>
    <w:p w:rsidR="00DD327C" w:rsidRPr="002D7A03" w:rsidRDefault="00DD327C" w:rsidP="00DD327C">
      <w:pPr>
        <w:numPr>
          <w:ilvl w:val="0"/>
          <w:numId w:val="32"/>
        </w:numPr>
        <w:rPr>
          <w:lang w:val="fr-CA"/>
        </w:rPr>
      </w:pPr>
      <w:proofErr w:type="spellStart"/>
      <w:r w:rsidRPr="002D7A03">
        <w:rPr>
          <w:lang w:val="fr-CA"/>
        </w:rPr>
        <w:t>Includes</w:t>
      </w:r>
      <w:proofErr w:type="spellEnd"/>
      <w:r w:rsidRPr="002D7A03">
        <w:rPr>
          <w:lang w:val="fr-CA"/>
        </w:rPr>
        <w:t xml:space="preserve"> </w:t>
      </w:r>
      <w:r w:rsidRPr="002D7A03">
        <w:rPr>
          <w:i/>
          <w:lang w:val="fr-CA"/>
        </w:rPr>
        <w:t>conscience</w:t>
      </w:r>
      <w:r w:rsidRPr="002D7A03">
        <w:rPr>
          <w:lang w:val="fr-CA"/>
        </w:rPr>
        <w:t>,</w:t>
      </w:r>
      <w:r>
        <w:rPr>
          <w:rStyle w:val="FootnoteReference"/>
        </w:rPr>
        <w:footnoteReference w:id="7"/>
      </w:r>
      <w:r w:rsidRPr="002D7A03">
        <w:rPr>
          <w:lang w:val="fr-CA"/>
        </w:rPr>
        <w:t xml:space="preserve"> religion, </w:t>
      </w:r>
      <w:r w:rsidRPr="002D7A03">
        <w:rPr>
          <w:i/>
          <w:lang w:val="fr-CA"/>
        </w:rPr>
        <w:t>association</w:t>
      </w:r>
      <w:r w:rsidRPr="002D7A03">
        <w:rPr>
          <w:lang w:val="fr-CA"/>
        </w:rPr>
        <w:t>,</w:t>
      </w:r>
      <w:r>
        <w:rPr>
          <w:rStyle w:val="FootnoteReference"/>
          <w:lang w:val="fr-CA"/>
        </w:rPr>
        <w:footnoteReference w:id="8"/>
      </w:r>
      <w:r w:rsidRPr="002D7A03">
        <w:rPr>
          <w:lang w:val="fr-CA"/>
        </w:rPr>
        <w:t xml:space="preserve"> etc.</w:t>
      </w:r>
    </w:p>
    <w:p w:rsidR="00DD327C" w:rsidRDefault="00DD327C" w:rsidP="00DD327C">
      <w:pPr>
        <w:numPr>
          <w:ilvl w:val="0"/>
          <w:numId w:val="30"/>
        </w:numPr>
      </w:pPr>
      <w:r>
        <w:t>Not absolute, can be limited</w:t>
      </w:r>
    </w:p>
    <w:p w:rsidR="00DD327C" w:rsidRDefault="00DD327C" w:rsidP="00DD327C">
      <w:pPr>
        <w:numPr>
          <w:ilvl w:val="0"/>
          <w:numId w:val="31"/>
        </w:numPr>
      </w:pPr>
      <w:r>
        <w:t>E.g. expressing yourself in such a way as to hurt a segment of the population</w:t>
      </w:r>
    </w:p>
    <w:p w:rsidR="00DD327C" w:rsidRDefault="00DD327C" w:rsidP="00DD327C"/>
    <w:p w:rsidR="00DD327C" w:rsidRDefault="00DD327C" w:rsidP="00DD327C">
      <w:r>
        <w:t xml:space="preserve">[4] Safeguard dignity, </w:t>
      </w:r>
      <w:proofErr w:type="spellStart"/>
      <w:r>
        <w:t>honour</w:t>
      </w:r>
      <w:proofErr w:type="spellEnd"/>
      <w:r>
        <w:t>, reputation</w:t>
      </w:r>
    </w:p>
    <w:p w:rsidR="00DD327C" w:rsidRDefault="00DD327C" w:rsidP="00DD327C"/>
    <w:p w:rsidR="00DD327C" w:rsidRDefault="00DD327C" w:rsidP="00DD327C">
      <w:r w:rsidRPr="008153D9">
        <w:rPr>
          <w:b/>
          <w:color w:val="FF0000"/>
        </w:rPr>
        <w:t>[5]</w:t>
      </w:r>
      <w:r>
        <w:t xml:space="preserve"> Respect for private life collapses and expands throughout day</w:t>
      </w:r>
    </w:p>
    <w:p w:rsidR="00DD327C" w:rsidRDefault="00DD327C" w:rsidP="00DD327C">
      <w:pPr>
        <w:numPr>
          <w:ilvl w:val="0"/>
          <w:numId w:val="30"/>
        </w:numPr>
      </w:pPr>
      <w:r>
        <w:t>Home = greatest expectation of privacy</w:t>
      </w:r>
    </w:p>
    <w:p w:rsidR="00DD327C" w:rsidRDefault="00DD327C" w:rsidP="00DD327C">
      <w:pPr>
        <w:numPr>
          <w:ilvl w:val="0"/>
          <w:numId w:val="30"/>
        </w:numPr>
      </w:pPr>
      <w:r>
        <w:t>Into car = maybe glove compartment, interior, trunk</w:t>
      </w:r>
    </w:p>
    <w:p w:rsidR="00DD327C" w:rsidRDefault="00DD327C" w:rsidP="00DD327C">
      <w:pPr>
        <w:numPr>
          <w:ilvl w:val="0"/>
          <w:numId w:val="30"/>
        </w:numPr>
      </w:pPr>
      <w:r>
        <w:t>Into office = body, pockets, wallet, purse (not even your desk)</w:t>
      </w:r>
    </w:p>
    <w:p w:rsidR="00DD327C" w:rsidRDefault="00DD327C" w:rsidP="00DD327C">
      <w:pPr>
        <w:jc w:val="right"/>
        <w:rPr>
          <w:b/>
          <w:color w:val="000080"/>
        </w:rPr>
      </w:pPr>
      <w:r>
        <w:rPr>
          <w:b/>
          <w:color w:val="000080"/>
        </w:rPr>
        <w:t>21-Jan</w:t>
      </w:r>
      <w:r w:rsidRPr="00F05F0C">
        <w:rPr>
          <w:b/>
          <w:color w:val="000080"/>
        </w:rPr>
        <w:t>-08</w:t>
      </w:r>
    </w:p>
    <w:p w:rsidR="00DD327C" w:rsidRDefault="00DD327C" w:rsidP="00DD327C">
      <w:r w:rsidRPr="008153D9">
        <w:rPr>
          <w:b/>
          <w:color w:val="FF0000"/>
        </w:rPr>
        <w:t>[6]</w:t>
      </w:r>
      <w:r>
        <w:t xml:space="preserve"> Peaceful enjoyment &amp; free disposition of property/except to the extent provide by law</w:t>
      </w:r>
    </w:p>
    <w:p w:rsidR="00DD327C" w:rsidRDefault="00DD327C" w:rsidP="00DD327C">
      <w:pPr>
        <w:numPr>
          <w:ilvl w:val="0"/>
          <w:numId w:val="33"/>
        </w:numPr>
      </w:pPr>
      <w:r>
        <w:lastRenderedPageBreak/>
        <w:t>You can do whatever you want with your property unless there’s a law saying you can’t do it</w:t>
      </w:r>
    </w:p>
    <w:p w:rsidR="00DD327C" w:rsidRDefault="00DD327C" w:rsidP="00DD327C"/>
    <w:p w:rsidR="00DD327C" w:rsidRDefault="00DD327C" w:rsidP="00DD327C">
      <w:r w:rsidRPr="008153D9">
        <w:rPr>
          <w:b/>
          <w:color w:val="FF0000"/>
        </w:rPr>
        <w:t>[7]</w:t>
      </w:r>
      <w:r>
        <w:t xml:space="preserve"> Home is inviolable</w:t>
      </w:r>
    </w:p>
    <w:p w:rsidR="00DD327C" w:rsidRDefault="00DD327C" w:rsidP="00DD327C">
      <w:pPr>
        <w:numPr>
          <w:ilvl w:val="0"/>
          <w:numId w:val="33"/>
        </w:numPr>
      </w:pPr>
      <w:r>
        <w:t>No one can come in without your consent/ without consent</w:t>
      </w:r>
    </w:p>
    <w:p w:rsidR="00DD327C" w:rsidRDefault="00DD327C" w:rsidP="00DD327C"/>
    <w:p w:rsidR="00DD327C" w:rsidRDefault="00DD327C" w:rsidP="00DD327C">
      <w:r>
        <w:t xml:space="preserve">[8] Can’t enter upon property/take anything without consent </w:t>
      </w:r>
    </w:p>
    <w:p w:rsidR="00DD327C" w:rsidRDefault="00DD327C" w:rsidP="00DD327C">
      <w:pPr>
        <w:numPr>
          <w:ilvl w:val="0"/>
          <w:numId w:val="33"/>
        </w:numPr>
      </w:pPr>
      <w:r>
        <w:t>On/around your property</w:t>
      </w:r>
    </w:p>
    <w:p w:rsidR="00DD327C" w:rsidRDefault="00DD327C" w:rsidP="00DD327C"/>
    <w:p w:rsidR="00DD327C" w:rsidRDefault="00DD327C" w:rsidP="00DD327C">
      <w:r>
        <w:t>[9] Nondisclosure of confidential info</w:t>
      </w:r>
      <w:r>
        <w:rPr>
          <w:rStyle w:val="FootnoteReference"/>
        </w:rPr>
        <w:footnoteReference w:id="9"/>
      </w:r>
    </w:p>
    <w:p w:rsidR="00DD327C" w:rsidRDefault="00DD327C" w:rsidP="00DD327C">
      <w:pPr>
        <w:numPr>
          <w:ilvl w:val="0"/>
          <w:numId w:val="33"/>
        </w:numPr>
      </w:pPr>
      <w:r>
        <w:t>Info that individualizes you, e.g. SIN</w:t>
      </w:r>
    </w:p>
    <w:p w:rsidR="00DD327C" w:rsidRDefault="00DD327C" w:rsidP="00DD327C">
      <w:pPr>
        <w:numPr>
          <w:ilvl w:val="0"/>
          <w:numId w:val="33"/>
        </w:numPr>
      </w:pPr>
      <w:r>
        <w:t xml:space="preserve">Professional secrecy e.g. = doctors, lawyers, </w:t>
      </w:r>
      <w:r>
        <w:rPr>
          <w:i/>
        </w:rPr>
        <w:t xml:space="preserve">ex </w:t>
      </w:r>
      <w:proofErr w:type="spellStart"/>
      <w:r>
        <w:rPr>
          <w:i/>
        </w:rPr>
        <w:t>offiico</w:t>
      </w:r>
      <w:proofErr w:type="spellEnd"/>
      <w:r>
        <w:rPr>
          <w:rStyle w:val="FootnoteReference"/>
          <w:i/>
        </w:rPr>
        <w:footnoteReference w:id="10"/>
      </w:r>
    </w:p>
    <w:p w:rsidR="00DD327C" w:rsidRDefault="00DD327C" w:rsidP="00DD327C"/>
    <w:p w:rsidR="00DD327C" w:rsidRDefault="00DD327C" w:rsidP="00DD327C">
      <w:r>
        <w:t>[9.1] There are limitations</w:t>
      </w:r>
    </w:p>
    <w:p w:rsidR="00DD327C" w:rsidRDefault="00DD327C" w:rsidP="00DD327C">
      <w:pPr>
        <w:numPr>
          <w:ilvl w:val="0"/>
          <w:numId w:val="34"/>
        </w:numPr>
      </w:pPr>
      <w:r>
        <w:t>Balance between individual rights vs. collective rights</w:t>
      </w:r>
    </w:p>
    <w:p w:rsidR="00DD327C" w:rsidRDefault="00DD327C" w:rsidP="00DD327C">
      <w:pPr>
        <w:numPr>
          <w:ilvl w:val="0"/>
          <w:numId w:val="34"/>
        </w:numPr>
      </w:pPr>
      <w:r>
        <w:rPr>
          <w:i/>
        </w:rPr>
        <w:t>Citizens</w:t>
      </w:r>
      <w:r>
        <w:t>: not really citizens of Quebec, can only be a citizen of a country</w:t>
      </w:r>
    </w:p>
    <w:p w:rsidR="00DD327C" w:rsidRDefault="00DD327C" w:rsidP="00DD327C">
      <w:pPr>
        <w:numPr>
          <w:ilvl w:val="0"/>
          <w:numId w:val="34"/>
        </w:numPr>
      </w:pPr>
      <w:r>
        <w:t xml:space="preserve">Where we get </w:t>
      </w:r>
      <w:r>
        <w:rPr>
          <w:b/>
        </w:rPr>
        <w:t xml:space="preserve">reasonable </w:t>
      </w:r>
      <w:proofErr w:type="spellStart"/>
      <w:r>
        <w:rPr>
          <w:b/>
        </w:rPr>
        <w:t>accomodation</w:t>
      </w:r>
      <w:proofErr w:type="spellEnd"/>
    </w:p>
    <w:p w:rsidR="00DD327C" w:rsidRDefault="00DD327C" w:rsidP="00DD327C"/>
    <w:p w:rsidR="00DD327C" w:rsidRDefault="00DD327C" w:rsidP="00DD327C">
      <w:pPr>
        <w:rPr>
          <w:b/>
        </w:rPr>
      </w:pPr>
      <w:r w:rsidRPr="00197FC1">
        <w:rPr>
          <w:b/>
          <w:color w:val="000080"/>
        </w:rPr>
        <w:t>Right to Equal Recognition and Exercise of Rights and Freedoms</w:t>
      </w:r>
      <w:r>
        <w:rPr>
          <w:i/>
        </w:rPr>
        <w:t xml:space="preserve"> (Discrimination)</w:t>
      </w:r>
      <w:r>
        <w:rPr>
          <w:b/>
        </w:rPr>
        <w:t xml:space="preserve"> </w:t>
      </w:r>
    </w:p>
    <w:p w:rsidR="00DD327C" w:rsidRDefault="00DD327C" w:rsidP="00DD327C">
      <w:pPr>
        <w:rPr>
          <w:b/>
        </w:rPr>
      </w:pPr>
    </w:p>
    <w:p w:rsidR="00DD327C" w:rsidRDefault="00DD327C" w:rsidP="00DD327C">
      <w:r w:rsidRPr="008153D9">
        <w:rPr>
          <w:b/>
          <w:color w:val="FF0000"/>
        </w:rPr>
        <w:t>[10]</w:t>
      </w:r>
      <w:r>
        <w:t xml:space="preserve"> Categories of prohibited </w:t>
      </w:r>
      <w:r w:rsidRPr="00C8286F">
        <w:rPr>
          <w:i/>
        </w:rPr>
        <w:t>discrimination</w:t>
      </w:r>
      <w:r>
        <w:rPr>
          <w:rStyle w:val="FootnoteReference"/>
        </w:rPr>
        <w:footnoteReference w:id="11"/>
      </w:r>
      <w:r>
        <w:t xml:space="preserve"> (not an exclusive list, can be </w:t>
      </w:r>
      <w:r w:rsidRPr="00C8286F">
        <w:rPr>
          <w:i/>
        </w:rPr>
        <w:t>read-in</w:t>
      </w:r>
      <w:r>
        <w:rPr>
          <w:rStyle w:val="FootnoteReference"/>
        </w:rPr>
        <w:footnoteReference w:id="12"/>
      </w:r>
      <w:r>
        <w:t>)</w:t>
      </w:r>
    </w:p>
    <w:tbl>
      <w:tblPr>
        <w:tblW w:w="9108" w:type="dxa"/>
        <w:tblLook w:val="01E0"/>
      </w:tblPr>
      <w:tblGrid>
        <w:gridCol w:w="1728"/>
        <w:gridCol w:w="1080"/>
        <w:gridCol w:w="2700"/>
        <w:gridCol w:w="1800"/>
        <w:gridCol w:w="1800"/>
      </w:tblGrid>
      <w:tr w:rsidR="00DD327C" w:rsidTr="001C753E">
        <w:tc>
          <w:tcPr>
            <w:tcW w:w="1728" w:type="dxa"/>
          </w:tcPr>
          <w:p w:rsidR="00DD327C" w:rsidRPr="003924C3" w:rsidRDefault="00DD327C" w:rsidP="001C753E">
            <w:pPr>
              <w:rPr>
                <w:sz w:val="18"/>
                <w:szCs w:val="18"/>
              </w:rPr>
            </w:pPr>
            <w:r w:rsidRPr="003924C3">
              <w:rPr>
                <w:sz w:val="18"/>
                <w:szCs w:val="18"/>
              </w:rPr>
              <w:t>Race</w:t>
            </w:r>
          </w:p>
        </w:tc>
        <w:tc>
          <w:tcPr>
            <w:tcW w:w="1080" w:type="dxa"/>
          </w:tcPr>
          <w:p w:rsidR="00DD327C" w:rsidRPr="003924C3" w:rsidRDefault="00DD327C" w:rsidP="001C753E">
            <w:pPr>
              <w:rPr>
                <w:sz w:val="18"/>
                <w:szCs w:val="18"/>
              </w:rPr>
            </w:pPr>
            <w:r w:rsidRPr="003924C3">
              <w:rPr>
                <w:sz w:val="18"/>
                <w:szCs w:val="18"/>
              </w:rPr>
              <w:t>Sex</w:t>
            </w:r>
          </w:p>
        </w:tc>
        <w:tc>
          <w:tcPr>
            <w:tcW w:w="2700" w:type="dxa"/>
          </w:tcPr>
          <w:p w:rsidR="00DD327C" w:rsidRPr="003924C3" w:rsidRDefault="00DD327C" w:rsidP="001C753E">
            <w:pPr>
              <w:rPr>
                <w:sz w:val="18"/>
                <w:szCs w:val="18"/>
              </w:rPr>
            </w:pPr>
            <w:r w:rsidRPr="003924C3">
              <w:rPr>
                <w:sz w:val="18"/>
                <w:szCs w:val="18"/>
              </w:rPr>
              <w:t>Sexual orientation</w:t>
            </w:r>
          </w:p>
        </w:tc>
        <w:tc>
          <w:tcPr>
            <w:tcW w:w="1800" w:type="dxa"/>
          </w:tcPr>
          <w:p w:rsidR="00DD327C" w:rsidRPr="003924C3" w:rsidRDefault="00DD327C" w:rsidP="001C753E">
            <w:pPr>
              <w:rPr>
                <w:sz w:val="18"/>
                <w:szCs w:val="18"/>
              </w:rPr>
            </w:pPr>
            <w:r w:rsidRPr="003924C3">
              <w:rPr>
                <w:sz w:val="18"/>
                <w:szCs w:val="18"/>
              </w:rPr>
              <w:t>Age (except by law)</w:t>
            </w:r>
          </w:p>
        </w:tc>
        <w:tc>
          <w:tcPr>
            <w:tcW w:w="1800" w:type="dxa"/>
            <w:vMerge w:val="restart"/>
          </w:tcPr>
          <w:p w:rsidR="00DD327C" w:rsidRPr="003924C3" w:rsidRDefault="00DD327C" w:rsidP="001C753E">
            <w:pPr>
              <w:rPr>
                <w:sz w:val="18"/>
                <w:szCs w:val="18"/>
              </w:rPr>
            </w:pPr>
            <w:r w:rsidRPr="003924C3">
              <w:rPr>
                <w:sz w:val="18"/>
                <w:szCs w:val="18"/>
              </w:rPr>
              <w:t xml:space="preserve">Handicap (e.g. alcohol or  (perceived) drug use) </w:t>
            </w:r>
          </w:p>
        </w:tc>
      </w:tr>
      <w:tr w:rsidR="00DD327C" w:rsidTr="001C753E">
        <w:tc>
          <w:tcPr>
            <w:tcW w:w="1728" w:type="dxa"/>
          </w:tcPr>
          <w:p w:rsidR="00DD327C" w:rsidRPr="003924C3" w:rsidRDefault="00DD327C" w:rsidP="001C753E">
            <w:pPr>
              <w:rPr>
                <w:sz w:val="18"/>
                <w:szCs w:val="18"/>
              </w:rPr>
            </w:pPr>
            <w:proofErr w:type="spellStart"/>
            <w:r w:rsidRPr="003924C3">
              <w:rPr>
                <w:sz w:val="18"/>
                <w:szCs w:val="18"/>
              </w:rPr>
              <w:t>Colour</w:t>
            </w:r>
            <w:proofErr w:type="spellEnd"/>
          </w:p>
        </w:tc>
        <w:tc>
          <w:tcPr>
            <w:tcW w:w="1080" w:type="dxa"/>
          </w:tcPr>
          <w:p w:rsidR="00DD327C" w:rsidRPr="003924C3" w:rsidRDefault="00DD327C" w:rsidP="001C753E">
            <w:pPr>
              <w:rPr>
                <w:sz w:val="18"/>
                <w:szCs w:val="18"/>
              </w:rPr>
            </w:pPr>
            <w:r w:rsidRPr="003924C3">
              <w:rPr>
                <w:sz w:val="18"/>
                <w:szCs w:val="18"/>
              </w:rPr>
              <w:t>Pregnancy</w:t>
            </w:r>
          </w:p>
        </w:tc>
        <w:tc>
          <w:tcPr>
            <w:tcW w:w="2700" w:type="dxa"/>
          </w:tcPr>
          <w:p w:rsidR="00DD327C" w:rsidRPr="003924C3" w:rsidRDefault="00DD327C" w:rsidP="001C753E">
            <w:pPr>
              <w:rPr>
                <w:sz w:val="18"/>
                <w:szCs w:val="18"/>
              </w:rPr>
            </w:pPr>
            <w:r w:rsidRPr="003924C3">
              <w:rPr>
                <w:sz w:val="18"/>
                <w:szCs w:val="18"/>
              </w:rPr>
              <w:t>Civil status (e.g. married, single)</w:t>
            </w:r>
          </w:p>
        </w:tc>
        <w:tc>
          <w:tcPr>
            <w:tcW w:w="1800" w:type="dxa"/>
          </w:tcPr>
          <w:p w:rsidR="00DD327C" w:rsidRPr="003924C3" w:rsidRDefault="00DD327C" w:rsidP="001C753E">
            <w:pPr>
              <w:rPr>
                <w:sz w:val="18"/>
                <w:szCs w:val="18"/>
              </w:rPr>
            </w:pPr>
            <w:r w:rsidRPr="003924C3">
              <w:rPr>
                <w:sz w:val="18"/>
                <w:szCs w:val="18"/>
              </w:rPr>
              <w:t>Religion</w:t>
            </w:r>
          </w:p>
        </w:tc>
        <w:tc>
          <w:tcPr>
            <w:tcW w:w="1800" w:type="dxa"/>
            <w:vMerge/>
          </w:tcPr>
          <w:p w:rsidR="00DD327C" w:rsidRPr="003924C3" w:rsidRDefault="00DD327C" w:rsidP="001C753E">
            <w:pPr>
              <w:rPr>
                <w:sz w:val="18"/>
                <w:szCs w:val="18"/>
              </w:rPr>
            </w:pPr>
          </w:p>
        </w:tc>
      </w:tr>
      <w:tr w:rsidR="00DD327C" w:rsidTr="001C753E">
        <w:tc>
          <w:tcPr>
            <w:tcW w:w="1728" w:type="dxa"/>
          </w:tcPr>
          <w:p w:rsidR="00DD327C" w:rsidRPr="003924C3" w:rsidRDefault="00DD327C" w:rsidP="001C753E">
            <w:pPr>
              <w:rPr>
                <w:sz w:val="18"/>
                <w:szCs w:val="18"/>
              </w:rPr>
            </w:pPr>
            <w:r w:rsidRPr="003924C3">
              <w:rPr>
                <w:sz w:val="18"/>
                <w:szCs w:val="18"/>
              </w:rPr>
              <w:t>Political conviction</w:t>
            </w:r>
          </w:p>
        </w:tc>
        <w:tc>
          <w:tcPr>
            <w:tcW w:w="1080" w:type="dxa"/>
          </w:tcPr>
          <w:p w:rsidR="00DD327C" w:rsidRPr="003924C3" w:rsidRDefault="00DD327C" w:rsidP="001C753E">
            <w:pPr>
              <w:rPr>
                <w:sz w:val="18"/>
                <w:szCs w:val="18"/>
              </w:rPr>
            </w:pPr>
            <w:r w:rsidRPr="003924C3">
              <w:rPr>
                <w:sz w:val="18"/>
                <w:szCs w:val="18"/>
              </w:rPr>
              <w:t>Language</w:t>
            </w:r>
          </w:p>
        </w:tc>
        <w:tc>
          <w:tcPr>
            <w:tcW w:w="2700" w:type="dxa"/>
          </w:tcPr>
          <w:p w:rsidR="00DD327C" w:rsidRPr="003924C3" w:rsidRDefault="00DD327C" w:rsidP="001C753E">
            <w:pPr>
              <w:rPr>
                <w:sz w:val="18"/>
                <w:szCs w:val="18"/>
              </w:rPr>
            </w:pPr>
            <w:r w:rsidRPr="003924C3">
              <w:rPr>
                <w:sz w:val="18"/>
                <w:szCs w:val="18"/>
              </w:rPr>
              <w:t>Ethic/national origin</w:t>
            </w:r>
          </w:p>
        </w:tc>
        <w:tc>
          <w:tcPr>
            <w:tcW w:w="1800" w:type="dxa"/>
          </w:tcPr>
          <w:p w:rsidR="00DD327C" w:rsidRPr="003924C3" w:rsidRDefault="00DD327C" w:rsidP="001C753E">
            <w:pPr>
              <w:rPr>
                <w:sz w:val="18"/>
                <w:szCs w:val="18"/>
              </w:rPr>
            </w:pPr>
            <w:r w:rsidRPr="003924C3">
              <w:rPr>
                <w:sz w:val="18"/>
                <w:szCs w:val="18"/>
              </w:rPr>
              <w:t>Social condition</w:t>
            </w:r>
          </w:p>
        </w:tc>
        <w:tc>
          <w:tcPr>
            <w:tcW w:w="1800" w:type="dxa"/>
            <w:vMerge/>
          </w:tcPr>
          <w:p w:rsidR="00DD327C" w:rsidRPr="003924C3" w:rsidRDefault="00DD327C" w:rsidP="001C753E">
            <w:pPr>
              <w:rPr>
                <w:sz w:val="18"/>
                <w:szCs w:val="18"/>
              </w:rPr>
            </w:pPr>
          </w:p>
        </w:tc>
      </w:tr>
    </w:tbl>
    <w:p w:rsidR="00DD327C" w:rsidRDefault="00DD327C" w:rsidP="00DD327C"/>
    <w:p w:rsidR="00DD327C" w:rsidRDefault="00DD327C" w:rsidP="00DD327C">
      <w:r>
        <w:t>[10.1] Can’t harass based on [10] list</w:t>
      </w:r>
    </w:p>
    <w:p w:rsidR="00DD327C" w:rsidRDefault="00DD327C" w:rsidP="00DD327C"/>
    <w:p w:rsidR="00DD327C" w:rsidRDefault="00DD327C" w:rsidP="00DD327C">
      <w:r>
        <w:t>[11] Can’t make/display/authorize use of:</w:t>
      </w:r>
    </w:p>
    <w:p w:rsidR="00DD327C" w:rsidRDefault="00DD327C" w:rsidP="00DD327C">
      <w:pPr>
        <w:numPr>
          <w:ilvl w:val="0"/>
          <w:numId w:val="35"/>
        </w:numPr>
      </w:pPr>
      <w:r>
        <w:t>Notice</w:t>
      </w:r>
    </w:p>
    <w:p w:rsidR="00DD327C" w:rsidRDefault="00DD327C" w:rsidP="00DD327C">
      <w:pPr>
        <w:numPr>
          <w:ilvl w:val="0"/>
          <w:numId w:val="35"/>
        </w:numPr>
      </w:pPr>
      <w:r>
        <w:t>Symbol</w:t>
      </w:r>
    </w:p>
    <w:p w:rsidR="00DD327C" w:rsidRDefault="00DD327C" w:rsidP="00DD327C">
      <w:pPr>
        <w:numPr>
          <w:ilvl w:val="0"/>
          <w:numId w:val="35"/>
        </w:numPr>
      </w:pPr>
      <w:r>
        <w:t>Sign</w:t>
      </w:r>
    </w:p>
    <w:p w:rsidR="00DD327C" w:rsidRDefault="00DD327C" w:rsidP="00DD327C">
      <w:r>
        <w:t>... Involving discrimination (within context)</w:t>
      </w:r>
    </w:p>
    <w:p w:rsidR="00DD327C" w:rsidRDefault="00DD327C" w:rsidP="00DD327C"/>
    <w:p w:rsidR="00DD327C" w:rsidRDefault="00DD327C" w:rsidP="00DD327C">
      <w:r w:rsidRPr="008153D9">
        <w:rPr>
          <w:b/>
          <w:color w:val="FF0000"/>
        </w:rPr>
        <w:t>[12]</w:t>
      </w:r>
      <w:r>
        <w:t xml:space="preserve"> Can’t refuse to sell, change price, etc. based on [10] list</w:t>
      </w:r>
    </w:p>
    <w:p w:rsidR="00DD327C" w:rsidRDefault="00DD327C" w:rsidP="00DD327C"/>
    <w:p w:rsidR="00DD327C" w:rsidRDefault="00DD327C" w:rsidP="00DD327C">
      <w:r w:rsidRPr="008153D9">
        <w:rPr>
          <w:b/>
          <w:color w:val="FF0000"/>
        </w:rPr>
        <w:t>[13]</w:t>
      </w:r>
      <w:r>
        <w:t xml:space="preserve"> Can’t make a rule that discriminates</w:t>
      </w:r>
    </w:p>
    <w:p w:rsidR="00DD327C" w:rsidRDefault="00DD327C" w:rsidP="00DD327C">
      <w:pPr>
        <w:numPr>
          <w:ilvl w:val="0"/>
          <w:numId w:val="36"/>
        </w:numPr>
      </w:pPr>
      <w:r>
        <w:t>And if you did, it can’t be invoked</w:t>
      </w:r>
    </w:p>
    <w:p w:rsidR="00DD327C" w:rsidRDefault="00DD327C" w:rsidP="00DD327C"/>
    <w:p w:rsidR="00DD327C" w:rsidRDefault="00DD327C" w:rsidP="00DD327C">
      <w:r>
        <w:t>[14] Ignore</w:t>
      </w:r>
    </w:p>
    <w:p w:rsidR="00DD327C" w:rsidRDefault="00DD327C" w:rsidP="00DD327C"/>
    <w:p w:rsidR="00DD327C" w:rsidRDefault="00DD327C" w:rsidP="00DD327C">
      <w:r>
        <w:t xml:space="preserve">[15] Can’t prevent </w:t>
      </w:r>
      <w:r>
        <w:rPr>
          <w:u w:val="single"/>
        </w:rPr>
        <w:t>access</w:t>
      </w:r>
      <w:r>
        <w:t xml:space="preserve"> to a place (e.g. put in wheelchair ramps)</w:t>
      </w:r>
    </w:p>
    <w:p w:rsidR="00DD327C" w:rsidRDefault="00DD327C" w:rsidP="00DD327C"/>
    <w:p w:rsidR="00DD327C" w:rsidRDefault="00DD327C" w:rsidP="00DD327C">
      <w:r>
        <w:t>[16] Can’t discriminate in an employment situation</w:t>
      </w:r>
    </w:p>
    <w:p w:rsidR="00DD327C" w:rsidRDefault="00DD327C" w:rsidP="00DD327C"/>
    <w:p w:rsidR="00DD327C" w:rsidRDefault="00DD327C" w:rsidP="00DD327C">
      <w:r>
        <w:t>[17] Can’t discriminate against joining union/ employer syndicate/ profession</w:t>
      </w:r>
    </w:p>
    <w:p w:rsidR="00DD327C" w:rsidRDefault="00DD327C" w:rsidP="00DD327C"/>
    <w:p w:rsidR="00DD327C" w:rsidRDefault="00DD327C" w:rsidP="00DD327C">
      <w:r>
        <w:t>[18] Headhunters/ recruitment agencies can’t discriminate</w:t>
      </w:r>
    </w:p>
    <w:p w:rsidR="00DD327C" w:rsidRDefault="00DD327C" w:rsidP="00DD327C"/>
    <w:p w:rsidR="00DD327C" w:rsidRDefault="00DD327C" w:rsidP="00DD327C">
      <w:r w:rsidRPr="008153D9">
        <w:rPr>
          <w:b/>
          <w:color w:val="FF0000"/>
        </w:rPr>
        <w:t>[18.1]</w:t>
      </w:r>
      <w:r>
        <w:t xml:space="preserve"> Can’t </w:t>
      </w:r>
      <w:r w:rsidRPr="00E27F65">
        <w:rPr>
          <w:u w:val="single"/>
        </w:rPr>
        <w:t>require</w:t>
      </w:r>
      <w:r>
        <w:t xml:space="preserve"> info from [10] list except for</w:t>
      </w:r>
    </w:p>
    <w:p w:rsidR="00DD327C" w:rsidRDefault="00DD327C" w:rsidP="00DD327C">
      <w:pPr>
        <w:numPr>
          <w:ilvl w:val="0"/>
          <w:numId w:val="37"/>
        </w:numPr>
      </w:pPr>
      <w:r>
        <w:t>Listed in [20]</w:t>
      </w:r>
    </w:p>
    <w:p w:rsidR="00DD327C" w:rsidRDefault="00DD327C" w:rsidP="00DD327C">
      <w:pPr>
        <w:numPr>
          <w:ilvl w:val="0"/>
          <w:numId w:val="37"/>
        </w:numPr>
      </w:pPr>
      <w:r>
        <w:t>AAP</w:t>
      </w:r>
    </w:p>
    <w:p w:rsidR="00DD327C" w:rsidRDefault="00DD327C" w:rsidP="00DD327C">
      <w:pPr>
        <w:numPr>
          <w:ilvl w:val="0"/>
          <w:numId w:val="39"/>
        </w:numPr>
      </w:pPr>
      <w:r>
        <w:t xml:space="preserve">Can ask about </w:t>
      </w:r>
      <w:r>
        <w:rPr>
          <w:u w:val="single"/>
        </w:rPr>
        <w:t>criminal</w:t>
      </w:r>
      <w:r>
        <w:t xml:space="preserve"> record (not listed in 20]</w:t>
      </w:r>
    </w:p>
    <w:p w:rsidR="00DD327C" w:rsidRPr="007F2083" w:rsidRDefault="00DD327C" w:rsidP="00DD327C">
      <w:pPr>
        <w:jc w:val="right"/>
        <w:rPr>
          <w:b/>
          <w:color w:val="000080"/>
        </w:rPr>
      </w:pPr>
      <w:r>
        <w:rPr>
          <w:b/>
          <w:color w:val="000080"/>
        </w:rPr>
        <w:t>28-Jan-08</w:t>
      </w:r>
    </w:p>
    <w:p w:rsidR="00DD327C" w:rsidRDefault="00DD327C" w:rsidP="00DD327C">
      <w:r>
        <w:t>[18.2] Can’t penalize person for penal/criminal offense</w:t>
      </w:r>
    </w:p>
    <w:p w:rsidR="00DD327C" w:rsidRDefault="00DD327C" w:rsidP="00DD327C">
      <w:pPr>
        <w:numPr>
          <w:ilvl w:val="0"/>
          <w:numId w:val="38"/>
        </w:numPr>
      </w:pPr>
      <w:r>
        <w:t>If it’s not connected with employment or you’re pardoned</w:t>
      </w:r>
    </w:p>
    <w:p w:rsidR="00DD327C" w:rsidRDefault="00DD327C" w:rsidP="00DD327C">
      <w:pPr>
        <w:numPr>
          <w:ilvl w:val="0"/>
          <w:numId w:val="38"/>
        </w:numPr>
      </w:pPr>
      <w:r>
        <w:t>A protection for people who have served their time and been pardoned</w:t>
      </w:r>
    </w:p>
    <w:p w:rsidR="00DD327C" w:rsidRDefault="00DD327C" w:rsidP="00DD327C"/>
    <w:p w:rsidR="00DD327C" w:rsidRDefault="00DD327C" w:rsidP="00DD327C">
      <w:r>
        <w:t>[19] equal pay for equal work, regardless of [10] list</w:t>
      </w:r>
    </w:p>
    <w:p w:rsidR="00DD327C" w:rsidRDefault="00DD327C" w:rsidP="00DD327C"/>
    <w:p w:rsidR="00DD327C" w:rsidRDefault="00DD327C" w:rsidP="00DD327C">
      <w:r w:rsidRPr="008153D9">
        <w:rPr>
          <w:b/>
          <w:color w:val="FF0000"/>
        </w:rPr>
        <w:t>[20]</w:t>
      </w:r>
      <w:r>
        <w:t xml:space="preserve"> May discriminate based on</w:t>
      </w:r>
    </w:p>
    <w:p w:rsidR="00DD327C" w:rsidRDefault="00DD327C" w:rsidP="00DD327C">
      <w:pPr>
        <w:numPr>
          <w:ilvl w:val="0"/>
          <w:numId w:val="40"/>
        </w:numPr>
      </w:pPr>
      <w:r>
        <w:rPr>
          <w:u w:val="single"/>
        </w:rPr>
        <w:t>qualification</w:t>
      </w:r>
      <w:r>
        <w:t xml:space="preserve"> and </w:t>
      </w:r>
      <w:r>
        <w:rPr>
          <w:u w:val="single"/>
        </w:rPr>
        <w:t>aptitude</w:t>
      </w:r>
      <w:r>
        <w:t>: Bona fide occupational requirement (BFOR)</w:t>
      </w:r>
      <w:r>
        <w:rPr>
          <w:rStyle w:val="FootnoteReference"/>
        </w:rPr>
        <w:footnoteReference w:id="13"/>
      </w:r>
    </w:p>
    <w:p w:rsidR="00DD327C" w:rsidRDefault="00DD327C" w:rsidP="00DD327C">
      <w:pPr>
        <w:numPr>
          <w:ilvl w:val="0"/>
          <w:numId w:val="40"/>
        </w:numPr>
      </w:pPr>
      <w:r>
        <w:t xml:space="preserve">justified by nature of </w:t>
      </w:r>
      <w:r>
        <w:rPr>
          <w:u w:val="single"/>
        </w:rPr>
        <w:t>non-profit</w:t>
      </w:r>
      <w:r>
        <w:t>:</w:t>
      </w:r>
    </w:p>
    <w:tbl>
      <w:tblPr>
        <w:tblW w:w="0" w:type="auto"/>
        <w:tblInd w:w="1728" w:type="dxa"/>
        <w:tblLook w:val="01E0"/>
      </w:tblPr>
      <w:tblGrid>
        <w:gridCol w:w="2376"/>
        <w:gridCol w:w="2376"/>
        <w:gridCol w:w="2376"/>
      </w:tblGrid>
      <w:tr w:rsidR="00DD327C" w:rsidTr="001C753E">
        <w:tc>
          <w:tcPr>
            <w:tcW w:w="2376" w:type="dxa"/>
          </w:tcPr>
          <w:p w:rsidR="00DD327C" w:rsidRPr="003924C3" w:rsidRDefault="00DD327C" w:rsidP="001C753E">
            <w:pPr>
              <w:rPr>
                <w:sz w:val="18"/>
                <w:szCs w:val="18"/>
              </w:rPr>
            </w:pPr>
            <w:r w:rsidRPr="003924C3">
              <w:rPr>
                <w:sz w:val="18"/>
                <w:szCs w:val="18"/>
              </w:rPr>
              <w:t>Charitable</w:t>
            </w:r>
          </w:p>
        </w:tc>
        <w:tc>
          <w:tcPr>
            <w:tcW w:w="2376" w:type="dxa"/>
          </w:tcPr>
          <w:p w:rsidR="00DD327C" w:rsidRPr="003924C3" w:rsidRDefault="00DD327C" w:rsidP="001C753E">
            <w:pPr>
              <w:rPr>
                <w:sz w:val="18"/>
                <w:szCs w:val="18"/>
              </w:rPr>
            </w:pPr>
            <w:r w:rsidRPr="003924C3">
              <w:rPr>
                <w:sz w:val="18"/>
                <w:szCs w:val="18"/>
              </w:rPr>
              <w:t>Religious</w:t>
            </w:r>
          </w:p>
        </w:tc>
        <w:tc>
          <w:tcPr>
            <w:tcW w:w="2376" w:type="dxa"/>
          </w:tcPr>
          <w:p w:rsidR="00DD327C" w:rsidRPr="003924C3" w:rsidRDefault="00DD327C" w:rsidP="001C753E">
            <w:pPr>
              <w:rPr>
                <w:sz w:val="18"/>
                <w:szCs w:val="18"/>
              </w:rPr>
            </w:pPr>
            <w:r w:rsidRPr="003924C3">
              <w:rPr>
                <w:sz w:val="18"/>
                <w:szCs w:val="18"/>
              </w:rPr>
              <w:t>Educational</w:t>
            </w:r>
          </w:p>
        </w:tc>
      </w:tr>
      <w:tr w:rsidR="00DD327C" w:rsidTr="001C753E">
        <w:tc>
          <w:tcPr>
            <w:tcW w:w="2376" w:type="dxa"/>
          </w:tcPr>
          <w:p w:rsidR="00DD327C" w:rsidRPr="003924C3" w:rsidRDefault="00DD327C" w:rsidP="001C753E">
            <w:pPr>
              <w:rPr>
                <w:sz w:val="18"/>
                <w:szCs w:val="18"/>
              </w:rPr>
            </w:pPr>
            <w:r w:rsidRPr="003924C3">
              <w:rPr>
                <w:sz w:val="18"/>
                <w:szCs w:val="18"/>
              </w:rPr>
              <w:t>Philanthropic</w:t>
            </w:r>
          </w:p>
        </w:tc>
        <w:tc>
          <w:tcPr>
            <w:tcW w:w="2376" w:type="dxa"/>
          </w:tcPr>
          <w:p w:rsidR="00DD327C" w:rsidRPr="003924C3" w:rsidRDefault="00DD327C" w:rsidP="001C753E">
            <w:pPr>
              <w:rPr>
                <w:sz w:val="18"/>
                <w:szCs w:val="18"/>
              </w:rPr>
            </w:pPr>
            <w:r w:rsidRPr="003924C3">
              <w:rPr>
                <w:sz w:val="18"/>
                <w:szCs w:val="18"/>
              </w:rPr>
              <w:t>Political</w:t>
            </w:r>
          </w:p>
        </w:tc>
        <w:tc>
          <w:tcPr>
            <w:tcW w:w="2376" w:type="dxa"/>
          </w:tcPr>
          <w:p w:rsidR="00DD327C" w:rsidRPr="003924C3" w:rsidRDefault="00DD327C" w:rsidP="001C753E">
            <w:pPr>
              <w:rPr>
                <w:sz w:val="18"/>
                <w:szCs w:val="18"/>
              </w:rPr>
            </w:pPr>
          </w:p>
        </w:tc>
      </w:tr>
    </w:tbl>
    <w:p w:rsidR="00DD327C" w:rsidRDefault="00DD327C" w:rsidP="00DD327C">
      <w:pPr>
        <w:ind w:left="1440"/>
      </w:pPr>
    </w:p>
    <w:p w:rsidR="00DD327C" w:rsidRDefault="00DD327C" w:rsidP="00DD327C">
      <w:pPr>
        <w:numPr>
          <w:ilvl w:val="0"/>
          <w:numId w:val="40"/>
        </w:numPr>
      </w:pPr>
      <w:r>
        <w:t xml:space="preserve">institution dedicated to welfare of </w:t>
      </w:r>
      <w:r>
        <w:rPr>
          <w:u w:val="single"/>
        </w:rPr>
        <w:t>ethnic group</w:t>
      </w:r>
    </w:p>
    <w:p w:rsidR="00DD327C" w:rsidRDefault="00DD327C" w:rsidP="00DD327C"/>
    <w:p w:rsidR="00DD327C" w:rsidRDefault="00DD327C" w:rsidP="00DD327C">
      <w:r>
        <w:rPr>
          <w:b/>
          <w:color w:val="000080"/>
        </w:rPr>
        <w:br w:type="page"/>
      </w:r>
      <w:r>
        <w:rPr>
          <w:b/>
          <w:color w:val="000080"/>
        </w:rPr>
        <w:lastRenderedPageBreak/>
        <w:t>Special Interpretive Provisions</w:t>
      </w:r>
    </w:p>
    <w:p w:rsidR="00DD327C" w:rsidRDefault="00DD327C" w:rsidP="00DD327C"/>
    <w:p w:rsidR="00DD327C" w:rsidRDefault="00DD327C" w:rsidP="00DD327C">
      <w:r w:rsidRPr="008153D9">
        <w:rPr>
          <w:b/>
          <w:color w:val="FF0000"/>
        </w:rPr>
        <w:t>[49]</w:t>
      </w:r>
      <w:r>
        <w:t xml:space="preserve"> </w:t>
      </w:r>
      <w:r>
        <w:rPr>
          <w:b/>
        </w:rPr>
        <w:t>Recourse or Remedy Section</w:t>
      </w:r>
      <w:r>
        <w:t>: what you can do if your rights are being violated:</w:t>
      </w:r>
    </w:p>
    <w:p w:rsidR="00DD327C" w:rsidRDefault="00DD327C" w:rsidP="00DD327C">
      <w:pPr>
        <w:numPr>
          <w:ilvl w:val="0"/>
          <w:numId w:val="41"/>
        </w:numPr>
      </w:pPr>
      <w:r>
        <w:rPr>
          <w:b/>
        </w:rPr>
        <w:t>Cessation</w:t>
      </w:r>
      <w:r>
        <w:t xml:space="preserve"> – get an </w:t>
      </w:r>
      <w:r>
        <w:rPr>
          <w:u w:val="single"/>
        </w:rPr>
        <w:t>injunction</w:t>
      </w:r>
      <w:r>
        <w:t>, a court order that orders the person to stop doing what he shouldn’t be doing (start doing what he should be doing)</w:t>
      </w:r>
    </w:p>
    <w:p w:rsidR="00DD327C" w:rsidRDefault="00DD327C" w:rsidP="00DD327C">
      <w:pPr>
        <w:numPr>
          <w:ilvl w:val="0"/>
          <w:numId w:val="42"/>
        </w:numPr>
      </w:pPr>
      <w:r>
        <w:t>Punishment is inflicted repeatedly until compliance</w:t>
      </w:r>
    </w:p>
    <w:p w:rsidR="00DD327C" w:rsidRDefault="00DD327C" w:rsidP="00DD327C">
      <w:pPr>
        <w:numPr>
          <w:ilvl w:val="0"/>
          <w:numId w:val="41"/>
        </w:numPr>
      </w:pPr>
      <w:r>
        <w:rPr>
          <w:b/>
        </w:rPr>
        <w:t>Compensatory Damages</w:t>
      </w:r>
      <w:r>
        <w:t xml:space="preserve"> – compensate exactly for the damages sustained</w:t>
      </w:r>
    </w:p>
    <w:p w:rsidR="00DD327C" w:rsidRDefault="00DD327C" w:rsidP="00DD327C">
      <w:pPr>
        <w:numPr>
          <w:ilvl w:val="0"/>
          <w:numId w:val="44"/>
        </w:numPr>
      </w:pPr>
      <w:r>
        <w:t>To make you “whole” again</w:t>
      </w:r>
    </w:p>
    <w:p w:rsidR="00DD327C" w:rsidRDefault="00DD327C" w:rsidP="00DD327C">
      <w:pPr>
        <w:numPr>
          <w:ilvl w:val="0"/>
          <w:numId w:val="44"/>
        </w:numPr>
      </w:pPr>
      <w:r>
        <w:t xml:space="preserve">For </w:t>
      </w:r>
      <w:r>
        <w:rPr>
          <w:i/>
        </w:rPr>
        <w:t>systemic discrimination</w:t>
      </w:r>
      <w:r>
        <w:t xml:space="preserve"> (no intent to discriminate but it exists)</w:t>
      </w:r>
    </w:p>
    <w:p w:rsidR="00DD327C" w:rsidRDefault="00DD327C" w:rsidP="00DD327C">
      <w:pPr>
        <w:numPr>
          <w:ilvl w:val="0"/>
          <w:numId w:val="41"/>
        </w:numPr>
      </w:pPr>
      <w:r>
        <w:rPr>
          <w:b/>
        </w:rPr>
        <w:t>Punitive Damages</w:t>
      </w:r>
      <w:r>
        <w:t xml:space="preserve"> – for intentional discrimination</w:t>
      </w:r>
    </w:p>
    <w:p w:rsidR="00DD327C" w:rsidRDefault="00DD327C" w:rsidP="00DD327C">
      <w:pPr>
        <w:numPr>
          <w:ilvl w:val="0"/>
          <w:numId w:val="43"/>
        </w:numPr>
      </w:pPr>
      <w:r>
        <w:t>Punishing wrong-doer so he doesn’t do it again</w:t>
      </w:r>
    </w:p>
    <w:p w:rsidR="00DD327C" w:rsidRDefault="00DD327C" w:rsidP="00DD327C"/>
    <w:p w:rsidR="00DD327C" w:rsidRDefault="00DD327C" w:rsidP="00DD327C"/>
    <w:p w:rsidR="00DD327C" w:rsidRDefault="00DD327C" w:rsidP="00DD327C">
      <w:r>
        <w:t>Case Law:  read and summarize cases.  Tool to understand principle of cases:</w:t>
      </w:r>
    </w:p>
    <w:p w:rsidR="00DD327C" w:rsidRDefault="00DD327C" w:rsidP="00DD327C">
      <w:pPr>
        <w:numPr>
          <w:ilvl w:val="0"/>
          <w:numId w:val="45"/>
        </w:numPr>
        <w:tabs>
          <w:tab w:val="clear" w:pos="1080"/>
          <w:tab w:val="num" w:pos="720"/>
        </w:tabs>
        <w:ind w:left="720"/>
      </w:pPr>
      <w:r>
        <w:t>Facts: 1-2 sentences... end with “and then he sues”</w:t>
      </w:r>
    </w:p>
    <w:p w:rsidR="00DD327C" w:rsidRDefault="00DD327C" w:rsidP="00DD327C">
      <w:pPr>
        <w:numPr>
          <w:ilvl w:val="0"/>
          <w:numId w:val="45"/>
        </w:numPr>
        <w:tabs>
          <w:tab w:val="clear" w:pos="1080"/>
          <w:tab w:val="num" w:pos="720"/>
        </w:tabs>
        <w:ind w:left="720"/>
      </w:pPr>
      <w:r>
        <w:t>Questions:  Sue for what?  E.g.:</w:t>
      </w:r>
    </w:p>
    <w:p w:rsidR="00DD327C" w:rsidRDefault="00DD327C" w:rsidP="00DD327C">
      <w:pPr>
        <w:numPr>
          <w:ilvl w:val="0"/>
          <w:numId w:val="46"/>
        </w:numPr>
      </w:pPr>
      <w:r>
        <w:t>I have a religious freedom that requires me to sue [3]</w:t>
      </w:r>
    </w:p>
    <w:p w:rsidR="00DD327C" w:rsidRDefault="00DD327C" w:rsidP="00DD327C">
      <w:pPr>
        <w:numPr>
          <w:ilvl w:val="0"/>
          <w:numId w:val="46"/>
        </w:numPr>
      </w:pPr>
      <w:r>
        <w:t>Yes, but there’s also a right to safety [1]</w:t>
      </w:r>
    </w:p>
    <w:p w:rsidR="00DD327C" w:rsidRDefault="00DD327C" w:rsidP="00DD327C">
      <w:pPr>
        <w:numPr>
          <w:ilvl w:val="0"/>
          <w:numId w:val="45"/>
        </w:numPr>
        <w:tabs>
          <w:tab w:val="clear" w:pos="1080"/>
          <w:tab w:val="num" w:pos="720"/>
        </w:tabs>
        <w:ind w:left="720"/>
      </w:pPr>
      <w:r>
        <w:t>Ratio:  how does judge go from question to answer</w:t>
      </w:r>
    </w:p>
    <w:p w:rsidR="00DD327C" w:rsidRDefault="00DD327C" w:rsidP="00DD327C">
      <w:pPr>
        <w:numPr>
          <w:ilvl w:val="0"/>
          <w:numId w:val="47"/>
        </w:numPr>
      </w:pPr>
      <w:r>
        <w:t xml:space="preserve">Here’s where we get the </w:t>
      </w:r>
      <w:r>
        <w:rPr>
          <w:b/>
        </w:rPr>
        <w:t>rule of precedent</w:t>
      </w:r>
      <w:r>
        <w:rPr>
          <w:rStyle w:val="FootnoteReference"/>
          <w:b/>
        </w:rPr>
        <w:footnoteReference w:id="14"/>
      </w:r>
    </w:p>
    <w:p w:rsidR="00DD327C" w:rsidRDefault="00DD327C" w:rsidP="00DD327C">
      <w:pPr>
        <w:numPr>
          <w:ilvl w:val="0"/>
          <w:numId w:val="45"/>
        </w:numPr>
        <w:tabs>
          <w:tab w:val="clear" w:pos="1080"/>
          <w:tab w:val="num" w:pos="720"/>
        </w:tabs>
        <w:ind w:left="720"/>
      </w:pPr>
      <w:r>
        <w:t>Decision:  who wins</w:t>
      </w:r>
    </w:p>
    <w:p w:rsidR="00DD327C" w:rsidRDefault="00DD327C" w:rsidP="00DD327C"/>
    <w:p w:rsidR="00DD327C" w:rsidRDefault="00DD327C" w:rsidP="00DD327C"/>
    <w:p w:rsidR="00DD327C" w:rsidRDefault="00DD327C" w:rsidP="00DD327C">
      <w:r>
        <w:t>Court System of Quebec:</w:t>
      </w:r>
    </w:p>
    <w:p w:rsidR="00DD327C" w:rsidRDefault="00F444A5" w:rsidP="00DD327C">
      <w:r>
        <w:rPr>
          <w:noProof/>
        </w:rPr>
        <w:pict>
          <v:group id="Group 2" o:spid="_x0000_s1026" style="position:absolute;margin-left:18pt;margin-top:5.65pt;width:459.75pt;height:211.5pt;z-index:251659264" coordorigin="1980,8460" coordsize="9195,423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">
            <v:rect id="Rectangle 3" o:spid="_x0000_s1027" style="position:absolute;left:3240;top:8460;width:3600;height:72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O1W32wwAA&#10;ANoAAAAPAAAAZHJzL2Rvd25yZXYueG1sRI9Ba8JAFITvgv9heYXezKYRSk1dQ1GU9hiTi7fX7DOJ&#10;zb4N2dWk/fXdQsHjMDPfMOtsMp240eBaywqeohgEcWV1y7WCstgvXkA4j6yxs0wKvslBtpnP1phq&#10;O3JOt6OvRYCwS1FB432fSumqhgy6yPbEwTvbwaAPcqilHnAMcNPJJI6fpcGWw0KDPW0bqr6OV6Pg&#10;s01K/MmLQ2xW+6X/mIrL9bRT6vFhensF4Wny9/B/+10rWMLflXAD5OY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O1W32wwAAANoAAAAPAAAAAAAAAAAAAAAAAJcCAABkcnMvZG93&#10;bnJldi54bWxQSwUGAAAAAAQABAD1AAAAhwMAAAAA&#10;">
              <v:textbox>
                <w:txbxContent>
                  <w:p w:rsidR="00DD327C" w:rsidRPr="007E67CA" w:rsidRDefault="00DD327C" w:rsidP="00DD327C">
                    <w:pPr>
                      <w:jc w:val="center"/>
                      <w:rPr>
                        <w:b/>
                      </w:rPr>
                    </w:pPr>
                    <w:r w:rsidRPr="007E67CA">
                      <w:rPr>
                        <w:b/>
                      </w:rPr>
                      <w:t>Supreme Court of Canada</w:t>
                    </w:r>
                  </w:p>
                  <w:p w:rsidR="00DD327C" w:rsidRPr="007E67CA" w:rsidRDefault="00DD327C" w:rsidP="00DD327C">
                    <w:pPr>
                      <w:numPr>
                        <w:ilvl w:val="0"/>
                        <w:numId w:val="49"/>
                      </w:numPr>
                      <w:tabs>
                        <w:tab w:val="clear" w:pos="360"/>
                        <w:tab w:val="num" w:pos="180"/>
                      </w:tabs>
                      <w:ind w:left="180" w:hanging="180"/>
                      <w:rPr>
                        <w:sz w:val="18"/>
                        <w:szCs w:val="18"/>
                      </w:rPr>
                    </w:pPr>
                    <w:r>
                      <w:rPr>
                        <w:sz w:val="18"/>
                        <w:szCs w:val="18"/>
                      </w:rPr>
                      <w:t>9 judges, always 3 from Quebec</w:t>
                    </w:r>
                  </w:p>
                </w:txbxContent>
              </v:textbox>
            </v:rect>
            <v:rect id="Rectangle 4" o:spid="_x0000_s1028" style="position:absolute;left:3240;top:9540;width:3600;height:144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PPWCwgAA&#10;ANoAAAAPAAAAZHJzL2Rvd25yZXYueG1sRI9Pi8IwFMTvC36H8ARva+ofRKtRZBcXPWq9eHs2z7ba&#10;vJQmatdPbwTB4zAzv2Fmi8aU4ka1Kywr6HUjEMSp1QVnCvbJ6nsMwnlkjaVlUvBPDhbz1tcMY23v&#10;vKXbzmciQNjFqCD3voqldGlOBl3XVsTBO9naoA+yzqSu8R7gppT9KBpJgwWHhRwr+skpveyuRsGx&#10;6O/xsU3+IjNZDfymSc7Xw69SnXaznILw1PhP+N1eawVDeF0JN0DOn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E89YLCAAAA2gAAAA8AAAAAAAAAAAAAAAAAlwIAAGRycy9kb3du&#10;cmV2LnhtbFBLBQYAAAAABAAEAPUAAACGAwAAAAA=&#10;">
              <v:textbox>
                <w:txbxContent>
                  <w:p w:rsidR="00DD327C" w:rsidRPr="007E67CA" w:rsidRDefault="00DD327C" w:rsidP="00DD327C">
                    <w:pPr>
                      <w:jc w:val="center"/>
                      <w:rPr>
                        <w:b/>
                      </w:rPr>
                    </w:pPr>
                    <w:r>
                      <w:rPr>
                        <w:b/>
                      </w:rPr>
                      <w:t>Quebec Court of Appeals</w:t>
                    </w:r>
                  </w:p>
                  <w:p w:rsidR="00DD327C" w:rsidRDefault="00DD327C" w:rsidP="00DD327C">
                    <w:pPr>
                      <w:numPr>
                        <w:ilvl w:val="0"/>
                        <w:numId w:val="48"/>
                      </w:numPr>
                      <w:tabs>
                        <w:tab w:val="clear" w:pos="360"/>
                        <w:tab w:val="num" w:pos="180"/>
                      </w:tabs>
                      <w:ind w:left="180" w:hanging="180"/>
                      <w:jc w:val="both"/>
                      <w:rPr>
                        <w:sz w:val="18"/>
                        <w:szCs w:val="18"/>
                      </w:rPr>
                    </w:pPr>
                    <w:r>
                      <w:rPr>
                        <w:sz w:val="18"/>
                        <w:szCs w:val="18"/>
                      </w:rPr>
                      <w:t>3 judges</w:t>
                    </w:r>
                  </w:p>
                  <w:p w:rsidR="00DD327C" w:rsidRDefault="00DD327C" w:rsidP="00DD327C">
                    <w:pPr>
                      <w:numPr>
                        <w:ilvl w:val="0"/>
                        <w:numId w:val="48"/>
                      </w:numPr>
                      <w:tabs>
                        <w:tab w:val="clear" w:pos="360"/>
                        <w:tab w:val="num" w:pos="180"/>
                      </w:tabs>
                      <w:ind w:left="180" w:hanging="180"/>
                      <w:jc w:val="both"/>
                      <w:rPr>
                        <w:sz w:val="18"/>
                        <w:szCs w:val="18"/>
                      </w:rPr>
                    </w:pPr>
                    <w:r>
                      <w:rPr>
                        <w:sz w:val="18"/>
                        <w:szCs w:val="18"/>
                      </w:rPr>
                      <w:t>No witnesses</w:t>
                    </w:r>
                  </w:p>
                  <w:p w:rsidR="00DD327C" w:rsidRPr="007E67CA" w:rsidRDefault="00DD327C" w:rsidP="00DD327C">
                    <w:pPr>
                      <w:numPr>
                        <w:ilvl w:val="0"/>
                        <w:numId w:val="48"/>
                      </w:numPr>
                      <w:tabs>
                        <w:tab w:val="clear" w:pos="360"/>
                        <w:tab w:val="num" w:pos="180"/>
                      </w:tabs>
                      <w:ind w:left="180" w:hanging="180"/>
                      <w:jc w:val="both"/>
                      <w:rPr>
                        <w:sz w:val="18"/>
                        <w:szCs w:val="18"/>
                      </w:rPr>
                    </w:pPr>
                    <w:r>
                      <w:rPr>
                        <w:sz w:val="18"/>
                        <w:szCs w:val="18"/>
                      </w:rPr>
                      <w:t>Only lawyers argue about mistakes made by first-instance judge</w:t>
                    </w:r>
                  </w:p>
                </w:txbxContent>
              </v:textbox>
            </v:rect>
            <v:rect id="Rectangle 5" o:spid="_x0000_s1029" style="position:absolute;left:1980;top:11520;width:2880;height:108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">
              <v:textbox>
                <w:txbxContent>
                  <w:p w:rsidR="00DD327C" w:rsidRPr="007E67CA" w:rsidRDefault="00DD327C" w:rsidP="00DD327C">
                    <w:pPr>
                      <w:jc w:val="center"/>
                      <w:rPr>
                        <w:b/>
                      </w:rPr>
                    </w:pPr>
                    <w:r>
                      <w:rPr>
                        <w:b/>
                      </w:rPr>
                      <w:t>Superior Court</w:t>
                    </w:r>
                  </w:p>
                  <w:p w:rsidR="00DD327C" w:rsidRDefault="00DD327C" w:rsidP="00DD327C">
                    <w:pPr>
                      <w:numPr>
                        <w:ilvl w:val="0"/>
                        <w:numId w:val="48"/>
                      </w:numPr>
                      <w:tabs>
                        <w:tab w:val="clear" w:pos="360"/>
                        <w:tab w:val="num" w:pos="180"/>
                      </w:tabs>
                      <w:ind w:left="180" w:hanging="180"/>
                      <w:jc w:val="both"/>
                      <w:rPr>
                        <w:sz w:val="18"/>
                        <w:szCs w:val="18"/>
                      </w:rPr>
                    </w:pPr>
                    <w:r>
                      <w:rPr>
                        <w:sz w:val="18"/>
                        <w:szCs w:val="18"/>
                      </w:rPr>
                      <w:t xml:space="preserve">“Court of inherent jurisdiction” </w:t>
                    </w:r>
                  </w:p>
                  <w:p w:rsidR="00DD327C" w:rsidRDefault="00DD327C" w:rsidP="00DD327C">
                    <w:pPr>
                      <w:numPr>
                        <w:ilvl w:val="0"/>
                        <w:numId w:val="48"/>
                      </w:numPr>
                      <w:tabs>
                        <w:tab w:val="clear" w:pos="360"/>
                        <w:tab w:val="num" w:pos="180"/>
                      </w:tabs>
                      <w:ind w:left="180" w:hanging="180"/>
                      <w:jc w:val="both"/>
                      <w:rPr>
                        <w:sz w:val="18"/>
                        <w:szCs w:val="18"/>
                      </w:rPr>
                    </w:pPr>
                    <w:r>
                      <w:rPr>
                        <w:sz w:val="18"/>
                        <w:szCs w:val="18"/>
                      </w:rPr>
                      <w:t>&gt;$70,000</w:t>
                    </w:r>
                  </w:p>
                  <w:p w:rsidR="00DD327C" w:rsidRDefault="00DD327C" w:rsidP="00DD327C">
                    <w:pPr>
                      <w:numPr>
                        <w:ilvl w:val="0"/>
                        <w:numId w:val="48"/>
                      </w:numPr>
                      <w:tabs>
                        <w:tab w:val="clear" w:pos="360"/>
                        <w:tab w:val="num" w:pos="180"/>
                      </w:tabs>
                      <w:ind w:left="180" w:hanging="180"/>
                      <w:jc w:val="both"/>
                      <w:rPr>
                        <w:sz w:val="18"/>
                        <w:szCs w:val="18"/>
                      </w:rPr>
                    </w:pPr>
                    <w:r>
                      <w:rPr>
                        <w:sz w:val="18"/>
                        <w:szCs w:val="18"/>
                      </w:rPr>
                      <w:t>Default court</w:t>
                    </w:r>
                  </w:p>
                </w:txbxContent>
              </v:textbox>
            </v:rect>
            <v:rect id="Rectangle 6" o:spid="_x0000_s1030" style="position:absolute;left:5400;top:11520;width:2700;height:108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os5uwwAA&#10;ANoAAAAPAAAAZHJzL2Rvd25yZXYueG1sRI9Ba8JAFITvBf/D8gremk0VQk1dRRSlHmNy8faafSbR&#10;7NuQXTX113cLBY/DzHzDzJeDacWNetdYVvAexSCIS6sbrhQU+fbtA4TzyBpby6TghxwsF6OXOaba&#10;3jmj28FXIkDYpaig9r5LpXRlTQZdZDvi4J1sb9AH2VdS93gPcNPKSRwn0mDDYaHGjtY1lZfD1Sj4&#10;biYFPrJ8F5vZdur3Q36+HjdKjV+H1ScIT4N/hv/bX1pBAn9Xwg2Qi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eos5uwwAAANoAAAAPAAAAAAAAAAAAAAAAAJcCAABkcnMvZG93&#10;bnJldi54bWxQSwUGAAAAAAQABAD1AAAAhwMAAAAA&#10;">
              <v:textbox>
                <w:txbxContent>
                  <w:p w:rsidR="00DD327C" w:rsidRPr="007E67CA" w:rsidRDefault="00DD327C" w:rsidP="00DD327C">
                    <w:pPr>
                      <w:jc w:val="center"/>
                      <w:rPr>
                        <w:b/>
                      </w:rPr>
                    </w:pPr>
                    <w:r>
                      <w:rPr>
                        <w:b/>
                      </w:rPr>
                      <w:t>Court of Quebec</w:t>
                    </w:r>
                  </w:p>
                  <w:p w:rsidR="00DD327C" w:rsidRDefault="00DD327C" w:rsidP="00DD327C">
                    <w:pPr>
                      <w:numPr>
                        <w:ilvl w:val="0"/>
                        <w:numId w:val="48"/>
                      </w:numPr>
                      <w:tabs>
                        <w:tab w:val="clear" w:pos="360"/>
                        <w:tab w:val="num" w:pos="180"/>
                      </w:tabs>
                      <w:ind w:left="180" w:hanging="180"/>
                      <w:jc w:val="both"/>
                      <w:rPr>
                        <w:sz w:val="18"/>
                        <w:szCs w:val="18"/>
                      </w:rPr>
                    </w:pPr>
                    <w:r>
                      <w:rPr>
                        <w:sz w:val="18"/>
                        <w:szCs w:val="18"/>
                      </w:rPr>
                      <w:t>&lt;$70,000</w:t>
                    </w:r>
                  </w:p>
                </w:txbxContent>
              </v:textbox>
            </v:rect>
            <v:rect id="Rectangle 7" o:spid="_x0000_s1031" style="position:absolute;left:8475;top:11430;width:2700;height:126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R6JnxQAA&#10;ANoAAAAPAAAAZHJzL2Rvd25yZXYueG1sRI9Ba8JAFITvhf6H5RW8FN1UaJXoKiVQ6CVI1RaPj+wz&#10;iWbfxuzTpP++Wyj0OMzMN8xyPbhG3agLtWcDT5MEFHHhbc2lgf3ubTwHFQTZYuOZDHxTgPXq/m6J&#10;qfU9f9BtK6WKEA4pGqhE2lTrUFTkMEx8Sxy9o+8cSpRdqW2HfYS7Rk+T5EU7rDkuVNhSVlFx3l6d&#10;gaM8f/Wfm+ulvRyyx1Ly/JRNc2NGD8PrApTQIP/hv/a7NTCD3yvxBujV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xHomfFAAAA2gAAAA8AAAAAAAAAAAAAAAAAlwIAAGRycy9k&#10;b3ducmV2LnhtbFBLBQYAAAAABAAEAPUAAACJAwAAAAA=&#10;">
              <v:stroke dashstyle="dash"/>
              <v:textbox>
                <w:txbxContent>
                  <w:p w:rsidR="00DD327C" w:rsidRDefault="00DD327C" w:rsidP="00DD327C">
                    <w:pPr>
                      <w:numPr>
                        <w:ilvl w:val="0"/>
                        <w:numId w:val="48"/>
                      </w:numPr>
                      <w:tabs>
                        <w:tab w:val="clear" w:pos="360"/>
                        <w:tab w:val="num" w:pos="180"/>
                      </w:tabs>
                      <w:ind w:left="180" w:hanging="180"/>
                      <w:jc w:val="both"/>
                      <w:rPr>
                        <w:sz w:val="18"/>
                        <w:szCs w:val="18"/>
                      </w:rPr>
                    </w:pPr>
                    <w:r>
                      <w:rPr>
                        <w:sz w:val="18"/>
                        <w:szCs w:val="18"/>
                      </w:rPr>
                      <w:t>Courts of first instance (first place you go if you have a problem)</w:t>
                    </w:r>
                  </w:p>
                  <w:p w:rsidR="00DD327C" w:rsidRDefault="00DD327C" w:rsidP="00DD327C">
                    <w:pPr>
                      <w:numPr>
                        <w:ilvl w:val="0"/>
                        <w:numId w:val="48"/>
                      </w:numPr>
                      <w:tabs>
                        <w:tab w:val="clear" w:pos="360"/>
                        <w:tab w:val="num" w:pos="180"/>
                      </w:tabs>
                      <w:ind w:left="180" w:hanging="180"/>
                      <w:jc w:val="both"/>
                      <w:rPr>
                        <w:sz w:val="18"/>
                        <w:szCs w:val="18"/>
                      </w:rPr>
                    </w:pPr>
                    <w:r>
                      <w:rPr>
                        <w:sz w:val="18"/>
                        <w:szCs w:val="18"/>
                      </w:rPr>
                      <w:t>1 judge, if you don’t like decision you can appeal</w:t>
                    </w:r>
                  </w:p>
                </w:txbxContent>
              </v:textbox>
            </v:rect>
            <v:line id="Line 8" o:spid="_x0000_s1032" style="position:absolute;flip:y;visibility:visible" from="5040,9240" to="5040,942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XK9IcAAAADaAAAADwAAAGRycy9kb3ducmV2LnhtbERPTWvCQBC9F/wPyxS8hLqxQrGpq2ir&#10;IJQeqj30OGSnSWh2NmSnGv+9cxB6fLzvxWoIrTlRn5rIDqaTHAxxGX3DlYOv4+5hDiYJssc2Mjm4&#10;UILVcnS3wMLHM3/S6SCV0RBOBTqoRbrC2lTWFDBNYkes3E/sA4rCvrK+x7OGh9Y+5vmTDdiwNtTY&#10;0WtN5e/hL+iM3Qe/zWbZJtgse6btt7znVpwb3w/rFzBCg/yLb+69d6Bb9Yr6wS6v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AFyvSHAAAAA2gAAAA8AAAAAAAAAAAAAAAAA&#10;oQIAAGRycy9kb3ducmV2LnhtbFBLBQYAAAAABAAEAPkAAACOAwAAAAA=&#10;">
              <v:stroke endarrow="block"/>
            </v:line>
            <v:line id="Line 9" o:spid="_x0000_s1033" style="position:absolute;flip:x y;visibility:visible" from="6660,11160" to="6840,1134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uXQlsIAAADaAAAADwAAAGRycy9kb3ducmV2LnhtbESPQYvCMBSE7wv+h/CEva2pexCtRlkE&#10;wYMXddHra/NsujYvbRNr/fdGWPA4zMw3zGLV20p01PrSsYLxKAFBnDtdcqHg97j5moLwAVlj5ZgU&#10;PMjDajn4WGCq3Z331B1CISKEfYoKTAh1KqXPDVn0I1cTR+/iWoshyraQusV7hNtKfifJRFosOS4Y&#10;rGltKL8eblZBl93Gf6fd/uqzczPLpqZZ75qJUp/D/mcOIlAf3uH/9lYrmMHrSrwBcvkE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CuXQlsIAAADaAAAADwAAAAAAAAAAAAAA&#10;AAChAgAAZHJzL2Rvd25yZXYueG1sUEsFBgAAAAAEAAQA+QAAAJADAAAAAA==&#10;">
              <v:stroke endarrow="block"/>
            </v:line>
            <v:shape id="Freeform 10" o:spid="_x0000_s1034" style="position:absolute;left:3420;top:11160;width:180;height:180;visibility:visible;mso-wrap-style:square;v-text-anchor:top" coordsize="150,19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WmaWxQAA&#10;ANsAAAAPAAAAZHJzL2Rvd25yZXYueG1sRI9Ba8JAEIXvhf6HZQq9SN1YVEp0lSKIgiAa9T5kxyQ1&#10;Oxuyq8b++s5B6G2G9+a9b6bzztXqRm2oPBsY9BNQxLm3FRcGjoflxxeoEJEt1p7JwIMCzGevL1NM&#10;rb/znm5ZLJSEcEjRQBljk2od8pIchr5viEU7+9ZhlLUttG3xLuGu1p9JMtYOK5aGEhtalJRfsqsz&#10;EFbb5jRaDy+9g93uNsPVb5adf4x5f+u+J6AidfHf/LxeW8EXevlFBtCz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9aZpbFAAAA2wAAAA8AAAAAAAAAAAAAAAAAlwIAAGRycy9k&#10;b3ducmV2LnhtbFBLBQYAAAAABAAEAPUAAACJAwAAAAA=&#10;" path="m,195l150,e" filled="f">
              <v:stroke endarrow="block"/>
              <v:path arrowok="t" o:connecttype="custom" o:connectlocs="0,180;180,0" o:connectangles="0,0"/>
            </v:shape>
          </v:group>
        </w:pict>
      </w:r>
    </w:p>
    <w:p w:rsidR="00DD327C" w:rsidRDefault="00DD327C" w:rsidP="00DD327C"/>
    <w:p w:rsidR="00DD327C" w:rsidRDefault="00DD327C" w:rsidP="00DD327C"/>
    <w:p w:rsidR="00DD327C" w:rsidRDefault="00DD327C" w:rsidP="00DD327C"/>
    <w:p w:rsidR="00DD327C" w:rsidRDefault="00DD327C" w:rsidP="00DD327C"/>
    <w:p w:rsidR="00DD327C" w:rsidRDefault="00DD327C" w:rsidP="00DD327C"/>
    <w:p w:rsidR="00DD327C" w:rsidRDefault="00DD327C" w:rsidP="00DD327C"/>
    <w:p w:rsidR="00DD327C" w:rsidRDefault="00DD327C" w:rsidP="00DD327C"/>
    <w:p w:rsidR="00DD327C" w:rsidRDefault="00DD327C" w:rsidP="00DD327C"/>
    <w:p w:rsidR="00DD327C" w:rsidRDefault="00DD327C" w:rsidP="00DD327C"/>
    <w:p w:rsidR="00DD327C" w:rsidRDefault="00DD327C" w:rsidP="00DD327C"/>
    <w:p w:rsidR="00DD327C" w:rsidRDefault="00DD327C" w:rsidP="00DD327C"/>
    <w:p w:rsidR="00DD327C" w:rsidRDefault="00DD327C" w:rsidP="00DD327C"/>
    <w:p w:rsidR="00DD327C" w:rsidRDefault="00DD327C" w:rsidP="00DD327C"/>
    <w:p w:rsidR="00DD327C" w:rsidRDefault="00DD327C" w:rsidP="00DD327C"/>
    <w:p w:rsidR="00DD327C" w:rsidRDefault="00DD327C" w:rsidP="00DD327C"/>
    <w:p w:rsidR="00DD327C" w:rsidRPr="00381422" w:rsidRDefault="00DD327C" w:rsidP="00DD327C">
      <w:r w:rsidRPr="00381422">
        <w:rPr>
          <w:i/>
        </w:rPr>
        <w:t>Court of Appeals decision</w:t>
      </w:r>
      <w:r>
        <w:t xml:space="preserve">: carries with it </w:t>
      </w:r>
      <w:r>
        <w:rPr>
          <w:b/>
        </w:rPr>
        <w:t>precedent</w:t>
      </w:r>
    </w:p>
    <w:p w:rsidR="00F12B2C" w:rsidRDefault="00DD327C" w:rsidP="00555A29">
      <w:pPr>
        <w:numPr>
          <w:ilvl w:val="0"/>
          <w:numId w:val="50"/>
        </w:numPr>
      </w:pPr>
      <w:r>
        <w:t>Precedent now used by Quebec/Superior courts in future decision</w:t>
      </w:r>
      <w:bookmarkStart w:id="0" w:name="_GoBack"/>
      <w:bookmarkEnd w:id="0"/>
    </w:p>
    <w:sectPr w:rsidR="00F12B2C" w:rsidSect="00E07A54">
      <w:pgSz w:w="12240" w:h="15840"/>
      <w:pgMar w:top="1440" w:right="1800" w:bottom="1440" w:left="180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899" w:rsidRDefault="001B1899" w:rsidP="00DD327C">
      <w:r>
        <w:separator/>
      </w:r>
    </w:p>
  </w:endnote>
  <w:endnote w:type="continuationSeparator" w:id="0">
    <w:p w:rsidR="001B1899" w:rsidRDefault="001B1899" w:rsidP="00DD32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899" w:rsidRDefault="001B1899" w:rsidP="00DD327C">
      <w:r>
        <w:separator/>
      </w:r>
    </w:p>
  </w:footnote>
  <w:footnote w:type="continuationSeparator" w:id="0">
    <w:p w:rsidR="001B1899" w:rsidRDefault="001B1899" w:rsidP="00DD327C">
      <w:r>
        <w:continuationSeparator/>
      </w:r>
    </w:p>
  </w:footnote>
  <w:footnote w:id="1">
    <w:p w:rsidR="00DD327C" w:rsidRPr="00F05F0C" w:rsidRDefault="00DD327C" w:rsidP="00DD327C">
      <w:pPr>
        <w:rPr>
          <w:sz w:val="20"/>
          <w:szCs w:val="20"/>
        </w:rPr>
      </w:pPr>
      <w:r w:rsidRPr="00F05F0C">
        <w:rPr>
          <w:rStyle w:val="FootnoteReference"/>
          <w:sz w:val="20"/>
          <w:szCs w:val="20"/>
        </w:rPr>
        <w:footnoteRef/>
      </w:r>
      <w:r w:rsidRPr="00F05F0C">
        <w:rPr>
          <w:sz w:val="20"/>
          <w:szCs w:val="20"/>
        </w:rPr>
        <w:t xml:space="preserve"> </w:t>
      </w:r>
      <w:r w:rsidRPr="00F05F0C">
        <w:rPr>
          <w:i/>
          <w:sz w:val="20"/>
          <w:szCs w:val="20"/>
        </w:rPr>
        <w:t>Codify</w:t>
      </w:r>
      <w:r w:rsidRPr="00F05F0C">
        <w:rPr>
          <w:sz w:val="20"/>
          <w:szCs w:val="20"/>
        </w:rPr>
        <w:t xml:space="preserve"> = (1) to reduce (laws, rules, etc.) to a code. (2) to make a digest of; arrange in a systematic collection. </w:t>
      </w:r>
    </w:p>
    <w:p w:rsidR="00DD327C" w:rsidRDefault="00DD327C" w:rsidP="00DD327C">
      <w:pPr>
        <w:pStyle w:val="FootnoteText"/>
      </w:pPr>
    </w:p>
  </w:footnote>
  <w:footnote w:id="2">
    <w:p w:rsidR="00DD327C" w:rsidRPr="00F05F0C" w:rsidRDefault="00DD327C" w:rsidP="00DD327C">
      <w:pPr>
        <w:pStyle w:val="FootnoteText"/>
      </w:pPr>
      <w:r>
        <w:rPr>
          <w:rStyle w:val="FootnoteReference"/>
        </w:rPr>
        <w:footnoteRef/>
      </w:r>
      <w:r>
        <w:t xml:space="preserve"> </w:t>
      </w:r>
      <w:r>
        <w:rPr>
          <w:i/>
        </w:rPr>
        <w:t xml:space="preserve">Norm </w:t>
      </w:r>
      <w:r>
        <w:t xml:space="preserve"> = a standard, model, or pattern regarded as typical</w:t>
      </w:r>
    </w:p>
  </w:footnote>
  <w:footnote w:id="3">
    <w:p w:rsidR="00DD327C" w:rsidRPr="00084F82" w:rsidRDefault="00DD327C" w:rsidP="00DD327C">
      <w:pPr>
        <w:pStyle w:val="FootnoteText"/>
      </w:pPr>
      <w:r>
        <w:rPr>
          <w:rStyle w:val="FootnoteReference"/>
        </w:rPr>
        <w:footnoteRef/>
      </w:r>
      <w:r>
        <w:t xml:space="preserve"> </w:t>
      </w:r>
      <w:r>
        <w:rPr>
          <w:i/>
        </w:rPr>
        <w:t>Pardon</w:t>
      </w:r>
      <w:r>
        <w:t xml:space="preserve"> = “washes criminal record away” </w:t>
      </w:r>
    </w:p>
  </w:footnote>
  <w:footnote w:id="4">
    <w:p w:rsidR="00DD327C" w:rsidRPr="00084F82" w:rsidRDefault="00DD327C" w:rsidP="00DD327C">
      <w:pPr>
        <w:pStyle w:val="FootnoteText"/>
      </w:pPr>
      <w:r>
        <w:rPr>
          <w:rStyle w:val="FootnoteReference"/>
        </w:rPr>
        <w:footnoteRef/>
      </w:r>
      <w:r>
        <w:t xml:space="preserve"> </w:t>
      </w:r>
      <w:r>
        <w:rPr>
          <w:i/>
        </w:rPr>
        <w:t>Office</w:t>
      </w:r>
      <w:r>
        <w:t xml:space="preserve"> = doesn’t have someone controlling/supervising over you</w:t>
      </w:r>
    </w:p>
  </w:footnote>
  <w:footnote w:id="5">
    <w:p w:rsidR="00DD327C" w:rsidRPr="00084F82" w:rsidRDefault="00DD327C" w:rsidP="00DD327C">
      <w:pPr>
        <w:pStyle w:val="FootnoteText"/>
      </w:pPr>
      <w:r>
        <w:rPr>
          <w:rStyle w:val="FootnoteReference"/>
        </w:rPr>
        <w:footnoteRef/>
      </w:r>
      <w:r>
        <w:t xml:space="preserve"> </w:t>
      </w:r>
      <w:r>
        <w:rPr>
          <w:i/>
        </w:rPr>
        <w:t>Employment</w:t>
      </w:r>
      <w:r>
        <w:t xml:space="preserve"> = there’s someone over you controlling/supervising</w:t>
      </w:r>
    </w:p>
  </w:footnote>
  <w:footnote w:id="6">
    <w:p w:rsidR="00DD327C" w:rsidRDefault="00DD327C" w:rsidP="00DD327C">
      <w:pPr>
        <w:pStyle w:val="FootnoteText"/>
      </w:pPr>
      <w:r>
        <w:rPr>
          <w:rStyle w:val="FootnoteReference"/>
        </w:rPr>
        <w:footnoteRef/>
      </w:r>
      <w:r>
        <w:t xml:space="preserve"> </w:t>
      </w:r>
      <w:r w:rsidRPr="006778DC">
        <w:rPr>
          <w:i/>
        </w:rPr>
        <w:t>Person</w:t>
      </w:r>
      <w:r>
        <w:t xml:space="preserve"> includes companies, partnerships, and individual human beings</w:t>
      </w:r>
    </w:p>
  </w:footnote>
  <w:footnote w:id="7">
    <w:p w:rsidR="00DD327C" w:rsidRPr="002D7A03" w:rsidRDefault="00DD327C" w:rsidP="00DD327C">
      <w:pPr>
        <w:pStyle w:val="FootnoteText"/>
      </w:pPr>
      <w:r>
        <w:rPr>
          <w:rStyle w:val="FootnoteReference"/>
        </w:rPr>
        <w:footnoteRef/>
      </w:r>
      <w:r>
        <w:t xml:space="preserve"> </w:t>
      </w:r>
      <w:r>
        <w:rPr>
          <w:i/>
        </w:rPr>
        <w:t>Conscience</w:t>
      </w:r>
      <w:r>
        <w:t xml:space="preserve"> = right to hold an idea</w:t>
      </w:r>
    </w:p>
  </w:footnote>
  <w:footnote w:id="8">
    <w:p w:rsidR="00DD327C" w:rsidRPr="002D7A03" w:rsidRDefault="00DD327C" w:rsidP="00DD327C">
      <w:pPr>
        <w:pStyle w:val="FootnoteText"/>
      </w:pPr>
      <w:r>
        <w:rPr>
          <w:rStyle w:val="FootnoteReference"/>
        </w:rPr>
        <w:footnoteRef/>
      </w:r>
      <w:r>
        <w:t xml:space="preserve"> </w:t>
      </w:r>
      <w:r>
        <w:rPr>
          <w:i/>
        </w:rPr>
        <w:t xml:space="preserve">Association </w:t>
      </w:r>
      <w:r>
        <w:t xml:space="preserve"> usually = right to unionize</w:t>
      </w:r>
    </w:p>
  </w:footnote>
  <w:footnote w:id="9">
    <w:p w:rsidR="00DD327C" w:rsidRPr="007B7DA1" w:rsidRDefault="00DD327C" w:rsidP="00DD327C">
      <w:pPr>
        <w:pStyle w:val="FootnoteText"/>
        <w:rPr>
          <w:i/>
        </w:rPr>
      </w:pPr>
      <w:r>
        <w:rPr>
          <w:rStyle w:val="FootnoteReference"/>
        </w:rPr>
        <w:footnoteRef/>
      </w:r>
      <w:r>
        <w:t xml:space="preserve"> </w:t>
      </w:r>
      <w:r>
        <w:rPr>
          <w:i/>
        </w:rPr>
        <w:t xml:space="preserve">Confidential </w:t>
      </w:r>
      <w:r>
        <w:t>= if you treat it as confidential</w:t>
      </w:r>
      <w:r>
        <w:rPr>
          <w:i/>
        </w:rPr>
        <w:t xml:space="preserve"> </w:t>
      </w:r>
    </w:p>
  </w:footnote>
  <w:footnote w:id="10">
    <w:p w:rsidR="00DD327C" w:rsidRPr="00197FC1" w:rsidRDefault="00DD327C" w:rsidP="00DD327C">
      <w:pPr>
        <w:pStyle w:val="FootnoteText"/>
      </w:pPr>
      <w:r>
        <w:rPr>
          <w:rStyle w:val="FootnoteReference"/>
        </w:rPr>
        <w:footnoteRef/>
      </w:r>
      <w:r>
        <w:t xml:space="preserve"> </w:t>
      </w:r>
      <w:r>
        <w:rPr>
          <w:i/>
        </w:rPr>
        <w:t>Ex officio</w:t>
      </w:r>
      <w:r>
        <w:t xml:space="preserve"> = because you’re a member of the court, </w:t>
      </w:r>
      <w:r>
        <w:rPr>
          <w:i/>
        </w:rPr>
        <w:t>tribunal</w:t>
      </w:r>
      <w:r>
        <w:t xml:space="preserve"> = court</w:t>
      </w:r>
    </w:p>
  </w:footnote>
  <w:footnote w:id="11">
    <w:p w:rsidR="00DD327C" w:rsidRPr="00A5051D" w:rsidRDefault="00DD327C" w:rsidP="00DD327C">
      <w:pPr>
        <w:pStyle w:val="FootnoteText"/>
      </w:pPr>
      <w:r>
        <w:rPr>
          <w:rStyle w:val="FootnoteReference"/>
        </w:rPr>
        <w:footnoteRef/>
      </w:r>
      <w:r>
        <w:t xml:space="preserve"> </w:t>
      </w:r>
      <w:r>
        <w:rPr>
          <w:i/>
        </w:rPr>
        <w:t>Discrimination</w:t>
      </w:r>
      <w:r>
        <w:t xml:space="preserve"> = </w:t>
      </w:r>
      <w:r>
        <w:rPr>
          <w:u w:val="single"/>
        </w:rPr>
        <w:t>effect</w:t>
      </w:r>
      <w:r>
        <w:t xml:space="preserve"> of nullifying these rights because of (1) distribution, (2) exclusion, (3) preference</w:t>
      </w:r>
    </w:p>
  </w:footnote>
  <w:footnote w:id="12">
    <w:p w:rsidR="00DD327C" w:rsidRPr="00A5051D" w:rsidRDefault="00DD327C" w:rsidP="00DD327C">
      <w:pPr>
        <w:pStyle w:val="FootnoteText"/>
      </w:pPr>
      <w:r>
        <w:rPr>
          <w:rStyle w:val="FootnoteReference"/>
        </w:rPr>
        <w:footnoteRef/>
      </w:r>
      <w:r>
        <w:t xml:space="preserve"> </w:t>
      </w:r>
      <w:r>
        <w:rPr>
          <w:i/>
        </w:rPr>
        <w:t>Read-in</w:t>
      </w:r>
      <w:r>
        <w:t xml:space="preserve"> = can include something in law even if it isn’t specifically listed</w:t>
      </w:r>
    </w:p>
  </w:footnote>
  <w:footnote w:id="13">
    <w:p w:rsidR="00DD327C" w:rsidRPr="009732A7" w:rsidRDefault="00DD327C" w:rsidP="00DD327C">
      <w:pPr>
        <w:pStyle w:val="FootnoteText"/>
      </w:pPr>
      <w:r>
        <w:rPr>
          <w:rStyle w:val="FootnoteReference"/>
        </w:rPr>
        <w:footnoteRef/>
      </w:r>
      <w:r>
        <w:t xml:space="preserve"> </w:t>
      </w:r>
      <w:r>
        <w:rPr>
          <w:i/>
        </w:rPr>
        <w:t>BFOR</w:t>
      </w:r>
      <w:r>
        <w:t xml:space="preserve"> = required for job</w:t>
      </w:r>
    </w:p>
  </w:footnote>
  <w:footnote w:id="14">
    <w:p w:rsidR="00DD327C" w:rsidRPr="002C314E" w:rsidRDefault="00DD327C" w:rsidP="00DD327C">
      <w:pPr>
        <w:pStyle w:val="FootnoteText"/>
      </w:pPr>
      <w:r>
        <w:rPr>
          <w:rStyle w:val="FootnoteReference"/>
        </w:rPr>
        <w:footnoteRef/>
      </w:r>
      <w:r>
        <w:rPr>
          <w:i/>
        </w:rPr>
        <w:t xml:space="preserve"> precedent</w:t>
      </w:r>
      <w:r>
        <w:t xml:space="preserve"> = previous higher court’s decision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95B26"/>
    <w:multiLevelType w:val="hybridMultilevel"/>
    <w:tmpl w:val="0AE08356"/>
    <w:lvl w:ilvl="0" w:tplc="04090001">
      <w:start w:val="1"/>
      <w:numFmt w:val="bullet"/>
      <w:lvlText w:val=""/>
      <w:lvlJc w:val="left"/>
      <w:pPr>
        <w:tabs>
          <w:tab w:val="num" w:pos="1800"/>
        </w:tabs>
        <w:ind w:left="1800" w:hanging="360"/>
      </w:pPr>
      <w:rPr>
        <w:rFonts w:ascii="Symbol" w:hAnsi="Symbol"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04236151"/>
    <w:multiLevelType w:val="hybridMultilevel"/>
    <w:tmpl w:val="5890DD58"/>
    <w:lvl w:ilvl="0" w:tplc="0409000F">
      <w:start w:val="1"/>
      <w:numFmt w:val="decimal"/>
      <w:lvlText w:val="%1."/>
      <w:lvlJc w:val="left"/>
      <w:pPr>
        <w:tabs>
          <w:tab w:val="num" w:pos="1800"/>
        </w:tabs>
        <w:ind w:left="1800" w:hanging="360"/>
      </w:pPr>
      <w:rPr>
        <w:rFonts w:hint="default"/>
      </w:rPr>
    </w:lvl>
    <w:lvl w:ilvl="1" w:tplc="0409000F">
      <w:start w:val="1"/>
      <w:numFmt w:val="decimal"/>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52A4744"/>
    <w:multiLevelType w:val="hybridMultilevel"/>
    <w:tmpl w:val="08F0272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8FE1A52"/>
    <w:multiLevelType w:val="hybridMultilevel"/>
    <w:tmpl w:val="06AEB8C2"/>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2520"/>
        </w:tabs>
        <w:ind w:left="2520" w:hanging="360"/>
      </w:pPr>
      <w:rPr>
        <w:rFonts w:hint="default"/>
      </w:rPr>
    </w:lvl>
    <w:lvl w:ilvl="2" w:tplc="04090001">
      <w:start w:val="1"/>
      <w:numFmt w:val="bullet"/>
      <w:lvlText w:val=""/>
      <w:lvlJc w:val="left"/>
      <w:pPr>
        <w:tabs>
          <w:tab w:val="num" w:pos="3420"/>
        </w:tabs>
        <w:ind w:left="3420" w:hanging="360"/>
      </w:pPr>
      <w:rPr>
        <w:rFonts w:ascii="Symbol" w:hAnsi="Symbol"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nsid w:val="0E9F21BC"/>
    <w:multiLevelType w:val="hybridMultilevel"/>
    <w:tmpl w:val="C33426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0FF60F36"/>
    <w:multiLevelType w:val="hybridMultilevel"/>
    <w:tmpl w:val="5E3C7804"/>
    <w:lvl w:ilvl="0" w:tplc="04090001">
      <w:start w:val="1"/>
      <w:numFmt w:val="bullet"/>
      <w:lvlText w:val=""/>
      <w:lvlJc w:val="left"/>
      <w:pPr>
        <w:tabs>
          <w:tab w:val="num" w:pos="1800"/>
        </w:tabs>
        <w:ind w:left="1800" w:hanging="360"/>
      </w:pPr>
      <w:rPr>
        <w:rFonts w:ascii="Symbol" w:hAnsi="Symbol"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11F62D90"/>
    <w:multiLevelType w:val="hybridMultilevel"/>
    <w:tmpl w:val="5006782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576168D"/>
    <w:multiLevelType w:val="hybridMultilevel"/>
    <w:tmpl w:val="8B8E34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7485620"/>
    <w:multiLevelType w:val="hybridMultilevel"/>
    <w:tmpl w:val="A394E960"/>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hint="default"/>
      </w:rPr>
    </w:lvl>
    <w:lvl w:ilvl="2" w:tplc="04090001">
      <w:start w:val="1"/>
      <w:numFmt w:val="bullet"/>
      <w:lvlText w:val=""/>
      <w:lvlJc w:val="left"/>
      <w:pPr>
        <w:tabs>
          <w:tab w:val="num" w:pos="1980"/>
        </w:tabs>
        <w:ind w:left="1980" w:hanging="360"/>
      </w:pPr>
      <w:rPr>
        <w:rFonts w:ascii="Symbol" w:hAnsi="Symbol"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180073A0"/>
    <w:multiLevelType w:val="hybridMultilevel"/>
    <w:tmpl w:val="049E9694"/>
    <w:lvl w:ilvl="0" w:tplc="9FF05858">
      <w:start w:val="1"/>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1E3976"/>
    <w:multiLevelType w:val="hybridMultilevel"/>
    <w:tmpl w:val="C8D4278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20"/>
        </w:tabs>
        <w:ind w:left="1020" w:hanging="360"/>
      </w:pPr>
      <w:rPr>
        <w:rFonts w:ascii="Courier New" w:hAnsi="Courier New" w:cs="Courier New" w:hint="default"/>
      </w:rPr>
    </w:lvl>
    <w:lvl w:ilvl="2" w:tplc="04090005" w:tentative="1">
      <w:start w:val="1"/>
      <w:numFmt w:val="bullet"/>
      <w:lvlText w:val=""/>
      <w:lvlJc w:val="left"/>
      <w:pPr>
        <w:tabs>
          <w:tab w:val="num" w:pos="1740"/>
        </w:tabs>
        <w:ind w:left="1740" w:hanging="360"/>
      </w:pPr>
      <w:rPr>
        <w:rFonts w:ascii="Wingdings" w:hAnsi="Wingdings" w:hint="default"/>
      </w:rPr>
    </w:lvl>
    <w:lvl w:ilvl="3" w:tplc="04090001" w:tentative="1">
      <w:start w:val="1"/>
      <w:numFmt w:val="bullet"/>
      <w:lvlText w:val=""/>
      <w:lvlJc w:val="left"/>
      <w:pPr>
        <w:tabs>
          <w:tab w:val="num" w:pos="2460"/>
        </w:tabs>
        <w:ind w:left="2460" w:hanging="360"/>
      </w:pPr>
      <w:rPr>
        <w:rFonts w:ascii="Symbol" w:hAnsi="Symbol" w:hint="default"/>
      </w:rPr>
    </w:lvl>
    <w:lvl w:ilvl="4" w:tplc="04090003" w:tentative="1">
      <w:start w:val="1"/>
      <w:numFmt w:val="bullet"/>
      <w:lvlText w:val="o"/>
      <w:lvlJc w:val="left"/>
      <w:pPr>
        <w:tabs>
          <w:tab w:val="num" w:pos="3180"/>
        </w:tabs>
        <w:ind w:left="3180" w:hanging="360"/>
      </w:pPr>
      <w:rPr>
        <w:rFonts w:ascii="Courier New" w:hAnsi="Courier New" w:cs="Courier New" w:hint="default"/>
      </w:rPr>
    </w:lvl>
    <w:lvl w:ilvl="5" w:tplc="04090005" w:tentative="1">
      <w:start w:val="1"/>
      <w:numFmt w:val="bullet"/>
      <w:lvlText w:val=""/>
      <w:lvlJc w:val="left"/>
      <w:pPr>
        <w:tabs>
          <w:tab w:val="num" w:pos="3900"/>
        </w:tabs>
        <w:ind w:left="3900" w:hanging="360"/>
      </w:pPr>
      <w:rPr>
        <w:rFonts w:ascii="Wingdings" w:hAnsi="Wingdings" w:hint="default"/>
      </w:rPr>
    </w:lvl>
    <w:lvl w:ilvl="6" w:tplc="04090001" w:tentative="1">
      <w:start w:val="1"/>
      <w:numFmt w:val="bullet"/>
      <w:lvlText w:val=""/>
      <w:lvlJc w:val="left"/>
      <w:pPr>
        <w:tabs>
          <w:tab w:val="num" w:pos="4620"/>
        </w:tabs>
        <w:ind w:left="4620" w:hanging="360"/>
      </w:pPr>
      <w:rPr>
        <w:rFonts w:ascii="Symbol" w:hAnsi="Symbol" w:hint="default"/>
      </w:rPr>
    </w:lvl>
    <w:lvl w:ilvl="7" w:tplc="04090003" w:tentative="1">
      <w:start w:val="1"/>
      <w:numFmt w:val="bullet"/>
      <w:lvlText w:val="o"/>
      <w:lvlJc w:val="left"/>
      <w:pPr>
        <w:tabs>
          <w:tab w:val="num" w:pos="5340"/>
        </w:tabs>
        <w:ind w:left="5340" w:hanging="360"/>
      </w:pPr>
      <w:rPr>
        <w:rFonts w:ascii="Courier New" w:hAnsi="Courier New" w:cs="Courier New" w:hint="default"/>
      </w:rPr>
    </w:lvl>
    <w:lvl w:ilvl="8" w:tplc="04090005" w:tentative="1">
      <w:start w:val="1"/>
      <w:numFmt w:val="bullet"/>
      <w:lvlText w:val=""/>
      <w:lvlJc w:val="left"/>
      <w:pPr>
        <w:tabs>
          <w:tab w:val="num" w:pos="6060"/>
        </w:tabs>
        <w:ind w:left="6060" w:hanging="360"/>
      </w:pPr>
      <w:rPr>
        <w:rFonts w:ascii="Wingdings" w:hAnsi="Wingdings" w:hint="default"/>
      </w:rPr>
    </w:lvl>
  </w:abstractNum>
  <w:abstractNum w:abstractNumId="11">
    <w:nsid w:val="1AEB5A7D"/>
    <w:multiLevelType w:val="hybridMultilevel"/>
    <w:tmpl w:val="76AC34D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1C8730D1"/>
    <w:multiLevelType w:val="hybridMultilevel"/>
    <w:tmpl w:val="03A09026"/>
    <w:lvl w:ilvl="0" w:tplc="9FF05858">
      <w:start w:val="1"/>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D95FC6"/>
    <w:multiLevelType w:val="hybridMultilevel"/>
    <w:tmpl w:val="FA08B1CC"/>
    <w:lvl w:ilvl="0" w:tplc="9FF05858">
      <w:start w:val="1"/>
      <w:numFmt w:val="bullet"/>
      <w:lvlText w:val=""/>
      <w:lvlJc w:val="left"/>
      <w:pPr>
        <w:ind w:left="108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59F76FB"/>
    <w:multiLevelType w:val="hybridMultilevel"/>
    <w:tmpl w:val="0ADE472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268326F9"/>
    <w:multiLevelType w:val="hybridMultilevel"/>
    <w:tmpl w:val="AC26985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31B707B1"/>
    <w:multiLevelType w:val="hybridMultilevel"/>
    <w:tmpl w:val="60762AD2"/>
    <w:lvl w:ilvl="0" w:tplc="9FF05858">
      <w:start w:val="1"/>
      <w:numFmt w:val="bullet"/>
      <w:lvlText w:val=""/>
      <w:lvlJc w:val="left"/>
      <w:pPr>
        <w:ind w:left="108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877467"/>
    <w:multiLevelType w:val="hybridMultilevel"/>
    <w:tmpl w:val="A7DE5A4A"/>
    <w:lvl w:ilvl="0" w:tplc="69BEF4B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341B24AB"/>
    <w:multiLevelType w:val="hybridMultilevel"/>
    <w:tmpl w:val="C9AEAD3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19">
    <w:nsid w:val="350123CF"/>
    <w:multiLevelType w:val="hybridMultilevel"/>
    <w:tmpl w:val="0BFE6048"/>
    <w:lvl w:ilvl="0" w:tplc="04090001">
      <w:start w:val="1"/>
      <w:numFmt w:val="bullet"/>
      <w:lvlText w:val=""/>
      <w:lvlJc w:val="left"/>
      <w:pPr>
        <w:tabs>
          <w:tab w:val="num" w:pos="1800"/>
        </w:tabs>
        <w:ind w:left="1800" w:hanging="360"/>
      </w:pPr>
      <w:rPr>
        <w:rFonts w:ascii="Symbol" w:hAnsi="Symbol"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3575135F"/>
    <w:multiLevelType w:val="hybridMultilevel"/>
    <w:tmpl w:val="BCBAAEA0"/>
    <w:lvl w:ilvl="0" w:tplc="9FF05858">
      <w:start w:val="1"/>
      <w:numFmt w:val="bullet"/>
      <w:lvlText w:val=""/>
      <w:lvlJc w:val="left"/>
      <w:pPr>
        <w:ind w:left="108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6C7480"/>
    <w:multiLevelType w:val="hybridMultilevel"/>
    <w:tmpl w:val="B09E494A"/>
    <w:lvl w:ilvl="0" w:tplc="9FF05858">
      <w:start w:val="1"/>
      <w:numFmt w:val="bullet"/>
      <w:lvlText w:val=""/>
      <w:lvlJc w:val="left"/>
      <w:pPr>
        <w:ind w:left="108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A83C63"/>
    <w:multiLevelType w:val="hybridMultilevel"/>
    <w:tmpl w:val="B282B35E"/>
    <w:lvl w:ilvl="0" w:tplc="9FF05858">
      <w:start w:val="1"/>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CCB6D36"/>
    <w:multiLevelType w:val="hybridMultilevel"/>
    <w:tmpl w:val="564E556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0"/>
        </w:tabs>
        <w:ind w:left="0" w:hanging="360"/>
      </w:pPr>
      <w:rPr>
        <w:rFonts w:ascii="Courier New" w:hAnsi="Courier New" w:cs="Courier New" w:hint="default"/>
      </w:rPr>
    </w:lvl>
    <w:lvl w:ilvl="2" w:tplc="04090005">
      <w:start w:val="1"/>
      <w:numFmt w:val="bullet"/>
      <w:lvlText w:val=""/>
      <w:lvlJc w:val="left"/>
      <w:pPr>
        <w:tabs>
          <w:tab w:val="num" w:pos="720"/>
        </w:tabs>
        <w:ind w:left="720" w:hanging="360"/>
      </w:pPr>
      <w:rPr>
        <w:rFonts w:ascii="Wingdings" w:hAnsi="Wingdings" w:hint="default"/>
      </w:rPr>
    </w:lvl>
    <w:lvl w:ilvl="3" w:tplc="04090001">
      <w:start w:val="1"/>
      <w:numFmt w:val="bullet"/>
      <w:lvlText w:val=""/>
      <w:lvlJc w:val="left"/>
      <w:pPr>
        <w:tabs>
          <w:tab w:val="num" w:pos="1440"/>
        </w:tabs>
        <w:ind w:left="1440" w:hanging="360"/>
      </w:pPr>
      <w:rPr>
        <w:rFonts w:ascii="Symbol" w:hAnsi="Symbol" w:hint="default"/>
      </w:rPr>
    </w:lvl>
    <w:lvl w:ilvl="4" w:tplc="04090003">
      <w:start w:val="1"/>
      <w:numFmt w:val="bullet"/>
      <w:lvlText w:val="o"/>
      <w:lvlJc w:val="left"/>
      <w:pPr>
        <w:tabs>
          <w:tab w:val="num" w:pos="2160"/>
        </w:tabs>
        <w:ind w:left="2160" w:hanging="360"/>
      </w:pPr>
      <w:rPr>
        <w:rFonts w:ascii="Courier New" w:hAnsi="Courier New" w:cs="Courier New" w:hint="default"/>
      </w:rPr>
    </w:lvl>
    <w:lvl w:ilvl="5" w:tplc="04090005">
      <w:start w:val="1"/>
      <w:numFmt w:val="bullet"/>
      <w:lvlText w:val=""/>
      <w:lvlJc w:val="left"/>
      <w:pPr>
        <w:tabs>
          <w:tab w:val="num" w:pos="2880"/>
        </w:tabs>
        <w:ind w:left="2880" w:hanging="360"/>
      </w:pPr>
      <w:rPr>
        <w:rFonts w:ascii="Wingdings" w:hAnsi="Wingdings" w:hint="default"/>
      </w:rPr>
    </w:lvl>
    <w:lvl w:ilvl="6" w:tplc="04090001">
      <w:start w:val="1"/>
      <w:numFmt w:val="bullet"/>
      <w:lvlText w:val=""/>
      <w:lvlJc w:val="left"/>
      <w:pPr>
        <w:tabs>
          <w:tab w:val="num" w:pos="3600"/>
        </w:tabs>
        <w:ind w:left="3600" w:hanging="360"/>
      </w:pPr>
      <w:rPr>
        <w:rFonts w:ascii="Symbol" w:hAnsi="Symbol" w:hint="default"/>
      </w:rPr>
    </w:lvl>
    <w:lvl w:ilvl="7" w:tplc="04090003">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4">
    <w:nsid w:val="3EDC4C8F"/>
    <w:multiLevelType w:val="hybridMultilevel"/>
    <w:tmpl w:val="B262DDF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20"/>
        </w:tabs>
        <w:ind w:left="1020" w:hanging="360"/>
      </w:pPr>
      <w:rPr>
        <w:rFonts w:ascii="Courier New" w:hAnsi="Courier New" w:cs="Courier New" w:hint="default"/>
      </w:rPr>
    </w:lvl>
    <w:lvl w:ilvl="2" w:tplc="04090005" w:tentative="1">
      <w:start w:val="1"/>
      <w:numFmt w:val="bullet"/>
      <w:lvlText w:val=""/>
      <w:lvlJc w:val="left"/>
      <w:pPr>
        <w:tabs>
          <w:tab w:val="num" w:pos="1740"/>
        </w:tabs>
        <w:ind w:left="1740" w:hanging="360"/>
      </w:pPr>
      <w:rPr>
        <w:rFonts w:ascii="Wingdings" w:hAnsi="Wingdings" w:hint="default"/>
      </w:rPr>
    </w:lvl>
    <w:lvl w:ilvl="3" w:tplc="04090001" w:tentative="1">
      <w:start w:val="1"/>
      <w:numFmt w:val="bullet"/>
      <w:lvlText w:val=""/>
      <w:lvlJc w:val="left"/>
      <w:pPr>
        <w:tabs>
          <w:tab w:val="num" w:pos="2460"/>
        </w:tabs>
        <w:ind w:left="2460" w:hanging="360"/>
      </w:pPr>
      <w:rPr>
        <w:rFonts w:ascii="Symbol" w:hAnsi="Symbol" w:hint="default"/>
      </w:rPr>
    </w:lvl>
    <w:lvl w:ilvl="4" w:tplc="04090003" w:tentative="1">
      <w:start w:val="1"/>
      <w:numFmt w:val="bullet"/>
      <w:lvlText w:val="o"/>
      <w:lvlJc w:val="left"/>
      <w:pPr>
        <w:tabs>
          <w:tab w:val="num" w:pos="3180"/>
        </w:tabs>
        <w:ind w:left="3180" w:hanging="360"/>
      </w:pPr>
      <w:rPr>
        <w:rFonts w:ascii="Courier New" w:hAnsi="Courier New" w:cs="Courier New" w:hint="default"/>
      </w:rPr>
    </w:lvl>
    <w:lvl w:ilvl="5" w:tplc="04090005" w:tentative="1">
      <w:start w:val="1"/>
      <w:numFmt w:val="bullet"/>
      <w:lvlText w:val=""/>
      <w:lvlJc w:val="left"/>
      <w:pPr>
        <w:tabs>
          <w:tab w:val="num" w:pos="3900"/>
        </w:tabs>
        <w:ind w:left="3900" w:hanging="360"/>
      </w:pPr>
      <w:rPr>
        <w:rFonts w:ascii="Wingdings" w:hAnsi="Wingdings" w:hint="default"/>
      </w:rPr>
    </w:lvl>
    <w:lvl w:ilvl="6" w:tplc="04090001" w:tentative="1">
      <w:start w:val="1"/>
      <w:numFmt w:val="bullet"/>
      <w:lvlText w:val=""/>
      <w:lvlJc w:val="left"/>
      <w:pPr>
        <w:tabs>
          <w:tab w:val="num" w:pos="4620"/>
        </w:tabs>
        <w:ind w:left="4620" w:hanging="360"/>
      </w:pPr>
      <w:rPr>
        <w:rFonts w:ascii="Symbol" w:hAnsi="Symbol" w:hint="default"/>
      </w:rPr>
    </w:lvl>
    <w:lvl w:ilvl="7" w:tplc="04090003" w:tentative="1">
      <w:start w:val="1"/>
      <w:numFmt w:val="bullet"/>
      <w:lvlText w:val="o"/>
      <w:lvlJc w:val="left"/>
      <w:pPr>
        <w:tabs>
          <w:tab w:val="num" w:pos="5340"/>
        </w:tabs>
        <w:ind w:left="5340" w:hanging="360"/>
      </w:pPr>
      <w:rPr>
        <w:rFonts w:ascii="Courier New" w:hAnsi="Courier New" w:cs="Courier New" w:hint="default"/>
      </w:rPr>
    </w:lvl>
    <w:lvl w:ilvl="8" w:tplc="04090005" w:tentative="1">
      <w:start w:val="1"/>
      <w:numFmt w:val="bullet"/>
      <w:lvlText w:val=""/>
      <w:lvlJc w:val="left"/>
      <w:pPr>
        <w:tabs>
          <w:tab w:val="num" w:pos="6060"/>
        </w:tabs>
        <w:ind w:left="6060" w:hanging="360"/>
      </w:pPr>
      <w:rPr>
        <w:rFonts w:ascii="Wingdings" w:hAnsi="Wingdings" w:hint="default"/>
      </w:rPr>
    </w:lvl>
  </w:abstractNum>
  <w:abstractNum w:abstractNumId="25">
    <w:nsid w:val="41CE4513"/>
    <w:multiLevelType w:val="hybridMultilevel"/>
    <w:tmpl w:val="36CC911E"/>
    <w:lvl w:ilvl="0" w:tplc="9FF05858">
      <w:start w:val="1"/>
      <w:numFmt w:val="bullet"/>
      <w:lvlText w:val=""/>
      <w:lvlJc w:val="left"/>
      <w:pPr>
        <w:ind w:left="1260" w:hanging="360"/>
      </w:pPr>
      <w:rPr>
        <w:rFonts w:ascii="Symbol" w:eastAsiaTheme="minorEastAsia" w:hAnsi="Symbol" w:cstheme="minorBid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6">
    <w:nsid w:val="434162C7"/>
    <w:multiLevelType w:val="hybridMultilevel"/>
    <w:tmpl w:val="61AA1AB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44C85F89"/>
    <w:multiLevelType w:val="multilevel"/>
    <w:tmpl w:val="A3A2F23C"/>
    <w:lvl w:ilvl="0">
      <w:start w:val="1"/>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4A03123C"/>
    <w:multiLevelType w:val="hybridMultilevel"/>
    <w:tmpl w:val="06425AE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4CF358CB"/>
    <w:multiLevelType w:val="hybridMultilevel"/>
    <w:tmpl w:val="9A1CA6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D4E6607"/>
    <w:multiLevelType w:val="hybridMultilevel"/>
    <w:tmpl w:val="3E9EB20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4D533CF1"/>
    <w:multiLevelType w:val="hybridMultilevel"/>
    <w:tmpl w:val="627480B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DAC151A"/>
    <w:multiLevelType w:val="hybridMultilevel"/>
    <w:tmpl w:val="5A946AFA"/>
    <w:lvl w:ilvl="0" w:tplc="9FF05858">
      <w:start w:val="1"/>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193CEA"/>
    <w:multiLevelType w:val="hybridMultilevel"/>
    <w:tmpl w:val="353ED94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55700382"/>
    <w:multiLevelType w:val="hybridMultilevel"/>
    <w:tmpl w:val="3C3085C8"/>
    <w:lvl w:ilvl="0" w:tplc="0409000F">
      <w:start w:val="1"/>
      <w:numFmt w:val="decimal"/>
      <w:lvlText w:val="%1."/>
      <w:lvlJc w:val="left"/>
      <w:pPr>
        <w:tabs>
          <w:tab w:val="num" w:pos="1800"/>
        </w:tabs>
        <w:ind w:left="1800" w:hanging="360"/>
      </w:pPr>
      <w:rPr>
        <w:rFonts w:hint="default"/>
      </w:rPr>
    </w:lvl>
    <w:lvl w:ilvl="1" w:tplc="0409000F">
      <w:start w:val="1"/>
      <w:numFmt w:val="decimal"/>
      <w:lvlText w:val="%2."/>
      <w:lvlJc w:val="left"/>
      <w:pPr>
        <w:tabs>
          <w:tab w:val="num" w:pos="2520"/>
        </w:tabs>
        <w:ind w:left="2520" w:hanging="360"/>
      </w:pPr>
      <w:rPr>
        <w:rFonts w:hint="default"/>
      </w:rPr>
    </w:lvl>
    <w:lvl w:ilvl="2" w:tplc="04090001">
      <w:start w:val="1"/>
      <w:numFmt w:val="bullet"/>
      <w:lvlText w:val=""/>
      <w:lvlJc w:val="left"/>
      <w:pPr>
        <w:tabs>
          <w:tab w:val="num" w:pos="3420"/>
        </w:tabs>
        <w:ind w:left="3420" w:hanging="360"/>
      </w:pPr>
      <w:rPr>
        <w:rFonts w:ascii="Symbol" w:hAnsi="Symbol"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nsid w:val="59113535"/>
    <w:multiLevelType w:val="hybridMultilevel"/>
    <w:tmpl w:val="5642A3D6"/>
    <w:lvl w:ilvl="0" w:tplc="6186ED2C">
      <w:start w:val="1"/>
      <w:numFmt w:val="bullet"/>
      <w:lvlText w:val=""/>
      <w:lvlJc w:val="left"/>
      <w:pPr>
        <w:tabs>
          <w:tab w:val="num" w:pos="1800"/>
        </w:tabs>
        <w:ind w:left="1800" w:hanging="360"/>
      </w:pPr>
      <w:rPr>
        <w:rFonts w:ascii="Wingdings 3" w:hAnsi="Wingdings 3"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nsid w:val="5A2A56F8"/>
    <w:multiLevelType w:val="hybridMultilevel"/>
    <w:tmpl w:val="3370CB68"/>
    <w:lvl w:ilvl="0" w:tplc="6F1637A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A357A21"/>
    <w:multiLevelType w:val="hybridMultilevel"/>
    <w:tmpl w:val="0A4C8AB8"/>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2520"/>
        </w:tabs>
        <w:ind w:left="2520" w:hanging="360"/>
      </w:pPr>
      <w:rPr>
        <w:rFonts w:hint="default"/>
      </w:rPr>
    </w:lvl>
    <w:lvl w:ilvl="2" w:tplc="04090001">
      <w:start w:val="1"/>
      <w:numFmt w:val="bullet"/>
      <w:lvlText w:val=""/>
      <w:lvlJc w:val="left"/>
      <w:pPr>
        <w:tabs>
          <w:tab w:val="num" w:pos="3420"/>
        </w:tabs>
        <w:ind w:left="3420" w:hanging="360"/>
      </w:pPr>
      <w:rPr>
        <w:rFonts w:ascii="Symbol" w:hAnsi="Symbol"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8">
    <w:nsid w:val="5C514F79"/>
    <w:multiLevelType w:val="hybridMultilevel"/>
    <w:tmpl w:val="7BF4AAF4"/>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3"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3"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5C7F39D9"/>
    <w:multiLevelType w:val="hybridMultilevel"/>
    <w:tmpl w:val="D9DA32A2"/>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6201BC7"/>
    <w:multiLevelType w:val="hybridMultilevel"/>
    <w:tmpl w:val="D3A28238"/>
    <w:lvl w:ilvl="0" w:tplc="9FF05858">
      <w:start w:val="1"/>
      <w:numFmt w:val="bullet"/>
      <w:lvlText w:val=""/>
      <w:lvlJc w:val="left"/>
      <w:pPr>
        <w:ind w:left="108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5A5409"/>
    <w:multiLevelType w:val="hybridMultilevel"/>
    <w:tmpl w:val="F2DA278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67091ABE"/>
    <w:multiLevelType w:val="hybridMultilevel"/>
    <w:tmpl w:val="259E63C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9D97C0F"/>
    <w:multiLevelType w:val="hybridMultilevel"/>
    <w:tmpl w:val="4808C3BC"/>
    <w:lvl w:ilvl="0" w:tplc="6186ED2C">
      <w:start w:val="1"/>
      <w:numFmt w:val="bullet"/>
      <w:lvlText w:val=""/>
      <w:lvlJc w:val="left"/>
      <w:pPr>
        <w:tabs>
          <w:tab w:val="num" w:pos="1800"/>
        </w:tabs>
        <w:ind w:left="1800" w:hanging="360"/>
      </w:pPr>
      <w:rPr>
        <w:rFonts w:ascii="Wingdings 3" w:hAnsi="Wingdings 3"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4">
    <w:nsid w:val="6C2F029F"/>
    <w:multiLevelType w:val="hybridMultilevel"/>
    <w:tmpl w:val="D0C6DB04"/>
    <w:lvl w:ilvl="0" w:tplc="6186ED2C">
      <w:start w:val="1"/>
      <w:numFmt w:val="bullet"/>
      <w:lvlText w:val=""/>
      <w:lvlJc w:val="left"/>
      <w:pPr>
        <w:tabs>
          <w:tab w:val="num" w:pos="1800"/>
        </w:tabs>
        <w:ind w:left="1800" w:hanging="360"/>
      </w:pPr>
      <w:rPr>
        <w:rFonts w:ascii="Wingdings 3" w:hAnsi="Wingdings 3"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5">
    <w:nsid w:val="6FC826E2"/>
    <w:multiLevelType w:val="hybridMultilevel"/>
    <w:tmpl w:val="A9AE2A9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6">
    <w:nsid w:val="757E26CB"/>
    <w:multiLevelType w:val="hybridMultilevel"/>
    <w:tmpl w:val="FE967062"/>
    <w:lvl w:ilvl="0" w:tplc="6186ED2C">
      <w:start w:val="1"/>
      <w:numFmt w:val="bullet"/>
      <w:lvlText w:val=""/>
      <w:lvlJc w:val="left"/>
      <w:pPr>
        <w:tabs>
          <w:tab w:val="num" w:pos="1800"/>
        </w:tabs>
        <w:ind w:left="1800" w:hanging="360"/>
      </w:pPr>
      <w:rPr>
        <w:rFonts w:ascii="Wingdings 3" w:hAnsi="Wingdings 3" w:hint="default"/>
      </w:rPr>
    </w:lvl>
    <w:lvl w:ilvl="1" w:tplc="04090003">
      <w:start w:val="1"/>
      <w:numFmt w:val="bullet"/>
      <w:lvlText w:val="o"/>
      <w:lvlJc w:val="left"/>
      <w:pPr>
        <w:tabs>
          <w:tab w:val="num" w:pos="0"/>
        </w:tabs>
        <w:ind w:left="0" w:hanging="360"/>
      </w:pPr>
      <w:rPr>
        <w:rFonts w:ascii="Courier New" w:hAnsi="Courier New" w:cs="Courier New" w:hint="default"/>
      </w:rPr>
    </w:lvl>
    <w:lvl w:ilvl="2" w:tplc="04090005">
      <w:start w:val="1"/>
      <w:numFmt w:val="bullet"/>
      <w:lvlText w:val=""/>
      <w:lvlJc w:val="left"/>
      <w:pPr>
        <w:tabs>
          <w:tab w:val="num" w:pos="720"/>
        </w:tabs>
        <w:ind w:left="720" w:hanging="360"/>
      </w:pPr>
      <w:rPr>
        <w:rFonts w:ascii="Wingdings" w:hAnsi="Wingdings" w:hint="default"/>
      </w:rPr>
    </w:lvl>
    <w:lvl w:ilvl="3" w:tplc="04090001">
      <w:start w:val="1"/>
      <w:numFmt w:val="bullet"/>
      <w:lvlText w:val=""/>
      <w:lvlJc w:val="left"/>
      <w:pPr>
        <w:tabs>
          <w:tab w:val="num" w:pos="1440"/>
        </w:tabs>
        <w:ind w:left="1440" w:hanging="360"/>
      </w:pPr>
      <w:rPr>
        <w:rFonts w:ascii="Symbol" w:hAnsi="Symbol" w:hint="default"/>
      </w:rPr>
    </w:lvl>
    <w:lvl w:ilvl="4" w:tplc="04090003">
      <w:start w:val="1"/>
      <w:numFmt w:val="bullet"/>
      <w:lvlText w:val="o"/>
      <w:lvlJc w:val="left"/>
      <w:pPr>
        <w:tabs>
          <w:tab w:val="num" w:pos="2160"/>
        </w:tabs>
        <w:ind w:left="2160" w:hanging="360"/>
      </w:pPr>
      <w:rPr>
        <w:rFonts w:ascii="Courier New" w:hAnsi="Courier New" w:cs="Courier New" w:hint="default"/>
      </w:rPr>
    </w:lvl>
    <w:lvl w:ilvl="5" w:tplc="04090005">
      <w:start w:val="1"/>
      <w:numFmt w:val="bullet"/>
      <w:lvlText w:val=""/>
      <w:lvlJc w:val="left"/>
      <w:pPr>
        <w:tabs>
          <w:tab w:val="num" w:pos="2880"/>
        </w:tabs>
        <w:ind w:left="2880" w:hanging="360"/>
      </w:pPr>
      <w:rPr>
        <w:rFonts w:ascii="Wingdings" w:hAnsi="Wingdings" w:hint="default"/>
      </w:rPr>
    </w:lvl>
    <w:lvl w:ilvl="6" w:tplc="04090001">
      <w:start w:val="1"/>
      <w:numFmt w:val="bullet"/>
      <w:lvlText w:val=""/>
      <w:lvlJc w:val="left"/>
      <w:pPr>
        <w:tabs>
          <w:tab w:val="num" w:pos="3600"/>
        </w:tabs>
        <w:ind w:left="3600" w:hanging="360"/>
      </w:pPr>
      <w:rPr>
        <w:rFonts w:ascii="Symbol" w:hAnsi="Symbol" w:hint="default"/>
      </w:rPr>
    </w:lvl>
    <w:lvl w:ilvl="7" w:tplc="04090003">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47">
    <w:nsid w:val="759C4087"/>
    <w:multiLevelType w:val="hybridMultilevel"/>
    <w:tmpl w:val="6576F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8">
    <w:nsid w:val="75D95B8F"/>
    <w:multiLevelType w:val="hybridMultilevel"/>
    <w:tmpl w:val="8F7AB79C"/>
    <w:lvl w:ilvl="0" w:tplc="9FF05858">
      <w:start w:val="1"/>
      <w:numFmt w:val="bullet"/>
      <w:lvlText w:val=""/>
      <w:lvlJc w:val="left"/>
      <w:pPr>
        <w:ind w:left="1800" w:hanging="360"/>
      </w:pPr>
      <w:rPr>
        <w:rFonts w:ascii="Symbol" w:eastAsiaTheme="minorEastAsia" w:hAnsi="Symbol" w:cstheme="minorBid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7AB83009"/>
    <w:multiLevelType w:val="hybridMultilevel"/>
    <w:tmpl w:val="371815AE"/>
    <w:lvl w:ilvl="0" w:tplc="9FF05858">
      <w:start w:val="1"/>
      <w:numFmt w:val="bullet"/>
      <w:lvlText w:val=""/>
      <w:lvlJc w:val="left"/>
      <w:pPr>
        <w:ind w:left="1080" w:hanging="360"/>
      </w:pPr>
      <w:rPr>
        <w:rFonts w:ascii="Symbol" w:eastAsiaTheme="minorEastAsia"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7"/>
  </w:num>
  <w:num w:numId="2">
    <w:abstractNumId w:val="49"/>
  </w:num>
  <w:num w:numId="3">
    <w:abstractNumId w:val="13"/>
  </w:num>
  <w:num w:numId="4">
    <w:abstractNumId w:val="40"/>
  </w:num>
  <w:num w:numId="5">
    <w:abstractNumId w:val="21"/>
  </w:num>
  <w:num w:numId="6">
    <w:abstractNumId w:val="20"/>
  </w:num>
  <w:num w:numId="7">
    <w:abstractNumId w:val="25"/>
  </w:num>
  <w:num w:numId="8">
    <w:abstractNumId w:val="12"/>
  </w:num>
  <w:num w:numId="9">
    <w:abstractNumId w:val="22"/>
  </w:num>
  <w:num w:numId="10">
    <w:abstractNumId w:val="32"/>
  </w:num>
  <w:num w:numId="11">
    <w:abstractNumId w:val="9"/>
  </w:num>
  <w:num w:numId="12">
    <w:abstractNumId w:val="48"/>
  </w:num>
  <w:num w:numId="13">
    <w:abstractNumId w:val="16"/>
  </w:num>
  <w:num w:numId="14">
    <w:abstractNumId w:val="36"/>
  </w:num>
  <w:num w:numId="15">
    <w:abstractNumId w:val="17"/>
  </w:num>
  <w:num w:numId="16">
    <w:abstractNumId w:val="38"/>
  </w:num>
  <w:num w:numId="17">
    <w:abstractNumId w:val="31"/>
  </w:num>
  <w:num w:numId="18">
    <w:abstractNumId w:val="3"/>
  </w:num>
  <w:num w:numId="19">
    <w:abstractNumId w:val="47"/>
  </w:num>
  <w:num w:numId="20">
    <w:abstractNumId w:val="37"/>
  </w:num>
  <w:num w:numId="21">
    <w:abstractNumId w:val="42"/>
  </w:num>
  <w:num w:numId="22">
    <w:abstractNumId w:val="10"/>
  </w:num>
  <w:num w:numId="23">
    <w:abstractNumId w:val="28"/>
  </w:num>
  <w:num w:numId="24">
    <w:abstractNumId w:val="2"/>
  </w:num>
  <w:num w:numId="25">
    <w:abstractNumId w:val="14"/>
  </w:num>
  <w:num w:numId="26">
    <w:abstractNumId w:val="4"/>
  </w:num>
  <w:num w:numId="27">
    <w:abstractNumId w:val="35"/>
  </w:num>
  <w:num w:numId="28">
    <w:abstractNumId w:val="39"/>
  </w:num>
  <w:num w:numId="29">
    <w:abstractNumId w:val="44"/>
  </w:num>
  <w:num w:numId="30">
    <w:abstractNumId w:val="23"/>
  </w:num>
  <w:num w:numId="31">
    <w:abstractNumId w:val="46"/>
  </w:num>
  <w:num w:numId="32">
    <w:abstractNumId w:val="18"/>
  </w:num>
  <w:num w:numId="33">
    <w:abstractNumId w:val="41"/>
  </w:num>
  <w:num w:numId="34">
    <w:abstractNumId w:val="45"/>
  </w:num>
  <w:num w:numId="35">
    <w:abstractNumId w:val="26"/>
  </w:num>
  <w:num w:numId="36">
    <w:abstractNumId w:val="30"/>
  </w:num>
  <w:num w:numId="37">
    <w:abstractNumId w:val="43"/>
  </w:num>
  <w:num w:numId="38">
    <w:abstractNumId w:val="24"/>
  </w:num>
  <w:num w:numId="39">
    <w:abstractNumId w:val="6"/>
  </w:num>
  <w:num w:numId="40">
    <w:abstractNumId w:val="29"/>
  </w:num>
  <w:num w:numId="41">
    <w:abstractNumId w:val="7"/>
  </w:num>
  <w:num w:numId="42">
    <w:abstractNumId w:val="19"/>
  </w:num>
  <w:num w:numId="43">
    <w:abstractNumId w:val="1"/>
  </w:num>
  <w:num w:numId="44">
    <w:abstractNumId w:val="0"/>
  </w:num>
  <w:num w:numId="45">
    <w:abstractNumId w:val="11"/>
  </w:num>
  <w:num w:numId="46">
    <w:abstractNumId w:val="5"/>
  </w:num>
  <w:num w:numId="47">
    <w:abstractNumId w:val="34"/>
  </w:num>
  <w:num w:numId="48">
    <w:abstractNumId w:val="33"/>
  </w:num>
  <w:num w:numId="49">
    <w:abstractNumId w:val="15"/>
  </w:num>
  <w:num w:numId="50">
    <w:abstractNumId w:val="8"/>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useFELayout/>
  </w:compat>
  <w:rsids>
    <w:rsidRoot w:val="00DD327C"/>
    <w:rsid w:val="001B1899"/>
    <w:rsid w:val="00555A29"/>
    <w:rsid w:val="00A60ED2"/>
    <w:rsid w:val="00DD327C"/>
    <w:rsid w:val="00F12B2C"/>
    <w:rsid w:val="00F444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2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327C"/>
    <w:pPr>
      <w:ind w:left="720"/>
      <w:contextualSpacing/>
    </w:pPr>
  </w:style>
  <w:style w:type="paragraph" w:styleId="FootnoteText">
    <w:name w:val="footnote text"/>
    <w:basedOn w:val="Normal"/>
    <w:link w:val="FootnoteTextChar"/>
    <w:semiHidden/>
    <w:rsid w:val="00DD327C"/>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DD327C"/>
    <w:rPr>
      <w:rFonts w:ascii="Times New Roman" w:eastAsia="Times New Roman" w:hAnsi="Times New Roman" w:cs="Times New Roman"/>
      <w:sz w:val="20"/>
      <w:szCs w:val="20"/>
    </w:rPr>
  </w:style>
  <w:style w:type="character" w:styleId="FootnoteReference">
    <w:name w:val="footnote reference"/>
    <w:basedOn w:val="DefaultParagraphFont"/>
    <w:semiHidden/>
    <w:rsid w:val="00DD327C"/>
    <w:rPr>
      <w:vertAlign w:val="superscript"/>
    </w:rPr>
  </w:style>
  <w:style w:type="paragraph" w:styleId="BalloonText">
    <w:name w:val="Balloon Text"/>
    <w:basedOn w:val="Normal"/>
    <w:link w:val="BalloonTextChar"/>
    <w:uiPriority w:val="99"/>
    <w:semiHidden/>
    <w:unhideWhenUsed/>
    <w:rsid w:val="00DD32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D327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2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327C"/>
    <w:pPr>
      <w:ind w:left="720"/>
      <w:contextualSpacing/>
    </w:pPr>
  </w:style>
  <w:style w:type="paragraph" w:styleId="FootnoteText">
    <w:name w:val="footnote text"/>
    <w:basedOn w:val="Normal"/>
    <w:link w:val="FootnoteTextChar"/>
    <w:semiHidden/>
    <w:rsid w:val="00DD327C"/>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DD327C"/>
    <w:rPr>
      <w:rFonts w:ascii="Times New Roman" w:eastAsia="Times New Roman" w:hAnsi="Times New Roman" w:cs="Times New Roman"/>
      <w:sz w:val="20"/>
      <w:szCs w:val="20"/>
    </w:rPr>
  </w:style>
  <w:style w:type="character" w:styleId="FootnoteReference">
    <w:name w:val="footnote reference"/>
    <w:basedOn w:val="DefaultParagraphFont"/>
    <w:semiHidden/>
    <w:rsid w:val="00DD327C"/>
    <w:rPr>
      <w:vertAlign w:val="superscript"/>
    </w:rPr>
  </w:style>
  <w:style w:type="paragraph" w:styleId="BalloonText">
    <w:name w:val="Balloon Text"/>
    <w:basedOn w:val="Normal"/>
    <w:link w:val="BalloonTextChar"/>
    <w:uiPriority w:val="99"/>
    <w:semiHidden/>
    <w:unhideWhenUsed/>
    <w:rsid w:val="00DD32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D327C"/>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microsoft.com/office/2007/relationships/stylesWithEffects" Target="stylesWithEffect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6DC35B-E110-AB42-BCCA-3A786457A606}" type="doc">
      <dgm:prSet loTypeId="urn:microsoft.com/office/officeart/2005/8/layout/orgChart1" loCatId="" qsTypeId="urn:microsoft.com/office/officeart/2005/8/quickstyle/simple4" qsCatId="simple" csTypeId="urn:microsoft.com/office/officeart/2005/8/colors/accent1_2" csCatId="accent1" phldr="1"/>
      <dgm:spPr/>
      <dgm:t>
        <a:bodyPr/>
        <a:lstStyle/>
        <a:p>
          <a:endParaRPr lang="en-US"/>
        </a:p>
      </dgm:t>
    </dgm:pt>
    <dgm:pt modelId="{B1266102-43D4-0E44-86C6-32810AC3DF45}">
      <dgm:prSet phldrT="[Text]"/>
      <dgm:spPr/>
      <dgm:t>
        <a:bodyPr/>
        <a:lstStyle/>
        <a:p>
          <a:r>
            <a:rPr lang="en-US"/>
            <a:t>Supreme Court of Canada (9 judges)</a:t>
          </a:r>
        </a:p>
      </dgm:t>
    </dgm:pt>
    <dgm:pt modelId="{06B08B2F-989B-054E-8B57-7E8294B8C3B1}" type="parTrans" cxnId="{F6BBF6A2-4387-A44D-94EB-A9F0DAAEB0B5}">
      <dgm:prSet/>
      <dgm:spPr/>
      <dgm:t>
        <a:bodyPr/>
        <a:lstStyle/>
        <a:p>
          <a:endParaRPr lang="en-US"/>
        </a:p>
      </dgm:t>
    </dgm:pt>
    <dgm:pt modelId="{D79313A3-6DD8-D340-B5CC-AD15B2EE9A4F}" type="sibTrans" cxnId="{F6BBF6A2-4387-A44D-94EB-A9F0DAAEB0B5}">
      <dgm:prSet/>
      <dgm:spPr/>
      <dgm:t>
        <a:bodyPr/>
        <a:lstStyle/>
        <a:p>
          <a:endParaRPr lang="en-US"/>
        </a:p>
      </dgm:t>
    </dgm:pt>
    <dgm:pt modelId="{D7B7FD6E-0BF9-A841-96AE-9E985B17D943}">
      <dgm:prSet phldrT="[Text]"/>
      <dgm:spPr/>
      <dgm:t>
        <a:bodyPr/>
        <a:lstStyle/>
        <a:p>
          <a:r>
            <a:rPr lang="en-US"/>
            <a:t>Quebec Court of Appeal</a:t>
          </a:r>
        </a:p>
      </dgm:t>
    </dgm:pt>
    <dgm:pt modelId="{5FC58CD8-FD4C-BB4B-83BF-8E21751BFE9F}" type="parTrans" cxnId="{D8CB7193-F145-4643-81EE-843F53AE2912}">
      <dgm:prSet/>
      <dgm:spPr/>
      <dgm:t>
        <a:bodyPr/>
        <a:lstStyle/>
        <a:p>
          <a:endParaRPr lang="en-US"/>
        </a:p>
      </dgm:t>
    </dgm:pt>
    <dgm:pt modelId="{CB9DB93F-8908-E94A-86BA-1D83934B840A}" type="sibTrans" cxnId="{D8CB7193-F145-4643-81EE-843F53AE2912}">
      <dgm:prSet/>
      <dgm:spPr/>
      <dgm:t>
        <a:bodyPr/>
        <a:lstStyle/>
        <a:p>
          <a:endParaRPr lang="en-US"/>
        </a:p>
      </dgm:t>
    </dgm:pt>
    <dgm:pt modelId="{37582426-6885-0E4E-B1CF-3098AFF648D0}">
      <dgm:prSet phldrT="[Text]"/>
      <dgm:spPr/>
      <dgm:t>
        <a:bodyPr/>
        <a:lstStyle/>
        <a:p>
          <a:r>
            <a:rPr lang="en-US"/>
            <a:t>Federal Court</a:t>
          </a:r>
        </a:p>
      </dgm:t>
    </dgm:pt>
    <dgm:pt modelId="{8FA040EF-7AE7-594B-96BE-2678F18FB37E}" type="parTrans" cxnId="{D66E9035-1F0C-724D-86AA-1831EC06A077}">
      <dgm:prSet/>
      <dgm:spPr/>
      <dgm:t>
        <a:bodyPr/>
        <a:lstStyle/>
        <a:p>
          <a:endParaRPr lang="en-US"/>
        </a:p>
      </dgm:t>
    </dgm:pt>
    <dgm:pt modelId="{3F310B89-A79F-AA4C-AE5D-A94E9CB88548}" type="sibTrans" cxnId="{D66E9035-1F0C-724D-86AA-1831EC06A077}">
      <dgm:prSet/>
      <dgm:spPr/>
      <dgm:t>
        <a:bodyPr/>
        <a:lstStyle/>
        <a:p>
          <a:endParaRPr lang="en-US"/>
        </a:p>
      </dgm:t>
    </dgm:pt>
    <dgm:pt modelId="{55A9F898-FC60-DF41-864A-5AE1B1EB4554}">
      <dgm:prSet phldrT="[Text]"/>
      <dgm:spPr/>
      <dgm:t>
        <a:bodyPr/>
        <a:lstStyle/>
        <a:p>
          <a:r>
            <a:rPr lang="en-US"/>
            <a:t>Quebec Court of Canada (Supreior Court) ($70,000 or more)</a:t>
          </a:r>
        </a:p>
      </dgm:t>
    </dgm:pt>
    <dgm:pt modelId="{DEE59148-82B2-8040-B6A8-BD4BA9208E8E}" type="parTrans" cxnId="{0EB8D60F-9564-8547-B6BE-BF03B8F7A418}">
      <dgm:prSet/>
      <dgm:spPr/>
      <dgm:t>
        <a:bodyPr/>
        <a:lstStyle/>
        <a:p>
          <a:endParaRPr lang="en-US"/>
        </a:p>
      </dgm:t>
    </dgm:pt>
    <dgm:pt modelId="{F86A573E-5C82-C14C-94C9-5E82D0B02715}" type="sibTrans" cxnId="{0EB8D60F-9564-8547-B6BE-BF03B8F7A418}">
      <dgm:prSet/>
      <dgm:spPr/>
      <dgm:t>
        <a:bodyPr/>
        <a:lstStyle/>
        <a:p>
          <a:endParaRPr lang="en-US"/>
        </a:p>
      </dgm:t>
    </dgm:pt>
    <dgm:pt modelId="{9C0BA044-DF8A-5D44-95A0-19810261EB17}">
      <dgm:prSet phldrT="[Text]"/>
      <dgm:spPr/>
      <dgm:t>
        <a:bodyPr/>
        <a:lstStyle/>
        <a:p>
          <a:r>
            <a:rPr lang="en-US"/>
            <a:t>Court of Quebec (small claims $70,000 or less)</a:t>
          </a:r>
        </a:p>
      </dgm:t>
    </dgm:pt>
    <dgm:pt modelId="{E4FE73BE-B770-AD48-BD83-F96C4FFA6466}" type="parTrans" cxnId="{7D089EAF-1219-6F43-81B1-C7B3DA5B5C08}">
      <dgm:prSet/>
      <dgm:spPr/>
      <dgm:t>
        <a:bodyPr/>
        <a:lstStyle/>
        <a:p>
          <a:endParaRPr lang="en-US"/>
        </a:p>
      </dgm:t>
    </dgm:pt>
    <dgm:pt modelId="{863D27BA-0226-C943-9BC5-F34E76F8B76D}" type="sibTrans" cxnId="{7D089EAF-1219-6F43-81B1-C7B3DA5B5C08}">
      <dgm:prSet/>
      <dgm:spPr/>
      <dgm:t>
        <a:bodyPr/>
        <a:lstStyle/>
        <a:p>
          <a:endParaRPr lang="en-US"/>
        </a:p>
      </dgm:t>
    </dgm:pt>
    <dgm:pt modelId="{CD4C022F-B22F-764D-A9AD-147CB3500C73}" type="pres">
      <dgm:prSet presAssocID="{E16DC35B-E110-AB42-BCCA-3A786457A606}" presName="hierChild1" presStyleCnt="0">
        <dgm:presLayoutVars>
          <dgm:orgChart val="1"/>
          <dgm:chPref val="1"/>
          <dgm:dir/>
          <dgm:animOne val="branch"/>
          <dgm:animLvl val="lvl"/>
          <dgm:resizeHandles/>
        </dgm:presLayoutVars>
      </dgm:prSet>
      <dgm:spPr/>
      <dgm:t>
        <a:bodyPr/>
        <a:lstStyle/>
        <a:p>
          <a:endParaRPr lang="en-US"/>
        </a:p>
      </dgm:t>
    </dgm:pt>
    <dgm:pt modelId="{B44A8EDE-FD64-2D45-B1E3-896557BDD0D5}" type="pres">
      <dgm:prSet presAssocID="{B1266102-43D4-0E44-86C6-32810AC3DF45}" presName="hierRoot1" presStyleCnt="0">
        <dgm:presLayoutVars>
          <dgm:hierBranch val="init"/>
        </dgm:presLayoutVars>
      </dgm:prSet>
      <dgm:spPr/>
    </dgm:pt>
    <dgm:pt modelId="{6A0093AB-D089-7040-996D-97C446EDD3EA}" type="pres">
      <dgm:prSet presAssocID="{B1266102-43D4-0E44-86C6-32810AC3DF45}" presName="rootComposite1" presStyleCnt="0"/>
      <dgm:spPr/>
    </dgm:pt>
    <dgm:pt modelId="{D992F334-FD54-AF4E-B5DD-F4C441414C0D}" type="pres">
      <dgm:prSet presAssocID="{B1266102-43D4-0E44-86C6-32810AC3DF45}" presName="rootText1" presStyleLbl="node0" presStyleIdx="0" presStyleCnt="1" custScaleX="241173">
        <dgm:presLayoutVars>
          <dgm:chPref val="3"/>
        </dgm:presLayoutVars>
      </dgm:prSet>
      <dgm:spPr/>
      <dgm:t>
        <a:bodyPr/>
        <a:lstStyle/>
        <a:p>
          <a:endParaRPr lang="en-US"/>
        </a:p>
      </dgm:t>
    </dgm:pt>
    <dgm:pt modelId="{5ECD1F94-F9E0-B34C-9883-FB5BD343FC38}" type="pres">
      <dgm:prSet presAssocID="{B1266102-43D4-0E44-86C6-32810AC3DF45}" presName="rootConnector1" presStyleLbl="node1" presStyleIdx="0" presStyleCnt="0"/>
      <dgm:spPr/>
      <dgm:t>
        <a:bodyPr/>
        <a:lstStyle/>
        <a:p>
          <a:endParaRPr lang="en-US"/>
        </a:p>
      </dgm:t>
    </dgm:pt>
    <dgm:pt modelId="{53C02621-850F-FF4C-8D03-E16B42183BF1}" type="pres">
      <dgm:prSet presAssocID="{B1266102-43D4-0E44-86C6-32810AC3DF45}" presName="hierChild2" presStyleCnt="0"/>
      <dgm:spPr/>
    </dgm:pt>
    <dgm:pt modelId="{B9B15A60-C197-DB48-9A1E-2D503872DCA2}" type="pres">
      <dgm:prSet presAssocID="{5FC58CD8-FD4C-BB4B-83BF-8E21751BFE9F}" presName="Name37" presStyleLbl="parChTrans1D2" presStyleIdx="0" presStyleCnt="2"/>
      <dgm:spPr/>
      <dgm:t>
        <a:bodyPr/>
        <a:lstStyle/>
        <a:p>
          <a:endParaRPr lang="en-US"/>
        </a:p>
      </dgm:t>
    </dgm:pt>
    <dgm:pt modelId="{06CBDC30-C703-334A-A43E-97A6D60DEACC}" type="pres">
      <dgm:prSet presAssocID="{D7B7FD6E-0BF9-A841-96AE-9E985B17D943}" presName="hierRoot2" presStyleCnt="0">
        <dgm:presLayoutVars>
          <dgm:hierBranch val="init"/>
        </dgm:presLayoutVars>
      </dgm:prSet>
      <dgm:spPr/>
    </dgm:pt>
    <dgm:pt modelId="{70FABF8D-E5E2-E749-805D-F53420B6F007}" type="pres">
      <dgm:prSet presAssocID="{D7B7FD6E-0BF9-A841-96AE-9E985B17D943}" presName="rootComposite" presStyleCnt="0"/>
      <dgm:spPr/>
    </dgm:pt>
    <dgm:pt modelId="{8F108D08-6B18-F143-903A-7DD24666BCC9}" type="pres">
      <dgm:prSet presAssocID="{D7B7FD6E-0BF9-A841-96AE-9E985B17D943}" presName="rootText" presStyleLbl="node2" presStyleIdx="0" presStyleCnt="2">
        <dgm:presLayoutVars>
          <dgm:chPref val="3"/>
        </dgm:presLayoutVars>
      </dgm:prSet>
      <dgm:spPr/>
      <dgm:t>
        <a:bodyPr/>
        <a:lstStyle/>
        <a:p>
          <a:endParaRPr lang="en-US"/>
        </a:p>
      </dgm:t>
    </dgm:pt>
    <dgm:pt modelId="{28F225B9-5580-D247-8E2C-C8D9C22F6F90}" type="pres">
      <dgm:prSet presAssocID="{D7B7FD6E-0BF9-A841-96AE-9E985B17D943}" presName="rootConnector" presStyleLbl="node2" presStyleIdx="0" presStyleCnt="2"/>
      <dgm:spPr/>
      <dgm:t>
        <a:bodyPr/>
        <a:lstStyle/>
        <a:p>
          <a:endParaRPr lang="en-US"/>
        </a:p>
      </dgm:t>
    </dgm:pt>
    <dgm:pt modelId="{63C108D5-51BF-EB4C-AA90-CC91C248CF65}" type="pres">
      <dgm:prSet presAssocID="{D7B7FD6E-0BF9-A841-96AE-9E985B17D943}" presName="hierChild4" presStyleCnt="0"/>
      <dgm:spPr/>
    </dgm:pt>
    <dgm:pt modelId="{EC594CAF-9D8F-A842-882A-84A45C892C4A}" type="pres">
      <dgm:prSet presAssocID="{DEE59148-82B2-8040-B6A8-BD4BA9208E8E}" presName="Name37" presStyleLbl="parChTrans1D3" presStyleIdx="0" presStyleCnt="2"/>
      <dgm:spPr/>
      <dgm:t>
        <a:bodyPr/>
        <a:lstStyle/>
        <a:p>
          <a:endParaRPr lang="en-US"/>
        </a:p>
      </dgm:t>
    </dgm:pt>
    <dgm:pt modelId="{DC8CF94A-6B6B-8640-9893-65EB39E6AA41}" type="pres">
      <dgm:prSet presAssocID="{55A9F898-FC60-DF41-864A-5AE1B1EB4554}" presName="hierRoot2" presStyleCnt="0">
        <dgm:presLayoutVars>
          <dgm:hierBranch val="init"/>
        </dgm:presLayoutVars>
      </dgm:prSet>
      <dgm:spPr/>
    </dgm:pt>
    <dgm:pt modelId="{C017650D-D413-8840-9E9B-5C82DCBF9712}" type="pres">
      <dgm:prSet presAssocID="{55A9F898-FC60-DF41-864A-5AE1B1EB4554}" presName="rootComposite" presStyleCnt="0"/>
      <dgm:spPr/>
    </dgm:pt>
    <dgm:pt modelId="{69DCC6C9-88A1-2846-BC52-55F95BAD876C}" type="pres">
      <dgm:prSet presAssocID="{55A9F898-FC60-DF41-864A-5AE1B1EB4554}" presName="rootText" presStyleLbl="node3" presStyleIdx="0" presStyleCnt="2">
        <dgm:presLayoutVars>
          <dgm:chPref val="3"/>
        </dgm:presLayoutVars>
      </dgm:prSet>
      <dgm:spPr/>
      <dgm:t>
        <a:bodyPr/>
        <a:lstStyle/>
        <a:p>
          <a:endParaRPr lang="en-US"/>
        </a:p>
      </dgm:t>
    </dgm:pt>
    <dgm:pt modelId="{944D4440-312A-4844-AFFF-467AD8674D49}" type="pres">
      <dgm:prSet presAssocID="{55A9F898-FC60-DF41-864A-5AE1B1EB4554}" presName="rootConnector" presStyleLbl="node3" presStyleIdx="0" presStyleCnt="2"/>
      <dgm:spPr/>
      <dgm:t>
        <a:bodyPr/>
        <a:lstStyle/>
        <a:p>
          <a:endParaRPr lang="en-US"/>
        </a:p>
      </dgm:t>
    </dgm:pt>
    <dgm:pt modelId="{A20B5736-66F0-AA45-8845-E89F9306B5C1}" type="pres">
      <dgm:prSet presAssocID="{55A9F898-FC60-DF41-864A-5AE1B1EB4554}" presName="hierChild4" presStyleCnt="0"/>
      <dgm:spPr/>
    </dgm:pt>
    <dgm:pt modelId="{61CDB42E-0AEC-3144-8F39-3ACE4F57B2BB}" type="pres">
      <dgm:prSet presAssocID="{55A9F898-FC60-DF41-864A-5AE1B1EB4554}" presName="hierChild5" presStyleCnt="0"/>
      <dgm:spPr/>
    </dgm:pt>
    <dgm:pt modelId="{89018F3A-40A6-E643-8A72-1404A90B3918}" type="pres">
      <dgm:prSet presAssocID="{E4FE73BE-B770-AD48-BD83-F96C4FFA6466}" presName="Name37" presStyleLbl="parChTrans1D3" presStyleIdx="1" presStyleCnt="2"/>
      <dgm:spPr/>
      <dgm:t>
        <a:bodyPr/>
        <a:lstStyle/>
        <a:p>
          <a:endParaRPr lang="en-US"/>
        </a:p>
      </dgm:t>
    </dgm:pt>
    <dgm:pt modelId="{CA327F21-B964-C149-9F1F-EE0052E45652}" type="pres">
      <dgm:prSet presAssocID="{9C0BA044-DF8A-5D44-95A0-19810261EB17}" presName="hierRoot2" presStyleCnt="0">
        <dgm:presLayoutVars>
          <dgm:hierBranch val="init"/>
        </dgm:presLayoutVars>
      </dgm:prSet>
      <dgm:spPr/>
    </dgm:pt>
    <dgm:pt modelId="{4136E340-5C76-DF43-9738-146505A45586}" type="pres">
      <dgm:prSet presAssocID="{9C0BA044-DF8A-5D44-95A0-19810261EB17}" presName="rootComposite" presStyleCnt="0"/>
      <dgm:spPr/>
    </dgm:pt>
    <dgm:pt modelId="{001CDC99-80FC-EC4B-A49C-EFA79CEA817C}" type="pres">
      <dgm:prSet presAssocID="{9C0BA044-DF8A-5D44-95A0-19810261EB17}" presName="rootText" presStyleLbl="node3" presStyleIdx="1" presStyleCnt="2">
        <dgm:presLayoutVars>
          <dgm:chPref val="3"/>
        </dgm:presLayoutVars>
      </dgm:prSet>
      <dgm:spPr/>
      <dgm:t>
        <a:bodyPr/>
        <a:lstStyle/>
        <a:p>
          <a:endParaRPr lang="en-US"/>
        </a:p>
      </dgm:t>
    </dgm:pt>
    <dgm:pt modelId="{D386CC0E-9544-AD41-90F6-1DC2F45D06BE}" type="pres">
      <dgm:prSet presAssocID="{9C0BA044-DF8A-5D44-95A0-19810261EB17}" presName="rootConnector" presStyleLbl="node3" presStyleIdx="1" presStyleCnt="2"/>
      <dgm:spPr/>
      <dgm:t>
        <a:bodyPr/>
        <a:lstStyle/>
        <a:p>
          <a:endParaRPr lang="en-US"/>
        </a:p>
      </dgm:t>
    </dgm:pt>
    <dgm:pt modelId="{95672298-04AE-CB4F-855E-17CC3CF7510E}" type="pres">
      <dgm:prSet presAssocID="{9C0BA044-DF8A-5D44-95A0-19810261EB17}" presName="hierChild4" presStyleCnt="0"/>
      <dgm:spPr/>
    </dgm:pt>
    <dgm:pt modelId="{74F3DB3C-51A0-3546-B75F-CA718CA604F9}" type="pres">
      <dgm:prSet presAssocID="{9C0BA044-DF8A-5D44-95A0-19810261EB17}" presName="hierChild5" presStyleCnt="0"/>
      <dgm:spPr/>
    </dgm:pt>
    <dgm:pt modelId="{C8E7D332-E76C-8A40-9110-5B68E28BDB2A}" type="pres">
      <dgm:prSet presAssocID="{D7B7FD6E-0BF9-A841-96AE-9E985B17D943}" presName="hierChild5" presStyleCnt="0"/>
      <dgm:spPr/>
    </dgm:pt>
    <dgm:pt modelId="{78FC17AB-A218-2D4D-B399-7DB6945973C6}" type="pres">
      <dgm:prSet presAssocID="{8FA040EF-7AE7-594B-96BE-2678F18FB37E}" presName="Name37" presStyleLbl="parChTrans1D2" presStyleIdx="1" presStyleCnt="2"/>
      <dgm:spPr/>
      <dgm:t>
        <a:bodyPr/>
        <a:lstStyle/>
        <a:p>
          <a:endParaRPr lang="en-US"/>
        </a:p>
      </dgm:t>
    </dgm:pt>
    <dgm:pt modelId="{6070277C-BDA8-FD44-A039-CD906D7C2717}" type="pres">
      <dgm:prSet presAssocID="{37582426-6885-0E4E-B1CF-3098AFF648D0}" presName="hierRoot2" presStyleCnt="0">
        <dgm:presLayoutVars>
          <dgm:hierBranch val="init"/>
        </dgm:presLayoutVars>
      </dgm:prSet>
      <dgm:spPr/>
    </dgm:pt>
    <dgm:pt modelId="{93FE94CC-AAF1-CA40-BB4C-3E65ABAE6F26}" type="pres">
      <dgm:prSet presAssocID="{37582426-6885-0E4E-B1CF-3098AFF648D0}" presName="rootComposite" presStyleCnt="0"/>
      <dgm:spPr/>
    </dgm:pt>
    <dgm:pt modelId="{56A1DB92-BDC3-524F-BF24-1270B6B9A57E}" type="pres">
      <dgm:prSet presAssocID="{37582426-6885-0E4E-B1CF-3098AFF648D0}" presName="rootText" presStyleLbl="node2" presStyleIdx="1" presStyleCnt="2">
        <dgm:presLayoutVars>
          <dgm:chPref val="3"/>
        </dgm:presLayoutVars>
      </dgm:prSet>
      <dgm:spPr/>
      <dgm:t>
        <a:bodyPr/>
        <a:lstStyle/>
        <a:p>
          <a:endParaRPr lang="en-US"/>
        </a:p>
      </dgm:t>
    </dgm:pt>
    <dgm:pt modelId="{1B9764DE-D221-EF48-A866-8AD855D9DE22}" type="pres">
      <dgm:prSet presAssocID="{37582426-6885-0E4E-B1CF-3098AFF648D0}" presName="rootConnector" presStyleLbl="node2" presStyleIdx="1" presStyleCnt="2"/>
      <dgm:spPr/>
      <dgm:t>
        <a:bodyPr/>
        <a:lstStyle/>
        <a:p>
          <a:endParaRPr lang="en-US"/>
        </a:p>
      </dgm:t>
    </dgm:pt>
    <dgm:pt modelId="{F8E3F926-C576-C245-A04E-3EA0F3E19118}" type="pres">
      <dgm:prSet presAssocID="{37582426-6885-0E4E-B1CF-3098AFF648D0}" presName="hierChild4" presStyleCnt="0"/>
      <dgm:spPr/>
    </dgm:pt>
    <dgm:pt modelId="{BBCBC383-DFE5-8243-84EB-6EFAA1415F72}" type="pres">
      <dgm:prSet presAssocID="{37582426-6885-0E4E-B1CF-3098AFF648D0}" presName="hierChild5" presStyleCnt="0"/>
      <dgm:spPr/>
    </dgm:pt>
    <dgm:pt modelId="{F70889E2-CBB9-0749-B783-B0B05A88E4D5}" type="pres">
      <dgm:prSet presAssocID="{B1266102-43D4-0E44-86C6-32810AC3DF45}" presName="hierChild3" presStyleCnt="0"/>
      <dgm:spPr/>
    </dgm:pt>
  </dgm:ptLst>
  <dgm:cxnLst>
    <dgm:cxn modelId="{9206B93B-71C0-463F-A028-6192780B1B38}" type="presOf" srcId="{55A9F898-FC60-DF41-864A-5AE1B1EB4554}" destId="{69DCC6C9-88A1-2846-BC52-55F95BAD876C}" srcOrd="0" destOrd="0" presId="urn:microsoft.com/office/officeart/2005/8/layout/orgChart1"/>
    <dgm:cxn modelId="{84EF5DE2-230E-45A9-A285-F57718A8615C}" type="presOf" srcId="{9C0BA044-DF8A-5D44-95A0-19810261EB17}" destId="{D386CC0E-9544-AD41-90F6-1DC2F45D06BE}" srcOrd="1" destOrd="0" presId="urn:microsoft.com/office/officeart/2005/8/layout/orgChart1"/>
    <dgm:cxn modelId="{E6D5B9AC-8721-4F3A-B740-EEACE58D51B2}" type="presOf" srcId="{B1266102-43D4-0E44-86C6-32810AC3DF45}" destId="{D992F334-FD54-AF4E-B5DD-F4C441414C0D}" srcOrd="0" destOrd="0" presId="urn:microsoft.com/office/officeart/2005/8/layout/orgChart1"/>
    <dgm:cxn modelId="{7E5AA0EE-675E-42AB-B3EF-5A2B89F81DE2}" type="presOf" srcId="{37582426-6885-0E4E-B1CF-3098AFF648D0}" destId="{56A1DB92-BDC3-524F-BF24-1270B6B9A57E}" srcOrd="0" destOrd="0" presId="urn:microsoft.com/office/officeart/2005/8/layout/orgChart1"/>
    <dgm:cxn modelId="{F2D0BFDB-9E45-4F65-A69E-9C01ABF38426}" type="presOf" srcId="{E16DC35B-E110-AB42-BCCA-3A786457A606}" destId="{CD4C022F-B22F-764D-A9AD-147CB3500C73}" srcOrd="0" destOrd="0" presId="urn:microsoft.com/office/officeart/2005/8/layout/orgChart1"/>
    <dgm:cxn modelId="{D8CB7193-F145-4643-81EE-843F53AE2912}" srcId="{B1266102-43D4-0E44-86C6-32810AC3DF45}" destId="{D7B7FD6E-0BF9-A841-96AE-9E985B17D943}" srcOrd="0" destOrd="0" parTransId="{5FC58CD8-FD4C-BB4B-83BF-8E21751BFE9F}" sibTransId="{CB9DB93F-8908-E94A-86BA-1D83934B840A}"/>
    <dgm:cxn modelId="{D36377DA-FB76-42D8-9FBD-B2F2C1DD68DF}" type="presOf" srcId="{DEE59148-82B2-8040-B6A8-BD4BA9208E8E}" destId="{EC594CAF-9D8F-A842-882A-84A45C892C4A}" srcOrd="0" destOrd="0" presId="urn:microsoft.com/office/officeart/2005/8/layout/orgChart1"/>
    <dgm:cxn modelId="{116F0155-6B0B-4C09-BA6B-D52C07299DE5}" type="presOf" srcId="{8FA040EF-7AE7-594B-96BE-2678F18FB37E}" destId="{78FC17AB-A218-2D4D-B399-7DB6945973C6}" srcOrd="0" destOrd="0" presId="urn:microsoft.com/office/officeart/2005/8/layout/orgChart1"/>
    <dgm:cxn modelId="{D66E9035-1F0C-724D-86AA-1831EC06A077}" srcId="{B1266102-43D4-0E44-86C6-32810AC3DF45}" destId="{37582426-6885-0E4E-B1CF-3098AFF648D0}" srcOrd="1" destOrd="0" parTransId="{8FA040EF-7AE7-594B-96BE-2678F18FB37E}" sibTransId="{3F310B89-A79F-AA4C-AE5D-A94E9CB88548}"/>
    <dgm:cxn modelId="{73763462-6AB3-4131-A60E-4EEF619E6B96}" type="presOf" srcId="{B1266102-43D4-0E44-86C6-32810AC3DF45}" destId="{5ECD1F94-F9E0-B34C-9883-FB5BD343FC38}" srcOrd="1" destOrd="0" presId="urn:microsoft.com/office/officeart/2005/8/layout/orgChart1"/>
    <dgm:cxn modelId="{0EB8D60F-9564-8547-B6BE-BF03B8F7A418}" srcId="{D7B7FD6E-0BF9-A841-96AE-9E985B17D943}" destId="{55A9F898-FC60-DF41-864A-5AE1B1EB4554}" srcOrd="0" destOrd="0" parTransId="{DEE59148-82B2-8040-B6A8-BD4BA9208E8E}" sibTransId="{F86A573E-5C82-C14C-94C9-5E82D0B02715}"/>
    <dgm:cxn modelId="{6FEFD672-8B05-4B4C-93FC-AF362922478D}" type="presOf" srcId="{D7B7FD6E-0BF9-A841-96AE-9E985B17D943}" destId="{28F225B9-5580-D247-8E2C-C8D9C22F6F90}" srcOrd="1" destOrd="0" presId="urn:microsoft.com/office/officeart/2005/8/layout/orgChart1"/>
    <dgm:cxn modelId="{38EB7FF8-48D1-4219-92AE-0FE1FE2EC842}" type="presOf" srcId="{55A9F898-FC60-DF41-864A-5AE1B1EB4554}" destId="{944D4440-312A-4844-AFFF-467AD8674D49}" srcOrd="1" destOrd="0" presId="urn:microsoft.com/office/officeart/2005/8/layout/orgChart1"/>
    <dgm:cxn modelId="{E12F36FD-4D48-423E-ABDD-04FF16B0A660}" type="presOf" srcId="{5FC58CD8-FD4C-BB4B-83BF-8E21751BFE9F}" destId="{B9B15A60-C197-DB48-9A1E-2D503872DCA2}" srcOrd="0" destOrd="0" presId="urn:microsoft.com/office/officeart/2005/8/layout/orgChart1"/>
    <dgm:cxn modelId="{0E01E9D9-F8C3-484F-B51E-1CCDEE192B57}" type="presOf" srcId="{D7B7FD6E-0BF9-A841-96AE-9E985B17D943}" destId="{8F108D08-6B18-F143-903A-7DD24666BCC9}" srcOrd="0" destOrd="0" presId="urn:microsoft.com/office/officeart/2005/8/layout/orgChart1"/>
    <dgm:cxn modelId="{A4DD7B56-50D6-47F0-A8CF-E5420A2A867B}" type="presOf" srcId="{9C0BA044-DF8A-5D44-95A0-19810261EB17}" destId="{001CDC99-80FC-EC4B-A49C-EFA79CEA817C}" srcOrd="0" destOrd="0" presId="urn:microsoft.com/office/officeart/2005/8/layout/orgChart1"/>
    <dgm:cxn modelId="{34A07382-8018-46CE-8D62-5CFAFDB43815}" type="presOf" srcId="{37582426-6885-0E4E-B1CF-3098AFF648D0}" destId="{1B9764DE-D221-EF48-A866-8AD855D9DE22}" srcOrd="1" destOrd="0" presId="urn:microsoft.com/office/officeart/2005/8/layout/orgChart1"/>
    <dgm:cxn modelId="{F6BBF6A2-4387-A44D-94EB-A9F0DAAEB0B5}" srcId="{E16DC35B-E110-AB42-BCCA-3A786457A606}" destId="{B1266102-43D4-0E44-86C6-32810AC3DF45}" srcOrd="0" destOrd="0" parTransId="{06B08B2F-989B-054E-8B57-7E8294B8C3B1}" sibTransId="{D79313A3-6DD8-D340-B5CC-AD15B2EE9A4F}"/>
    <dgm:cxn modelId="{7D089EAF-1219-6F43-81B1-C7B3DA5B5C08}" srcId="{D7B7FD6E-0BF9-A841-96AE-9E985B17D943}" destId="{9C0BA044-DF8A-5D44-95A0-19810261EB17}" srcOrd="1" destOrd="0" parTransId="{E4FE73BE-B770-AD48-BD83-F96C4FFA6466}" sibTransId="{863D27BA-0226-C943-9BC5-F34E76F8B76D}"/>
    <dgm:cxn modelId="{A78F0479-D92E-4E60-8F02-5DC68A5DE8F1}" type="presOf" srcId="{E4FE73BE-B770-AD48-BD83-F96C4FFA6466}" destId="{89018F3A-40A6-E643-8A72-1404A90B3918}" srcOrd="0" destOrd="0" presId="urn:microsoft.com/office/officeart/2005/8/layout/orgChart1"/>
    <dgm:cxn modelId="{576AECED-5FFC-444D-B58C-BE0B9EA6678E}" type="presParOf" srcId="{CD4C022F-B22F-764D-A9AD-147CB3500C73}" destId="{B44A8EDE-FD64-2D45-B1E3-896557BDD0D5}" srcOrd="0" destOrd="0" presId="urn:microsoft.com/office/officeart/2005/8/layout/orgChart1"/>
    <dgm:cxn modelId="{F10953C3-6C3A-4016-81C5-730E720116CD}" type="presParOf" srcId="{B44A8EDE-FD64-2D45-B1E3-896557BDD0D5}" destId="{6A0093AB-D089-7040-996D-97C446EDD3EA}" srcOrd="0" destOrd="0" presId="urn:microsoft.com/office/officeart/2005/8/layout/orgChart1"/>
    <dgm:cxn modelId="{6D685F6B-6233-4302-B64E-36751070D090}" type="presParOf" srcId="{6A0093AB-D089-7040-996D-97C446EDD3EA}" destId="{D992F334-FD54-AF4E-B5DD-F4C441414C0D}" srcOrd="0" destOrd="0" presId="urn:microsoft.com/office/officeart/2005/8/layout/orgChart1"/>
    <dgm:cxn modelId="{AA2F0823-52F6-4B59-8493-9A984386E01A}" type="presParOf" srcId="{6A0093AB-D089-7040-996D-97C446EDD3EA}" destId="{5ECD1F94-F9E0-B34C-9883-FB5BD343FC38}" srcOrd="1" destOrd="0" presId="urn:microsoft.com/office/officeart/2005/8/layout/orgChart1"/>
    <dgm:cxn modelId="{D7361D93-3FDE-4F2B-A047-B0E3254B935B}" type="presParOf" srcId="{B44A8EDE-FD64-2D45-B1E3-896557BDD0D5}" destId="{53C02621-850F-FF4C-8D03-E16B42183BF1}" srcOrd="1" destOrd="0" presId="urn:microsoft.com/office/officeart/2005/8/layout/orgChart1"/>
    <dgm:cxn modelId="{1EB852EF-118F-46A6-BD36-24C0A1455577}" type="presParOf" srcId="{53C02621-850F-FF4C-8D03-E16B42183BF1}" destId="{B9B15A60-C197-DB48-9A1E-2D503872DCA2}" srcOrd="0" destOrd="0" presId="urn:microsoft.com/office/officeart/2005/8/layout/orgChart1"/>
    <dgm:cxn modelId="{DBC932DC-CF1D-4F73-B1D7-615F89F1D349}" type="presParOf" srcId="{53C02621-850F-FF4C-8D03-E16B42183BF1}" destId="{06CBDC30-C703-334A-A43E-97A6D60DEACC}" srcOrd="1" destOrd="0" presId="urn:microsoft.com/office/officeart/2005/8/layout/orgChart1"/>
    <dgm:cxn modelId="{F4D8BE6E-3704-43E9-8314-773B92609F99}" type="presParOf" srcId="{06CBDC30-C703-334A-A43E-97A6D60DEACC}" destId="{70FABF8D-E5E2-E749-805D-F53420B6F007}" srcOrd="0" destOrd="0" presId="urn:microsoft.com/office/officeart/2005/8/layout/orgChart1"/>
    <dgm:cxn modelId="{ECCA48E1-6283-4468-87F1-ADCA714B97E6}" type="presParOf" srcId="{70FABF8D-E5E2-E749-805D-F53420B6F007}" destId="{8F108D08-6B18-F143-903A-7DD24666BCC9}" srcOrd="0" destOrd="0" presId="urn:microsoft.com/office/officeart/2005/8/layout/orgChart1"/>
    <dgm:cxn modelId="{D47B9B3C-80A2-4B6B-97F4-5DD50CC015FC}" type="presParOf" srcId="{70FABF8D-E5E2-E749-805D-F53420B6F007}" destId="{28F225B9-5580-D247-8E2C-C8D9C22F6F90}" srcOrd="1" destOrd="0" presId="urn:microsoft.com/office/officeart/2005/8/layout/orgChart1"/>
    <dgm:cxn modelId="{01F64653-F34C-4A17-98E6-F4A5BD11A166}" type="presParOf" srcId="{06CBDC30-C703-334A-A43E-97A6D60DEACC}" destId="{63C108D5-51BF-EB4C-AA90-CC91C248CF65}" srcOrd="1" destOrd="0" presId="urn:microsoft.com/office/officeart/2005/8/layout/orgChart1"/>
    <dgm:cxn modelId="{5EC32F00-1E86-49D6-87C7-2CE03925A8A3}" type="presParOf" srcId="{63C108D5-51BF-EB4C-AA90-CC91C248CF65}" destId="{EC594CAF-9D8F-A842-882A-84A45C892C4A}" srcOrd="0" destOrd="0" presId="urn:microsoft.com/office/officeart/2005/8/layout/orgChart1"/>
    <dgm:cxn modelId="{56D02EFC-2176-44D2-A211-7E1BDA85092A}" type="presParOf" srcId="{63C108D5-51BF-EB4C-AA90-CC91C248CF65}" destId="{DC8CF94A-6B6B-8640-9893-65EB39E6AA41}" srcOrd="1" destOrd="0" presId="urn:microsoft.com/office/officeart/2005/8/layout/orgChart1"/>
    <dgm:cxn modelId="{2D77B6DD-648F-45E9-AB2A-29A0EF72911F}" type="presParOf" srcId="{DC8CF94A-6B6B-8640-9893-65EB39E6AA41}" destId="{C017650D-D413-8840-9E9B-5C82DCBF9712}" srcOrd="0" destOrd="0" presId="urn:microsoft.com/office/officeart/2005/8/layout/orgChart1"/>
    <dgm:cxn modelId="{11E479FD-4016-415E-880E-FCB7FD6E9B1B}" type="presParOf" srcId="{C017650D-D413-8840-9E9B-5C82DCBF9712}" destId="{69DCC6C9-88A1-2846-BC52-55F95BAD876C}" srcOrd="0" destOrd="0" presId="urn:microsoft.com/office/officeart/2005/8/layout/orgChart1"/>
    <dgm:cxn modelId="{D4657F00-1B65-4887-B8F5-7B43203987AE}" type="presParOf" srcId="{C017650D-D413-8840-9E9B-5C82DCBF9712}" destId="{944D4440-312A-4844-AFFF-467AD8674D49}" srcOrd="1" destOrd="0" presId="urn:microsoft.com/office/officeart/2005/8/layout/orgChart1"/>
    <dgm:cxn modelId="{5170CE74-0CD6-4CD3-972E-50A51EFB0FF6}" type="presParOf" srcId="{DC8CF94A-6B6B-8640-9893-65EB39E6AA41}" destId="{A20B5736-66F0-AA45-8845-E89F9306B5C1}" srcOrd="1" destOrd="0" presId="urn:microsoft.com/office/officeart/2005/8/layout/orgChart1"/>
    <dgm:cxn modelId="{F1340574-DED1-4EC3-B3F6-38743C33F669}" type="presParOf" srcId="{DC8CF94A-6B6B-8640-9893-65EB39E6AA41}" destId="{61CDB42E-0AEC-3144-8F39-3ACE4F57B2BB}" srcOrd="2" destOrd="0" presId="urn:microsoft.com/office/officeart/2005/8/layout/orgChart1"/>
    <dgm:cxn modelId="{839F17B0-CC4E-4037-9ED7-BA102358733A}" type="presParOf" srcId="{63C108D5-51BF-EB4C-AA90-CC91C248CF65}" destId="{89018F3A-40A6-E643-8A72-1404A90B3918}" srcOrd="2" destOrd="0" presId="urn:microsoft.com/office/officeart/2005/8/layout/orgChart1"/>
    <dgm:cxn modelId="{019FD9C5-9FEE-4D1B-B57F-A951FA37F71D}" type="presParOf" srcId="{63C108D5-51BF-EB4C-AA90-CC91C248CF65}" destId="{CA327F21-B964-C149-9F1F-EE0052E45652}" srcOrd="3" destOrd="0" presId="urn:microsoft.com/office/officeart/2005/8/layout/orgChart1"/>
    <dgm:cxn modelId="{921B2A0A-23E8-403F-9A9C-49095DB25F67}" type="presParOf" srcId="{CA327F21-B964-C149-9F1F-EE0052E45652}" destId="{4136E340-5C76-DF43-9738-146505A45586}" srcOrd="0" destOrd="0" presId="urn:microsoft.com/office/officeart/2005/8/layout/orgChart1"/>
    <dgm:cxn modelId="{65F9460C-08A0-4675-BD15-615F2D3280F8}" type="presParOf" srcId="{4136E340-5C76-DF43-9738-146505A45586}" destId="{001CDC99-80FC-EC4B-A49C-EFA79CEA817C}" srcOrd="0" destOrd="0" presId="urn:microsoft.com/office/officeart/2005/8/layout/orgChart1"/>
    <dgm:cxn modelId="{60E1837D-83B0-4CC9-9889-A772A3475F92}" type="presParOf" srcId="{4136E340-5C76-DF43-9738-146505A45586}" destId="{D386CC0E-9544-AD41-90F6-1DC2F45D06BE}" srcOrd="1" destOrd="0" presId="urn:microsoft.com/office/officeart/2005/8/layout/orgChart1"/>
    <dgm:cxn modelId="{BFCB680F-14BF-4E7F-99E8-FF4D030A975D}" type="presParOf" srcId="{CA327F21-B964-C149-9F1F-EE0052E45652}" destId="{95672298-04AE-CB4F-855E-17CC3CF7510E}" srcOrd="1" destOrd="0" presId="urn:microsoft.com/office/officeart/2005/8/layout/orgChart1"/>
    <dgm:cxn modelId="{0807BCE0-3E3E-45B3-9F1B-94B3A5297F6E}" type="presParOf" srcId="{CA327F21-B964-C149-9F1F-EE0052E45652}" destId="{74F3DB3C-51A0-3546-B75F-CA718CA604F9}" srcOrd="2" destOrd="0" presId="urn:microsoft.com/office/officeart/2005/8/layout/orgChart1"/>
    <dgm:cxn modelId="{F3B4D38B-3AD4-4612-A1B6-3783A6CD3B9C}" type="presParOf" srcId="{06CBDC30-C703-334A-A43E-97A6D60DEACC}" destId="{C8E7D332-E76C-8A40-9110-5B68E28BDB2A}" srcOrd="2" destOrd="0" presId="urn:microsoft.com/office/officeart/2005/8/layout/orgChart1"/>
    <dgm:cxn modelId="{DF81619D-F024-4F36-9EB8-80393DAEBCAA}" type="presParOf" srcId="{53C02621-850F-FF4C-8D03-E16B42183BF1}" destId="{78FC17AB-A218-2D4D-B399-7DB6945973C6}" srcOrd="2" destOrd="0" presId="urn:microsoft.com/office/officeart/2005/8/layout/orgChart1"/>
    <dgm:cxn modelId="{FAC53A94-A2E0-4C6C-9A48-C205DEA7216D}" type="presParOf" srcId="{53C02621-850F-FF4C-8D03-E16B42183BF1}" destId="{6070277C-BDA8-FD44-A039-CD906D7C2717}" srcOrd="3" destOrd="0" presId="urn:microsoft.com/office/officeart/2005/8/layout/orgChart1"/>
    <dgm:cxn modelId="{450237FB-1AF8-495A-9E76-8D26F78D0B7A}" type="presParOf" srcId="{6070277C-BDA8-FD44-A039-CD906D7C2717}" destId="{93FE94CC-AAF1-CA40-BB4C-3E65ABAE6F26}" srcOrd="0" destOrd="0" presId="urn:microsoft.com/office/officeart/2005/8/layout/orgChart1"/>
    <dgm:cxn modelId="{28AEE5F1-B17B-4FED-BC79-2CAFB0FBDFA6}" type="presParOf" srcId="{93FE94CC-AAF1-CA40-BB4C-3E65ABAE6F26}" destId="{56A1DB92-BDC3-524F-BF24-1270B6B9A57E}" srcOrd="0" destOrd="0" presId="urn:microsoft.com/office/officeart/2005/8/layout/orgChart1"/>
    <dgm:cxn modelId="{9DFA0D75-A111-404D-A437-903EBBD8CC3A}" type="presParOf" srcId="{93FE94CC-AAF1-CA40-BB4C-3E65ABAE6F26}" destId="{1B9764DE-D221-EF48-A866-8AD855D9DE22}" srcOrd="1" destOrd="0" presId="urn:microsoft.com/office/officeart/2005/8/layout/orgChart1"/>
    <dgm:cxn modelId="{06A7EFE6-5A69-43C8-B28C-9FFD49260404}" type="presParOf" srcId="{6070277C-BDA8-FD44-A039-CD906D7C2717}" destId="{F8E3F926-C576-C245-A04E-3EA0F3E19118}" srcOrd="1" destOrd="0" presId="urn:microsoft.com/office/officeart/2005/8/layout/orgChart1"/>
    <dgm:cxn modelId="{14AF6473-43AE-496F-BC65-817E32E6F739}" type="presParOf" srcId="{6070277C-BDA8-FD44-A039-CD906D7C2717}" destId="{BBCBC383-DFE5-8243-84EB-6EFAA1415F72}" srcOrd="2" destOrd="0" presId="urn:microsoft.com/office/officeart/2005/8/layout/orgChart1"/>
    <dgm:cxn modelId="{983FC2AF-0B8E-4B28-82FB-A05A0B7A1FAF}" type="presParOf" srcId="{B44A8EDE-FD64-2D45-B1E3-896557BDD0D5}" destId="{F70889E2-CBB9-0749-B783-B0B05A88E4D5}" srcOrd="2" destOrd="0" presId="urn:microsoft.com/office/officeart/2005/8/layout/orgChart1"/>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8FC17AB-A218-2D4D-B399-7DB6945973C6}">
      <dsp:nvSpPr>
        <dsp:cNvPr id="0" name=""/>
        <dsp:cNvSpPr/>
      </dsp:nvSpPr>
      <dsp:spPr>
        <a:xfrm>
          <a:off x="2743200" y="429497"/>
          <a:ext cx="518636" cy="180022"/>
        </a:xfrm>
        <a:custGeom>
          <a:avLst/>
          <a:gdLst/>
          <a:ahLst/>
          <a:cxnLst/>
          <a:rect l="0" t="0" r="0" b="0"/>
          <a:pathLst>
            <a:path>
              <a:moveTo>
                <a:pt x="0" y="0"/>
              </a:moveTo>
              <a:lnTo>
                <a:pt x="0" y="90011"/>
              </a:lnTo>
              <a:lnTo>
                <a:pt x="518636" y="90011"/>
              </a:lnTo>
              <a:lnTo>
                <a:pt x="518636" y="180022"/>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9018F3A-40A6-E643-8A72-1404A90B3918}">
      <dsp:nvSpPr>
        <dsp:cNvPr id="0" name=""/>
        <dsp:cNvSpPr/>
      </dsp:nvSpPr>
      <dsp:spPr>
        <a:xfrm>
          <a:off x="1881663" y="1038144"/>
          <a:ext cx="128587" cy="1002982"/>
        </a:xfrm>
        <a:custGeom>
          <a:avLst/>
          <a:gdLst/>
          <a:ahLst/>
          <a:cxnLst/>
          <a:rect l="0" t="0" r="0" b="0"/>
          <a:pathLst>
            <a:path>
              <a:moveTo>
                <a:pt x="0" y="0"/>
              </a:moveTo>
              <a:lnTo>
                <a:pt x="0" y="1002982"/>
              </a:lnTo>
              <a:lnTo>
                <a:pt x="128587" y="1002982"/>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C594CAF-9D8F-A842-882A-84A45C892C4A}">
      <dsp:nvSpPr>
        <dsp:cNvPr id="0" name=""/>
        <dsp:cNvSpPr/>
      </dsp:nvSpPr>
      <dsp:spPr>
        <a:xfrm>
          <a:off x="1881663" y="1038144"/>
          <a:ext cx="128587" cy="394335"/>
        </a:xfrm>
        <a:custGeom>
          <a:avLst/>
          <a:gdLst/>
          <a:ahLst/>
          <a:cxnLst/>
          <a:rect l="0" t="0" r="0" b="0"/>
          <a:pathLst>
            <a:path>
              <a:moveTo>
                <a:pt x="0" y="0"/>
              </a:moveTo>
              <a:lnTo>
                <a:pt x="0" y="394335"/>
              </a:lnTo>
              <a:lnTo>
                <a:pt x="128587" y="39433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9B15A60-C197-DB48-9A1E-2D503872DCA2}">
      <dsp:nvSpPr>
        <dsp:cNvPr id="0" name=""/>
        <dsp:cNvSpPr/>
      </dsp:nvSpPr>
      <dsp:spPr>
        <a:xfrm>
          <a:off x="2224563" y="429497"/>
          <a:ext cx="518636" cy="180022"/>
        </a:xfrm>
        <a:custGeom>
          <a:avLst/>
          <a:gdLst/>
          <a:ahLst/>
          <a:cxnLst/>
          <a:rect l="0" t="0" r="0" b="0"/>
          <a:pathLst>
            <a:path>
              <a:moveTo>
                <a:pt x="518636" y="0"/>
              </a:moveTo>
              <a:lnTo>
                <a:pt x="518636" y="90011"/>
              </a:lnTo>
              <a:lnTo>
                <a:pt x="0" y="90011"/>
              </a:lnTo>
              <a:lnTo>
                <a:pt x="0" y="180022"/>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992F334-FD54-AF4E-B5DD-F4C441414C0D}">
      <dsp:nvSpPr>
        <dsp:cNvPr id="0" name=""/>
        <dsp:cNvSpPr/>
      </dsp:nvSpPr>
      <dsp:spPr>
        <a:xfrm>
          <a:off x="1709472" y="872"/>
          <a:ext cx="2067455" cy="428625"/>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Supreme Court of Canada (9 judges)</a:t>
          </a:r>
        </a:p>
      </dsp:txBody>
      <dsp:txXfrm>
        <a:off x="1709472" y="872"/>
        <a:ext cx="2067455" cy="428625"/>
      </dsp:txXfrm>
    </dsp:sp>
    <dsp:sp modelId="{8F108D08-6B18-F143-903A-7DD24666BCC9}">
      <dsp:nvSpPr>
        <dsp:cNvPr id="0" name=""/>
        <dsp:cNvSpPr/>
      </dsp:nvSpPr>
      <dsp:spPr>
        <a:xfrm>
          <a:off x="1795938" y="609519"/>
          <a:ext cx="857250" cy="428625"/>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Quebec Court of Appeal</a:t>
          </a:r>
        </a:p>
      </dsp:txBody>
      <dsp:txXfrm>
        <a:off x="1795938" y="609519"/>
        <a:ext cx="857250" cy="428625"/>
      </dsp:txXfrm>
    </dsp:sp>
    <dsp:sp modelId="{69DCC6C9-88A1-2846-BC52-55F95BAD876C}">
      <dsp:nvSpPr>
        <dsp:cNvPr id="0" name=""/>
        <dsp:cNvSpPr/>
      </dsp:nvSpPr>
      <dsp:spPr>
        <a:xfrm>
          <a:off x="2010251" y="1218167"/>
          <a:ext cx="857250" cy="428625"/>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Quebec Court of Canada (Supreior Court) ($70,000 or more)</a:t>
          </a:r>
        </a:p>
      </dsp:txBody>
      <dsp:txXfrm>
        <a:off x="2010251" y="1218167"/>
        <a:ext cx="857250" cy="428625"/>
      </dsp:txXfrm>
    </dsp:sp>
    <dsp:sp modelId="{001CDC99-80FC-EC4B-A49C-EFA79CEA817C}">
      <dsp:nvSpPr>
        <dsp:cNvPr id="0" name=""/>
        <dsp:cNvSpPr/>
      </dsp:nvSpPr>
      <dsp:spPr>
        <a:xfrm>
          <a:off x="2010251" y="1826814"/>
          <a:ext cx="857250" cy="428625"/>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Court of Quebec (small claims $70,000 or less)</a:t>
          </a:r>
        </a:p>
      </dsp:txBody>
      <dsp:txXfrm>
        <a:off x="2010251" y="1826814"/>
        <a:ext cx="857250" cy="428625"/>
      </dsp:txXfrm>
    </dsp:sp>
    <dsp:sp modelId="{56A1DB92-BDC3-524F-BF24-1270B6B9A57E}">
      <dsp:nvSpPr>
        <dsp:cNvPr id="0" name=""/>
        <dsp:cNvSpPr/>
      </dsp:nvSpPr>
      <dsp:spPr>
        <a:xfrm>
          <a:off x="2833211" y="609519"/>
          <a:ext cx="857250" cy="428625"/>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Federal Court</a:t>
          </a:r>
        </a:p>
      </dsp:txBody>
      <dsp:txXfrm>
        <a:off x="2833211" y="609519"/>
        <a:ext cx="857250" cy="4286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4778</Words>
  <Characters>27239</Characters>
  <Application>Microsoft Office Word</Application>
  <DocSecurity>0</DocSecurity>
  <Lines>226</Lines>
  <Paragraphs>63</Paragraphs>
  <ScaleCrop>false</ScaleCrop>
  <Company/>
  <LinksUpToDate>false</LinksUpToDate>
  <CharactersWithSpaces>31954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Selena Isabella</dc:creator>
  <cp:lastModifiedBy>Gary Newton</cp:lastModifiedBy>
  <cp:revision>2</cp:revision>
  <dcterms:created xsi:type="dcterms:W3CDTF">2014-09-30T23:10:00Z</dcterms:created>
  <dcterms:modified xsi:type="dcterms:W3CDTF">2014-09-30T23:10:00Z</dcterms:modified>
</cp:coreProperties>
</file>