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03EA" w:rsidRDefault="00E303EA" w:rsidP="00E303EA">
      <w:pPr>
        <w:jc w:val="center"/>
        <w:rPr>
          <w:sz w:val="28"/>
          <w:szCs w:val="28"/>
        </w:rPr>
      </w:pPr>
      <w:r>
        <w:rPr>
          <w:sz w:val="28"/>
          <w:szCs w:val="28"/>
        </w:rPr>
        <w:t xml:space="preserve">Laboratory </w:t>
      </w:r>
      <w:r w:rsidR="00D718E0">
        <w:rPr>
          <w:sz w:val="28"/>
          <w:szCs w:val="28"/>
        </w:rPr>
        <w:t>7: Exercise Metabolism</w:t>
      </w:r>
    </w:p>
    <w:p w:rsidR="00E303EA" w:rsidRDefault="00E303EA" w:rsidP="00E303EA">
      <w:pPr>
        <w:jc w:val="center"/>
        <w:rPr>
          <w:sz w:val="28"/>
          <w:szCs w:val="28"/>
        </w:rPr>
      </w:pPr>
    </w:p>
    <w:p w:rsidR="00E303EA" w:rsidRDefault="00E303EA" w:rsidP="00E303EA">
      <w:pPr>
        <w:jc w:val="center"/>
        <w:rPr>
          <w:sz w:val="28"/>
          <w:szCs w:val="28"/>
        </w:rPr>
      </w:pPr>
    </w:p>
    <w:p w:rsidR="00E303EA" w:rsidRDefault="00E303EA" w:rsidP="00E303EA">
      <w:pPr>
        <w:jc w:val="center"/>
        <w:rPr>
          <w:sz w:val="28"/>
          <w:szCs w:val="28"/>
        </w:rPr>
      </w:pPr>
    </w:p>
    <w:p w:rsidR="00E303EA" w:rsidRDefault="00E303EA" w:rsidP="00E303EA">
      <w:pPr>
        <w:jc w:val="center"/>
        <w:rPr>
          <w:sz w:val="28"/>
          <w:szCs w:val="28"/>
        </w:rPr>
      </w:pPr>
    </w:p>
    <w:p w:rsidR="00E303EA" w:rsidRDefault="00E303EA" w:rsidP="00E303EA">
      <w:pPr>
        <w:rPr>
          <w:sz w:val="28"/>
          <w:szCs w:val="28"/>
        </w:rPr>
      </w:pPr>
    </w:p>
    <w:p w:rsidR="00E303EA" w:rsidRDefault="00E303EA" w:rsidP="00E303EA">
      <w:pPr>
        <w:jc w:val="center"/>
        <w:rPr>
          <w:sz w:val="28"/>
          <w:szCs w:val="28"/>
        </w:rPr>
      </w:pPr>
      <w:r>
        <w:rPr>
          <w:sz w:val="28"/>
          <w:szCs w:val="28"/>
        </w:rPr>
        <w:t xml:space="preserve">By Amanda M. </w:t>
      </w:r>
      <w:proofErr w:type="gramStart"/>
      <w:r>
        <w:rPr>
          <w:sz w:val="28"/>
          <w:szCs w:val="28"/>
        </w:rPr>
        <w:t>Vo</w:t>
      </w:r>
      <w:proofErr w:type="gramEnd"/>
    </w:p>
    <w:p w:rsidR="00E303EA" w:rsidRDefault="00E303EA" w:rsidP="00E303EA">
      <w:pPr>
        <w:jc w:val="center"/>
        <w:rPr>
          <w:sz w:val="28"/>
          <w:szCs w:val="28"/>
        </w:rPr>
      </w:pPr>
      <w:r>
        <w:rPr>
          <w:sz w:val="28"/>
          <w:szCs w:val="28"/>
        </w:rPr>
        <w:t>5620072</w:t>
      </w:r>
    </w:p>
    <w:p w:rsidR="00E303EA" w:rsidRDefault="00E303EA" w:rsidP="00E303EA">
      <w:pPr>
        <w:jc w:val="center"/>
        <w:rPr>
          <w:sz w:val="28"/>
          <w:szCs w:val="28"/>
        </w:rPr>
      </w:pPr>
    </w:p>
    <w:p w:rsidR="00E303EA" w:rsidRDefault="00E303EA" w:rsidP="00E303EA">
      <w:pPr>
        <w:jc w:val="center"/>
        <w:rPr>
          <w:sz w:val="28"/>
          <w:szCs w:val="28"/>
        </w:rPr>
      </w:pPr>
    </w:p>
    <w:p w:rsidR="00E303EA" w:rsidRDefault="00E303EA" w:rsidP="00E303EA">
      <w:pPr>
        <w:jc w:val="center"/>
        <w:rPr>
          <w:sz w:val="28"/>
          <w:szCs w:val="28"/>
        </w:rPr>
      </w:pPr>
    </w:p>
    <w:p w:rsidR="00E303EA" w:rsidRDefault="00E303EA" w:rsidP="00E303EA">
      <w:pPr>
        <w:jc w:val="center"/>
        <w:rPr>
          <w:sz w:val="28"/>
          <w:szCs w:val="28"/>
        </w:rPr>
      </w:pPr>
    </w:p>
    <w:p w:rsidR="00E303EA" w:rsidRDefault="00E303EA" w:rsidP="00E303EA">
      <w:pPr>
        <w:jc w:val="center"/>
        <w:rPr>
          <w:sz w:val="28"/>
          <w:szCs w:val="28"/>
        </w:rPr>
      </w:pPr>
    </w:p>
    <w:p w:rsidR="00E303EA" w:rsidRPr="004413BF" w:rsidRDefault="00E303EA" w:rsidP="00E303EA">
      <w:pPr>
        <w:jc w:val="center"/>
        <w:rPr>
          <w:b/>
          <w:sz w:val="40"/>
          <w:szCs w:val="40"/>
        </w:rPr>
      </w:pPr>
      <w:r>
        <w:rPr>
          <w:b/>
          <w:sz w:val="40"/>
          <w:szCs w:val="40"/>
        </w:rPr>
        <w:t>APA1161 Section A3</w:t>
      </w:r>
    </w:p>
    <w:p w:rsidR="00E303EA" w:rsidRDefault="00E303EA" w:rsidP="00E303EA">
      <w:pPr>
        <w:jc w:val="center"/>
        <w:rPr>
          <w:sz w:val="28"/>
          <w:szCs w:val="28"/>
        </w:rPr>
      </w:pPr>
    </w:p>
    <w:p w:rsidR="00E303EA" w:rsidRDefault="00E303EA" w:rsidP="00E303EA">
      <w:pPr>
        <w:jc w:val="center"/>
        <w:rPr>
          <w:sz w:val="28"/>
          <w:szCs w:val="28"/>
        </w:rPr>
      </w:pPr>
    </w:p>
    <w:p w:rsidR="00E303EA" w:rsidRDefault="00E303EA" w:rsidP="00E303EA">
      <w:pPr>
        <w:jc w:val="center"/>
        <w:rPr>
          <w:sz w:val="28"/>
          <w:szCs w:val="28"/>
        </w:rPr>
      </w:pPr>
    </w:p>
    <w:p w:rsidR="00E303EA" w:rsidRDefault="00E303EA" w:rsidP="00E303EA">
      <w:pPr>
        <w:jc w:val="center"/>
        <w:rPr>
          <w:sz w:val="28"/>
          <w:szCs w:val="28"/>
        </w:rPr>
      </w:pPr>
    </w:p>
    <w:p w:rsidR="00E303EA" w:rsidRDefault="00E303EA" w:rsidP="00E303EA">
      <w:pPr>
        <w:jc w:val="center"/>
        <w:rPr>
          <w:sz w:val="28"/>
          <w:szCs w:val="28"/>
        </w:rPr>
      </w:pPr>
    </w:p>
    <w:p w:rsidR="00E303EA" w:rsidRDefault="00E303EA" w:rsidP="00E303EA">
      <w:pPr>
        <w:jc w:val="center"/>
        <w:rPr>
          <w:sz w:val="28"/>
          <w:szCs w:val="28"/>
        </w:rPr>
      </w:pPr>
    </w:p>
    <w:p w:rsidR="00E303EA" w:rsidRDefault="00E303EA" w:rsidP="00E303EA">
      <w:pPr>
        <w:jc w:val="center"/>
        <w:rPr>
          <w:sz w:val="28"/>
          <w:szCs w:val="28"/>
        </w:rPr>
      </w:pPr>
      <w:r>
        <w:rPr>
          <w:sz w:val="28"/>
          <w:szCs w:val="28"/>
        </w:rPr>
        <w:t>Demonstrator(s):</w:t>
      </w:r>
    </w:p>
    <w:p w:rsidR="00E303EA" w:rsidRDefault="00E303EA" w:rsidP="00E303EA">
      <w:pPr>
        <w:jc w:val="center"/>
        <w:rPr>
          <w:sz w:val="28"/>
          <w:szCs w:val="28"/>
        </w:rPr>
      </w:pPr>
      <w:r>
        <w:rPr>
          <w:sz w:val="28"/>
          <w:szCs w:val="28"/>
        </w:rPr>
        <w:t>Stephanie Nowak</w:t>
      </w:r>
    </w:p>
    <w:p w:rsidR="00E303EA" w:rsidRDefault="00E303EA" w:rsidP="00E303EA">
      <w:pPr>
        <w:jc w:val="center"/>
        <w:rPr>
          <w:sz w:val="28"/>
          <w:szCs w:val="28"/>
        </w:rPr>
      </w:pPr>
    </w:p>
    <w:p w:rsidR="00E303EA" w:rsidRDefault="00E303EA" w:rsidP="00E303EA">
      <w:pPr>
        <w:jc w:val="center"/>
        <w:rPr>
          <w:sz w:val="28"/>
          <w:szCs w:val="28"/>
        </w:rPr>
      </w:pPr>
    </w:p>
    <w:p w:rsidR="00E303EA" w:rsidRDefault="00E303EA" w:rsidP="00E303EA">
      <w:pPr>
        <w:jc w:val="center"/>
        <w:rPr>
          <w:sz w:val="28"/>
          <w:szCs w:val="28"/>
        </w:rPr>
      </w:pPr>
    </w:p>
    <w:p w:rsidR="00E303EA" w:rsidRDefault="00E303EA" w:rsidP="00E303EA">
      <w:pPr>
        <w:jc w:val="center"/>
        <w:rPr>
          <w:sz w:val="28"/>
          <w:szCs w:val="28"/>
        </w:rPr>
      </w:pPr>
    </w:p>
    <w:p w:rsidR="00E303EA" w:rsidRDefault="00E303EA" w:rsidP="00E303EA">
      <w:pPr>
        <w:jc w:val="center"/>
        <w:rPr>
          <w:sz w:val="28"/>
          <w:szCs w:val="28"/>
        </w:rPr>
      </w:pPr>
      <w:r>
        <w:rPr>
          <w:sz w:val="28"/>
          <w:szCs w:val="28"/>
        </w:rPr>
        <w:t>March 9</w:t>
      </w:r>
      <w:r w:rsidRPr="002E7F9B">
        <w:rPr>
          <w:sz w:val="28"/>
          <w:szCs w:val="28"/>
          <w:vertAlign w:val="superscript"/>
        </w:rPr>
        <w:t>th</w:t>
      </w:r>
      <w:r>
        <w:rPr>
          <w:sz w:val="28"/>
          <w:szCs w:val="28"/>
        </w:rPr>
        <w:t xml:space="preserve"> 2010</w:t>
      </w:r>
    </w:p>
    <w:p w:rsidR="00E303EA" w:rsidRDefault="00E303EA" w:rsidP="00E303EA">
      <w:pPr>
        <w:tabs>
          <w:tab w:val="left" w:pos="6900"/>
        </w:tabs>
        <w:rPr>
          <w:sz w:val="28"/>
          <w:szCs w:val="28"/>
        </w:rPr>
      </w:pPr>
      <w:r>
        <w:rPr>
          <w:sz w:val="28"/>
          <w:szCs w:val="28"/>
        </w:rPr>
        <w:tab/>
      </w:r>
    </w:p>
    <w:p w:rsidR="00E303EA" w:rsidRDefault="00E303EA" w:rsidP="00E303EA">
      <w:pPr>
        <w:jc w:val="center"/>
        <w:rPr>
          <w:sz w:val="28"/>
          <w:szCs w:val="28"/>
        </w:rPr>
      </w:pPr>
    </w:p>
    <w:p w:rsidR="00E303EA" w:rsidRDefault="00E303EA" w:rsidP="00E303EA">
      <w:pPr>
        <w:jc w:val="center"/>
        <w:rPr>
          <w:sz w:val="28"/>
          <w:szCs w:val="28"/>
        </w:rPr>
      </w:pPr>
    </w:p>
    <w:p w:rsidR="00E303EA" w:rsidRDefault="00E303EA" w:rsidP="00E303EA">
      <w:pPr>
        <w:jc w:val="center"/>
        <w:rPr>
          <w:sz w:val="28"/>
          <w:szCs w:val="28"/>
        </w:rPr>
      </w:pPr>
    </w:p>
    <w:p w:rsidR="00E303EA" w:rsidRDefault="00E303EA" w:rsidP="00E303EA">
      <w:pPr>
        <w:jc w:val="center"/>
        <w:rPr>
          <w:sz w:val="28"/>
          <w:szCs w:val="28"/>
        </w:rPr>
      </w:pPr>
      <w:proofErr w:type="spellStart"/>
      <w:r>
        <w:rPr>
          <w:sz w:val="28"/>
          <w:szCs w:val="28"/>
        </w:rPr>
        <w:t>Faculthy</w:t>
      </w:r>
      <w:proofErr w:type="spellEnd"/>
      <w:r>
        <w:rPr>
          <w:sz w:val="28"/>
          <w:szCs w:val="28"/>
        </w:rPr>
        <w:t xml:space="preserve"> of Health Science</w:t>
      </w:r>
    </w:p>
    <w:p w:rsidR="00E303EA" w:rsidRDefault="00E303EA" w:rsidP="00E303EA">
      <w:pPr>
        <w:jc w:val="center"/>
        <w:rPr>
          <w:sz w:val="28"/>
          <w:szCs w:val="28"/>
        </w:rPr>
      </w:pPr>
    </w:p>
    <w:p w:rsidR="00E303EA" w:rsidRDefault="00E303EA" w:rsidP="00E303EA">
      <w:pPr>
        <w:jc w:val="center"/>
        <w:rPr>
          <w:sz w:val="28"/>
          <w:szCs w:val="28"/>
        </w:rPr>
      </w:pPr>
    </w:p>
    <w:p w:rsidR="00E303EA" w:rsidRDefault="00E303EA" w:rsidP="00E303EA">
      <w:pPr>
        <w:jc w:val="center"/>
        <w:rPr>
          <w:sz w:val="28"/>
          <w:szCs w:val="28"/>
        </w:rPr>
      </w:pPr>
    </w:p>
    <w:p w:rsidR="00E303EA" w:rsidRDefault="00E303EA" w:rsidP="00E303EA">
      <w:pPr>
        <w:jc w:val="center"/>
        <w:rPr>
          <w:sz w:val="28"/>
          <w:szCs w:val="28"/>
        </w:rPr>
      </w:pPr>
    </w:p>
    <w:p w:rsidR="00E303EA" w:rsidRDefault="00E303EA" w:rsidP="00E303EA">
      <w:pPr>
        <w:jc w:val="center"/>
        <w:rPr>
          <w:b/>
          <w:sz w:val="36"/>
          <w:szCs w:val="36"/>
        </w:rPr>
      </w:pPr>
      <w:r>
        <w:rPr>
          <w:b/>
          <w:sz w:val="36"/>
          <w:szCs w:val="36"/>
        </w:rPr>
        <w:t>University of Ottawa</w:t>
      </w:r>
    </w:p>
    <w:p w:rsidR="0005738B" w:rsidRDefault="00E303EA" w:rsidP="00E303EA">
      <w:pPr>
        <w:pStyle w:val="Heading2"/>
      </w:pPr>
      <w:r>
        <w:lastRenderedPageBreak/>
        <w:t>Introduction</w:t>
      </w:r>
    </w:p>
    <w:p w:rsidR="00E303EA" w:rsidRDefault="00E303EA" w:rsidP="00E303EA">
      <w:pPr>
        <w:rPr>
          <w:lang w:bidi="en-US"/>
        </w:rPr>
      </w:pPr>
    </w:p>
    <w:p w:rsidR="00C40F11" w:rsidRPr="00C40F11" w:rsidRDefault="00C40F11" w:rsidP="00C40F11">
      <w:pPr>
        <w:jc w:val="both"/>
        <w:rPr>
          <w:rFonts w:cs="Arial"/>
        </w:rPr>
      </w:pPr>
      <w:r>
        <w:rPr>
          <w:rFonts w:cs="Arial"/>
        </w:rPr>
        <w:tab/>
      </w:r>
      <w:r w:rsidRPr="00C40F11">
        <w:rPr>
          <w:rFonts w:cs="Arial"/>
        </w:rPr>
        <w:t xml:space="preserve">By understanding which energy system is used to provide energy in the form of ATP, all forms of human movement such as athletic, occupational, and rehabilitation exercises can be classified </w:t>
      </w:r>
      <w:proofErr w:type="gramStart"/>
      <w:r w:rsidRPr="00C40F11">
        <w:rPr>
          <w:rFonts w:cs="Arial"/>
        </w:rPr>
        <w:t>accordingly.</w:t>
      </w:r>
      <w:proofErr w:type="gramEnd"/>
      <w:r w:rsidRPr="00C40F11">
        <w:rPr>
          <w:rFonts w:cs="Arial"/>
        </w:rPr>
        <w:t xml:space="preserve"> On the other hand, athletic activities can be </w:t>
      </w:r>
      <w:r>
        <w:rPr>
          <w:rFonts w:cs="Arial"/>
        </w:rPr>
        <w:t>categorized into three groups; power, speed, and e</w:t>
      </w:r>
      <w:r w:rsidRPr="00C40F11">
        <w:rPr>
          <w:rFonts w:cs="Arial"/>
        </w:rPr>
        <w:t>ndurance.</w:t>
      </w:r>
    </w:p>
    <w:p w:rsidR="00C40F11" w:rsidRDefault="00F97EB7" w:rsidP="00F97EB7">
      <w:pPr>
        <w:widowControl w:val="0"/>
        <w:autoSpaceDE w:val="0"/>
        <w:autoSpaceDN w:val="0"/>
        <w:adjustRightInd w:val="0"/>
        <w:rPr>
          <w:rFonts w:cs="font309"/>
        </w:rPr>
      </w:pPr>
      <w:r>
        <w:rPr>
          <w:rFonts w:cs="Arial"/>
        </w:rPr>
        <w:tab/>
      </w:r>
      <w:r w:rsidR="00C40F11" w:rsidRPr="00C40F11">
        <w:rPr>
          <w:rFonts w:cs="Arial"/>
        </w:rPr>
        <w:t xml:space="preserve">Examples of these above activities would </w:t>
      </w:r>
      <w:proofErr w:type="gramStart"/>
      <w:r w:rsidR="00C40F11" w:rsidRPr="00C40F11">
        <w:rPr>
          <w:rFonts w:cs="Arial"/>
        </w:rPr>
        <w:t>be,</w:t>
      </w:r>
      <w:proofErr w:type="gramEnd"/>
      <w:r w:rsidR="00C40F11" w:rsidRPr="00C40F11">
        <w:rPr>
          <w:rFonts w:cs="Arial"/>
        </w:rPr>
        <w:t xml:space="preserve"> weight lifting, 100 M sprint, and a marathon run, respectively. In order to have success in these activities, the body must be able to produce and provide energy. In power activities (a few seconds), the muscle mainly uses its immediate energy sources, </w:t>
      </w:r>
      <w:proofErr w:type="spellStart"/>
      <w:r w:rsidR="00C40F11" w:rsidRPr="00C40F11">
        <w:rPr>
          <w:rFonts w:cs="Arial"/>
        </w:rPr>
        <w:t>creatine</w:t>
      </w:r>
      <w:proofErr w:type="spellEnd"/>
      <w:r w:rsidR="00C40F11" w:rsidRPr="00C40F11">
        <w:rPr>
          <w:rFonts w:cs="Arial"/>
        </w:rPr>
        <w:t xml:space="preserve"> phosphate, and ATP. For rapid, forceful activities (a few seconds to a minute), the muscle mainly uses its non-oxidative, </w:t>
      </w:r>
      <w:proofErr w:type="spellStart"/>
      <w:r w:rsidR="00C40F11" w:rsidRPr="00C40F11">
        <w:rPr>
          <w:rFonts w:cs="Arial"/>
        </w:rPr>
        <w:t>glycolytic</w:t>
      </w:r>
      <w:proofErr w:type="spellEnd"/>
      <w:r w:rsidR="00C40F11" w:rsidRPr="00C40F11">
        <w:rPr>
          <w:rFonts w:cs="Arial"/>
        </w:rPr>
        <w:t xml:space="preserve"> energy sources as well as on the immediate sources. For endurance activities (2 minutes or more), oxidative mechanisms become increasingly important. </w:t>
      </w:r>
      <w:proofErr w:type="gramStart"/>
      <w:r w:rsidR="00C40F11" w:rsidRPr="00C40F11">
        <w:rPr>
          <w:rFonts w:cs="font309"/>
        </w:rPr>
        <w:t>(Adapted from Brooks et al. (2000).</w:t>
      </w:r>
      <w:proofErr w:type="gramEnd"/>
      <w:r w:rsidR="00C40F11" w:rsidRPr="00C40F11">
        <w:rPr>
          <w:rFonts w:cs="font309"/>
        </w:rPr>
        <w:t xml:space="preserve"> Exercise</w:t>
      </w:r>
      <w:r>
        <w:rPr>
          <w:rFonts w:cs="font309"/>
        </w:rPr>
        <w:t xml:space="preserve"> </w:t>
      </w:r>
      <w:r w:rsidR="00C40F11" w:rsidRPr="00C40F11">
        <w:rPr>
          <w:rFonts w:cs="font309"/>
        </w:rPr>
        <w:t xml:space="preserve">Physiology: Human Bioenergetics and Its Applications. </w:t>
      </w:r>
      <w:proofErr w:type="gramStart"/>
      <w:r w:rsidR="00C40F11" w:rsidRPr="00C40F11">
        <w:rPr>
          <w:rFonts w:cs="font309"/>
        </w:rPr>
        <w:t>Third edition).</w:t>
      </w:r>
      <w:proofErr w:type="gramEnd"/>
    </w:p>
    <w:p w:rsidR="00F97EB7" w:rsidRDefault="00F97EB7" w:rsidP="00C40F11">
      <w:pPr>
        <w:rPr>
          <w:rFonts w:cs="font309"/>
        </w:rPr>
      </w:pPr>
    </w:p>
    <w:p w:rsidR="00F97EB7" w:rsidRPr="00C40F11" w:rsidRDefault="00F97EB7" w:rsidP="00503C6E">
      <w:pPr>
        <w:ind w:firstLine="720"/>
      </w:pPr>
      <w:r>
        <w:t>The purpose of this lab is to compare two test subjects and their immediate energy system (ATP-CP). Another purpose for this lab is to compare two other test subjects including their non-oxidative (</w:t>
      </w:r>
      <w:proofErr w:type="spellStart"/>
      <w:r>
        <w:t>glycolytic</w:t>
      </w:r>
      <w:proofErr w:type="spellEnd"/>
      <w:r>
        <w:t>) energy system and oxidative (aerobic) energy system; determine whether the non-oxidative energy system can provide sufficient energy constantly.</w:t>
      </w:r>
    </w:p>
    <w:p w:rsidR="00C40F11" w:rsidRPr="00E303EA" w:rsidRDefault="00C40F11" w:rsidP="00E303EA">
      <w:pPr>
        <w:rPr>
          <w:lang w:bidi="en-US"/>
        </w:rPr>
      </w:pPr>
    </w:p>
    <w:p w:rsidR="00E303EA" w:rsidRDefault="00E303EA" w:rsidP="00E303EA">
      <w:pPr>
        <w:pStyle w:val="Heading2"/>
      </w:pPr>
      <w:r>
        <w:t>Background</w:t>
      </w:r>
    </w:p>
    <w:p w:rsidR="00E303EA" w:rsidRDefault="00E303EA" w:rsidP="00E303EA">
      <w:pPr>
        <w:rPr>
          <w:lang w:bidi="en-US"/>
        </w:rPr>
      </w:pPr>
    </w:p>
    <w:p w:rsidR="00F97EB7" w:rsidRDefault="00F97EB7" w:rsidP="00F97EB7">
      <w:pPr>
        <w:tabs>
          <w:tab w:val="left" w:pos="720"/>
          <w:tab w:val="left" w:pos="1320"/>
        </w:tabs>
      </w:pPr>
      <w:r>
        <w:tab/>
        <w:t xml:space="preserve">In this experiment we discuss about the immediate energy system (ATP-CP). This energy system produces very large amount energy in a short amount of time (+/- 10 sec). Not only that it yields a lot of energy for a small period of time, the recovery time is also very short hence it is mainly targeted for sports that involve a lot of power such as 100m sprints and jumping. </w:t>
      </w:r>
    </w:p>
    <w:p w:rsidR="00F97EB7" w:rsidRDefault="00F97EB7" w:rsidP="00F97EB7">
      <w:pPr>
        <w:tabs>
          <w:tab w:val="left" w:pos="720"/>
          <w:tab w:val="left" w:pos="1320"/>
        </w:tabs>
      </w:pPr>
      <w:r>
        <w:tab/>
      </w:r>
    </w:p>
    <w:p w:rsidR="00F97EB7" w:rsidRDefault="00F97EB7" w:rsidP="00F97EB7">
      <w:pPr>
        <w:tabs>
          <w:tab w:val="left" w:pos="720"/>
          <w:tab w:val="left" w:pos="1320"/>
        </w:tabs>
      </w:pPr>
      <w:r>
        <w:tab/>
        <w:t xml:space="preserve">Anaerobic </w:t>
      </w:r>
      <w:proofErr w:type="spellStart"/>
      <w:r>
        <w:t>glycolytic</w:t>
      </w:r>
      <w:proofErr w:type="spellEnd"/>
      <w:r>
        <w:t xml:space="preserve"> system mainly lasts from 15s to 2 min, accumulation of lactic acid which results in inability to maintain pace (Dumont, 2010). </w:t>
      </w:r>
    </w:p>
    <w:p w:rsidR="00F97EB7" w:rsidRDefault="00F97EB7" w:rsidP="00F97EB7">
      <w:pPr>
        <w:tabs>
          <w:tab w:val="left" w:pos="720"/>
          <w:tab w:val="left" w:pos="1320"/>
        </w:tabs>
      </w:pPr>
    </w:p>
    <w:p w:rsidR="001A2138" w:rsidRPr="001A2138" w:rsidRDefault="00F97EB7" w:rsidP="001A2138">
      <w:pPr>
        <w:pStyle w:val="NormalWeb"/>
        <w:shd w:val="clear" w:color="auto" w:fill="FFFFFF"/>
        <w:spacing w:before="0" w:beforeAutospacing="0" w:after="0" w:afterAutospacing="0"/>
        <w:rPr>
          <w:rFonts w:asciiTheme="minorHAnsi" w:hAnsiTheme="minorHAnsi"/>
          <w:sz w:val="22"/>
          <w:szCs w:val="22"/>
        </w:rPr>
      </w:pPr>
      <w:r w:rsidRPr="001A2138">
        <w:rPr>
          <w:rFonts w:asciiTheme="minorHAnsi" w:hAnsiTheme="minorHAnsi"/>
          <w:sz w:val="22"/>
          <w:szCs w:val="22"/>
        </w:rPr>
        <w:tab/>
      </w:r>
      <w:r w:rsidR="001A2138" w:rsidRPr="001A2138">
        <w:rPr>
          <w:rFonts w:asciiTheme="minorHAnsi" w:hAnsiTheme="minorHAnsi"/>
          <w:sz w:val="22"/>
          <w:szCs w:val="22"/>
        </w:rPr>
        <w:t xml:space="preserve">The anaerobic energy pathway, or </w:t>
      </w:r>
      <w:proofErr w:type="spellStart"/>
      <w:r w:rsidR="001A2138" w:rsidRPr="001A2138">
        <w:rPr>
          <w:rFonts w:asciiTheme="minorHAnsi" w:hAnsiTheme="minorHAnsi"/>
          <w:sz w:val="22"/>
          <w:szCs w:val="22"/>
        </w:rPr>
        <w:t>glycolysis</w:t>
      </w:r>
      <w:proofErr w:type="spellEnd"/>
      <w:r w:rsidR="001A2138" w:rsidRPr="001A2138">
        <w:rPr>
          <w:rFonts w:asciiTheme="minorHAnsi" w:hAnsiTheme="minorHAnsi"/>
          <w:sz w:val="22"/>
          <w:szCs w:val="22"/>
        </w:rPr>
        <w:t>, creates ATP exclusively from carbohydrates, with</w:t>
      </w:r>
      <w:r w:rsidR="001A2138" w:rsidRPr="001A2138">
        <w:rPr>
          <w:rStyle w:val="apple-converted-space"/>
          <w:rFonts w:asciiTheme="minorHAnsi" w:hAnsiTheme="minorHAnsi"/>
          <w:sz w:val="22"/>
          <w:szCs w:val="22"/>
        </w:rPr>
        <w:t> </w:t>
      </w:r>
      <w:hyperlink r:id="rId5" w:history="1">
        <w:r w:rsidR="001A2138" w:rsidRPr="001A2138">
          <w:rPr>
            <w:rStyle w:val="Hyperlink"/>
            <w:rFonts w:asciiTheme="minorHAnsi" w:hAnsiTheme="minorHAnsi"/>
            <w:color w:val="auto"/>
            <w:sz w:val="22"/>
            <w:szCs w:val="22"/>
          </w:rPr>
          <w:t>lactic acid</w:t>
        </w:r>
      </w:hyperlink>
      <w:r w:rsidR="001A2138" w:rsidRPr="001A2138">
        <w:rPr>
          <w:rStyle w:val="apple-converted-space"/>
          <w:rFonts w:asciiTheme="minorHAnsi" w:hAnsiTheme="minorHAnsi"/>
          <w:sz w:val="22"/>
          <w:szCs w:val="22"/>
        </w:rPr>
        <w:t> </w:t>
      </w:r>
      <w:r w:rsidR="001A2138" w:rsidRPr="001A2138">
        <w:rPr>
          <w:rFonts w:asciiTheme="minorHAnsi" w:hAnsiTheme="minorHAnsi"/>
          <w:sz w:val="22"/>
          <w:szCs w:val="22"/>
        </w:rPr>
        <w:t xml:space="preserve">being a by-product. Anaerobic </w:t>
      </w:r>
      <w:proofErr w:type="spellStart"/>
      <w:r w:rsidR="001A2138" w:rsidRPr="001A2138">
        <w:rPr>
          <w:rFonts w:asciiTheme="minorHAnsi" w:hAnsiTheme="minorHAnsi"/>
          <w:sz w:val="22"/>
          <w:szCs w:val="22"/>
        </w:rPr>
        <w:t>glycolysis</w:t>
      </w:r>
      <w:proofErr w:type="spellEnd"/>
      <w:r w:rsidR="001A2138" w:rsidRPr="001A2138">
        <w:rPr>
          <w:rFonts w:asciiTheme="minorHAnsi" w:hAnsiTheme="minorHAnsi"/>
          <w:sz w:val="22"/>
          <w:szCs w:val="22"/>
        </w:rPr>
        <w:t xml:space="preserve"> provides energy by the (partial) breakdown of glucose without the need for oxygen. Anaerobic metabolism produces energy for short, high-intensity bursts of activity lasting no more than several minutes before the lactic acid build-up reaches a threshold known as the lactate threshold and muscle pain, burning and fatigue make it difficult to maintain such intensity.</w:t>
      </w:r>
    </w:p>
    <w:p w:rsidR="00F97EB7" w:rsidRPr="00E303EA" w:rsidRDefault="00F97EB7" w:rsidP="00E303EA">
      <w:pPr>
        <w:rPr>
          <w:lang w:bidi="en-US"/>
        </w:rPr>
      </w:pPr>
    </w:p>
    <w:p w:rsidR="00E303EA" w:rsidRDefault="00E303EA" w:rsidP="00E303EA">
      <w:pPr>
        <w:pStyle w:val="Heading2"/>
      </w:pPr>
      <w:r>
        <w:t>Rationale</w:t>
      </w:r>
    </w:p>
    <w:p w:rsidR="00E303EA" w:rsidRDefault="00E303EA" w:rsidP="00E303EA">
      <w:pPr>
        <w:rPr>
          <w:lang w:bidi="en-US"/>
        </w:rPr>
      </w:pPr>
    </w:p>
    <w:p w:rsidR="002E6C0D" w:rsidRDefault="00EC6E5B" w:rsidP="002E6C0D">
      <w:pPr>
        <w:rPr>
          <w:lang w:bidi="en-US"/>
        </w:rPr>
      </w:pPr>
      <w:r>
        <w:rPr>
          <w:lang w:bidi="en-US"/>
        </w:rPr>
        <w:tab/>
      </w:r>
      <w:r w:rsidR="002E6C0D">
        <w:rPr>
          <w:lang w:bidi="en-US"/>
        </w:rPr>
        <w:t>Oxidative systems are systems can be stressed by maintaining constant paces when exercising. Non-oxidative energy</w:t>
      </w:r>
      <w:r>
        <w:rPr>
          <w:lang w:bidi="en-US"/>
        </w:rPr>
        <w:t xml:space="preserve"> </w:t>
      </w:r>
      <w:r w:rsidR="002E6C0D">
        <w:rPr>
          <w:lang w:bidi="en-US"/>
        </w:rPr>
        <w:t>systems usually stress all muscles to their limits for more brief amounts of time. In order to better understand the</w:t>
      </w:r>
      <w:r>
        <w:rPr>
          <w:lang w:bidi="en-US"/>
        </w:rPr>
        <w:t xml:space="preserve"> </w:t>
      </w:r>
      <w:r w:rsidR="002E6C0D">
        <w:rPr>
          <w:lang w:bidi="en-US"/>
        </w:rPr>
        <w:t>differences between oxidative and non-oxidative energy systems, two experiments were carried out.</w:t>
      </w:r>
    </w:p>
    <w:p w:rsidR="002E6C0D" w:rsidRDefault="002E6C0D" w:rsidP="002E6C0D">
      <w:pPr>
        <w:rPr>
          <w:lang w:bidi="en-US"/>
        </w:rPr>
      </w:pPr>
    </w:p>
    <w:p w:rsidR="002E6C0D" w:rsidRDefault="00DB3A49" w:rsidP="002E6C0D">
      <w:pPr>
        <w:rPr>
          <w:lang w:bidi="en-US"/>
        </w:rPr>
      </w:pPr>
      <w:r>
        <w:rPr>
          <w:lang w:bidi="en-US"/>
        </w:rPr>
        <w:tab/>
      </w:r>
      <w:r w:rsidR="002E6C0D">
        <w:rPr>
          <w:lang w:bidi="en-US"/>
        </w:rPr>
        <w:t>The first experiment involved a vertical jump exercise. One young adult (student A) was to jump vertically as high as possible</w:t>
      </w:r>
      <w:r w:rsidR="00EC6E5B">
        <w:rPr>
          <w:lang w:bidi="en-US"/>
        </w:rPr>
        <w:t xml:space="preserve"> </w:t>
      </w:r>
      <w:r w:rsidR="002E6C0D">
        <w:rPr>
          <w:lang w:bidi="en-US"/>
        </w:rPr>
        <w:t xml:space="preserve">20 times in a row. These measurements would be used to measure </w:t>
      </w:r>
      <w:r w:rsidR="00EC6E5B">
        <w:rPr>
          <w:lang w:bidi="en-US"/>
        </w:rPr>
        <w:t xml:space="preserve">the net jump height. The second </w:t>
      </w:r>
      <w:r w:rsidR="002E6C0D">
        <w:rPr>
          <w:lang w:bidi="en-US"/>
        </w:rPr>
        <w:t>student (student B) was to jump as high as possible while taking a 60 second rest in between each trial. Student B would also jump 20 times.</w:t>
      </w:r>
      <w:r>
        <w:rPr>
          <w:lang w:bidi="en-US"/>
        </w:rPr>
        <w:t xml:space="preserve"> </w:t>
      </w:r>
      <w:r w:rsidR="002E6C0D">
        <w:rPr>
          <w:lang w:bidi="en-US"/>
        </w:rPr>
        <w:t>The performance of student A and student B will then be analyzed, and the immediate energy system (ATP-CP) would be compared.</w:t>
      </w:r>
    </w:p>
    <w:p w:rsidR="002E6C0D" w:rsidRDefault="002E6C0D" w:rsidP="002E6C0D">
      <w:pPr>
        <w:rPr>
          <w:lang w:bidi="en-US"/>
        </w:rPr>
      </w:pPr>
    </w:p>
    <w:p w:rsidR="002E6C0D" w:rsidRDefault="00DB3A49" w:rsidP="002E6C0D">
      <w:pPr>
        <w:rPr>
          <w:lang w:bidi="en-US"/>
        </w:rPr>
      </w:pPr>
      <w:r>
        <w:rPr>
          <w:lang w:bidi="en-US"/>
        </w:rPr>
        <w:tab/>
      </w:r>
      <w:r w:rsidR="002E6C0D">
        <w:rPr>
          <w:lang w:bidi="en-US"/>
        </w:rPr>
        <w:t>The second experiment to be conducted involved two students performing fifteen 15m sprints. Th</w:t>
      </w:r>
      <w:r w:rsidR="00353362">
        <w:rPr>
          <w:lang w:bidi="en-US"/>
        </w:rPr>
        <w:t xml:space="preserve">e first student (A) will sprint </w:t>
      </w:r>
      <w:r w:rsidR="002E6C0D">
        <w:rPr>
          <w:lang w:bidi="en-US"/>
        </w:rPr>
        <w:t xml:space="preserve">at 100% of their maximum potential throughout the entire 225 meters. This performance will </w:t>
      </w:r>
      <w:r w:rsidR="00353362">
        <w:rPr>
          <w:lang w:bidi="en-US"/>
        </w:rPr>
        <w:t xml:space="preserve">stress the non-oxidative energy </w:t>
      </w:r>
      <w:r w:rsidR="002E6C0D">
        <w:rPr>
          <w:lang w:bidi="en-US"/>
        </w:rPr>
        <w:t>system. The second student (B) will run the same distance, but instead run at a constant pac</w:t>
      </w:r>
      <w:r w:rsidR="00353362">
        <w:rPr>
          <w:lang w:bidi="en-US"/>
        </w:rPr>
        <w:t xml:space="preserve">e throughout the entire course, </w:t>
      </w:r>
      <w:r w:rsidR="002E6C0D">
        <w:rPr>
          <w:lang w:bidi="en-US"/>
        </w:rPr>
        <w:t>so as to stress the oxidative energy system. By gathering accurate data, the oxidative a</w:t>
      </w:r>
      <w:r w:rsidR="00353362">
        <w:rPr>
          <w:lang w:bidi="en-US"/>
        </w:rPr>
        <w:t xml:space="preserve">nd non-oxidative energy systems </w:t>
      </w:r>
      <w:r w:rsidR="002E6C0D">
        <w:rPr>
          <w:lang w:bidi="en-US"/>
        </w:rPr>
        <w:t>will be compared.</w:t>
      </w:r>
    </w:p>
    <w:p w:rsidR="002E6C0D" w:rsidRDefault="002E6C0D" w:rsidP="002E6C0D">
      <w:pPr>
        <w:rPr>
          <w:lang w:bidi="en-US"/>
        </w:rPr>
      </w:pPr>
    </w:p>
    <w:p w:rsidR="002E6C0D" w:rsidRDefault="00DB3A49" w:rsidP="002E6C0D">
      <w:pPr>
        <w:rPr>
          <w:lang w:bidi="en-US"/>
        </w:rPr>
      </w:pPr>
      <w:r>
        <w:rPr>
          <w:lang w:bidi="en-US"/>
        </w:rPr>
        <w:tab/>
      </w:r>
      <w:r w:rsidR="002E6C0D">
        <w:rPr>
          <w:lang w:bidi="en-US"/>
        </w:rPr>
        <w:t>Student A's exercises were chosen so as to use as much of their immediate energy system (ATP-CP</w:t>
      </w:r>
      <w:r w:rsidR="00A2798F">
        <w:rPr>
          <w:lang w:bidi="en-US"/>
        </w:rPr>
        <w:t xml:space="preserve">) as possible, and in doing so, </w:t>
      </w:r>
      <w:r w:rsidR="002E6C0D">
        <w:rPr>
          <w:lang w:bidi="en-US"/>
        </w:rPr>
        <w:t xml:space="preserve">I hypothesize that for every jump/lap, the performance will lower noticeably. Each jump will </w:t>
      </w:r>
      <w:r w:rsidR="00A2798F">
        <w:rPr>
          <w:lang w:bidi="en-US"/>
        </w:rPr>
        <w:t xml:space="preserve">cover less height, and each lap </w:t>
      </w:r>
      <w:r w:rsidR="002E6C0D">
        <w:rPr>
          <w:lang w:bidi="en-US"/>
        </w:rPr>
        <w:t>will end up taking more time. In this sense, the non-oxidative energy system would not provid</w:t>
      </w:r>
      <w:r w:rsidR="00A2798F">
        <w:rPr>
          <w:lang w:bidi="en-US"/>
        </w:rPr>
        <w:t xml:space="preserve">e sufficient energy to maintain </w:t>
      </w:r>
      <w:r w:rsidR="002E6C0D">
        <w:rPr>
          <w:lang w:bidi="en-US"/>
        </w:rPr>
        <w:t xml:space="preserve">a consistent performance. </w:t>
      </w:r>
    </w:p>
    <w:p w:rsidR="002E6C0D" w:rsidRDefault="002E6C0D" w:rsidP="002E6C0D">
      <w:pPr>
        <w:rPr>
          <w:lang w:bidi="en-US"/>
        </w:rPr>
      </w:pPr>
    </w:p>
    <w:p w:rsidR="002E6C0D" w:rsidRDefault="00DB3A49" w:rsidP="002E6C0D">
      <w:pPr>
        <w:rPr>
          <w:lang w:bidi="en-US"/>
        </w:rPr>
      </w:pPr>
      <w:r>
        <w:rPr>
          <w:lang w:bidi="en-US"/>
        </w:rPr>
        <w:tab/>
      </w:r>
      <w:r w:rsidR="002E6C0D">
        <w:rPr>
          <w:lang w:bidi="en-US"/>
        </w:rPr>
        <w:t xml:space="preserve">Student B's exercises were created so that the </w:t>
      </w:r>
      <w:proofErr w:type="spellStart"/>
      <w:r w:rsidR="002E6C0D">
        <w:rPr>
          <w:lang w:bidi="en-US"/>
        </w:rPr>
        <w:t>oxidate</w:t>
      </w:r>
      <w:r w:rsidR="00A2798F">
        <w:rPr>
          <w:lang w:bidi="en-US"/>
        </w:rPr>
        <w:t>d</w:t>
      </w:r>
      <w:proofErr w:type="spellEnd"/>
      <w:r w:rsidR="002E6C0D">
        <w:rPr>
          <w:lang w:bidi="en-US"/>
        </w:rPr>
        <w:t xml:space="preserve"> energy system would be used to </w:t>
      </w:r>
      <w:proofErr w:type="spellStart"/>
      <w:proofErr w:type="gramStart"/>
      <w:r w:rsidR="002E6C0D">
        <w:rPr>
          <w:lang w:bidi="en-US"/>
        </w:rPr>
        <w:t>it's</w:t>
      </w:r>
      <w:proofErr w:type="spellEnd"/>
      <w:proofErr w:type="gramEnd"/>
      <w:r w:rsidR="002E6C0D">
        <w:rPr>
          <w:lang w:bidi="en-US"/>
        </w:rPr>
        <w:t xml:space="preserve"> fullest potential. Since the student was allowed time to recover energy after each jump, and didn't run at their maximum velocity during the shuttle run, but instead maintained a constant pace, the overall performance was very steady.</w:t>
      </w:r>
    </w:p>
    <w:p w:rsidR="002E6C0D" w:rsidRDefault="00DB3A49" w:rsidP="002E6C0D">
      <w:pPr>
        <w:rPr>
          <w:lang w:bidi="en-US"/>
        </w:rPr>
      </w:pPr>
      <w:r>
        <w:rPr>
          <w:lang w:bidi="en-US"/>
        </w:rPr>
        <w:tab/>
      </w:r>
      <w:r>
        <w:rPr>
          <w:lang w:bidi="en-US"/>
        </w:rPr>
        <w:tab/>
      </w:r>
    </w:p>
    <w:p w:rsidR="002E6C0D" w:rsidRDefault="00DB3A49" w:rsidP="002E6C0D">
      <w:pPr>
        <w:rPr>
          <w:lang w:bidi="en-US"/>
        </w:rPr>
      </w:pPr>
      <w:r>
        <w:rPr>
          <w:lang w:bidi="en-US"/>
        </w:rPr>
        <w:tab/>
      </w:r>
      <w:r w:rsidR="002E6C0D">
        <w:rPr>
          <w:lang w:bidi="en-US"/>
        </w:rPr>
        <w:t>I believe that the student testing the oxidative system exercises will have a higher and smoother overall performance than the student testing the non-oxidative energy system.</w:t>
      </w:r>
    </w:p>
    <w:p w:rsidR="0084248D" w:rsidRPr="00E303EA" w:rsidRDefault="0084248D" w:rsidP="002E6C0D">
      <w:pPr>
        <w:rPr>
          <w:lang w:bidi="en-US"/>
        </w:rPr>
      </w:pPr>
    </w:p>
    <w:p w:rsidR="00E303EA" w:rsidRDefault="00E303EA" w:rsidP="00E303EA">
      <w:pPr>
        <w:pStyle w:val="Heading2"/>
      </w:pPr>
      <w:r>
        <w:t>Methodology</w:t>
      </w:r>
    </w:p>
    <w:p w:rsidR="0084248D" w:rsidRDefault="0084248D" w:rsidP="0084248D">
      <w:r>
        <w:tab/>
      </w:r>
    </w:p>
    <w:p w:rsidR="0084248D" w:rsidRPr="0084248D" w:rsidRDefault="0084248D" w:rsidP="0084248D">
      <w:pPr>
        <w:rPr>
          <w:b/>
        </w:rPr>
      </w:pPr>
      <w:r w:rsidRPr="0084248D">
        <w:rPr>
          <w:b/>
        </w:rPr>
        <w:t>Equipment:</w:t>
      </w:r>
    </w:p>
    <w:p w:rsidR="0084248D" w:rsidRDefault="0084248D" w:rsidP="0084248D">
      <w:pPr>
        <w:numPr>
          <w:ilvl w:val="0"/>
          <w:numId w:val="2"/>
        </w:numPr>
      </w:pPr>
      <w:r>
        <w:t>Stop watch</w:t>
      </w:r>
    </w:p>
    <w:p w:rsidR="0084248D" w:rsidRDefault="0084248D" w:rsidP="0084248D">
      <w:pPr>
        <w:numPr>
          <w:ilvl w:val="0"/>
          <w:numId w:val="2"/>
        </w:numPr>
      </w:pPr>
      <w:r>
        <w:t>Pylons</w:t>
      </w:r>
    </w:p>
    <w:p w:rsidR="0084248D" w:rsidRDefault="0084248D" w:rsidP="0084248D">
      <w:pPr>
        <w:numPr>
          <w:ilvl w:val="0"/>
          <w:numId w:val="2"/>
        </w:numPr>
      </w:pPr>
      <w:r>
        <w:t>Measuring tapes</w:t>
      </w:r>
    </w:p>
    <w:p w:rsidR="0084248D" w:rsidRDefault="0084248D" w:rsidP="0084248D">
      <w:pPr>
        <w:ind w:left="1080"/>
      </w:pPr>
    </w:p>
    <w:p w:rsidR="0084248D" w:rsidRPr="0084248D" w:rsidRDefault="0084248D" w:rsidP="0084248D">
      <w:pPr>
        <w:rPr>
          <w:b/>
        </w:rPr>
      </w:pPr>
      <w:r w:rsidRPr="0084248D">
        <w:rPr>
          <w:b/>
        </w:rPr>
        <w:t>Procedures:</w:t>
      </w:r>
    </w:p>
    <w:p w:rsidR="00571C41" w:rsidRDefault="0084248D" w:rsidP="0084248D">
      <w:pPr>
        <w:ind w:left="720"/>
      </w:pPr>
      <w:r>
        <w:tab/>
      </w:r>
    </w:p>
    <w:p w:rsidR="0084248D" w:rsidRDefault="007204BF" w:rsidP="0084248D">
      <w:pPr>
        <w:ind w:left="720"/>
      </w:pPr>
      <w:r>
        <w:t xml:space="preserve">The APA1161 class consisting of male and female students with various age and size, from University of Ottawa </w:t>
      </w:r>
      <w:r w:rsidR="0084248D">
        <w:t>were tested in Mont petite gym 3. The class was divided into recommended groups of 4.</w:t>
      </w:r>
    </w:p>
    <w:p w:rsidR="0084248D" w:rsidRDefault="0084248D" w:rsidP="0084248D">
      <w:pPr>
        <w:ind w:left="720"/>
      </w:pPr>
    </w:p>
    <w:p w:rsidR="0084248D" w:rsidRDefault="0084248D" w:rsidP="0084248D">
      <w:r w:rsidRPr="00571C41">
        <w:rPr>
          <w:b/>
        </w:rPr>
        <w:t>Experiment #1</w:t>
      </w:r>
      <w:r w:rsidR="00571C41">
        <w:t xml:space="preserve">: </w:t>
      </w:r>
      <w:r>
        <w:t xml:space="preserve">The immediate (ATP-CP) </w:t>
      </w:r>
      <w:r w:rsidR="000C1DAF">
        <w:t>energy system in vertical jump</w:t>
      </w:r>
    </w:p>
    <w:p w:rsidR="000C1DAF" w:rsidRDefault="000C1DAF" w:rsidP="0084248D"/>
    <w:p w:rsidR="00B61A63" w:rsidRDefault="00E87A8F" w:rsidP="0084248D">
      <w:r>
        <w:tab/>
        <w:t>A measuring tape was placed approximately 2 meters across</w:t>
      </w:r>
      <w:r w:rsidR="0084248D">
        <w:t xml:space="preserve"> the </w:t>
      </w:r>
      <w:r>
        <w:t>floor</w:t>
      </w:r>
      <w:r w:rsidR="0084248D">
        <w:t xml:space="preserve"> onto the gym wall. </w:t>
      </w:r>
      <w:r>
        <w:t>The initial height f</w:t>
      </w:r>
      <w:r w:rsidR="0084248D">
        <w:t>or</w:t>
      </w:r>
      <w:r>
        <w:t xml:space="preserve"> both Student A and B was recorded as they stood parallel to the wall and</w:t>
      </w:r>
      <w:r w:rsidR="0084248D">
        <w:t xml:space="preserve"> raised their hand as high as possible along the measuring </w:t>
      </w:r>
      <w:r>
        <w:t>tape.</w:t>
      </w:r>
      <w:r w:rsidR="00FF4DD6">
        <w:t xml:space="preserve"> As the jumps began, both</w:t>
      </w:r>
      <w:r w:rsidR="0084248D">
        <w:t xml:space="preserve"> Student A and B </w:t>
      </w:r>
      <w:r w:rsidR="00FF4DD6">
        <w:t xml:space="preserve">initially started </w:t>
      </w:r>
      <w:r w:rsidR="0084248D">
        <w:t xml:space="preserve">from a </w:t>
      </w:r>
      <w:r w:rsidR="00FF4DD6">
        <w:t xml:space="preserve">firm </w:t>
      </w:r>
      <w:r w:rsidR="0084248D">
        <w:t>stationary position</w:t>
      </w:r>
      <w:r w:rsidR="0084248D" w:rsidRPr="001B34A6">
        <w:t xml:space="preserve"> </w:t>
      </w:r>
      <w:r w:rsidR="0084248D">
        <w:t>facing away from the wall</w:t>
      </w:r>
      <w:r w:rsidR="00FF4DD6">
        <w:t>. When they were ready to jump, they proceed from</w:t>
      </w:r>
      <w:r w:rsidR="001116BC">
        <w:t xml:space="preserve"> in a squatting position and</w:t>
      </w:r>
      <w:r w:rsidR="0084248D">
        <w:t xml:space="preserve"> swung their arms up</w:t>
      </w:r>
      <w:r w:rsidR="001116BC">
        <w:t xml:space="preserve"> to tap</w:t>
      </w:r>
      <w:r w:rsidR="0084248D">
        <w:t xml:space="preserve"> the measuring tape. The net jump height was</w:t>
      </w:r>
      <w:r w:rsidR="001116BC">
        <w:t xml:space="preserve"> then</w:t>
      </w:r>
      <w:r w:rsidR="0084248D">
        <w:t xml:space="preserve"> recorded. Student A and B had to jump as high as possible for 20 trials. </w:t>
      </w:r>
    </w:p>
    <w:p w:rsidR="0084248D" w:rsidRDefault="00B61A63" w:rsidP="0084248D">
      <w:r>
        <w:t>The</w:t>
      </w:r>
      <w:r w:rsidR="0084248D">
        <w:t xml:space="preserve"> jumping height for each of the 20 jumps</w:t>
      </w:r>
      <w:r>
        <w:t xml:space="preserve"> was recorded as Student A </w:t>
      </w:r>
      <w:r w:rsidR="00532E9F">
        <w:t>preceded</w:t>
      </w:r>
      <w:r>
        <w:t xml:space="preserve"> the jumping experiment without taking a break</w:t>
      </w:r>
      <w:r w:rsidR="0084248D">
        <w:t xml:space="preserve">. </w:t>
      </w:r>
      <w:r w:rsidR="00532E9F">
        <w:t xml:space="preserve">Student B was given the same task except for that Student B was able to take 60 second </w:t>
      </w:r>
      <w:proofErr w:type="gramStart"/>
      <w:r w:rsidR="00532E9F">
        <w:t>rest</w:t>
      </w:r>
      <w:proofErr w:type="gramEnd"/>
      <w:r w:rsidR="00532E9F">
        <w:t xml:space="preserve"> between each jump.</w:t>
      </w:r>
      <w:r w:rsidR="0084248D">
        <w:t xml:space="preserve"> </w:t>
      </w:r>
      <w:r w:rsidR="00907485">
        <w:t>The height of the jumps was then recorded.</w:t>
      </w:r>
    </w:p>
    <w:p w:rsidR="0084248D" w:rsidRDefault="0084248D" w:rsidP="0084248D"/>
    <w:p w:rsidR="00503C6E" w:rsidRDefault="00503C6E" w:rsidP="0084248D"/>
    <w:p w:rsidR="00503C6E" w:rsidRDefault="00503C6E" w:rsidP="0084248D"/>
    <w:p w:rsidR="00503C6E" w:rsidRDefault="00503C6E" w:rsidP="0084248D"/>
    <w:p w:rsidR="0084248D" w:rsidRDefault="0084248D" w:rsidP="0084248D">
      <w:r w:rsidRPr="008C52E4">
        <w:rPr>
          <w:b/>
        </w:rPr>
        <w:lastRenderedPageBreak/>
        <w:t>Experiment #2</w:t>
      </w:r>
      <w:r w:rsidR="008C52E4">
        <w:t>: T</w:t>
      </w:r>
      <w:r>
        <w:t>he non-oxidative and oxidative sys</w:t>
      </w:r>
      <w:r w:rsidR="008C52E4">
        <w:t>tems in a 15 meter shuttle run</w:t>
      </w:r>
    </w:p>
    <w:p w:rsidR="008C52E4" w:rsidRDefault="008C52E4" w:rsidP="0084248D"/>
    <w:p w:rsidR="0084248D" w:rsidRDefault="0084248D" w:rsidP="0084248D">
      <w:r>
        <w:tab/>
      </w:r>
      <w:r w:rsidR="008C52E4">
        <w:t>There were t</w:t>
      </w:r>
      <w:r>
        <w:t xml:space="preserve">wo pylons </w:t>
      </w:r>
      <w:r w:rsidR="008C52E4">
        <w:t>that were placed 15 meters apart and</w:t>
      </w:r>
      <w:r>
        <w:t xml:space="preserve"> measuring tape </w:t>
      </w:r>
      <w:r w:rsidR="008C52E4">
        <w:t>was used to mark the distance</w:t>
      </w:r>
      <w:r w:rsidR="00F6737B">
        <w:t xml:space="preserve">. </w:t>
      </w:r>
      <w:r>
        <w:t>Students C and D were tim</w:t>
      </w:r>
      <w:r w:rsidR="00EC66EB">
        <w:t>ed with the use of a stop watch. Every time when</w:t>
      </w:r>
      <w:r>
        <w:t xml:space="preserve"> </w:t>
      </w:r>
      <w:r w:rsidR="00EC66EB">
        <w:t xml:space="preserve">Student C &amp; D reached one of the ends of the 15meter runway, the split time was recorded.  Each student </w:t>
      </w:r>
      <w:proofErr w:type="gramStart"/>
      <w:r w:rsidR="00EC66EB">
        <w:t>were</w:t>
      </w:r>
      <w:proofErr w:type="gramEnd"/>
      <w:r w:rsidR="00EC66EB">
        <w:t xml:space="preserve"> to run from one end of the pylon to the other.</w:t>
      </w:r>
      <w:r w:rsidR="003657B8">
        <w:t xml:space="preserve"> </w:t>
      </w:r>
      <w:r>
        <w:t xml:space="preserve">Student C ran as fast as possible throughout 15 lengths and his/her time was measured at each trial. Student D ran at comfortable, controlled, constant speed for 15 lengths. His/her time was measured at each trial. </w:t>
      </w:r>
    </w:p>
    <w:p w:rsidR="0084248D" w:rsidRPr="00E303EA" w:rsidRDefault="0084248D" w:rsidP="00E303EA">
      <w:pPr>
        <w:rPr>
          <w:lang w:bidi="en-US"/>
        </w:rPr>
      </w:pPr>
    </w:p>
    <w:p w:rsidR="00E303EA" w:rsidRDefault="00E303EA" w:rsidP="00E303EA">
      <w:pPr>
        <w:pStyle w:val="Heading2"/>
      </w:pPr>
      <w:r>
        <w:t>Results</w:t>
      </w:r>
    </w:p>
    <w:p w:rsidR="00E303EA" w:rsidRDefault="00E303EA" w:rsidP="00E303EA">
      <w:pPr>
        <w:rPr>
          <w:lang w:bidi="en-US"/>
        </w:rPr>
      </w:pPr>
    </w:p>
    <w:p w:rsidR="0070767F" w:rsidRDefault="00F05C8F" w:rsidP="00E303EA">
      <w:pPr>
        <w:rPr>
          <w:color w:val="000000"/>
        </w:rPr>
      </w:pPr>
      <w:r>
        <w:rPr>
          <w:color w:val="000000"/>
        </w:rPr>
        <w:tab/>
        <w:t>In the verti</w:t>
      </w:r>
      <w:r w:rsidR="00A173C0">
        <w:rPr>
          <w:color w:val="000000"/>
        </w:rPr>
        <w:t>cal jump experiment</w:t>
      </w:r>
      <w:r>
        <w:rPr>
          <w:color w:val="000000"/>
        </w:rPr>
        <w:t>, student A</w:t>
      </w:r>
      <w:r w:rsidR="00A173C0">
        <w:rPr>
          <w:color w:val="000000"/>
        </w:rPr>
        <w:t xml:space="preserve"> performed 20 jumps consecutively. The</w:t>
      </w:r>
      <w:r>
        <w:rPr>
          <w:color w:val="000000"/>
        </w:rPr>
        <w:t xml:space="preserve"> vertical net jump </w:t>
      </w:r>
      <w:r w:rsidR="00A173C0">
        <w:rPr>
          <w:color w:val="000000"/>
        </w:rPr>
        <w:t>was observed t</w:t>
      </w:r>
      <w:r w:rsidR="00993CF4">
        <w:rPr>
          <w:color w:val="000000"/>
        </w:rPr>
        <w:t xml:space="preserve">o decreasing over each trial. For </w:t>
      </w:r>
      <w:r>
        <w:rPr>
          <w:color w:val="000000"/>
        </w:rPr>
        <w:t>student B, vertical net jump height</w:t>
      </w:r>
      <w:r w:rsidR="00993CF4">
        <w:rPr>
          <w:color w:val="000000"/>
        </w:rPr>
        <w:t xml:space="preserve"> recorded</w:t>
      </w:r>
      <w:r>
        <w:rPr>
          <w:color w:val="000000"/>
        </w:rPr>
        <w:t xml:space="preserve"> was </w:t>
      </w:r>
      <w:r w:rsidR="00993CF4">
        <w:rPr>
          <w:color w:val="000000"/>
        </w:rPr>
        <w:t xml:space="preserve">seen </w:t>
      </w:r>
      <w:r>
        <w:rPr>
          <w:color w:val="000000"/>
        </w:rPr>
        <w:t xml:space="preserve">consistent over each 20 trials. </w:t>
      </w:r>
    </w:p>
    <w:p w:rsidR="00F05C8F" w:rsidRDefault="0070767F" w:rsidP="00E303EA">
      <w:pPr>
        <w:rPr>
          <w:lang w:bidi="en-US"/>
        </w:rPr>
      </w:pPr>
      <w:r>
        <w:rPr>
          <w:color w:val="000000"/>
        </w:rPr>
        <w:tab/>
        <w:t>In t</w:t>
      </w:r>
      <w:r w:rsidR="00F05C8F">
        <w:rPr>
          <w:color w:val="000000"/>
        </w:rPr>
        <w:t xml:space="preserve">he 15 meter shuttle run, </w:t>
      </w:r>
      <w:r w:rsidR="000133BC">
        <w:rPr>
          <w:color w:val="000000"/>
        </w:rPr>
        <w:t xml:space="preserve">it is observed that student C who performed the run in </w:t>
      </w:r>
      <w:r w:rsidR="002B4F31">
        <w:rPr>
          <w:color w:val="000000"/>
        </w:rPr>
        <w:t xml:space="preserve">full out </w:t>
      </w:r>
      <w:r w:rsidR="000133BC">
        <w:rPr>
          <w:color w:val="000000"/>
        </w:rPr>
        <w:t xml:space="preserve">sprints </w:t>
      </w:r>
      <w:r w:rsidR="002B4F31">
        <w:rPr>
          <w:color w:val="000000"/>
        </w:rPr>
        <w:t xml:space="preserve">had the time intervals </w:t>
      </w:r>
      <w:r w:rsidR="00DF678C">
        <w:rPr>
          <w:color w:val="000000"/>
        </w:rPr>
        <w:t>increased and the velocity decreased as the trials progressed. As for student D, time intervals and velocity remained constant and consistent throughout the run.</w:t>
      </w:r>
    </w:p>
    <w:p w:rsidR="00F05C8F" w:rsidRDefault="00F05C8F" w:rsidP="00E303EA">
      <w:pPr>
        <w:rPr>
          <w:lang w:bidi="en-US"/>
        </w:rPr>
      </w:pPr>
    </w:p>
    <w:p w:rsidR="00422A98" w:rsidRDefault="00D32D8B" w:rsidP="00E303EA">
      <w:pPr>
        <w:rPr>
          <w:lang w:bidi="en-US"/>
        </w:rPr>
      </w:pPr>
      <w:r w:rsidRPr="00D32D8B">
        <w:rPr>
          <w:lang w:bidi="en-US"/>
        </w:rPr>
        <w:drawing>
          <wp:inline distT="0" distB="0" distL="0" distR="0">
            <wp:extent cx="5943600" cy="3346622"/>
            <wp:effectExtent l="19050" t="0" r="19050" b="6178"/>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F13800" w:rsidRDefault="00F13800" w:rsidP="00E303EA">
      <w:pPr>
        <w:rPr>
          <w:lang w:bidi="en-US"/>
        </w:rPr>
      </w:pPr>
    </w:p>
    <w:p w:rsidR="00B65F88" w:rsidRPr="00B658E6" w:rsidRDefault="00D32D8B" w:rsidP="00B65F88">
      <w:r w:rsidRPr="00F13800">
        <w:rPr>
          <w:b/>
          <w:lang w:bidi="en-US"/>
        </w:rPr>
        <w:t>Figure 1:</w:t>
      </w:r>
      <w:r>
        <w:rPr>
          <w:lang w:bidi="en-US"/>
        </w:rPr>
        <w:t xml:space="preserve"> Vertical net jump height recording from 2 different students</w:t>
      </w:r>
      <w:r w:rsidR="004A6076">
        <w:rPr>
          <w:lang w:bidi="en-US"/>
        </w:rPr>
        <w:t xml:space="preserve"> each performing 20 trials</w:t>
      </w:r>
      <w:r w:rsidR="00B93A10">
        <w:rPr>
          <w:lang w:bidi="en-US"/>
        </w:rPr>
        <w:t xml:space="preserve"> </w:t>
      </w:r>
      <w:r w:rsidR="00B93A10">
        <w:t>using the immediate (ATP-CP) energy system</w:t>
      </w:r>
      <w:r>
        <w:rPr>
          <w:lang w:bidi="en-US"/>
        </w:rPr>
        <w:t>.</w:t>
      </w:r>
      <w:r w:rsidR="008B468C">
        <w:rPr>
          <w:lang w:bidi="en-US"/>
        </w:rPr>
        <w:t xml:space="preserve"> Student </w:t>
      </w:r>
      <w:proofErr w:type="gramStart"/>
      <w:r w:rsidR="004A6076">
        <w:rPr>
          <w:lang w:bidi="en-US"/>
        </w:rPr>
        <w:t>A</w:t>
      </w:r>
      <w:proofErr w:type="gramEnd"/>
      <w:r w:rsidR="004A6076">
        <w:rPr>
          <w:lang w:bidi="en-US"/>
        </w:rPr>
        <w:t xml:space="preserve"> performing each jump without taking a break while student B performs each jump with a 60second break in between.</w:t>
      </w:r>
      <w:r w:rsidR="0005650F">
        <w:rPr>
          <w:lang w:bidi="en-US"/>
        </w:rPr>
        <w:t xml:space="preserve"> </w:t>
      </w:r>
      <w:r w:rsidR="00B5036D">
        <w:rPr>
          <w:lang w:bidi="en-US"/>
        </w:rPr>
        <w:t>The height</w:t>
      </w:r>
      <w:r>
        <w:rPr>
          <w:lang w:bidi="en-US"/>
        </w:rPr>
        <w:t xml:space="preserve"> is measured in centimeters</w:t>
      </w:r>
      <w:r w:rsidR="008B468C">
        <w:rPr>
          <w:lang w:bidi="en-US"/>
        </w:rPr>
        <w:t>.</w:t>
      </w:r>
      <w:r w:rsidR="00B65F88">
        <w:rPr>
          <w:lang w:bidi="en-US"/>
        </w:rPr>
        <w:t xml:space="preserve"> </w:t>
      </w:r>
      <w:r w:rsidR="00B658E6">
        <w:t>S</w:t>
      </w:r>
      <w:r w:rsidR="00B65F88">
        <w:t xml:space="preserve">tudent A has the </w:t>
      </w:r>
      <w:r w:rsidR="00B65F88">
        <w:tab/>
        <w:t xml:space="preserve">higher net jump height but over each trial, the net height generally decreased. </w:t>
      </w:r>
      <w:r w:rsidR="00B658E6">
        <w:t>Due to the 60 sec rest in between each trial compare</w:t>
      </w:r>
      <w:r w:rsidR="002F13DC">
        <w:t>d</w:t>
      </w:r>
      <w:r w:rsidR="00B658E6">
        <w:t xml:space="preserve"> to </w:t>
      </w:r>
      <w:r w:rsidR="00FF4B70">
        <w:t>Student A without rest, there was a replenished</w:t>
      </w:r>
      <w:r w:rsidR="00B658E6">
        <w:t xml:space="preserve"> ATP-CP hence, </w:t>
      </w:r>
      <w:r w:rsidR="00B65F88">
        <w:t>Student B net height remained fairly constant over t</w:t>
      </w:r>
      <w:r w:rsidR="00B658E6">
        <w:t xml:space="preserve">he 20 trials </w:t>
      </w:r>
    </w:p>
    <w:p w:rsidR="00D32D8B" w:rsidRDefault="00D32D8B" w:rsidP="00B65F88">
      <w:pPr>
        <w:rPr>
          <w:lang w:bidi="en-US"/>
        </w:rPr>
      </w:pPr>
    </w:p>
    <w:p w:rsidR="00F13800" w:rsidRDefault="00F13800" w:rsidP="00E303EA">
      <w:pPr>
        <w:rPr>
          <w:lang w:bidi="en-US"/>
        </w:rPr>
      </w:pPr>
    </w:p>
    <w:p w:rsidR="00F13800" w:rsidRDefault="00F13800" w:rsidP="00E303EA">
      <w:pPr>
        <w:rPr>
          <w:lang w:bidi="en-US"/>
        </w:rPr>
      </w:pPr>
      <w:r w:rsidRPr="00F13800">
        <w:rPr>
          <w:lang w:bidi="en-US"/>
        </w:rPr>
        <w:lastRenderedPageBreak/>
        <w:drawing>
          <wp:inline distT="0" distB="0" distL="0" distR="0">
            <wp:extent cx="6010275" cy="3352800"/>
            <wp:effectExtent l="19050" t="0" r="9525"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F13800" w:rsidRDefault="00F13800" w:rsidP="00E303EA">
      <w:pPr>
        <w:rPr>
          <w:lang w:bidi="en-US"/>
        </w:rPr>
      </w:pPr>
    </w:p>
    <w:p w:rsidR="00503C6E" w:rsidRDefault="00503C6E" w:rsidP="00E303EA">
      <w:pPr>
        <w:rPr>
          <w:lang w:bidi="en-US"/>
        </w:rPr>
      </w:pPr>
    </w:p>
    <w:p w:rsidR="00136AD3" w:rsidRDefault="00F13800" w:rsidP="00136AD3">
      <w:r w:rsidRPr="00F13800">
        <w:rPr>
          <w:b/>
          <w:lang w:bidi="en-US"/>
        </w:rPr>
        <w:t>Figure 2:</w:t>
      </w:r>
      <w:r>
        <w:rPr>
          <w:b/>
          <w:lang w:bidi="en-US"/>
        </w:rPr>
        <w:t xml:space="preserve"> </w:t>
      </w:r>
      <w:r>
        <w:rPr>
          <w:lang w:bidi="en-US"/>
        </w:rPr>
        <w:t>Comparison between two students (C and D) run time for a 15meter distance.</w:t>
      </w:r>
      <w:r w:rsidR="0009665C">
        <w:rPr>
          <w:lang w:bidi="en-US"/>
        </w:rPr>
        <w:t xml:space="preserve"> Student C took a full-out sprint </w:t>
      </w:r>
      <w:r w:rsidR="00427E74">
        <w:rPr>
          <w:lang w:bidi="en-US"/>
        </w:rPr>
        <w:t>through</w:t>
      </w:r>
      <w:r w:rsidR="0009665C">
        <w:rPr>
          <w:lang w:bidi="en-US"/>
        </w:rPr>
        <w:t>out</w:t>
      </w:r>
      <w:r w:rsidR="00427E74">
        <w:rPr>
          <w:lang w:bidi="en-US"/>
        </w:rPr>
        <w:t xml:space="preserve"> the run</w:t>
      </w:r>
      <w:r w:rsidR="0009665C">
        <w:rPr>
          <w:lang w:bidi="en-US"/>
        </w:rPr>
        <w:t xml:space="preserve"> without </w:t>
      </w:r>
      <w:r w:rsidR="00C21118">
        <w:rPr>
          <w:lang w:bidi="en-US"/>
        </w:rPr>
        <w:t>pacing. Student D ran with a steady pace.</w:t>
      </w:r>
      <w:r w:rsidR="006952E4">
        <w:rPr>
          <w:lang w:bidi="en-US"/>
        </w:rPr>
        <w:t xml:space="preserve"> In figure 2, the time </w:t>
      </w:r>
      <w:r w:rsidR="00410498">
        <w:rPr>
          <w:lang w:bidi="en-US"/>
        </w:rPr>
        <w:t xml:space="preserve">increased as the laps </w:t>
      </w:r>
      <w:r w:rsidR="00136AD3">
        <w:rPr>
          <w:lang w:bidi="en-US"/>
        </w:rPr>
        <w:t>progressed</w:t>
      </w:r>
      <w:r w:rsidR="00410498">
        <w:rPr>
          <w:lang w:bidi="en-US"/>
        </w:rPr>
        <w:t xml:space="preserve"> for Student C</w:t>
      </w:r>
      <w:r w:rsidR="00136AD3">
        <w:rPr>
          <w:lang w:bidi="en-US"/>
        </w:rPr>
        <w:t xml:space="preserve"> whereas the time remained constant for Student D. </w:t>
      </w:r>
      <w:r w:rsidR="00136AD3">
        <w:t>According to the graph, less use of the oxidative energy system comes from running at a controlled pace.</w:t>
      </w:r>
    </w:p>
    <w:p w:rsidR="0009665C" w:rsidRDefault="0009665C" w:rsidP="00E303EA">
      <w:pPr>
        <w:rPr>
          <w:lang w:bidi="en-US"/>
        </w:rPr>
      </w:pPr>
    </w:p>
    <w:p w:rsidR="00184FAC" w:rsidRDefault="00184FAC" w:rsidP="00E303EA">
      <w:pPr>
        <w:rPr>
          <w:lang w:bidi="en-US"/>
        </w:rPr>
      </w:pPr>
    </w:p>
    <w:p w:rsidR="00184FAC" w:rsidRDefault="00184FAC" w:rsidP="00E303EA">
      <w:pPr>
        <w:rPr>
          <w:lang w:bidi="en-US"/>
        </w:rPr>
      </w:pPr>
      <w:r w:rsidRPr="00184FAC">
        <w:rPr>
          <w:lang w:bidi="en-US"/>
        </w:rPr>
        <w:drawing>
          <wp:inline distT="0" distB="0" distL="0" distR="0">
            <wp:extent cx="5943600" cy="3156611"/>
            <wp:effectExtent l="19050" t="0" r="19050" b="5689"/>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184FAC" w:rsidRDefault="00184FAC" w:rsidP="00E303EA">
      <w:pPr>
        <w:rPr>
          <w:lang w:bidi="en-US"/>
        </w:rPr>
      </w:pPr>
    </w:p>
    <w:p w:rsidR="00136AD3" w:rsidRDefault="00136AD3" w:rsidP="00136AD3">
      <w:r w:rsidRPr="00136AD3">
        <w:rPr>
          <w:b/>
        </w:rPr>
        <w:lastRenderedPageBreak/>
        <w:t xml:space="preserve">Figure 3: </w:t>
      </w:r>
      <w:r>
        <w:t>Velocity of Student C and D during the 15 met</w:t>
      </w:r>
      <w:r w:rsidR="00BB765C">
        <w:t xml:space="preserve">er shuttle run completing 15 </w:t>
      </w:r>
      <w:r>
        <w:t>intervals to stress</w:t>
      </w:r>
      <w:r w:rsidRPr="00586F09">
        <w:t xml:space="preserve"> </w:t>
      </w:r>
      <w:r>
        <w:t>non-oxidative (</w:t>
      </w:r>
      <w:proofErr w:type="spellStart"/>
      <w:r>
        <w:t>glycolytic</w:t>
      </w:r>
      <w:proofErr w:type="spellEnd"/>
      <w:r>
        <w:t xml:space="preserve">) energy system. In figure 3, </w:t>
      </w:r>
      <w:r w:rsidR="00BB765C">
        <w:t>velocity decreased as laps increased</w:t>
      </w:r>
      <w:r w:rsidR="00590023">
        <w:t xml:space="preserve">. The result for Student D is found constant as the laps </w:t>
      </w:r>
      <w:r w:rsidR="002D5542">
        <w:t>progressed. According to the graph, less use of the oxidative energy system comes from running at a controlled pace.</w:t>
      </w:r>
    </w:p>
    <w:p w:rsidR="00136AD3" w:rsidRDefault="00136AD3" w:rsidP="00E303EA">
      <w:pPr>
        <w:rPr>
          <w:lang w:bidi="en-US"/>
        </w:rPr>
      </w:pPr>
    </w:p>
    <w:p w:rsidR="00184FAC" w:rsidRPr="00E303EA" w:rsidRDefault="00184FAC" w:rsidP="00E303EA">
      <w:pPr>
        <w:rPr>
          <w:lang w:bidi="en-US"/>
        </w:rPr>
      </w:pPr>
    </w:p>
    <w:p w:rsidR="00E303EA" w:rsidRDefault="00E303EA" w:rsidP="00E303EA">
      <w:pPr>
        <w:pStyle w:val="Heading2"/>
      </w:pPr>
      <w:r>
        <w:t>Discussions</w:t>
      </w:r>
    </w:p>
    <w:p w:rsidR="00E303EA" w:rsidRDefault="00E303EA" w:rsidP="00E303EA">
      <w:pPr>
        <w:rPr>
          <w:lang w:bidi="en-US"/>
        </w:rPr>
      </w:pPr>
    </w:p>
    <w:p w:rsidR="001341DC" w:rsidRDefault="001341DC" w:rsidP="001341DC">
      <w:pPr>
        <w:jc w:val="both"/>
      </w:pPr>
      <w:r>
        <w:tab/>
      </w:r>
      <w:r w:rsidR="00DE7F5E">
        <w:t>In this experiment, t</w:t>
      </w:r>
      <w:r w:rsidR="00D25620">
        <w:t>he hypothesis is that there</w:t>
      </w:r>
      <w:r>
        <w:t xml:space="preserve"> will be a net jump height decrease for student A throughout 20 trial jumps and that the net jump height for student B will remain constant. As seen in Figure 1, student A’s ability to jump high or to maintain a constant height decreases throughout the trials, but student B’s net jump height remained constant throughout the experiment, proving the hypothesis to be valid</w:t>
      </w:r>
    </w:p>
    <w:p w:rsidR="001341DC" w:rsidRDefault="001341DC" w:rsidP="001341DC">
      <w:pPr>
        <w:jc w:val="both"/>
      </w:pPr>
    </w:p>
    <w:p w:rsidR="001341DC" w:rsidRDefault="001341DC" w:rsidP="001341DC">
      <w:pPr>
        <w:jc w:val="both"/>
      </w:pPr>
      <w:r>
        <w:tab/>
        <w:t>Based on the results, the scenario with no rest (student A) yielded a result of 46.99cm to 57.15cm with a spread of 10.16cm. On the other hand, the scenario with resting in-between jumps (student B) resulted in the net jump height remaining constant between 38.1cm and 41.91cm with a spread of only 3.8cm.</w:t>
      </w:r>
    </w:p>
    <w:p w:rsidR="001341DC" w:rsidRDefault="001341DC" w:rsidP="001341DC">
      <w:pPr>
        <w:jc w:val="both"/>
      </w:pPr>
    </w:p>
    <w:p w:rsidR="001341DC" w:rsidRDefault="001341DC" w:rsidP="001341DC">
      <w:pPr>
        <w:jc w:val="both"/>
      </w:pPr>
      <w:r>
        <w:tab/>
        <w:t>Based on the results, I conclude that 60 seconds of rest is enough to replenish the immediate energy sources within the leg muscles to accomplish the jumping experiment with constant results and a smaller spread.</w:t>
      </w:r>
    </w:p>
    <w:p w:rsidR="001341DC" w:rsidRDefault="001341DC" w:rsidP="001341DC">
      <w:pPr>
        <w:jc w:val="both"/>
      </w:pPr>
    </w:p>
    <w:p w:rsidR="001341DC" w:rsidRDefault="001341DC" w:rsidP="001341DC">
      <w:pPr>
        <w:jc w:val="both"/>
      </w:pPr>
      <w:r>
        <w:tab/>
        <w:t>Throughout the experiment, student A’s ability to jump high or the same as the previous jump decrease after every trial, but student B with the rest between jumps was able to maintain a relatively constant height throughout the trials. It is evident that the capacity of the immediate energy system replenished quickly by resting for a few seconds, but it will decrease if used constantly over a short period of time.</w:t>
      </w:r>
    </w:p>
    <w:p w:rsidR="001341DC" w:rsidRDefault="001341DC" w:rsidP="001341DC">
      <w:pPr>
        <w:jc w:val="both"/>
      </w:pPr>
    </w:p>
    <w:p w:rsidR="001341DC" w:rsidRDefault="001341DC" w:rsidP="001341DC">
      <w:pPr>
        <w:jc w:val="both"/>
      </w:pPr>
      <w:r>
        <w:tab/>
        <w:t xml:space="preserve">The hypothesis for the experiment of the 15 </w:t>
      </w:r>
      <w:proofErr w:type="spellStart"/>
      <w:r>
        <w:t>metre</w:t>
      </w:r>
      <w:proofErr w:type="spellEnd"/>
      <w:r>
        <w:t xml:space="preserve"> shuttle run is that student C’s time for each trial will increase after each trial while student D’s time for each trial will remain relatively constant. As seen in Figure 2, student C’s time increases throughout the experiment while student D’s time remains constant, proving the hypothesis to be valid.</w:t>
      </w:r>
    </w:p>
    <w:p w:rsidR="001341DC" w:rsidRDefault="001341DC" w:rsidP="001341DC">
      <w:pPr>
        <w:jc w:val="both"/>
      </w:pPr>
    </w:p>
    <w:p w:rsidR="001341DC" w:rsidRDefault="001341DC" w:rsidP="001341DC">
      <w:pPr>
        <w:jc w:val="both"/>
      </w:pPr>
      <w:r>
        <w:tab/>
        <w:t>The reason for student C’s time increasing after every trial is because the non-oxidative energy system was stressed after every trial which increased the lactic acid build up causing decreased muscle performance, fatigue and eventually an inability to keep a constant pace. Since the non-oxidative energy system was not as stressed mainly due the use of the oxidative energy system, and less lactic acid build up, student D’s time remained relatively constant</w:t>
      </w:r>
    </w:p>
    <w:p w:rsidR="001341DC" w:rsidRDefault="001341DC" w:rsidP="001341DC">
      <w:pPr>
        <w:jc w:val="both"/>
      </w:pPr>
    </w:p>
    <w:p w:rsidR="001341DC" w:rsidRDefault="001341DC" w:rsidP="001341DC">
      <w:pPr>
        <w:jc w:val="both"/>
      </w:pPr>
      <w:r>
        <w:tab/>
        <w:t>In this experiment the hypothesis shows that the non-oxidative energy system will more provide enough energy to maintain a constant time during the shuttle run for student C. As seen in Figure 2, the time needed to complete the trial moved from 3.03 seconds to 6.53 seconds, and the average time for student C and D is 4.313 seconds and 4.564 seconds, respectively.</w:t>
      </w:r>
    </w:p>
    <w:p w:rsidR="001341DC" w:rsidRDefault="001341DC" w:rsidP="001341DC">
      <w:pPr>
        <w:jc w:val="both"/>
      </w:pPr>
    </w:p>
    <w:p w:rsidR="001341DC" w:rsidRDefault="001341DC" w:rsidP="001341DC">
      <w:pPr>
        <w:jc w:val="both"/>
      </w:pPr>
      <w:r>
        <w:tab/>
        <w:t>Even though student C ran faster throughout the experiment, the speed decreased with every additional trial. The time was found higher in Student D’s recording because the running speed was constant. In the end student C ran faster but at a decreasing rate throughout the trials and student D ran slower but at a constant rate. By adding the time for each trial, student C and D completed the distance with 64.7 seconds and 68.46 seconds, respectively.</w:t>
      </w:r>
    </w:p>
    <w:p w:rsidR="001341DC" w:rsidRDefault="001341DC" w:rsidP="001341DC">
      <w:pPr>
        <w:jc w:val="both"/>
      </w:pPr>
      <w:r>
        <w:lastRenderedPageBreak/>
        <w:tab/>
      </w:r>
    </w:p>
    <w:p w:rsidR="001341DC" w:rsidRDefault="001341DC" w:rsidP="001341DC">
      <w:pPr>
        <w:jc w:val="both"/>
      </w:pPr>
      <w:r>
        <w:tab/>
        <w:t>The hypothesis for this experiment is that student C’s velocity will decrease during each trial while student D’s velocity remains constant. As seen in Figure 3, student C’s velocity decreased while student D’s velocity remained constant, proving the hypothesis to be valid.</w:t>
      </w:r>
    </w:p>
    <w:p w:rsidR="00DC0CDC" w:rsidRDefault="00DC0CDC" w:rsidP="001341DC">
      <w:pPr>
        <w:jc w:val="both"/>
      </w:pPr>
    </w:p>
    <w:p w:rsidR="00DC0CDC" w:rsidRDefault="00632DE1" w:rsidP="001341DC">
      <w:pPr>
        <w:jc w:val="both"/>
      </w:pPr>
      <w:r>
        <w:tab/>
      </w:r>
      <w:r w:rsidR="00DC0CDC">
        <w:t>Sources of errors would include the inaccuracy of the person reading the height of the jump and the precision of time when student C or D would pivot at the end lines.</w:t>
      </w:r>
      <w:r>
        <w:t xml:space="preserve"> A way to improve this is to either place a tape on the jumper’s hand or have them slap the meter tape with chalk as an indicator. As for the </w:t>
      </w:r>
      <w:r w:rsidR="007F59E5">
        <w:t>time of pivoting, the only way is to stand closer to the runner so there is more accuracy in reading when they’ll reach the end lines.</w:t>
      </w:r>
    </w:p>
    <w:p w:rsidR="001A2138" w:rsidRDefault="001A2138" w:rsidP="001341DC">
      <w:pPr>
        <w:jc w:val="both"/>
      </w:pPr>
    </w:p>
    <w:p w:rsidR="001A2138" w:rsidRDefault="001A2138" w:rsidP="001A2138">
      <w:pPr>
        <w:pStyle w:val="Heading2"/>
      </w:pPr>
      <w:r>
        <w:t>References</w:t>
      </w:r>
    </w:p>
    <w:p w:rsidR="001341DC" w:rsidRDefault="001341DC" w:rsidP="00E303EA">
      <w:pPr>
        <w:rPr>
          <w:lang w:bidi="en-US"/>
        </w:rPr>
      </w:pPr>
    </w:p>
    <w:p w:rsidR="001A2138" w:rsidRDefault="001A2138" w:rsidP="001A2138">
      <w:smartTag w:uri="urn:schemas-microsoft-com:office:smarttags" w:element="place">
        <w:r>
          <w:t>Dumont</w:t>
        </w:r>
      </w:smartTag>
      <w:r>
        <w:t xml:space="preserve">, M, (2010). </w:t>
      </w:r>
      <w:proofErr w:type="gramStart"/>
      <w:r>
        <w:t>Energy systems.</w:t>
      </w:r>
      <w:proofErr w:type="gramEnd"/>
      <w:r>
        <w:t xml:space="preserve"> Ottawa</w:t>
      </w:r>
    </w:p>
    <w:p w:rsidR="001A2138" w:rsidRPr="001A2138" w:rsidRDefault="001A2138" w:rsidP="001A2138">
      <w:r w:rsidRPr="001A2138">
        <w:t xml:space="preserve">Wilmore, J.H. and </w:t>
      </w:r>
      <w:proofErr w:type="spellStart"/>
      <w:r w:rsidRPr="001A2138">
        <w:t>Costill</w:t>
      </w:r>
      <w:proofErr w:type="spellEnd"/>
      <w:r w:rsidRPr="001A2138">
        <w:t>, D.L. Physiology of Sport and Exercise: 3rd Edition. 2005. Human Kinetics Publishing.</w:t>
      </w:r>
    </w:p>
    <w:p w:rsidR="001A2138" w:rsidRDefault="001A2138" w:rsidP="00E303EA">
      <w:pPr>
        <w:rPr>
          <w:lang w:bidi="en-US"/>
        </w:rPr>
      </w:pPr>
    </w:p>
    <w:p w:rsidR="001A2138" w:rsidRDefault="001A2138" w:rsidP="00E303EA">
      <w:pPr>
        <w:rPr>
          <w:lang w:bidi="en-US"/>
        </w:rPr>
      </w:pPr>
    </w:p>
    <w:p w:rsidR="00E303EA" w:rsidRDefault="00E303EA" w:rsidP="00E303EA">
      <w:pPr>
        <w:pStyle w:val="Heading2"/>
      </w:pPr>
      <w:r>
        <w:t>Conclusions</w:t>
      </w:r>
    </w:p>
    <w:p w:rsidR="0004107F" w:rsidRDefault="0004107F" w:rsidP="0004107F">
      <w:pPr>
        <w:rPr>
          <w:lang w:bidi="en-US"/>
        </w:rPr>
      </w:pPr>
    </w:p>
    <w:p w:rsidR="0004107F" w:rsidRDefault="0004107F" w:rsidP="0004107F">
      <w:r>
        <w:tab/>
        <w:t xml:space="preserve">In conclusion, it is stated that immediate energy system (ATP-CP) produces large amounts of </w:t>
      </w:r>
      <w:r w:rsidR="00DC0CDC">
        <w:t>energy in a short amount of time while it has a quick r</w:t>
      </w:r>
      <w:r>
        <w:t xml:space="preserve">ecovery time to replenish </w:t>
      </w:r>
      <w:r w:rsidR="00DC0CDC">
        <w:t xml:space="preserve">and accommodate </w:t>
      </w:r>
      <w:r>
        <w:t xml:space="preserve">the energy source. Anaerobic </w:t>
      </w:r>
      <w:proofErr w:type="spellStart"/>
      <w:r>
        <w:t>glycolytic</w:t>
      </w:r>
      <w:proofErr w:type="spellEnd"/>
      <w:r>
        <w:t xml:space="preserve"> sy</w:t>
      </w:r>
      <w:r w:rsidR="002C362E">
        <w:t>stem lasts from 15 sec to 2 min. F</w:t>
      </w:r>
      <w:r>
        <w:t xml:space="preserve">or quick bursts, lactic acid builds up </w:t>
      </w:r>
      <w:r w:rsidR="002C362E">
        <w:t>and decreases the</w:t>
      </w:r>
      <w:r>
        <w:t xml:space="preserve"> performance of the muscles and</w:t>
      </w:r>
      <w:r w:rsidR="002C362E">
        <w:t xml:space="preserve"> provides</w:t>
      </w:r>
      <w:r>
        <w:t xml:space="preserve"> inconstant pace. </w:t>
      </w:r>
      <w:r w:rsidR="00F32B0F">
        <w:t>As for o</w:t>
      </w:r>
      <w:r>
        <w:t>xidat</w:t>
      </w:r>
      <w:r w:rsidR="00F32B0F">
        <w:t xml:space="preserve">ive energy system, it </w:t>
      </w:r>
      <w:r>
        <w:t xml:space="preserve">lasts </w:t>
      </w:r>
      <w:r w:rsidR="00F32B0F">
        <w:t>for approximately 2 minutes or more hence,  it is important for long distance running since it is</w:t>
      </w:r>
      <w:r>
        <w:t xml:space="preserve"> a slower and constant p</w:t>
      </w:r>
      <w:r w:rsidR="00F32B0F">
        <w:t>ace with</w:t>
      </w:r>
      <w:r>
        <w:t xml:space="preserve"> less lactic acid build up.</w:t>
      </w:r>
    </w:p>
    <w:p w:rsidR="0004107F" w:rsidRDefault="0004107F" w:rsidP="0004107F">
      <w:pPr>
        <w:rPr>
          <w:lang w:bidi="en-US"/>
        </w:rPr>
      </w:pPr>
    </w:p>
    <w:p w:rsidR="00136AD3" w:rsidRPr="0004107F" w:rsidRDefault="00136AD3" w:rsidP="0004107F">
      <w:pPr>
        <w:rPr>
          <w:lang w:bidi="en-US"/>
        </w:rPr>
      </w:pPr>
    </w:p>
    <w:sectPr w:rsidR="00136AD3" w:rsidRPr="0004107F" w:rsidSect="00503C6E">
      <w:pgSz w:w="12240" w:h="15840"/>
      <w:pgMar w:top="1440" w:right="1080" w:bottom="1440" w:left="108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font309">
    <w:altName w:val="Cambria"/>
    <w:panose1 w:val="00000000000000000000"/>
    <w:charset w:val="4D"/>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652E7D"/>
    <w:multiLevelType w:val="hybridMultilevel"/>
    <w:tmpl w:val="66287BEE"/>
    <w:lvl w:ilvl="0" w:tplc="10090001">
      <w:start w:val="1"/>
      <w:numFmt w:val="bullet"/>
      <w:lvlText w:val=""/>
      <w:lvlJc w:val="left"/>
      <w:pPr>
        <w:tabs>
          <w:tab w:val="num" w:pos="1440"/>
        </w:tabs>
        <w:ind w:left="1440" w:hanging="360"/>
      </w:pPr>
      <w:rPr>
        <w:rFonts w:ascii="Symbol" w:hAnsi="Symbol" w:hint="default"/>
      </w:rPr>
    </w:lvl>
    <w:lvl w:ilvl="1" w:tplc="10090003" w:tentative="1">
      <w:start w:val="1"/>
      <w:numFmt w:val="bullet"/>
      <w:lvlText w:val="o"/>
      <w:lvlJc w:val="left"/>
      <w:pPr>
        <w:tabs>
          <w:tab w:val="num" w:pos="2160"/>
        </w:tabs>
        <w:ind w:left="2160" w:hanging="360"/>
      </w:pPr>
      <w:rPr>
        <w:rFonts w:ascii="Courier New" w:hAnsi="Courier New" w:cs="Courier New" w:hint="default"/>
      </w:rPr>
    </w:lvl>
    <w:lvl w:ilvl="2" w:tplc="10090005" w:tentative="1">
      <w:start w:val="1"/>
      <w:numFmt w:val="bullet"/>
      <w:lvlText w:val=""/>
      <w:lvlJc w:val="left"/>
      <w:pPr>
        <w:tabs>
          <w:tab w:val="num" w:pos="2880"/>
        </w:tabs>
        <w:ind w:left="2880" w:hanging="360"/>
      </w:pPr>
      <w:rPr>
        <w:rFonts w:ascii="Wingdings" w:hAnsi="Wingdings" w:hint="default"/>
      </w:rPr>
    </w:lvl>
    <w:lvl w:ilvl="3" w:tplc="10090001" w:tentative="1">
      <w:start w:val="1"/>
      <w:numFmt w:val="bullet"/>
      <w:lvlText w:val=""/>
      <w:lvlJc w:val="left"/>
      <w:pPr>
        <w:tabs>
          <w:tab w:val="num" w:pos="3600"/>
        </w:tabs>
        <w:ind w:left="3600" w:hanging="360"/>
      </w:pPr>
      <w:rPr>
        <w:rFonts w:ascii="Symbol" w:hAnsi="Symbol" w:hint="default"/>
      </w:rPr>
    </w:lvl>
    <w:lvl w:ilvl="4" w:tplc="10090003" w:tentative="1">
      <w:start w:val="1"/>
      <w:numFmt w:val="bullet"/>
      <w:lvlText w:val="o"/>
      <w:lvlJc w:val="left"/>
      <w:pPr>
        <w:tabs>
          <w:tab w:val="num" w:pos="4320"/>
        </w:tabs>
        <w:ind w:left="4320" w:hanging="360"/>
      </w:pPr>
      <w:rPr>
        <w:rFonts w:ascii="Courier New" w:hAnsi="Courier New" w:cs="Courier New" w:hint="default"/>
      </w:rPr>
    </w:lvl>
    <w:lvl w:ilvl="5" w:tplc="10090005" w:tentative="1">
      <w:start w:val="1"/>
      <w:numFmt w:val="bullet"/>
      <w:lvlText w:val=""/>
      <w:lvlJc w:val="left"/>
      <w:pPr>
        <w:tabs>
          <w:tab w:val="num" w:pos="5040"/>
        </w:tabs>
        <w:ind w:left="5040" w:hanging="360"/>
      </w:pPr>
      <w:rPr>
        <w:rFonts w:ascii="Wingdings" w:hAnsi="Wingdings" w:hint="default"/>
      </w:rPr>
    </w:lvl>
    <w:lvl w:ilvl="6" w:tplc="10090001" w:tentative="1">
      <w:start w:val="1"/>
      <w:numFmt w:val="bullet"/>
      <w:lvlText w:val=""/>
      <w:lvlJc w:val="left"/>
      <w:pPr>
        <w:tabs>
          <w:tab w:val="num" w:pos="5760"/>
        </w:tabs>
        <w:ind w:left="5760" w:hanging="360"/>
      </w:pPr>
      <w:rPr>
        <w:rFonts w:ascii="Symbol" w:hAnsi="Symbol" w:hint="default"/>
      </w:rPr>
    </w:lvl>
    <w:lvl w:ilvl="7" w:tplc="10090003" w:tentative="1">
      <w:start w:val="1"/>
      <w:numFmt w:val="bullet"/>
      <w:lvlText w:val="o"/>
      <w:lvlJc w:val="left"/>
      <w:pPr>
        <w:tabs>
          <w:tab w:val="num" w:pos="6480"/>
        </w:tabs>
        <w:ind w:left="6480" w:hanging="360"/>
      </w:pPr>
      <w:rPr>
        <w:rFonts w:ascii="Courier New" w:hAnsi="Courier New" w:cs="Courier New" w:hint="default"/>
      </w:rPr>
    </w:lvl>
    <w:lvl w:ilvl="8" w:tplc="10090005" w:tentative="1">
      <w:start w:val="1"/>
      <w:numFmt w:val="bullet"/>
      <w:lvlText w:val=""/>
      <w:lvlJc w:val="left"/>
      <w:pPr>
        <w:tabs>
          <w:tab w:val="num" w:pos="7200"/>
        </w:tabs>
        <w:ind w:left="7200" w:hanging="360"/>
      </w:pPr>
      <w:rPr>
        <w:rFonts w:ascii="Wingdings" w:hAnsi="Wingdings" w:hint="default"/>
      </w:rPr>
    </w:lvl>
  </w:abstractNum>
  <w:abstractNum w:abstractNumId="1">
    <w:nsid w:val="13AC552C"/>
    <w:multiLevelType w:val="hybridMultilevel"/>
    <w:tmpl w:val="9D9E1C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E303EA"/>
    <w:rsid w:val="000133BC"/>
    <w:rsid w:val="0004107F"/>
    <w:rsid w:val="0005650F"/>
    <w:rsid w:val="0005738B"/>
    <w:rsid w:val="0009665C"/>
    <w:rsid w:val="000C1DAF"/>
    <w:rsid w:val="000F7816"/>
    <w:rsid w:val="001116BC"/>
    <w:rsid w:val="001341DC"/>
    <w:rsid w:val="00136AD3"/>
    <w:rsid w:val="00184FAC"/>
    <w:rsid w:val="001A2138"/>
    <w:rsid w:val="002B4F31"/>
    <w:rsid w:val="002C362E"/>
    <w:rsid w:val="002D5542"/>
    <w:rsid w:val="002E6C0D"/>
    <w:rsid w:val="002F13DC"/>
    <w:rsid w:val="00353362"/>
    <w:rsid w:val="003657B8"/>
    <w:rsid w:val="003A4F08"/>
    <w:rsid w:val="00406E71"/>
    <w:rsid w:val="00410498"/>
    <w:rsid w:val="00422A98"/>
    <w:rsid w:val="00427E74"/>
    <w:rsid w:val="00465806"/>
    <w:rsid w:val="004A6076"/>
    <w:rsid w:val="00503C6E"/>
    <w:rsid w:val="00532E9F"/>
    <w:rsid w:val="00571C41"/>
    <w:rsid w:val="00590023"/>
    <w:rsid w:val="00632DE1"/>
    <w:rsid w:val="00660A42"/>
    <w:rsid w:val="006952E4"/>
    <w:rsid w:val="0070767F"/>
    <w:rsid w:val="007204BF"/>
    <w:rsid w:val="007F59E5"/>
    <w:rsid w:val="0084248D"/>
    <w:rsid w:val="008B468C"/>
    <w:rsid w:val="008C0DD1"/>
    <w:rsid w:val="008C52E4"/>
    <w:rsid w:val="00907485"/>
    <w:rsid w:val="0094151E"/>
    <w:rsid w:val="00993CF4"/>
    <w:rsid w:val="00A173C0"/>
    <w:rsid w:val="00A2798F"/>
    <w:rsid w:val="00B5036D"/>
    <w:rsid w:val="00B61A63"/>
    <w:rsid w:val="00B658E6"/>
    <w:rsid w:val="00B65F88"/>
    <w:rsid w:val="00B93A10"/>
    <w:rsid w:val="00BB765C"/>
    <w:rsid w:val="00C21118"/>
    <w:rsid w:val="00C40F11"/>
    <w:rsid w:val="00D247ED"/>
    <w:rsid w:val="00D25620"/>
    <w:rsid w:val="00D32D8B"/>
    <w:rsid w:val="00D614AA"/>
    <w:rsid w:val="00D718E0"/>
    <w:rsid w:val="00DB3A49"/>
    <w:rsid w:val="00DC0CDC"/>
    <w:rsid w:val="00DD73F5"/>
    <w:rsid w:val="00DE7F5E"/>
    <w:rsid w:val="00DF4A43"/>
    <w:rsid w:val="00DF678C"/>
    <w:rsid w:val="00E303EA"/>
    <w:rsid w:val="00E36B7E"/>
    <w:rsid w:val="00E43ABB"/>
    <w:rsid w:val="00E87A8F"/>
    <w:rsid w:val="00EC66EB"/>
    <w:rsid w:val="00EC6E5B"/>
    <w:rsid w:val="00F05C8F"/>
    <w:rsid w:val="00F13800"/>
    <w:rsid w:val="00F32B0F"/>
    <w:rsid w:val="00F63B2A"/>
    <w:rsid w:val="00F66B76"/>
    <w:rsid w:val="00F6737B"/>
    <w:rsid w:val="00F97EB7"/>
    <w:rsid w:val="00FF4B70"/>
    <w:rsid w:val="00FF4DD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en-US"/>
      </w:rPr>
    </w:rPrDefault>
    <w:pPrDefault>
      <w:pPr>
        <w:spacing w:before="200"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03EA"/>
    <w:pPr>
      <w:spacing w:before="0" w:after="0" w:line="240" w:lineRule="auto"/>
    </w:pPr>
    <w:rPr>
      <w:lang w:bidi="ar-SA"/>
    </w:rPr>
  </w:style>
  <w:style w:type="paragraph" w:styleId="Heading1">
    <w:name w:val="heading 1"/>
    <w:basedOn w:val="Normal"/>
    <w:next w:val="Normal"/>
    <w:link w:val="Heading1Char"/>
    <w:uiPriority w:val="9"/>
    <w:qFormat/>
    <w:rsid w:val="00DF4A43"/>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outlineLvl w:val="0"/>
    </w:pPr>
    <w:rPr>
      <w:b/>
      <w:bCs/>
      <w:caps/>
      <w:color w:val="FFFFFF" w:themeColor="background1"/>
      <w:spacing w:val="15"/>
    </w:rPr>
  </w:style>
  <w:style w:type="paragraph" w:styleId="Heading2">
    <w:name w:val="heading 2"/>
    <w:basedOn w:val="Normal"/>
    <w:next w:val="Normal"/>
    <w:link w:val="Heading2Char"/>
    <w:uiPriority w:val="9"/>
    <w:unhideWhenUsed/>
    <w:qFormat/>
    <w:rsid w:val="00DF4A43"/>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outlineLvl w:val="1"/>
    </w:pPr>
    <w:rPr>
      <w:caps/>
      <w:spacing w:val="15"/>
    </w:rPr>
  </w:style>
  <w:style w:type="paragraph" w:styleId="Heading3">
    <w:name w:val="heading 3"/>
    <w:basedOn w:val="Normal"/>
    <w:next w:val="Normal"/>
    <w:link w:val="Heading3Char"/>
    <w:uiPriority w:val="9"/>
    <w:unhideWhenUsed/>
    <w:qFormat/>
    <w:rsid w:val="00DF4A43"/>
    <w:pPr>
      <w:pBdr>
        <w:top w:val="single" w:sz="6" w:space="2" w:color="4F81BD" w:themeColor="accent1"/>
        <w:left w:val="single" w:sz="6" w:space="2" w:color="4F81BD" w:themeColor="accent1"/>
      </w:pBdr>
      <w:spacing w:before="300"/>
      <w:outlineLvl w:val="2"/>
    </w:pPr>
    <w:rPr>
      <w:caps/>
      <w:color w:val="243F60" w:themeColor="accent1" w:themeShade="7F"/>
      <w:spacing w:val="15"/>
    </w:rPr>
  </w:style>
  <w:style w:type="paragraph" w:styleId="Heading4">
    <w:name w:val="heading 4"/>
    <w:basedOn w:val="Normal"/>
    <w:next w:val="Normal"/>
    <w:link w:val="Heading4Char"/>
    <w:uiPriority w:val="9"/>
    <w:semiHidden/>
    <w:unhideWhenUsed/>
    <w:qFormat/>
    <w:rsid w:val="00DF4A43"/>
    <w:pPr>
      <w:pBdr>
        <w:top w:val="dotted" w:sz="6" w:space="2" w:color="4F81BD" w:themeColor="accent1"/>
        <w:left w:val="dotted" w:sz="6" w:space="2" w:color="4F81BD" w:themeColor="accent1"/>
      </w:pBdr>
      <w:spacing w:before="300"/>
      <w:outlineLvl w:val="3"/>
    </w:pPr>
    <w:rPr>
      <w:caps/>
      <w:color w:val="365F91" w:themeColor="accent1" w:themeShade="BF"/>
      <w:spacing w:val="10"/>
    </w:rPr>
  </w:style>
  <w:style w:type="paragraph" w:styleId="Heading5">
    <w:name w:val="heading 5"/>
    <w:basedOn w:val="Normal"/>
    <w:next w:val="Normal"/>
    <w:link w:val="Heading5Char"/>
    <w:uiPriority w:val="9"/>
    <w:semiHidden/>
    <w:unhideWhenUsed/>
    <w:qFormat/>
    <w:rsid w:val="00DF4A43"/>
    <w:pPr>
      <w:pBdr>
        <w:bottom w:val="single" w:sz="6" w:space="1" w:color="4F81BD" w:themeColor="accent1"/>
      </w:pBdr>
      <w:spacing w:before="300"/>
      <w:outlineLvl w:val="4"/>
    </w:pPr>
    <w:rPr>
      <w:caps/>
      <w:color w:val="365F91" w:themeColor="accent1" w:themeShade="BF"/>
      <w:spacing w:val="10"/>
    </w:rPr>
  </w:style>
  <w:style w:type="paragraph" w:styleId="Heading6">
    <w:name w:val="heading 6"/>
    <w:basedOn w:val="Normal"/>
    <w:next w:val="Normal"/>
    <w:link w:val="Heading6Char"/>
    <w:uiPriority w:val="9"/>
    <w:semiHidden/>
    <w:unhideWhenUsed/>
    <w:qFormat/>
    <w:rsid w:val="00DF4A43"/>
    <w:pPr>
      <w:pBdr>
        <w:bottom w:val="dotted" w:sz="6" w:space="1" w:color="4F81BD" w:themeColor="accent1"/>
      </w:pBdr>
      <w:spacing w:before="300"/>
      <w:outlineLvl w:val="5"/>
    </w:pPr>
    <w:rPr>
      <w:caps/>
      <w:color w:val="365F91" w:themeColor="accent1" w:themeShade="BF"/>
      <w:spacing w:val="10"/>
    </w:rPr>
  </w:style>
  <w:style w:type="paragraph" w:styleId="Heading7">
    <w:name w:val="heading 7"/>
    <w:basedOn w:val="Normal"/>
    <w:next w:val="Normal"/>
    <w:link w:val="Heading7Char"/>
    <w:uiPriority w:val="9"/>
    <w:semiHidden/>
    <w:unhideWhenUsed/>
    <w:qFormat/>
    <w:rsid w:val="00DF4A43"/>
    <w:pPr>
      <w:spacing w:before="300"/>
      <w:outlineLvl w:val="6"/>
    </w:pPr>
    <w:rPr>
      <w:caps/>
      <w:color w:val="365F91" w:themeColor="accent1" w:themeShade="BF"/>
      <w:spacing w:val="10"/>
    </w:rPr>
  </w:style>
  <w:style w:type="paragraph" w:styleId="Heading8">
    <w:name w:val="heading 8"/>
    <w:basedOn w:val="Normal"/>
    <w:next w:val="Normal"/>
    <w:link w:val="Heading8Char"/>
    <w:uiPriority w:val="9"/>
    <w:semiHidden/>
    <w:unhideWhenUsed/>
    <w:qFormat/>
    <w:rsid w:val="00DF4A43"/>
    <w:pPr>
      <w:spacing w:before="300"/>
      <w:outlineLvl w:val="7"/>
    </w:pPr>
    <w:rPr>
      <w:caps/>
      <w:spacing w:val="10"/>
      <w:sz w:val="18"/>
      <w:szCs w:val="18"/>
    </w:rPr>
  </w:style>
  <w:style w:type="paragraph" w:styleId="Heading9">
    <w:name w:val="heading 9"/>
    <w:basedOn w:val="Normal"/>
    <w:next w:val="Normal"/>
    <w:link w:val="Heading9Char"/>
    <w:uiPriority w:val="9"/>
    <w:semiHidden/>
    <w:unhideWhenUsed/>
    <w:qFormat/>
    <w:rsid w:val="00DF4A43"/>
    <w:pPr>
      <w:spacing w:before="30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F4A43"/>
    <w:rPr>
      <w:caps/>
      <w:color w:val="243F60" w:themeColor="accent1" w:themeShade="7F"/>
      <w:spacing w:val="15"/>
    </w:rPr>
  </w:style>
  <w:style w:type="character" w:customStyle="1" w:styleId="Heading1Char">
    <w:name w:val="Heading 1 Char"/>
    <w:basedOn w:val="DefaultParagraphFont"/>
    <w:link w:val="Heading1"/>
    <w:uiPriority w:val="9"/>
    <w:rsid w:val="00DF4A43"/>
    <w:rPr>
      <w:b/>
      <w:bCs/>
      <w:caps/>
      <w:color w:val="FFFFFF" w:themeColor="background1"/>
      <w:spacing w:val="15"/>
      <w:shd w:val="clear" w:color="auto" w:fill="4F81BD" w:themeFill="accent1"/>
    </w:rPr>
  </w:style>
  <w:style w:type="character" w:customStyle="1" w:styleId="Heading2Char">
    <w:name w:val="Heading 2 Char"/>
    <w:basedOn w:val="DefaultParagraphFont"/>
    <w:link w:val="Heading2"/>
    <w:uiPriority w:val="9"/>
    <w:rsid w:val="00DF4A43"/>
    <w:rPr>
      <w:caps/>
      <w:spacing w:val="15"/>
      <w:shd w:val="clear" w:color="auto" w:fill="DBE5F1" w:themeFill="accent1" w:themeFillTint="33"/>
    </w:rPr>
  </w:style>
  <w:style w:type="character" w:customStyle="1" w:styleId="Heading4Char">
    <w:name w:val="Heading 4 Char"/>
    <w:basedOn w:val="DefaultParagraphFont"/>
    <w:link w:val="Heading4"/>
    <w:uiPriority w:val="9"/>
    <w:semiHidden/>
    <w:rsid w:val="00DF4A43"/>
    <w:rPr>
      <w:caps/>
      <w:color w:val="365F91" w:themeColor="accent1" w:themeShade="BF"/>
      <w:spacing w:val="10"/>
    </w:rPr>
  </w:style>
  <w:style w:type="character" w:customStyle="1" w:styleId="Heading5Char">
    <w:name w:val="Heading 5 Char"/>
    <w:basedOn w:val="DefaultParagraphFont"/>
    <w:link w:val="Heading5"/>
    <w:uiPriority w:val="9"/>
    <w:semiHidden/>
    <w:rsid w:val="00DF4A43"/>
    <w:rPr>
      <w:caps/>
      <w:color w:val="365F91" w:themeColor="accent1" w:themeShade="BF"/>
      <w:spacing w:val="10"/>
    </w:rPr>
  </w:style>
  <w:style w:type="character" w:customStyle="1" w:styleId="Heading6Char">
    <w:name w:val="Heading 6 Char"/>
    <w:basedOn w:val="DefaultParagraphFont"/>
    <w:link w:val="Heading6"/>
    <w:uiPriority w:val="9"/>
    <w:semiHidden/>
    <w:rsid w:val="00DF4A43"/>
    <w:rPr>
      <w:caps/>
      <w:color w:val="365F91" w:themeColor="accent1" w:themeShade="BF"/>
      <w:spacing w:val="10"/>
    </w:rPr>
  </w:style>
  <w:style w:type="character" w:customStyle="1" w:styleId="Heading7Char">
    <w:name w:val="Heading 7 Char"/>
    <w:basedOn w:val="DefaultParagraphFont"/>
    <w:link w:val="Heading7"/>
    <w:uiPriority w:val="9"/>
    <w:semiHidden/>
    <w:rsid w:val="00DF4A43"/>
    <w:rPr>
      <w:caps/>
      <w:color w:val="365F91" w:themeColor="accent1" w:themeShade="BF"/>
      <w:spacing w:val="10"/>
    </w:rPr>
  </w:style>
  <w:style w:type="character" w:customStyle="1" w:styleId="Heading8Char">
    <w:name w:val="Heading 8 Char"/>
    <w:basedOn w:val="DefaultParagraphFont"/>
    <w:link w:val="Heading8"/>
    <w:uiPriority w:val="9"/>
    <w:semiHidden/>
    <w:rsid w:val="00DF4A43"/>
    <w:rPr>
      <w:caps/>
      <w:spacing w:val="10"/>
      <w:sz w:val="18"/>
      <w:szCs w:val="18"/>
    </w:rPr>
  </w:style>
  <w:style w:type="character" w:customStyle="1" w:styleId="Heading9Char">
    <w:name w:val="Heading 9 Char"/>
    <w:basedOn w:val="DefaultParagraphFont"/>
    <w:link w:val="Heading9"/>
    <w:uiPriority w:val="9"/>
    <w:semiHidden/>
    <w:rsid w:val="00DF4A43"/>
    <w:rPr>
      <w:i/>
      <w:caps/>
      <w:spacing w:val="10"/>
      <w:sz w:val="18"/>
      <w:szCs w:val="18"/>
    </w:rPr>
  </w:style>
  <w:style w:type="paragraph" w:styleId="Caption">
    <w:name w:val="caption"/>
    <w:basedOn w:val="Normal"/>
    <w:next w:val="Normal"/>
    <w:uiPriority w:val="35"/>
    <w:semiHidden/>
    <w:unhideWhenUsed/>
    <w:qFormat/>
    <w:rsid w:val="00DF4A43"/>
    <w:rPr>
      <w:b/>
      <w:bCs/>
      <w:color w:val="365F91" w:themeColor="accent1" w:themeShade="BF"/>
      <w:sz w:val="16"/>
      <w:szCs w:val="16"/>
    </w:rPr>
  </w:style>
  <w:style w:type="paragraph" w:styleId="Title">
    <w:name w:val="Title"/>
    <w:basedOn w:val="Normal"/>
    <w:next w:val="Normal"/>
    <w:link w:val="TitleChar"/>
    <w:uiPriority w:val="10"/>
    <w:qFormat/>
    <w:rsid w:val="00DF4A43"/>
    <w:pPr>
      <w:spacing w:before="720"/>
    </w:pPr>
    <w:rPr>
      <w:caps/>
      <w:color w:val="4F81BD" w:themeColor="accent1"/>
      <w:spacing w:val="10"/>
      <w:kern w:val="28"/>
      <w:sz w:val="52"/>
      <w:szCs w:val="52"/>
    </w:rPr>
  </w:style>
  <w:style w:type="character" w:customStyle="1" w:styleId="TitleChar">
    <w:name w:val="Title Char"/>
    <w:basedOn w:val="DefaultParagraphFont"/>
    <w:link w:val="Title"/>
    <w:uiPriority w:val="10"/>
    <w:rsid w:val="00DF4A43"/>
    <w:rPr>
      <w:caps/>
      <w:color w:val="4F81BD" w:themeColor="accent1"/>
      <w:spacing w:val="10"/>
      <w:kern w:val="28"/>
      <w:sz w:val="52"/>
      <w:szCs w:val="52"/>
    </w:rPr>
  </w:style>
  <w:style w:type="paragraph" w:styleId="Subtitle">
    <w:name w:val="Subtitle"/>
    <w:basedOn w:val="Normal"/>
    <w:next w:val="Normal"/>
    <w:link w:val="SubtitleChar"/>
    <w:uiPriority w:val="11"/>
    <w:qFormat/>
    <w:rsid w:val="00DF4A43"/>
    <w:pPr>
      <w:spacing w:after="1000"/>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DF4A43"/>
    <w:rPr>
      <w:caps/>
      <w:color w:val="595959" w:themeColor="text1" w:themeTint="A6"/>
      <w:spacing w:val="10"/>
      <w:sz w:val="24"/>
      <w:szCs w:val="24"/>
    </w:rPr>
  </w:style>
  <w:style w:type="character" w:styleId="Strong">
    <w:name w:val="Strong"/>
    <w:uiPriority w:val="22"/>
    <w:qFormat/>
    <w:rsid w:val="00DF4A43"/>
    <w:rPr>
      <w:b/>
      <w:bCs/>
    </w:rPr>
  </w:style>
  <w:style w:type="character" w:styleId="Emphasis">
    <w:name w:val="Emphasis"/>
    <w:uiPriority w:val="20"/>
    <w:qFormat/>
    <w:rsid w:val="00DF4A43"/>
    <w:rPr>
      <w:caps/>
      <w:color w:val="243F60" w:themeColor="accent1" w:themeShade="7F"/>
      <w:spacing w:val="5"/>
    </w:rPr>
  </w:style>
  <w:style w:type="paragraph" w:styleId="NoSpacing">
    <w:name w:val="No Spacing"/>
    <w:basedOn w:val="Normal"/>
    <w:link w:val="NoSpacingChar"/>
    <w:uiPriority w:val="1"/>
    <w:qFormat/>
    <w:rsid w:val="00DF4A43"/>
  </w:style>
  <w:style w:type="character" w:customStyle="1" w:styleId="NoSpacingChar">
    <w:name w:val="No Spacing Char"/>
    <w:basedOn w:val="DefaultParagraphFont"/>
    <w:link w:val="NoSpacing"/>
    <w:uiPriority w:val="1"/>
    <w:rsid w:val="00DF4A43"/>
    <w:rPr>
      <w:sz w:val="20"/>
      <w:szCs w:val="20"/>
    </w:rPr>
  </w:style>
  <w:style w:type="paragraph" w:styleId="ListParagraph">
    <w:name w:val="List Paragraph"/>
    <w:basedOn w:val="Normal"/>
    <w:uiPriority w:val="34"/>
    <w:qFormat/>
    <w:rsid w:val="00DF4A43"/>
    <w:pPr>
      <w:ind w:left="720"/>
      <w:contextualSpacing/>
    </w:pPr>
  </w:style>
  <w:style w:type="paragraph" w:styleId="Quote">
    <w:name w:val="Quote"/>
    <w:basedOn w:val="Normal"/>
    <w:next w:val="Normal"/>
    <w:link w:val="QuoteChar"/>
    <w:uiPriority w:val="29"/>
    <w:qFormat/>
    <w:rsid w:val="00DF4A43"/>
    <w:rPr>
      <w:i/>
      <w:iCs/>
    </w:rPr>
  </w:style>
  <w:style w:type="character" w:customStyle="1" w:styleId="QuoteChar">
    <w:name w:val="Quote Char"/>
    <w:basedOn w:val="DefaultParagraphFont"/>
    <w:link w:val="Quote"/>
    <w:uiPriority w:val="29"/>
    <w:rsid w:val="00DF4A43"/>
    <w:rPr>
      <w:i/>
      <w:iCs/>
      <w:sz w:val="20"/>
      <w:szCs w:val="20"/>
    </w:rPr>
  </w:style>
  <w:style w:type="paragraph" w:styleId="IntenseQuote">
    <w:name w:val="Intense Quote"/>
    <w:basedOn w:val="Normal"/>
    <w:next w:val="Normal"/>
    <w:link w:val="IntenseQuoteChar"/>
    <w:uiPriority w:val="30"/>
    <w:qFormat/>
    <w:rsid w:val="00DF4A43"/>
    <w:pPr>
      <w:pBdr>
        <w:top w:val="single" w:sz="4" w:space="10" w:color="4F81BD" w:themeColor="accent1"/>
        <w:left w:val="single" w:sz="4" w:space="10" w:color="4F81BD" w:themeColor="accent1"/>
      </w:pBdr>
      <w:ind w:left="1296" w:right="1152"/>
      <w:jc w:val="both"/>
    </w:pPr>
    <w:rPr>
      <w:i/>
      <w:iCs/>
      <w:color w:val="4F81BD" w:themeColor="accent1"/>
    </w:rPr>
  </w:style>
  <w:style w:type="character" w:customStyle="1" w:styleId="IntenseQuoteChar">
    <w:name w:val="Intense Quote Char"/>
    <w:basedOn w:val="DefaultParagraphFont"/>
    <w:link w:val="IntenseQuote"/>
    <w:uiPriority w:val="30"/>
    <w:rsid w:val="00DF4A43"/>
    <w:rPr>
      <w:i/>
      <w:iCs/>
      <w:color w:val="4F81BD" w:themeColor="accent1"/>
      <w:sz w:val="20"/>
      <w:szCs w:val="20"/>
    </w:rPr>
  </w:style>
  <w:style w:type="character" w:styleId="SubtleEmphasis">
    <w:name w:val="Subtle Emphasis"/>
    <w:uiPriority w:val="19"/>
    <w:qFormat/>
    <w:rsid w:val="00DF4A43"/>
    <w:rPr>
      <w:i/>
      <w:iCs/>
      <w:color w:val="243F60" w:themeColor="accent1" w:themeShade="7F"/>
    </w:rPr>
  </w:style>
  <w:style w:type="character" w:styleId="IntenseEmphasis">
    <w:name w:val="Intense Emphasis"/>
    <w:uiPriority w:val="21"/>
    <w:qFormat/>
    <w:rsid w:val="00DF4A43"/>
    <w:rPr>
      <w:b/>
      <w:bCs/>
      <w:caps/>
      <w:color w:val="243F60" w:themeColor="accent1" w:themeShade="7F"/>
      <w:spacing w:val="10"/>
    </w:rPr>
  </w:style>
  <w:style w:type="character" w:styleId="SubtleReference">
    <w:name w:val="Subtle Reference"/>
    <w:uiPriority w:val="31"/>
    <w:qFormat/>
    <w:rsid w:val="00DF4A43"/>
    <w:rPr>
      <w:b/>
      <w:bCs/>
      <w:color w:val="4F81BD" w:themeColor="accent1"/>
    </w:rPr>
  </w:style>
  <w:style w:type="character" w:styleId="IntenseReference">
    <w:name w:val="Intense Reference"/>
    <w:uiPriority w:val="32"/>
    <w:qFormat/>
    <w:rsid w:val="00DF4A43"/>
    <w:rPr>
      <w:b/>
      <w:bCs/>
      <w:i/>
      <w:iCs/>
      <w:caps/>
      <w:color w:val="4F81BD" w:themeColor="accent1"/>
    </w:rPr>
  </w:style>
  <w:style w:type="character" w:styleId="BookTitle">
    <w:name w:val="Book Title"/>
    <w:uiPriority w:val="33"/>
    <w:qFormat/>
    <w:rsid w:val="00DF4A43"/>
    <w:rPr>
      <w:b/>
      <w:bCs/>
      <w:i/>
      <w:iCs/>
      <w:spacing w:val="9"/>
    </w:rPr>
  </w:style>
  <w:style w:type="paragraph" w:styleId="TOCHeading">
    <w:name w:val="TOC Heading"/>
    <w:basedOn w:val="Heading1"/>
    <w:next w:val="Normal"/>
    <w:uiPriority w:val="39"/>
    <w:semiHidden/>
    <w:unhideWhenUsed/>
    <w:qFormat/>
    <w:rsid w:val="00DF4A43"/>
    <w:pPr>
      <w:outlineLvl w:val="9"/>
    </w:pPr>
  </w:style>
  <w:style w:type="paragraph" w:styleId="BalloonText">
    <w:name w:val="Balloon Text"/>
    <w:basedOn w:val="Normal"/>
    <w:link w:val="BalloonTextChar"/>
    <w:uiPriority w:val="99"/>
    <w:semiHidden/>
    <w:unhideWhenUsed/>
    <w:rsid w:val="00D32D8B"/>
    <w:rPr>
      <w:rFonts w:ascii="Tahoma" w:hAnsi="Tahoma" w:cs="Tahoma"/>
      <w:sz w:val="16"/>
      <w:szCs w:val="16"/>
    </w:rPr>
  </w:style>
  <w:style w:type="character" w:customStyle="1" w:styleId="BalloonTextChar">
    <w:name w:val="Balloon Text Char"/>
    <w:basedOn w:val="DefaultParagraphFont"/>
    <w:link w:val="BalloonText"/>
    <w:uiPriority w:val="99"/>
    <w:semiHidden/>
    <w:rsid w:val="00D32D8B"/>
    <w:rPr>
      <w:rFonts w:ascii="Tahoma" w:hAnsi="Tahoma" w:cs="Tahoma"/>
      <w:sz w:val="16"/>
      <w:szCs w:val="16"/>
      <w:lang w:bidi="ar-SA"/>
    </w:rPr>
  </w:style>
  <w:style w:type="character" w:styleId="Hyperlink">
    <w:name w:val="Hyperlink"/>
    <w:basedOn w:val="DefaultParagraphFont"/>
    <w:rsid w:val="00F97EB7"/>
    <w:rPr>
      <w:strike w:val="0"/>
      <w:dstrike w:val="0"/>
      <w:color w:val="0000FF"/>
      <w:u w:val="none"/>
      <w:effect w:val="none"/>
    </w:rPr>
  </w:style>
  <w:style w:type="paragraph" w:styleId="NormalWeb">
    <w:name w:val="Normal (Web)"/>
    <w:basedOn w:val="Normal"/>
    <w:uiPriority w:val="99"/>
    <w:semiHidden/>
    <w:unhideWhenUsed/>
    <w:rsid w:val="001A2138"/>
    <w:pPr>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1A2138"/>
  </w:style>
</w:styles>
</file>

<file path=word/webSettings.xml><?xml version="1.0" encoding="utf-8"?>
<w:webSettings xmlns:r="http://schemas.openxmlformats.org/officeDocument/2006/relationships" xmlns:w="http://schemas.openxmlformats.org/wordprocessingml/2006/main">
  <w:divs>
    <w:div w:id="730036694">
      <w:bodyDiv w:val="1"/>
      <w:marLeft w:val="0"/>
      <w:marRight w:val="0"/>
      <w:marTop w:val="0"/>
      <w:marBottom w:val="0"/>
      <w:divBdr>
        <w:top w:val="none" w:sz="0" w:space="0" w:color="auto"/>
        <w:left w:val="none" w:sz="0" w:space="0" w:color="auto"/>
        <w:bottom w:val="none" w:sz="0" w:space="0" w:color="auto"/>
        <w:right w:val="none" w:sz="0" w:space="0" w:color="auto"/>
      </w:divBdr>
      <w:divsChild>
        <w:div w:id="1333028495">
          <w:marLeft w:val="0"/>
          <w:marRight w:val="0"/>
          <w:marTop w:val="0"/>
          <w:marBottom w:val="360"/>
          <w:divBdr>
            <w:top w:val="single" w:sz="18" w:space="0" w:color="FF3300"/>
            <w:left w:val="none" w:sz="0" w:space="0" w:color="auto"/>
            <w:bottom w:val="none" w:sz="0" w:space="0" w:color="auto"/>
            <w:right w:val="none" w:sz="0" w:space="0" w:color="auto"/>
          </w:divBdr>
          <w:divsChild>
            <w:div w:id="269437749">
              <w:marLeft w:val="0"/>
              <w:marRight w:val="0"/>
              <w:marTop w:val="0"/>
              <w:marBottom w:val="0"/>
              <w:divBdr>
                <w:top w:val="none" w:sz="0" w:space="0" w:color="auto"/>
                <w:left w:val="none" w:sz="0" w:space="0" w:color="auto"/>
                <w:bottom w:val="none" w:sz="0" w:space="0" w:color="auto"/>
                <w:right w:val="none" w:sz="0" w:space="0" w:color="auto"/>
              </w:divBdr>
              <w:divsChild>
                <w:div w:id="674109732">
                  <w:marLeft w:val="0"/>
                  <w:marRight w:val="-5040"/>
                  <w:marTop w:val="0"/>
                  <w:marBottom w:val="0"/>
                  <w:divBdr>
                    <w:top w:val="none" w:sz="0" w:space="0" w:color="auto"/>
                    <w:left w:val="none" w:sz="0" w:space="0" w:color="auto"/>
                    <w:bottom w:val="none" w:sz="0" w:space="0" w:color="auto"/>
                    <w:right w:val="none" w:sz="0" w:space="0" w:color="auto"/>
                  </w:divBdr>
                  <w:divsChild>
                    <w:div w:id="774832943">
                      <w:marLeft w:val="0"/>
                      <w:marRight w:val="5265"/>
                      <w:marTop w:val="360"/>
                      <w:marBottom w:val="360"/>
                      <w:divBdr>
                        <w:top w:val="none" w:sz="0" w:space="0" w:color="auto"/>
                        <w:left w:val="none" w:sz="0" w:space="0" w:color="auto"/>
                        <w:bottom w:val="none" w:sz="0" w:space="0" w:color="auto"/>
                        <w:right w:val="none" w:sz="0" w:space="0" w:color="auto"/>
                      </w:divBdr>
                    </w:div>
                  </w:divsChild>
                </w:div>
              </w:divsChild>
            </w:div>
          </w:divsChild>
        </w:div>
      </w:divsChild>
    </w:div>
    <w:div w:id="837888564">
      <w:bodyDiv w:val="1"/>
      <w:marLeft w:val="0"/>
      <w:marRight w:val="0"/>
      <w:marTop w:val="0"/>
      <w:marBottom w:val="0"/>
      <w:divBdr>
        <w:top w:val="none" w:sz="0" w:space="0" w:color="auto"/>
        <w:left w:val="none" w:sz="0" w:space="0" w:color="auto"/>
        <w:bottom w:val="none" w:sz="0" w:space="0" w:color="auto"/>
        <w:right w:val="none" w:sz="0" w:space="0" w:color="auto"/>
      </w:divBdr>
      <w:divsChild>
        <w:div w:id="839659054">
          <w:marLeft w:val="0"/>
          <w:marRight w:val="0"/>
          <w:marTop w:val="0"/>
          <w:marBottom w:val="360"/>
          <w:divBdr>
            <w:top w:val="single" w:sz="18" w:space="0" w:color="FF3300"/>
            <w:left w:val="none" w:sz="0" w:space="0" w:color="auto"/>
            <w:bottom w:val="none" w:sz="0" w:space="0" w:color="auto"/>
            <w:right w:val="none" w:sz="0" w:space="0" w:color="auto"/>
          </w:divBdr>
          <w:divsChild>
            <w:div w:id="2051950448">
              <w:marLeft w:val="0"/>
              <w:marRight w:val="0"/>
              <w:marTop w:val="0"/>
              <w:marBottom w:val="0"/>
              <w:divBdr>
                <w:top w:val="none" w:sz="0" w:space="0" w:color="auto"/>
                <w:left w:val="none" w:sz="0" w:space="0" w:color="auto"/>
                <w:bottom w:val="none" w:sz="0" w:space="0" w:color="auto"/>
                <w:right w:val="none" w:sz="0" w:space="0" w:color="auto"/>
              </w:divBdr>
              <w:divsChild>
                <w:div w:id="282270825">
                  <w:marLeft w:val="0"/>
                  <w:marRight w:val="-5040"/>
                  <w:marTop w:val="0"/>
                  <w:marBottom w:val="0"/>
                  <w:divBdr>
                    <w:top w:val="none" w:sz="0" w:space="0" w:color="auto"/>
                    <w:left w:val="none" w:sz="0" w:space="0" w:color="auto"/>
                    <w:bottom w:val="none" w:sz="0" w:space="0" w:color="auto"/>
                    <w:right w:val="none" w:sz="0" w:space="0" w:color="auto"/>
                  </w:divBdr>
                  <w:divsChild>
                    <w:div w:id="1908495757">
                      <w:marLeft w:val="0"/>
                      <w:marRight w:val="5265"/>
                      <w:marTop w:val="360"/>
                      <w:marBottom w:val="360"/>
                      <w:divBdr>
                        <w:top w:val="none" w:sz="0" w:space="0" w:color="auto"/>
                        <w:left w:val="none" w:sz="0" w:space="0" w:color="auto"/>
                        <w:bottom w:val="none" w:sz="0" w:space="0" w:color="auto"/>
                        <w:right w:val="none" w:sz="0" w:space="0" w:color="auto"/>
                      </w:divBdr>
                    </w:div>
                  </w:divsChild>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3" Type="http://schemas.openxmlformats.org/officeDocument/2006/relationships/settings" Target="settings.xml"/><Relationship Id="rId7" Type="http://schemas.openxmlformats.org/officeDocument/2006/relationships/chart" Target="charts/chart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5" Type="http://schemas.openxmlformats.org/officeDocument/2006/relationships/hyperlink" Target="http://sportsmedicine.about.com/library/weekly/aa091301a.ht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Amanda\Documents\Downloads\FINAL%20APA%20LABO%20GRPAHS%20(2).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Amanda\Documents\Downloads\FINAL%20APA%20LABO%20GRPAHS%20(2).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Amanda\Documents\Downloads\FINAL%20APA%20LABO%20GRPAHS%20(2).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style val="5"/>
  <c:chart>
    <c:title>
      <c:tx>
        <c:rich>
          <a:bodyPr/>
          <a:lstStyle/>
          <a:p>
            <a:pPr>
              <a:defRPr/>
            </a:pPr>
            <a:r>
              <a:rPr lang="en-US"/>
              <a:t>Vertical Net Jump Height of Student A and Student B</a:t>
            </a:r>
          </a:p>
        </c:rich>
      </c:tx>
      <c:layout>
        <c:manualLayout>
          <c:xMode val="edge"/>
          <c:yMode val="edge"/>
          <c:x val="0.12326153323661575"/>
          <c:y val="4.6939451978822093E-2"/>
        </c:manualLayout>
      </c:layout>
    </c:title>
    <c:plotArea>
      <c:layout>
        <c:manualLayout>
          <c:layoutTarget val="inner"/>
          <c:xMode val="edge"/>
          <c:yMode val="edge"/>
          <c:x val="9.101095864375075E-2"/>
          <c:y val="0.16455104858824249"/>
          <c:w val="0.74628986087875615"/>
          <c:h val="0.67230856994624688"/>
        </c:manualLayout>
      </c:layout>
      <c:lineChart>
        <c:grouping val="standard"/>
        <c:ser>
          <c:idx val="0"/>
          <c:order val="0"/>
          <c:tx>
            <c:v>Student A</c:v>
          </c:tx>
          <c:val>
            <c:numRef>
              <c:f>Sheet1!$C$8:$C$27</c:f>
              <c:numCache>
                <c:formatCode>General</c:formatCode>
                <c:ptCount val="20"/>
                <c:pt idx="0">
                  <c:v>52.07</c:v>
                </c:pt>
                <c:pt idx="1">
                  <c:v>53.339999999999996</c:v>
                </c:pt>
                <c:pt idx="2">
                  <c:v>53.339999999999996</c:v>
                </c:pt>
                <c:pt idx="3">
                  <c:v>53.339999999999996</c:v>
                </c:pt>
                <c:pt idx="4">
                  <c:v>57.15</c:v>
                </c:pt>
                <c:pt idx="5">
                  <c:v>57.15</c:v>
                </c:pt>
                <c:pt idx="6">
                  <c:v>53.339999999999996</c:v>
                </c:pt>
                <c:pt idx="7">
                  <c:v>53.339999999999996</c:v>
                </c:pt>
                <c:pt idx="8">
                  <c:v>53.339999999999996</c:v>
                </c:pt>
                <c:pt idx="9">
                  <c:v>49.53</c:v>
                </c:pt>
                <c:pt idx="10">
                  <c:v>53.339999999999996</c:v>
                </c:pt>
                <c:pt idx="11">
                  <c:v>49.53</c:v>
                </c:pt>
                <c:pt idx="12">
                  <c:v>53.339999999999996</c:v>
                </c:pt>
                <c:pt idx="13">
                  <c:v>52.07</c:v>
                </c:pt>
                <c:pt idx="14">
                  <c:v>52.07</c:v>
                </c:pt>
                <c:pt idx="15">
                  <c:v>46.99</c:v>
                </c:pt>
                <c:pt idx="16">
                  <c:v>46.99</c:v>
                </c:pt>
                <c:pt idx="17">
                  <c:v>46.99</c:v>
                </c:pt>
                <c:pt idx="18">
                  <c:v>46.99</c:v>
                </c:pt>
                <c:pt idx="19">
                  <c:v>46.99</c:v>
                </c:pt>
              </c:numCache>
            </c:numRef>
          </c:val>
          <c:smooth val="1"/>
        </c:ser>
        <c:ser>
          <c:idx val="1"/>
          <c:order val="1"/>
          <c:tx>
            <c:v>Student B</c:v>
          </c:tx>
          <c:val>
            <c:numRef>
              <c:f>Sheet1!$E$8:$E$27</c:f>
              <c:numCache>
                <c:formatCode>General</c:formatCode>
                <c:ptCount val="20"/>
                <c:pt idx="0">
                  <c:v>38.1</c:v>
                </c:pt>
                <c:pt idx="1">
                  <c:v>40.64</c:v>
                </c:pt>
                <c:pt idx="2">
                  <c:v>41.91</c:v>
                </c:pt>
                <c:pt idx="3">
                  <c:v>39.370000000000005</c:v>
                </c:pt>
                <c:pt idx="4">
                  <c:v>40.64</c:v>
                </c:pt>
                <c:pt idx="5">
                  <c:v>41.91</c:v>
                </c:pt>
                <c:pt idx="6">
                  <c:v>38.1</c:v>
                </c:pt>
                <c:pt idx="7">
                  <c:v>39.370000000000005</c:v>
                </c:pt>
                <c:pt idx="8">
                  <c:v>38.1</c:v>
                </c:pt>
                <c:pt idx="9">
                  <c:v>39.370000000000005</c:v>
                </c:pt>
                <c:pt idx="10">
                  <c:v>41.91</c:v>
                </c:pt>
                <c:pt idx="11">
                  <c:v>40.64</c:v>
                </c:pt>
                <c:pt idx="12">
                  <c:v>40.64</c:v>
                </c:pt>
                <c:pt idx="13">
                  <c:v>40.64</c:v>
                </c:pt>
                <c:pt idx="14">
                  <c:v>40.64</c:v>
                </c:pt>
                <c:pt idx="15">
                  <c:v>41.91</c:v>
                </c:pt>
                <c:pt idx="16">
                  <c:v>40.64</c:v>
                </c:pt>
                <c:pt idx="17">
                  <c:v>40.64</c:v>
                </c:pt>
                <c:pt idx="18">
                  <c:v>41.91</c:v>
                </c:pt>
                <c:pt idx="19">
                  <c:v>40.64</c:v>
                </c:pt>
              </c:numCache>
            </c:numRef>
          </c:val>
          <c:smooth val="1"/>
        </c:ser>
        <c:marker val="1"/>
        <c:axId val="61923328"/>
        <c:axId val="61926016"/>
      </c:lineChart>
      <c:catAx>
        <c:axId val="61923328"/>
        <c:scaling>
          <c:orientation val="minMax"/>
        </c:scaling>
        <c:axPos val="b"/>
        <c:title>
          <c:tx>
            <c:rich>
              <a:bodyPr/>
              <a:lstStyle/>
              <a:p>
                <a:pPr>
                  <a:defRPr/>
                </a:pPr>
                <a:r>
                  <a:rPr lang="en-US"/>
                  <a:t>Trials</a:t>
                </a:r>
              </a:p>
            </c:rich>
          </c:tx>
          <c:layout>
            <c:manualLayout>
              <c:xMode val="edge"/>
              <c:yMode val="edge"/>
              <c:x val="0.44058219995227943"/>
              <c:y val="0.9064881123436217"/>
            </c:manualLayout>
          </c:layout>
        </c:title>
        <c:numFmt formatCode="General" sourceLinked="1"/>
        <c:tickLblPos val="nextTo"/>
        <c:txPr>
          <a:bodyPr rot="0" vert="horz"/>
          <a:lstStyle/>
          <a:p>
            <a:pPr>
              <a:defRPr/>
            </a:pPr>
            <a:endParaRPr lang="en-US"/>
          </a:p>
        </c:txPr>
        <c:crossAx val="61926016"/>
        <c:crosses val="autoZero"/>
        <c:auto val="1"/>
        <c:lblAlgn val="ctr"/>
        <c:lblOffset val="100"/>
        <c:tickLblSkip val="1"/>
        <c:tickMarkSkip val="1"/>
      </c:catAx>
      <c:valAx>
        <c:axId val="61926016"/>
        <c:scaling>
          <c:orientation val="minMax"/>
        </c:scaling>
        <c:axPos val="l"/>
        <c:title>
          <c:tx>
            <c:rich>
              <a:bodyPr/>
              <a:lstStyle/>
              <a:p>
                <a:pPr>
                  <a:defRPr/>
                </a:pPr>
                <a:r>
                  <a:rPr lang="en-US" sz="1100">
                    <a:latin typeface="+mn-lt"/>
                  </a:rPr>
                  <a:t>Net Jump Height (cm)</a:t>
                </a:r>
              </a:p>
            </c:rich>
          </c:tx>
          <c:layout>
            <c:manualLayout>
              <c:xMode val="edge"/>
              <c:yMode val="edge"/>
              <c:x val="1.1718991856787134E-2"/>
              <c:y val="0.33615418771525446"/>
            </c:manualLayout>
          </c:layout>
        </c:title>
        <c:numFmt formatCode="General" sourceLinked="1"/>
        <c:tickLblPos val="nextTo"/>
        <c:txPr>
          <a:bodyPr rot="0" vert="horz"/>
          <a:lstStyle/>
          <a:p>
            <a:pPr>
              <a:defRPr/>
            </a:pPr>
            <a:endParaRPr lang="en-US"/>
          </a:p>
        </c:txPr>
        <c:crossAx val="61923328"/>
        <c:crosses val="autoZero"/>
        <c:crossBetween val="between"/>
      </c:valAx>
    </c:plotArea>
    <c:legend>
      <c:legendPos val="r"/>
      <c:layout>
        <c:manualLayout>
          <c:xMode val="edge"/>
          <c:yMode val="edge"/>
          <c:x val="0.85830334844029554"/>
          <c:y val="0.50070533356136671"/>
          <c:w val="0.14169661484622131"/>
          <c:h val="0.11974499828059015"/>
        </c:manualLayout>
      </c:layout>
    </c:legend>
    <c:plotVisOnly val="1"/>
    <c:dispBlanksAs val="gap"/>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style val="5"/>
  <c:chart>
    <c:title>
      <c:tx>
        <c:rich>
          <a:bodyPr/>
          <a:lstStyle/>
          <a:p>
            <a:pPr>
              <a:defRPr/>
            </a:pPr>
            <a:r>
              <a:rPr lang="en-US"/>
              <a:t>15 Meter Shuttle Run Time for Student C and Student D</a:t>
            </a:r>
          </a:p>
        </c:rich>
      </c:tx>
      <c:layout>
        <c:manualLayout>
          <c:xMode val="edge"/>
          <c:yMode val="edge"/>
          <c:x val="0.1447509131288659"/>
          <c:y val="2.7372965240658791E-2"/>
        </c:manualLayout>
      </c:layout>
    </c:title>
    <c:plotArea>
      <c:layout>
        <c:manualLayout>
          <c:layoutTarget val="inner"/>
          <c:xMode val="edge"/>
          <c:yMode val="edge"/>
          <c:x val="8.1209778482116052E-2"/>
          <c:y val="0.16957190729296279"/>
          <c:w val="0.78269424433625645"/>
          <c:h val="0.66886696765557685"/>
        </c:manualLayout>
      </c:layout>
      <c:barChart>
        <c:barDir val="col"/>
        <c:grouping val="clustered"/>
        <c:ser>
          <c:idx val="0"/>
          <c:order val="0"/>
          <c:tx>
            <c:v>Student C</c:v>
          </c:tx>
          <c:val>
            <c:numRef>
              <c:f>Sheet1!$C$53:$C$67</c:f>
              <c:numCache>
                <c:formatCode>General</c:formatCode>
                <c:ptCount val="15"/>
                <c:pt idx="0">
                  <c:v>3.04</c:v>
                </c:pt>
                <c:pt idx="1">
                  <c:v>3.46</c:v>
                </c:pt>
                <c:pt idx="2">
                  <c:v>3.8699999999999997</c:v>
                </c:pt>
                <c:pt idx="3">
                  <c:v>3.98</c:v>
                </c:pt>
                <c:pt idx="4">
                  <c:v>3.84</c:v>
                </c:pt>
                <c:pt idx="5">
                  <c:v>3.98</c:v>
                </c:pt>
                <c:pt idx="6">
                  <c:v>3.03</c:v>
                </c:pt>
                <c:pt idx="7">
                  <c:v>4.8899999999999997</c:v>
                </c:pt>
                <c:pt idx="8">
                  <c:v>3.98</c:v>
                </c:pt>
                <c:pt idx="9">
                  <c:v>4.28</c:v>
                </c:pt>
                <c:pt idx="10">
                  <c:v>4.99</c:v>
                </c:pt>
                <c:pt idx="11">
                  <c:v>4.57</c:v>
                </c:pt>
                <c:pt idx="12">
                  <c:v>4.2699999999999996</c:v>
                </c:pt>
                <c:pt idx="13">
                  <c:v>5.99</c:v>
                </c:pt>
                <c:pt idx="14">
                  <c:v>6.53</c:v>
                </c:pt>
              </c:numCache>
            </c:numRef>
          </c:val>
        </c:ser>
        <c:ser>
          <c:idx val="1"/>
          <c:order val="1"/>
          <c:tx>
            <c:v>Student D</c:v>
          </c:tx>
          <c:val>
            <c:numRef>
              <c:f>Sheet1!$E$53:$E$67</c:f>
              <c:numCache>
                <c:formatCode>General</c:formatCode>
                <c:ptCount val="15"/>
                <c:pt idx="0">
                  <c:v>4.24</c:v>
                </c:pt>
                <c:pt idx="1">
                  <c:v>4.46</c:v>
                </c:pt>
                <c:pt idx="2">
                  <c:v>4.51</c:v>
                </c:pt>
                <c:pt idx="3">
                  <c:v>4.83</c:v>
                </c:pt>
                <c:pt idx="4">
                  <c:v>4.3</c:v>
                </c:pt>
                <c:pt idx="5">
                  <c:v>4.54</c:v>
                </c:pt>
                <c:pt idx="6">
                  <c:v>4.63</c:v>
                </c:pt>
                <c:pt idx="7">
                  <c:v>5.51</c:v>
                </c:pt>
                <c:pt idx="8">
                  <c:v>3.5</c:v>
                </c:pt>
                <c:pt idx="9">
                  <c:v>4.49</c:v>
                </c:pt>
                <c:pt idx="10">
                  <c:v>3.62</c:v>
                </c:pt>
                <c:pt idx="11">
                  <c:v>5.4</c:v>
                </c:pt>
                <c:pt idx="12">
                  <c:v>4.83</c:v>
                </c:pt>
                <c:pt idx="13">
                  <c:v>4.7300000000000004</c:v>
                </c:pt>
                <c:pt idx="14">
                  <c:v>4.87</c:v>
                </c:pt>
              </c:numCache>
            </c:numRef>
          </c:val>
        </c:ser>
        <c:axId val="62888576"/>
        <c:axId val="62952576"/>
      </c:barChart>
      <c:catAx>
        <c:axId val="62888576"/>
        <c:scaling>
          <c:orientation val="minMax"/>
        </c:scaling>
        <c:axPos val="b"/>
        <c:title>
          <c:tx>
            <c:rich>
              <a:bodyPr/>
              <a:lstStyle/>
              <a:p>
                <a:pPr>
                  <a:defRPr/>
                </a:pPr>
                <a:r>
                  <a:rPr lang="en-US" sz="1200"/>
                  <a:t>Laps</a:t>
                </a:r>
              </a:p>
            </c:rich>
          </c:tx>
          <c:layout>
            <c:manualLayout>
              <c:xMode val="edge"/>
              <c:yMode val="edge"/>
              <c:x val="0.44525361305711875"/>
              <c:y val="0.91144900169967602"/>
            </c:manualLayout>
          </c:layout>
        </c:title>
        <c:numFmt formatCode="General" sourceLinked="1"/>
        <c:tickLblPos val="nextTo"/>
        <c:txPr>
          <a:bodyPr rot="0" vert="horz"/>
          <a:lstStyle/>
          <a:p>
            <a:pPr>
              <a:defRPr/>
            </a:pPr>
            <a:endParaRPr lang="en-US"/>
          </a:p>
        </c:txPr>
        <c:crossAx val="62952576"/>
        <c:crosses val="autoZero"/>
        <c:auto val="1"/>
        <c:lblAlgn val="ctr"/>
        <c:lblOffset val="100"/>
        <c:tickLblSkip val="1"/>
        <c:tickMarkSkip val="1"/>
      </c:catAx>
      <c:valAx>
        <c:axId val="62952576"/>
        <c:scaling>
          <c:orientation val="minMax"/>
        </c:scaling>
        <c:axPos val="l"/>
        <c:title>
          <c:tx>
            <c:rich>
              <a:bodyPr/>
              <a:lstStyle/>
              <a:p>
                <a:pPr>
                  <a:defRPr/>
                </a:pPr>
                <a:r>
                  <a:rPr lang="en-US" sz="1200"/>
                  <a:t>Time  (s)</a:t>
                </a:r>
              </a:p>
            </c:rich>
          </c:tx>
          <c:layout>
            <c:manualLayout>
              <c:xMode val="edge"/>
              <c:yMode val="edge"/>
              <c:x val="2.2402697512307935E-2"/>
              <c:y val="0.42392976823240797"/>
            </c:manualLayout>
          </c:layout>
        </c:title>
        <c:numFmt formatCode="General" sourceLinked="1"/>
        <c:tickLblPos val="nextTo"/>
        <c:txPr>
          <a:bodyPr rot="0" vert="horz"/>
          <a:lstStyle/>
          <a:p>
            <a:pPr>
              <a:defRPr/>
            </a:pPr>
            <a:endParaRPr lang="en-US"/>
          </a:p>
        </c:txPr>
        <c:crossAx val="62888576"/>
        <c:crosses val="autoZero"/>
        <c:crossBetween val="between"/>
      </c:valAx>
    </c:plotArea>
    <c:legend>
      <c:legendPos val="r"/>
      <c:layout>
        <c:manualLayout>
          <c:xMode val="edge"/>
          <c:yMode val="edge"/>
          <c:x val="0.87930587735808663"/>
          <c:y val="0.45454691816030307"/>
          <c:w val="0.12069419207214493"/>
          <c:h val="0.10498960864092731"/>
        </c:manualLayout>
      </c:layout>
    </c:legend>
    <c:plotVisOnly val="1"/>
    <c:dispBlanksAs val="gap"/>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a:t>15 Meter Shuttle Run Velocity for Student C and Student</a:t>
            </a:r>
            <a:r>
              <a:rPr lang="en-US" baseline="0"/>
              <a:t> </a:t>
            </a:r>
            <a:r>
              <a:rPr lang="en-US"/>
              <a:t>D</a:t>
            </a:r>
          </a:p>
        </c:rich>
      </c:tx>
      <c:layout>
        <c:manualLayout>
          <c:xMode val="edge"/>
          <c:yMode val="edge"/>
          <c:x val="0.11608406291870858"/>
          <c:y val="3.0559355263073892E-2"/>
        </c:manualLayout>
      </c:layout>
    </c:title>
    <c:plotArea>
      <c:layout>
        <c:manualLayout>
          <c:layoutTarget val="inner"/>
          <c:xMode val="edge"/>
          <c:yMode val="edge"/>
          <c:x val="8.1118936515882228E-2"/>
          <c:y val="0.16925250711933509"/>
          <c:w val="0.76083968042482686"/>
          <c:h val="0.66760711141515616"/>
        </c:manualLayout>
      </c:layout>
      <c:lineChart>
        <c:grouping val="standard"/>
        <c:ser>
          <c:idx val="0"/>
          <c:order val="0"/>
          <c:tx>
            <c:v>Student C</c:v>
          </c:tx>
          <c:marker>
            <c:symbol val="none"/>
          </c:marker>
          <c:val>
            <c:numRef>
              <c:f>Sheet1!$D$53:$D$67</c:f>
              <c:numCache>
                <c:formatCode>General</c:formatCode>
                <c:ptCount val="15"/>
                <c:pt idx="0">
                  <c:v>4.9342105263157841</c:v>
                </c:pt>
                <c:pt idx="1">
                  <c:v>4.3352601156069408</c:v>
                </c:pt>
                <c:pt idx="2">
                  <c:v>3.8759689922480574</c:v>
                </c:pt>
                <c:pt idx="3">
                  <c:v>3.7688442211055282</c:v>
                </c:pt>
                <c:pt idx="4">
                  <c:v>3.9062499999999969</c:v>
                </c:pt>
                <c:pt idx="5">
                  <c:v>3.7688442211055282</c:v>
                </c:pt>
                <c:pt idx="6">
                  <c:v>4.9504950495049505</c:v>
                </c:pt>
                <c:pt idx="7">
                  <c:v>3.0674846625766894</c:v>
                </c:pt>
                <c:pt idx="8">
                  <c:v>3.7688442211055282</c:v>
                </c:pt>
                <c:pt idx="9">
                  <c:v>3.5046728971962597</c:v>
                </c:pt>
                <c:pt idx="10">
                  <c:v>3.0060120240480934</c:v>
                </c:pt>
                <c:pt idx="11">
                  <c:v>3.2822757111597372</c:v>
                </c:pt>
                <c:pt idx="12">
                  <c:v>3.5128805620608903</c:v>
                </c:pt>
                <c:pt idx="13">
                  <c:v>2.5041736227045082</c:v>
                </c:pt>
                <c:pt idx="14">
                  <c:v>2.2970903522205233</c:v>
                </c:pt>
              </c:numCache>
            </c:numRef>
          </c:val>
          <c:smooth val="1"/>
        </c:ser>
        <c:ser>
          <c:idx val="1"/>
          <c:order val="1"/>
          <c:tx>
            <c:v>Student D</c:v>
          </c:tx>
          <c:marker>
            <c:symbol val="none"/>
          </c:marker>
          <c:val>
            <c:numRef>
              <c:f>Sheet1!$F$53:$F$67</c:f>
              <c:numCache>
                <c:formatCode>General</c:formatCode>
                <c:ptCount val="15"/>
                <c:pt idx="0">
                  <c:v>3.5377358490566042</c:v>
                </c:pt>
                <c:pt idx="1">
                  <c:v>3.3632286995515677</c:v>
                </c:pt>
                <c:pt idx="2">
                  <c:v>3.3259423503325944</c:v>
                </c:pt>
                <c:pt idx="3">
                  <c:v>3.105590062111804</c:v>
                </c:pt>
                <c:pt idx="4">
                  <c:v>3.4883720930232536</c:v>
                </c:pt>
                <c:pt idx="5">
                  <c:v>3.3039647577092537</c:v>
                </c:pt>
                <c:pt idx="6">
                  <c:v>3.2397408207343408</c:v>
                </c:pt>
                <c:pt idx="7">
                  <c:v>2.7223230490018175</c:v>
                </c:pt>
                <c:pt idx="8">
                  <c:v>4.2857142857142874</c:v>
                </c:pt>
                <c:pt idx="9">
                  <c:v>3.3407572383073521</c:v>
                </c:pt>
                <c:pt idx="10">
                  <c:v>4.1436464088397793</c:v>
                </c:pt>
                <c:pt idx="11">
                  <c:v>2.7777777777777826</c:v>
                </c:pt>
                <c:pt idx="12">
                  <c:v>3.105590062111804</c:v>
                </c:pt>
                <c:pt idx="13">
                  <c:v>3.1712473572938662</c:v>
                </c:pt>
                <c:pt idx="14">
                  <c:v>3.0800821355236137</c:v>
                </c:pt>
              </c:numCache>
            </c:numRef>
          </c:val>
          <c:smooth val="1"/>
        </c:ser>
        <c:marker val="1"/>
        <c:axId val="63177472"/>
        <c:axId val="63179776"/>
      </c:lineChart>
      <c:catAx>
        <c:axId val="63177472"/>
        <c:scaling>
          <c:orientation val="minMax"/>
        </c:scaling>
        <c:axPos val="b"/>
        <c:title>
          <c:tx>
            <c:rich>
              <a:bodyPr/>
              <a:lstStyle/>
              <a:p>
                <a:pPr>
                  <a:defRPr/>
                </a:pPr>
                <a:r>
                  <a:rPr lang="en-US" sz="1400"/>
                  <a:t>Trials</a:t>
                </a:r>
              </a:p>
            </c:rich>
          </c:tx>
          <c:layout>
            <c:manualLayout>
              <c:xMode val="edge"/>
              <c:yMode val="edge"/>
              <c:x val="0.43496533200757487"/>
              <c:y val="0.9097322257664251"/>
            </c:manualLayout>
          </c:layout>
        </c:title>
        <c:numFmt formatCode="General" sourceLinked="1"/>
        <c:tickLblPos val="nextTo"/>
        <c:txPr>
          <a:bodyPr rot="0" vert="horz"/>
          <a:lstStyle/>
          <a:p>
            <a:pPr>
              <a:defRPr/>
            </a:pPr>
            <a:endParaRPr lang="en-US"/>
          </a:p>
        </c:txPr>
        <c:crossAx val="63179776"/>
        <c:crosses val="autoZero"/>
        <c:auto val="1"/>
        <c:lblAlgn val="ctr"/>
        <c:lblOffset val="100"/>
        <c:tickLblSkip val="1"/>
        <c:tickMarkSkip val="1"/>
      </c:catAx>
      <c:valAx>
        <c:axId val="63179776"/>
        <c:scaling>
          <c:orientation val="minMax"/>
        </c:scaling>
        <c:axPos val="l"/>
        <c:title>
          <c:tx>
            <c:rich>
              <a:bodyPr/>
              <a:lstStyle/>
              <a:p>
                <a:pPr>
                  <a:defRPr/>
                </a:pPr>
                <a:r>
                  <a:rPr lang="en-US" sz="1200"/>
                  <a:t>Velocity (m/s)</a:t>
                </a:r>
              </a:p>
            </c:rich>
          </c:tx>
          <c:layout>
            <c:manualLayout>
              <c:xMode val="edge"/>
              <c:yMode val="edge"/>
              <c:x val="2.2377637659553772E-2"/>
              <c:y val="0.39962397514287584"/>
            </c:manualLayout>
          </c:layout>
        </c:title>
        <c:numFmt formatCode="General" sourceLinked="1"/>
        <c:tickLblPos val="nextTo"/>
        <c:txPr>
          <a:bodyPr rot="0" vert="horz"/>
          <a:lstStyle/>
          <a:p>
            <a:pPr>
              <a:defRPr/>
            </a:pPr>
            <a:endParaRPr lang="en-US"/>
          </a:p>
        </c:txPr>
        <c:crossAx val="63177472"/>
        <c:crosses val="autoZero"/>
        <c:crossBetween val="between"/>
      </c:valAx>
    </c:plotArea>
    <c:legend>
      <c:legendPos val="r"/>
      <c:layout>
        <c:manualLayout>
          <c:xMode val="edge"/>
          <c:yMode val="edge"/>
          <c:x val="0.85734324283165053"/>
          <c:y val="0.45369074825043976"/>
          <c:w val="0.14265680732216171"/>
          <c:h val="0.10491424294462248"/>
        </c:manualLayout>
      </c:layout>
    </c:legend>
    <c:plotVisOnly val="1"/>
    <c:dispBlanksAs val="gap"/>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186</TotalTime>
  <Pages>7</Pages>
  <Words>1978</Words>
  <Characters>11280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dc:creator>
  <cp:lastModifiedBy>Amanda</cp:lastModifiedBy>
  <cp:revision>63</cp:revision>
  <dcterms:created xsi:type="dcterms:W3CDTF">2010-03-30T01:10:00Z</dcterms:created>
  <dcterms:modified xsi:type="dcterms:W3CDTF">2010-03-30T06:40:00Z</dcterms:modified>
</cp:coreProperties>
</file>