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D40" w:rsidRPr="00254617" w:rsidRDefault="00313635" w:rsidP="00254617">
      <w:pPr>
        <w:jc w:val="center"/>
        <w:rPr>
          <w:b/>
        </w:rPr>
      </w:pPr>
      <w:r w:rsidRPr="00313635">
        <w:rPr>
          <w:b/>
        </w:rPr>
        <w:t>CHAPTER 5- SALE OF GOOS &amp; CONSUMER PROTECTION LAW</w:t>
      </w:r>
      <w:bookmarkStart w:id="0" w:name="_GoBack"/>
      <w:bookmarkEnd w:id="0"/>
    </w:p>
    <w:p w:rsidR="00313635" w:rsidRDefault="00313635" w:rsidP="00313635">
      <w:pPr>
        <w:pStyle w:val="NoSpacing"/>
      </w:pPr>
      <w:r>
        <w:t xml:space="preserve">This chapter provides a good illustration of the interaction between legislation and common law (judge made law).  Most of the content of this chapter simply reviews various pieces of legislation.  This legislation has the effect of amending the common law, which legislators felt had become too harsh or outdated.  </w:t>
      </w:r>
    </w:p>
    <w:p w:rsidR="00080D40" w:rsidRDefault="00080D40" w:rsidP="00313635">
      <w:pPr>
        <w:pStyle w:val="NoSpacing"/>
      </w:pPr>
    </w:p>
    <w:p w:rsidR="00080D40" w:rsidRDefault="00080D40" w:rsidP="00313635">
      <w:pPr>
        <w:pStyle w:val="NoSpacing"/>
      </w:pPr>
      <w:r>
        <w:t xml:space="preserve">The best example of this is how the Sale of Good Act deals with the common law concept of Caveat Emptor (see page 140).  It used to be the case that buyers of goods </w:t>
      </w:r>
      <w:r w:rsidR="0003774D">
        <w:t xml:space="preserve">had little protection when it came to unscrupulous vendors and defective goods.   Now, as a result of the Sales of Goods Act, purchasers of goods have much more protection.  </w:t>
      </w:r>
    </w:p>
    <w:p w:rsidR="0003774D" w:rsidRDefault="0003774D" w:rsidP="00313635">
      <w:pPr>
        <w:pStyle w:val="NoSpacing"/>
      </w:pPr>
    </w:p>
    <w:p w:rsidR="0003774D" w:rsidRDefault="0003774D" w:rsidP="00313635">
      <w:pPr>
        <w:pStyle w:val="NoSpacing"/>
      </w:pPr>
      <w:r>
        <w:t xml:space="preserve">It is important to note that the Sale of Goods Act applies only to the sale of goods.  It does not apply to the provision of services or the sale of real estate.  Also, it only applies to the situation where there is a purchase of the goods for money.  Barter transactions are not covered by the Act.  </w:t>
      </w:r>
    </w:p>
    <w:p w:rsidR="008F424A" w:rsidRDefault="008F424A" w:rsidP="00313635">
      <w:pPr>
        <w:pStyle w:val="NoSpacing"/>
      </w:pPr>
    </w:p>
    <w:p w:rsidR="008F424A" w:rsidRDefault="008F424A" w:rsidP="00313635">
      <w:pPr>
        <w:pStyle w:val="NoSpacing"/>
      </w:pPr>
      <w:r>
        <w:t xml:space="preserve">The Act applies automatically to all sales of goods involving consumers.  It also applies to sales between businesses unless the business parties to the contract specifically exclude the Act.  In this regard, please review the Case in Point </w:t>
      </w:r>
      <w:proofErr w:type="gramStart"/>
      <w:r>
        <w:t>at ;age</w:t>
      </w:r>
      <w:proofErr w:type="gramEnd"/>
      <w:r>
        <w:t xml:space="preserve"> 143 of the text.  </w:t>
      </w:r>
    </w:p>
    <w:p w:rsidR="0003774D" w:rsidRDefault="0003774D" w:rsidP="00313635">
      <w:pPr>
        <w:pStyle w:val="NoSpacing"/>
      </w:pPr>
    </w:p>
    <w:p w:rsidR="0003774D" w:rsidRDefault="0003774D" w:rsidP="00313635">
      <w:pPr>
        <w:pStyle w:val="NoSpacing"/>
      </w:pPr>
      <w:r>
        <w:t xml:space="preserve">The Sale of Goods Act distinguishes between conditions and warranties at page 142.  This is important because the Act goes on to </w:t>
      </w:r>
      <w:r w:rsidR="00BE68F7">
        <w:t xml:space="preserve">note the different results for a breach of condition versus a breach of warranty.  As well, the Act implies a number of conditions and warranties into contracts for the sale of goods.  These are noted commencing at page 144 and must be understood.  </w:t>
      </w:r>
    </w:p>
    <w:p w:rsidR="00BE68F7" w:rsidRDefault="00BE68F7" w:rsidP="00313635">
      <w:pPr>
        <w:pStyle w:val="NoSpacing"/>
      </w:pPr>
    </w:p>
    <w:p w:rsidR="00BE68F7" w:rsidRDefault="00BE68F7" w:rsidP="00313635">
      <w:pPr>
        <w:pStyle w:val="NoSpacing"/>
      </w:pPr>
      <w:r>
        <w:t xml:space="preserve">The Sale of Goods Act also lists five rules regarding when ownership of goods passes from vendor to purchaser.  This is very important in the event that the goods are damaged or destroyed under circumstances where it may be unclear who has legal title to them.  This is the case because it is only the owner of the goods that suffers any loss.  And it is only the owner of goods who can insure the goods against damage of loss.  </w:t>
      </w:r>
    </w:p>
    <w:p w:rsidR="008F424A" w:rsidRDefault="008F424A" w:rsidP="00313635">
      <w:pPr>
        <w:pStyle w:val="NoSpacing"/>
      </w:pPr>
    </w:p>
    <w:p w:rsidR="008F424A" w:rsidRDefault="008F424A" w:rsidP="00313635">
      <w:pPr>
        <w:pStyle w:val="NoSpacing"/>
        <w:rPr>
          <w:b/>
          <w:i/>
        </w:rPr>
      </w:pPr>
      <w:r w:rsidRPr="008F424A">
        <w:rPr>
          <w:b/>
          <w:i/>
        </w:rPr>
        <w:t>THE CONSUMER PROTECTION ACT, 2002</w:t>
      </w:r>
    </w:p>
    <w:p w:rsidR="008F424A" w:rsidRDefault="008F424A" w:rsidP="00313635">
      <w:pPr>
        <w:pStyle w:val="NoSpacing"/>
      </w:pPr>
      <w:r>
        <w:t xml:space="preserve">This is a piece of provincial legislation that provides for further protections for consumers.  Note that the Act does not protect business consumers.  The Act only applies to individuals acting for personal, family or household purposes.  </w:t>
      </w:r>
    </w:p>
    <w:p w:rsidR="00905DB9" w:rsidRDefault="00905DB9" w:rsidP="00313635">
      <w:pPr>
        <w:pStyle w:val="NoSpacing"/>
      </w:pPr>
    </w:p>
    <w:p w:rsidR="008F424A" w:rsidRDefault="008F424A" w:rsidP="00313635">
      <w:pPr>
        <w:pStyle w:val="NoSpacing"/>
      </w:pPr>
      <w:r>
        <w:t xml:space="preserve">The Act also applies to barter transactions, as well as the purchase, sale or lease of most real property.  The Act does not apply to the provision of certain professional services such the services of accountants and engineers.  </w:t>
      </w:r>
    </w:p>
    <w:p w:rsidR="00905DB9" w:rsidRDefault="00905DB9" w:rsidP="00313635">
      <w:pPr>
        <w:pStyle w:val="NoSpacing"/>
      </w:pPr>
    </w:p>
    <w:p w:rsidR="00905DB9" w:rsidRDefault="00905DB9" w:rsidP="00313635">
      <w:pPr>
        <w:pStyle w:val="NoSpacing"/>
      </w:pPr>
      <w:r>
        <w:t xml:space="preserve">One of the overriding concepts in this Act is </w:t>
      </w:r>
      <w:r>
        <w:rPr>
          <w:i/>
        </w:rPr>
        <w:t xml:space="preserve">clarity.  </w:t>
      </w:r>
      <w:r>
        <w:t>When information has to be provided to a consumer it must be so provided in a form that is “clear, comprehensible and prominent.”</w:t>
      </w:r>
    </w:p>
    <w:p w:rsidR="00905DB9" w:rsidRDefault="00905DB9" w:rsidP="00313635">
      <w:pPr>
        <w:pStyle w:val="NoSpacing"/>
      </w:pPr>
    </w:p>
    <w:p w:rsidR="00905DB9" w:rsidRDefault="00905DB9" w:rsidP="00313635">
      <w:pPr>
        <w:pStyle w:val="NoSpacing"/>
      </w:pPr>
      <w:r>
        <w:t xml:space="preserve">At page 153 there is a brief description of Part II of the Act under the title: Consumer Rights and Warranties.  You are responsible for this area.  </w:t>
      </w:r>
    </w:p>
    <w:p w:rsidR="00905DB9" w:rsidRDefault="00905DB9" w:rsidP="00313635">
      <w:pPr>
        <w:pStyle w:val="NoSpacing"/>
      </w:pPr>
      <w:r>
        <w:t>Part III of the Act describes three types of unfair practices:</w:t>
      </w:r>
    </w:p>
    <w:p w:rsidR="00905DB9" w:rsidRDefault="00905DB9" w:rsidP="00313635">
      <w:pPr>
        <w:pStyle w:val="NoSpacing"/>
      </w:pPr>
      <w:r>
        <w:t>1-making false, misleading or deceptive representations;</w:t>
      </w:r>
    </w:p>
    <w:p w:rsidR="00905DB9" w:rsidRDefault="00905DB9" w:rsidP="00313635">
      <w:pPr>
        <w:pStyle w:val="NoSpacing"/>
      </w:pPr>
      <w:r>
        <w:t xml:space="preserve">2-making unconscionable representations; and </w:t>
      </w:r>
    </w:p>
    <w:p w:rsidR="00905DB9" w:rsidRDefault="00905DB9" w:rsidP="00313635">
      <w:pPr>
        <w:pStyle w:val="NoSpacing"/>
      </w:pPr>
      <w:r>
        <w:lastRenderedPageBreak/>
        <w:t>3-pressuring consumers into renegotiating the terms of a transaction by holding on to their goods</w:t>
      </w:r>
    </w:p>
    <w:p w:rsidR="00905DB9" w:rsidRDefault="00905DB9" w:rsidP="00313635">
      <w:pPr>
        <w:pStyle w:val="NoSpacing"/>
      </w:pPr>
    </w:p>
    <w:p w:rsidR="00905DB9" w:rsidRDefault="00905DB9" w:rsidP="00313635">
      <w:pPr>
        <w:pStyle w:val="NoSpacing"/>
      </w:pPr>
      <w:proofErr w:type="gramStart"/>
      <w:r>
        <w:t>Pages 154, 155, 156, and the top of 157 goes on to review these three types of unfair practices.</w:t>
      </w:r>
      <w:proofErr w:type="gramEnd"/>
      <w:r>
        <w:t xml:space="preserve">  You must review these pages.  </w:t>
      </w:r>
    </w:p>
    <w:p w:rsidR="00905DB9" w:rsidRDefault="00905DB9" w:rsidP="00313635">
      <w:pPr>
        <w:pStyle w:val="NoSpacing"/>
      </w:pPr>
    </w:p>
    <w:p w:rsidR="00905DB9" w:rsidRDefault="00D14BE8" w:rsidP="00313635">
      <w:pPr>
        <w:pStyle w:val="NoSpacing"/>
      </w:pPr>
      <w:r>
        <w:t xml:space="preserve">The enforcement of the Act and in particular the three types of unfair practices </w:t>
      </w:r>
      <w:proofErr w:type="gramStart"/>
      <w:r>
        <w:t>is</w:t>
      </w:r>
      <w:proofErr w:type="gramEnd"/>
      <w:r>
        <w:t xml:space="preserve"> comprehensive.  Please review this area at page 157 of the Act.  </w:t>
      </w:r>
    </w:p>
    <w:p w:rsidR="00D14BE8" w:rsidRDefault="00D14BE8" w:rsidP="00313635">
      <w:pPr>
        <w:pStyle w:val="NoSpacing"/>
      </w:pPr>
    </w:p>
    <w:p w:rsidR="00D14BE8" w:rsidRDefault="00D14BE8" w:rsidP="00313635">
      <w:pPr>
        <w:pStyle w:val="NoSpacing"/>
      </w:pPr>
      <w:r>
        <w:t xml:space="preserve">The Act also provides for government prosecutions of businesses that engage in unfair practices.  Maximum fine of $50,000.00 or prison term for up to two years is available.  </w:t>
      </w:r>
      <w:proofErr w:type="gramStart"/>
      <w:r>
        <w:t>If a corporation commits an unfair practice in can face a fine of up to $250,000.00.</w:t>
      </w:r>
      <w:proofErr w:type="gramEnd"/>
    </w:p>
    <w:p w:rsidR="00D14BE8" w:rsidRDefault="00D14BE8" w:rsidP="00313635">
      <w:pPr>
        <w:pStyle w:val="NoSpacing"/>
      </w:pPr>
    </w:p>
    <w:p w:rsidR="00D14BE8" w:rsidRDefault="00D14BE8" w:rsidP="00313635">
      <w:pPr>
        <w:pStyle w:val="NoSpacing"/>
      </w:pPr>
      <w:r>
        <w:t xml:space="preserve">The Act then goes on in Part </w:t>
      </w:r>
      <w:proofErr w:type="gramStart"/>
      <w:r>
        <w:t>IV  to</w:t>
      </w:r>
      <w:proofErr w:type="gramEnd"/>
      <w:r>
        <w:t xml:space="preserve"> set out rights and obligations regarding specific consumer agreements including:</w:t>
      </w:r>
    </w:p>
    <w:p w:rsidR="00D14BE8" w:rsidRDefault="00D14BE8" w:rsidP="00313635">
      <w:pPr>
        <w:pStyle w:val="NoSpacing"/>
      </w:pPr>
      <w:r>
        <w:t>-Internet agreements</w:t>
      </w:r>
    </w:p>
    <w:p w:rsidR="00D14BE8" w:rsidRDefault="00D14BE8" w:rsidP="00313635">
      <w:pPr>
        <w:pStyle w:val="NoSpacing"/>
      </w:pPr>
      <w:r>
        <w:t>-Remote agreements</w:t>
      </w:r>
    </w:p>
    <w:p w:rsidR="00D14BE8" w:rsidRDefault="00D14BE8" w:rsidP="00313635">
      <w:pPr>
        <w:pStyle w:val="NoSpacing"/>
      </w:pPr>
      <w:r>
        <w:t>-Future performance agreements</w:t>
      </w:r>
    </w:p>
    <w:p w:rsidR="00D14BE8" w:rsidRDefault="00D14BE8" w:rsidP="00313635">
      <w:pPr>
        <w:pStyle w:val="NoSpacing"/>
      </w:pPr>
      <w:r>
        <w:t xml:space="preserve"> -Direct agreements</w:t>
      </w:r>
    </w:p>
    <w:p w:rsidR="00D14BE8" w:rsidRDefault="00D14BE8" w:rsidP="00313635">
      <w:pPr>
        <w:pStyle w:val="NoSpacing"/>
      </w:pPr>
      <w:r>
        <w:t>-Personal development service agreements</w:t>
      </w:r>
    </w:p>
    <w:p w:rsidR="00D14BE8" w:rsidRDefault="00D14BE8" w:rsidP="00313635">
      <w:pPr>
        <w:pStyle w:val="NoSpacing"/>
      </w:pPr>
    </w:p>
    <w:p w:rsidR="00D14BE8" w:rsidRDefault="00D14BE8" w:rsidP="00313635">
      <w:pPr>
        <w:pStyle w:val="NoSpacing"/>
      </w:pPr>
      <w:r>
        <w:t xml:space="preserve">Table 5.1 at page 159 and 160 of the text outlines the rights and obligations for these specific types of agreements.  Please review this Table in detail.  </w:t>
      </w:r>
    </w:p>
    <w:p w:rsidR="008835B8" w:rsidRDefault="008835B8" w:rsidP="00313635">
      <w:pPr>
        <w:pStyle w:val="NoSpacing"/>
      </w:pPr>
    </w:p>
    <w:p w:rsidR="008835B8" w:rsidRDefault="008835B8" w:rsidP="00313635">
      <w:pPr>
        <w:pStyle w:val="NoSpacing"/>
      </w:pPr>
      <w:r>
        <w:t>Motor Vehicle repairs are given specific attention under the Act.  See page 161 for details and the responsibilities that motor vehicle repair businesses are under.</w:t>
      </w:r>
    </w:p>
    <w:p w:rsidR="008835B8" w:rsidRDefault="008835B8" w:rsidP="00313635">
      <w:pPr>
        <w:pStyle w:val="NoSpacing"/>
      </w:pPr>
    </w:p>
    <w:p w:rsidR="008835B8" w:rsidRDefault="008835B8" w:rsidP="00313635">
      <w:pPr>
        <w:pStyle w:val="NoSpacing"/>
      </w:pPr>
      <w:r>
        <w:t xml:space="preserve">Lastly in regard to the </w:t>
      </w:r>
      <w:r w:rsidRPr="008835B8">
        <w:rPr>
          <w:i/>
        </w:rPr>
        <w:t xml:space="preserve">Consumer Protection Act, </w:t>
      </w:r>
      <w:proofErr w:type="gramStart"/>
      <w:r w:rsidRPr="008835B8">
        <w:rPr>
          <w:i/>
        </w:rPr>
        <w:t>2002</w:t>
      </w:r>
      <w:r>
        <w:rPr>
          <w:i/>
        </w:rPr>
        <w:t xml:space="preserve"> </w:t>
      </w:r>
      <w:r>
        <w:t>,</w:t>
      </w:r>
      <w:proofErr w:type="gramEnd"/>
      <w:r>
        <w:t xml:space="preserve"> it is to be noted that in conjunction with the </w:t>
      </w:r>
      <w:r w:rsidRPr="008835B8">
        <w:rPr>
          <w:i/>
        </w:rPr>
        <w:t>Consumer Reporting Act</w:t>
      </w:r>
      <w:r>
        <w:t xml:space="preserve"> and the </w:t>
      </w:r>
      <w:r w:rsidRPr="008835B8">
        <w:rPr>
          <w:i/>
        </w:rPr>
        <w:t xml:space="preserve">Collection Agencies Act </w:t>
      </w:r>
      <w:r>
        <w:t xml:space="preserve"> there is protection for consumers against unscrupulous lenders and collection practices.  In essence, </w:t>
      </w:r>
      <w:r w:rsidR="00414AFC">
        <w:t xml:space="preserve">if a lender refuses to provide credit to a consumer, the lender is required to give the consumer the name and address of the credit reporting agency so that the consumer may verify the credit information that was provided to the lender.  </w:t>
      </w:r>
    </w:p>
    <w:p w:rsidR="00414AFC" w:rsidRDefault="00414AFC" w:rsidP="00313635">
      <w:pPr>
        <w:pStyle w:val="NoSpacing"/>
      </w:pPr>
      <w:r>
        <w:t xml:space="preserve">There are also various rights a consumer has in relation to collection agencies.  Such an agency must first inform the debtor/consumer in writing that they have been hired to collect.  As well, no harassing phone calls can be made and calls can only be made during stipulated hours and not on Sunday or Statutory holidays.  </w:t>
      </w:r>
    </w:p>
    <w:p w:rsidR="00414AFC" w:rsidRDefault="00414AFC" w:rsidP="00313635">
      <w:pPr>
        <w:pStyle w:val="NoSpacing"/>
      </w:pPr>
    </w:p>
    <w:p w:rsidR="00414AFC" w:rsidRDefault="00414AFC" w:rsidP="00313635">
      <w:pPr>
        <w:pStyle w:val="NoSpacing"/>
        <w:rPr>
          <w:b/>
          <w:i/>
        </w:rPr>
      </w:pPr>
      <w:r w:rsidRPr="00414AFC">
        <w:rPr>
          <w:b/>
          <w:i/>
        </w:rPr>
        <w:t>T</w:t>
      </w:r>
      <w:r>
        <w:rPr>
          <w:b/>
          <w:i/>
        </w:rPr>
        <w:t>HE COMPETITION ACT</w:t>
      </w:r>
    </w:p>
    <w:p w:rsidR="007117EB" w:rsidRDefault="007117EB" w:rsidP="00313635">
      <w:pPr>
        <w:pStyle w:val="NoSpacing"/>
      </w:pPr>
      <w:r>
        <w:t>This is a federal piece of legislation.  In Canada, as in any capitalist country, competition in the market place is encouraged.  However, this means that competition must be fair.  The Competition Act contains a number of provisions that have as their goal the promotion of fair competition.</w:t>
      </w:r>
    </w:p>
    <w:p w:rsidR="00C30505" w:rsidRDefault="00C30505" w:rsidP="00313635">
      <w:pPr>
        <w:pStyle w:val="NoSpacing"/>
      </w:pPr>
    </w:p>
    <w:p w:rsidR="007117EB" w:rsidRDefault="00C30505" w:rsidP="00313635">
      <w:pPr>
        <w:pStyle w:val="NoSpacing"/>
      </w:pPr>
      <w:r>
        <w:t xml:space="preserve">In relation </w:t>
      </w:r>
      <w:proofErr w:type="gramStart"/>
      <w:r>
        <w:t>to  this</w:t>
      </w:r>
      <w:proofErr w:type="gramEnd"/>
      <w:r>
        <w:t xml:space="preserve"> Act, I am not requiring that students learn the procedural law information.  The Act has a complicated mechanism when it comes to how offences are prosecuted.  Depending on how the offence is categorized there can be different procedures in relation to prosecution.  YOU DON’T NEED TO KNOW THE PROCEDURES.  YOU DON’T NEED TO KNOW UNDER WHAT CATEGORY A PARTICULAR OFFENCE IS PLACED.  YOU JUST NEED TO KNOW WHAT THE OFFENCE IS ALL ABOUT.</w:t>
      </w:r>
    </w:p>
    <w:p w:rsidR="00C30505" w:rsidRDefault="00C30505" w:rsidP="00313635">
      <w:pPr>
        <w:pStyle w:val="NoSpacing"/>
      </w:pPr>
    </w:p>
    <w:p w:rsidR="00C30505" w:rsidRDefault="00C30505" w:rsidP="00313635">
      <w:pPr>
        <w:pStyle w:val="NoSpacing"/>
      </w:pPr>
      <w:r>
        <w:t>The following offences are the ones you need to know:</w:t>
      </w:r>
    </w:p>
    <w:p w:rsidR="00C30505" w:rsidRDefault="00C30505" w:rsidP="00313635">
      <w:pPr>
        <w:pStyle w:val="NoSpacing"/>
      </w:pPr>
    </w:p>
    <w:p w:rsidR="00C30505" w:rsidRDefault="00C30505" w:rsidP="00313635">
      <w:pPr>
        <w:pStyle w:val="NoSpacing"/>
      </w:pPr>
      <w:r>
        <w:t xml:space="preserve">-Abuse of Dominant </w:t>
      </w:r>
      <w:proofErr w:type="gramStart"/>
      <w:r>
        <w:t>Position  (</w:t>
      </w:r>
      <w:proofErr w:type="gramEnd"/>
      <w:r>
        <w:t>page 164)</w:t>
      </w:r>
    </w:p>
    <w:p w:rsidR="00C30505" w:rsidRDefault="00C30505" w:rsidP="00313635">
      <w:pPr>
        <w:pStyle w:val="NoSpacing"/>
      </w:pPr>
      <w:r>
        <w:t>-Conspiracy (page 165)</w:t>
      </w:r>
    </w:p>
    <w:p w:rsidR="00C30505" w:rsidRDefault="00C30505" w:rsidP="00313635">
      <w:pPr>
        <w:pStyle w:val="NoSpacing"/>
      </w:pPr>
      <w:r>
        <w:t>- Bid-Rigging   (page 166)</w:t>
      </w:r>
    </w:p>
    <w:p w:rsidR="00C30505" w:rsidRDefault="00C30505" w:rsidP="00313635">
      <w:pPr>
        <w:pStyle w:val="NoSpacing"/>
      </w:pPr>
      <w:r>
        <w:t>-Refusal to Deal (page 166)</w:t>
      </w:r>
    </w:p>
    <w:p w:rsidR="00C30505" w:rsidRDefault="00C30505" w:rsidP="00313635">
      <w:pPr>
        <w:pStyle w:val="NoSpacing"/>
      </w:pPr>
      <w:r>
        <w:t xml:space="preserve">-Exclusive </w:t>
      </w:r>
      <w:proofErr w:type="gramStart"/>
      <w:r>
        <w:t>Dealing  (</w:t>
      </w:r>
      <w:proofErr w:type="gramEnd"/>
      <w:r>
        <w:t>page 166)</w:t>
      </w:r>
    </w:p>
    <w:p w:rsidR="00C30505" w:rsidRDefault="00C30505" w:rsidP="00313635">
      <w:pPr>
        <w:pStyle w:val="NoSpacing"/>
      </w:pPr>
      <w:r>
        <w:t>-</w:t>
      </w:r>
      <w:r w:rsidR="009C60BB">
        <w:t xml:space="preserve">Tied </w:t>
      </w:r>
      <w:proofErr w:type="gramStart"/>
      <w:r w:rsidR="009C60BB">
        <w:t>Selling  (</w:t>
      </w:r>
      <w:proofErr w:type="gramEnd"/>
      <w:r w:rsidR="009C60BB">
        <w:t>page 167)</w:t>
      </w:r>
    </w:p>
    <w:p w:rsidR="009C60BB" w:rsidRDefault="009C60BB" w:rsidP="00313635">
      <w:pPr>
        <w:pStyle w:val="NoSpacing"/>
      </w:pPr>
      <w:r>
        <w:t>-Market Restriction (page 167)</w:t>
      </w:r>
    </w:p>
    <w:p w:rsidR="009C60BB" w:rsidRDefault="009C60BB" w:rsidP="00313635">
      <w:pPr>
        <w:pStyle w:val="NoSpacing"/>
      </w:pPr>
      <w:r>
        <w:t>-Price Discrimination (page 167)</w:t>
      </w:r>
    </w:p>
    <w:p w:rsidR="009C60BB" w:rsidRDefault="009C60BB" w:rsidP="00313635">
      <w:pPr>
        <w:pStyle w:val="NoSpacing"/>
      </w:pPr>
      <w:r>
        <w:t xml:space="preserve">-Predatory </w:t>
      </w:r>
      <w:proofErr w:type="gramStart"/>
      <w:r>
        <w:t>Pricing  (</w:t>
      </w:r>
      <w:proofErr w:type="gramEnd"/>
      <w:r>
        <w:t>page 168)</w:t>
      </w:r>
    </w:p>
    <w:p w:rsidR="009C60BB" w:rsidRDefault="009C60BB" w:rsidP="00313635">
      <w:pPr>
        <w:pStyle w:val="NoSpacing"/>
      </w:pPr>
      <w:r>
        <w:t xml:space="preserve">-Price </w:t>
      </w:r>
      <w:proofErr w:type="gramStart"/>
      <w:r>
        <w:t>Maintenance  (</w:t>
      </w:r>
      <w:proofErr w:type="gramEnd"/>
      <w:r>
        <w:t>page 168)</w:t>
      </w:r>
    </w:p>
    <w:p w:rsidR="009C60BB" w:rsidRDefault="009C60BB" w:rsidP="00313635">
      <w:pPr>
        <w:pStyle w:val="NoSpacing"/>
      </w:pPr>
    </w:p>
    <w:p w:rsidR="009C60BB" w:rsidRDefault="009C60BB" w:rsidP="00313635">
      <w:pPr>
        <w:pStyle w:val="NoSpacing"/>
      </w:pPr>
      <w:r w:rsidRPr="009C60BB">
        <w:rPr>
          <w:i/>
        </w:rPr>
        <w:t>The Competition Act</w:t>
      </w:r>
      <w:r>
        <w:t xml:space="preserve"> also has a general prohibition against misleading advertising.  This is a very broad concept that has been applied to many types of advertising.  In conjunction with this general offence there are a number of specific offences related to advertising activity:</w:t>
      </w:r>
    </w:p>
    <w:p w:rsidR="009C60BB" w:rsidRDefault="009C60BB" w:rsidP="00313635">
      <w:pPr>
        <w:pStyle w:val="NoSpacing"/>
      </w:pPr>
    </w:p>
    <w:p w:rsidR="009C60BB" w:rsidRDefault="009C60BB" w:rsidP="00313635">
      <w:pPr>
        <w:pStyle w:val="NoSpacing"/>
      </w:pPr>
      <w:r>
        <w:t xml:space="preserve">-Sales and Bargain </w:t>
      </w:r>
      <w:proofErr w:type="gramStart"/>
      <w:r>
        <w:t>Prices  (</w:t>
      </w:r>
      <w:proofErr w:type="gramEnd"/>
      <w:r>
        <w:t>page 168)</w:t>
      </w:r>
    </w:p>
    <w:p w:rsidR="009C60BB" w:rsidRDefault="009C60BB" w:rsidP="009C60BB">
      <w:pPr>
        <w:pStyle w:val="NoSpacing"/>
      </w:pPr>
      <w:r>
        <w:t xml:space="preserve">-Performance Claims and </w:t>
      </w:r>
      <w:proofErr w:type="gramStart"/>
      <w:r>
        <w:t>Testimonials  (</w:t>
      </w:r>
      <w:proofErr w:type="gramEnd"/>
      <w:r>
        <w:t xml:space="preserve">page 168)  </w:t>
      </w:r>
    </w:p>
    <w:p w:rsidR="009C60BB" w:rsidRDefault="009C60BB" w:rsidP="009C60BB">
      <w:pPr>
        <w:pStyle w:val="NoSpacing"/>
      </w:pPr>
    </w:p>
    <w:p w:rsidR="009C60BB" w:rsidRDefault="009C60BB" w:rsidP="009C60BB">
      <w:pPr>
        <w:pStyle w:val="NoSpacing"/>
        <w:rPr>
          <w:b/>
        </w:rPr>
      </w:pPr>
      <w:r w:rsidRPr="009C60BB">
        <w:rPr>
          <w:b/>
        </w:rPr>
        <w:t>CONSUMER SAFETY</w:t>
      </w:r>
    </w:p>
    <w:p w:rsidR="009C60BB" w:rsidRDefault="009C60BB" w:rsidP="009C60BB">
      <w:pPr>
        <w:pStyle w:val="NoSpacing"/>
      </w:pPr>
      <w:r>
        <w:t xml:space="preserve">This is an area separate from the above information in that in this area we are dealing with the health and safety of consumers rather than their wallets.  This has become a very important area </w:t>
      </w:r>
      <w:r w:rsidR="002D7A84">
        <w:t xml:space="preserve">of consumer protection.  In the past few years there have been numerous instances where consumers have been made very sick or even died due to improper food processing and drug manufacturing.  The Maple Leaf food scandal where there was a </w:t>
      </w:r>
      <w:proofErr w:type="spellStart"/>
      <w:r w:rsidR="00B259D9">
        <w:t>listeriosis</w:t>
      </w:r>
      <w:proofErr w:type="spellEnd"/>
      <w:r w:rsidR="00B259D9">
        <w:t xml:space="preserve"> outbreak that was attributable to unsanitary conditions at a Maple Leaf processing plant</w:t>
      </w:r>
    </w:p>
    <w:p w:rsidR="002D7A84" w:rsidRDefault="002D7A84" w:rsidP="009C60BB">
      <w:pPr>
        <w:pStyle w:val="NoSpacing"/>
      </w:pPr>
    </w:p>
    <w:p w:rsidR="002D7A84" w:rsidRDefault="002D7A84" w:rsidP="009C60BB">
      <w:pPr>
        <w:pStyle w:val="NoSpacing"/>
      </w:pPr>
      <w:r>
        <w:t xml:space="preserve">For our purposes the focus is on two pieces of federal legislation:  </w:t>
      </w:r>
      <w:r w:rsidRPr="002D7A84">
        <w:rPr>
          <w:i/>
        </w:rPr>
        <w:t xml:space="preserve">THE FOOD AND DRUGS </w:t>
      </w:r>
      <w:proofErr w:type="gramStart"/>
      <w:r w:rsidRPr="002D7A84">
        <w:rPr>
          <w:i/>
        </w:rPr>
        <w:t>ACT</w:t>
      </w:r>
      <w:r>
        <w:t xml:space="preserve">  and</w:t>
      </w:r>
      <w:proofErr w:type="gramEnd"/>
      <w:r>
        <w:t xml:space="preserve"> the </w:t>
      </w:r>
      <w:r w:rsidRPr="002D7A84">
        <w:rPr>
          <w:i/>
        </w:rPr>
        <w:t>HAZARDOUS PRODUCTS ACT</w:t>
      </w:r>
      <w:r>
        <w:rPr>
          <w:i/>
        </w:rPr>
        <w:t xml:space="preserve"> </w:t>
      </w:r>
      <w:r>
        <w:t xml:space="preserve">    Again, students are not required to know the procedural issues.  Students should focus on the substantive provisions of each Act.  </w:t>
      </w:r>
      <w:r w:rsidR="00B259D9">
        <w:t xml:space="preserve">In this regard make sure that you review pages 170 to 172 and review what these Acts prohibit.  </w:t>
      </w:r>
    </w:p>
    <w:p w:rsidR="00E271CD" w:rsidRDefault="00E271CD" w:rsidP="009C60BB">
      <w:pPr>
        <w:pStyle w:val="NoSpacing"/>
      </w:pPr>
    </w:p>
    <w:p w:rsidR="00E271CD" w:rsidRPr="00E271CD" w:rsidRDefault="00E271CD" w:rsidP="009C60BB">
      <w:pPr>
        <w:pStyle w:val="NoSpacing"/>
        <w:rPr>
          <w:b/>
        </w:rPr>
      </w:pPr>
      <w:r w:rsidRPr="00E271CD">
        <w:rPr>
          <w:b/>
        </w:rPr>
        <w:t>CONSUMER INFORMATION</w:t>
      </w:r>
    </w:p>
    <w:p w:rsidR="009C60BB" w:rsidRDefault="00E271CD" w:rsidP="00313635">
      <w:pPr>
        <w:pStyle w:val="NoSpacing"/>
      </w:pPr>
      <w:r>
        <w:t xml:space="preserve">This area begins at page 172.  It deals with the rules regarding what must be put on packages and labels in order to properly and fairly inform consumers about what they are buying.   This is an important area of law and I want students to read pages 172 to the top of 175.  </w:t>
      </w:r>
    </w:p>
    <w:p w:rsidR="00E271CD" w:rsidRDefault="00E271CD" w:rsidP="00313635">
      <w:pPr>
        <w:pStyle w:val="NoSpacing"/>
      </w:pPr>
    </w:p>
    <w:p w:rsidR="00E271CD" w:rsidRDefault="00E271CD" w:rsidP="00313635">
      <w:pPr>
        <w:pStyle w:val="NoSpacing"/>
        <w:rPr>
          <w:b/>
        </w:rPr>
      </w:pPr>
      <w:r w:rsidRPr="00E271CD">
        <w:rPr>
          <w:b/>
        </w:rPr>
        <w:t>CONSUMER PRIVACY</w:t>
      </w:r>
    </w:p>
    <w:p w:rsidR="00E271CD" w:rsidRDefault="00E271CD" w:rsidP="00313635">
      <w:pPr>
        <w:pStyle w:val="NoSpacing"/>
      </w:pPr>
      <w:r>
        <w:t xml:space="preserve">The Internet has made the collection of our personal information much easier.  The federal legislation entitled the </w:t>
      </w:r>
      <w:r w:rsidRPr="00E271CD">
        <w:rPr>
          <w:i/>
        </w:rPr>
        <w:t xml:space="preserve">PERSONAL INFORMATION PROTECTION AND ELECTRONIC DOCUMENTS </w:t>
      </w:r>
      <w:proofErr w:type="gramStart"/>
      <w:r w:rsidRPr="00E271CD">
        <w:rPr>
          <w:i/>
        </w:rPr>
        <w:t xml:space="preserve">ACT </w:t>
      </w:r>
      <w:r>
        <w:t xml:space="preserve"> is</w:t>
      </w:r>
      <w:proofErr w:type="gramEnd"/>
      <w:r>
        <w:t xml:space="preserve"> the recent legislation that attempts to address the protection of our personal information.</w:t>
      </w:r>
    </w:p>
    <w:p w:rsidR="00E271CD" w:rsidRDefault="00E271CD" w:rsidP="00313635">
      <w:pPr>
        <w:pStyle w:val="NoSpacing"/>
      </w:pPr>
    </w:p>
    <w:p w:rsidR="00E271CD" w:rsidRDefault="00E271CD" w:rsidP="00313635">
      <w:pPr>
        <w:pStyle w:val="NoSpacing"/>
      </w:pPr>
      <w:r>
        <w:t xml:space="preserve">Firstly, students must understand what is meant by personal information.  </w:t>
      </w:r>
      <w:r w:rsidR="001E40F1">
        <w:t>See the bottom of page 175 for this.</w:t>
      </w:r>
    </w:p>
    <w:p w:rsidR="001E40F1" w:rsidRDefault="001E40F1" w:rsidP="00313635">
      <w:pPr>
        <w:pStyle w:val="NoSpacing"/>
      </w:pPr>
      <w:r>
        <w:t xml:space="preserve">Secondly, students must review and understand the ten safeguards for our personal information that are created by PIPEDA.  These are listed at pages 176 and 177 of the text.  </w:t>
      </w:r>
    </w:p>
    <w:p w:rsidR="001E40F1" w:rsidRDefault="001E40F1" w:rsidP="00313635">
      <w:pPr>
        <w:pStyle w:val="NoSpacing"/>
      </w:pPr>
    </w:p>
    <w:p w:rsidR="001E40F1" w:rsidRPr="00E271CD" w:rsidRDefault="001E40F1" w:rsidP="00313635">
      <w:pPr>
        <w:pStyle w:val="NoSpacing"/>
      </w:pPr>
      <w:r>
        <w:lastRenderedPageBreak/>
        <w:t xml:space="preserve">Although not discussed in the textbook, the enforcement of the provisions of PIPEDA is not very good.  There is not a quick and easy way for a consumer to obtain redress for a contravention of PIPEDA.  In any event, the legislation does exist and does provide some benefits.  </w:t>
      </w:r>
    </w:p>
    <w:p w:rsidR="009C60BB" w:rsidRDefault="009C60BB" w:rsidP="00313635">
      <w:pPr>
        <w:pStyle w:val="NoSpacing"/>
      </w:pPr>
    </w:p>
    <w:p w:rsidR="009C60BB" w:rsidRDefault="009C60BB" w:rsidP="00313635">
      <w:pPr>
        <w:pStyle w:val="NoSpacing"/>
      </w:pPr>
    </w:p>
    <w:p w:rsidR="00C30505" w:rsidRPr="007117EB" w:rsidRDefault="00C30505" w:rsidP="00313635">
      <w:pPr>
        <w:pStyle w:val="NoSpacing"/>
      </w:pPr>
    </w:p>
    <w:p w:rsidR="00414AFC" w:rsidRPr="00A929E4" w:rsidRDefault="00414AFC" w:rsidP="00313635">
      <w:pPr>
        <w:pStyle w:val="NoSpacing"/>
      </w:pPr>
    </w:p>
    <w:p w:rsidR="00414AFC" w:rsidRPr="00414AFC" w:rsidRDefault="00414AFC" w:rsidP="00313635">
      <w:pPr>
        <w:pStyle w:val="NoSpacing"/>
        <w:rPr>
          <w:b/>
          <w:i/>
        </w:rPr>
      </w:pPr>
    </w:p>
    <w:sectPr w:rsidR="00414AFC" w:rsidRPr="00414AFC" w:rsidSect="00C045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635"/>
    <w:rsid w:val="0003774D"/>
    <w:rsid w:val="00080D40"/>
    <w:rsid w:val="001E40F1"/>
    <w:rsid w:val="00254617"/>
    <w:rsid w:val="002D7A84"/>
    <w:rsid w:val="00313635"/>
    <w:rsid w:val="00414AFC"/>
    <w:rsid w:val="005276EA"/>
    <w:rsid w:val="007117EB"/>
    <w:rsid w:val="007219ED"/>
    <w:rsid w:val="00723698"/>
    <w:rsid w:val="008835B8"/>
    <w:rsid w:val="008F424A"/>
    <w:rsid w:val="00905DB9"/>
    <w:rsid w:val="009C60BB"/>
    <w:rsid w:val="00A929E4"/>
    <w:rsid w:val="00B259D9"/>
    <w:rsid w:val="00BE68F7"/>
    <w:rsid w:val="00C04500"/>
    <w:rsid w:val="00C30505"/>
    <w:rsid w:val="00CF41CC"/>
    <w:rsid w:val="00D14BE8"/>
    <w:rsid w:val="00E271CD"/>
    <w:rsid w:val="00F91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363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36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1300</Words>
  <Characters>7412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8695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ebbsp</dc:creator>
  <cp:lastModifiedBy>Greg</cp:lastModifiedBy>
  <cp:revision>2</cp:revision>
  <dcterms:created xsi:type="dcterms:W3CDTF">2012-03-03T20:14:00Z</dcterms:created>
  <dcterms:modified xsi:type="dcterms:W3CDTF">2012-03-03T20:14:00Z</dcterms:modified>
</cp:coreProperties>
</file>