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2913" w:rsidRDefault="000A2913" w:rsidP="003E6F20">
      <w:pPr>
        <w:rPr>
          <w:b/>
          <w:bCs/>
        </w:rPr>
      </w:pPr>
      <w:r>
        <w:rPr>
          <w:b/>
          <w:bCs/>
        </w:rPr>
        <w:t>BUSI 294</w:t>
      </w:r>
    </w:p>
    <w:p w:rsidR="000A2913" w:rsidRDefault="000A2913" w:rsidP="003E6F20">
      <w:pPr>
        <w:rPr>
          <w:b/>
          <w:bCs/>
        </w:rPr>
      </w:pPr>
      <w:r>
        <w:rPr>
          <w:b/>
          <w:bCs/>
        </w:rPr>
        <w:t>Practice Questions for the Final Exam</w:t>
      </w:r>
    </w:p>
    <w:p w:rsidR="000A2913" w:rsidRDefault="000A2913" w:rsidP="003E6F20">
      <w:pPr>
        <w:rPr>
          <w:b/>
          <w:bCs/>
        </w:rPr>
      </w:pPr>
    </w:p>
    <w:p w:rsidR="003E6F20" w:rsidRDefault="003E6F20" w:rsidP="003E6F20">
      <w:pPr>
        <w:rPr>
          <w:b/>
          <w:bCs/>
        </w:rPr>
      </w:pPr>
      <w:r w:rsidRPr="003E6F20">
        <w:rPr>
          <w:b/>
          <w:bCs/>
        </w:rPr>
        <w:t xml:space="preserve">Question 1 </w:t>
      </w:r>
    </w:p>
    <w:p w:rsidR="00B55DDD" w:rsidRPr="003E6F20" w:rsidRDefault="00B55DDD" w:rsidP="003E6F20">
      <w:pPr>
        <w:rPr>
          <w:b/>
          <w:bCs/>
        </w:rPr>
      </w:pPr>
    </w:p>
    <w:p w:rsidR="003E6F20" w:rsidRDefault="003E6F20" w:rsidP="003E6F20">
      <w:pPr>
        <w:rPr>
          <w:bCs/>
        </w:rPr>
      </w:pPr>
      <w:r w:rsidRPr="003E6F20">
        <w:rPr>
          <w:bCs/>
        </w:rPr>
        <w:t>Sweeney Corporation manufactures two consumer products, Gamma and Delta.   The company has grown quite rapidly in the past few years.  The management information system the company has been using has been very basic, and has been used mainly to produce financial statements for external users.  To this point, the company has not developed sophisticated product profitability analysis because the products have not received much competition and the company has been very profitable.  In fact, the company has been gaining market share with both of their products and are close to their capacity of 10,000 machine hours</w:t>
      </w:r>
      <w:r>
        <w:rPr>
          <w:bCs/>
        </w:rPr>
        <w:t>.</w:t>
      </w:r>
    </w:p>
    <w:p w:rsidR="003E6F20" w:rsidRPr="003E6F20" w:rsidRDefault="003E6F20" w:rsidP="003E6F20">
      <w:pPr>
        <w:rPr>
          <w:bCs/>
        </w:rPr>
      </w:pPr>
    </w:p>
    <w:p w:rsidR="003E6F20" w:rsidRPr="003E6F20" w:rsidRDefault="003E6F20" w:rsidP="003E6F20">
      <w:pPr>
        <w:rPr>
          <w:bCs/>
        </w:rPr>
      </w:pPr>
      <w:r w:rsidRPr="003E6F20">
        <w:rPr>
          <w:bCs/>
        </w:rPr>
        <w:t>The profitability of the company, however, was becoming more of a concern as competitors began to challenge Sweeney’s products.  The controller for Sweeney knew that there would be pressure on the unit selling prices in the next fiscal year (she is anticipating a reduction in selling prices of 20%) and she wants to get better cost information.  Following are the budgeted standard costs for each product.  The manufacturing overhead is allocated to products on the basis of direct labour cost.  Manufacturing overhead had never been analyzed to determine if the costs were fixed or variable.</w:t>
      </w:r>
    </w:p>
    <w:p w:rsidR="003E6F20" w:rsidRPr="003E6F20" w:rsidRDefault="003E6F20" w:rsidP="003E6F20">
      <w:pPr>
        <w:rPr>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888"/>
        <w:gridCol w:w="900"/>
        <w:gridCol w:w="1260"/>
        <w:gridCol w:w="451"/>
        <w:gridCol w:w="1165"/>
        <w:gridCol w:w="1192"/>
      </w:tblGrid>
      <w:tr w:rsidR="003E6F20" w:rsidRPr="003E6F20" w:rsidTr="0015206E">
        <w:tc>
          <w:tcPr>
            <w:tcW w:w="3888" w:type="dxa"/>
          </w:tcPr>
          <w:p w:rsidR="003E6F20" w:rsidRPr="003E6F20" w:rsidRDefault="003E6F20" w:rsidP="003E6F20">
            <w:pPr>
              <w:rPr>
                <w:bCs/>
              </w:rPr>
            </w:pPr>
          </w:p>
        </w:tc>
        <w:tc>
          <w:tcPr>
            <w:tcW w:w="900" w:type="dxa"/>
          </w:tcPr>
          <w:p w:rsidR="003E6F20" w:rsidRPr="003E6F20" w:rsidRDefault="003E6F20" w:rsidP="003E6F20">
            <w:pPr>
              <w:rPr>
                <w:bCs/>
              </w:rPr>
            </w:pPr>
          </w:p>
        </w:tc>
        <w:tc>
          <w:tcPr>
            <w:tcW w:w="1260" w:type="dxa"/>
          </w:tcPr>
          <w:p w:rsidR="003E6F20" w:rsidRPr="003E6F20" w:rsidRDefault="003E6F20" w:rsidP="003E6F20">
            <w:pPr>
              <w:jc w:val="right"/>
              <w:rPr>
                <w:b/>
                <w:bCs/>
              </w:rPr>
            </w:pPr>
            <w:r w:rsidRPr="003E6F20">
              <w:rPr>
                <w:b/>
                <w:bCs/>
              </w:rPr>
              <w:t>Gamma</w:t>
            </w:r>
          </w:p>
        </w:tc>
        <w:tc>
          <w:tcPr>
            <w:tcW w:w="451" w:type="dxa"/>
          </w:tcPr>
          <w:p w:rsidR="003E6F20" w:rsidRPr="003E6F20" w:rsidRDefault="003E6F20" w:rsidP="003E6F20">
            <w:pPr>
              <w:rPr>
                <w:b/>
                <w:bCs/>
              </w:rPr>
            </w:pPr>
          </w:p>
        </w:tc>
        <w:tc>
          <w:tcPr>
            <w:tcW w:w="1165" w:type="dxa"/>
          </w:tcPr>
          <w:p w:rsidR="003E6F20" w:rsidRPr="003E6F20" w:rsidRDefault="003E6F20" w:rsidP="003E6F20">
            <w:pPr>
              <w:rPr>
                <w:b/>
                <w:bCs/>
              </w:rPr>
            </w:pPr>
          </w:p>
        </w:tc>
        <w:tc>
          <w:tcPr>
            <w:tcW w:w="1192" w:type="dxa"/>
          </w:tcPr>
          <w:p w:rsidR="003E6F20" w:rsidRPr="003E6F20" w:rsidRDefault="003E6F20" w:rsidP="003E6F20">
            <w:pPr>
              <w:jc w:val="right"/>
              <w:rPr>
                <w:b/>
                <w:bCs/>
              </w:rPr>
            </w:pPr>
            <w:r w:rsidRPr="003E6F20">
              <w:rPr>
                <w:b/>
                <w:bCs/>
              </w:rPr>
              <w:t>Delta</w:t>
            </w:r>
          </w:p>
        </w:tc>
      </w:tr>
      <w:tr w:rsidR="003E6F20" w:rsidRPr="003E6F20" w:rsidTr="0015206E">
        <w:tc>
          <w:tcPr>
            <w:tcW w:w="3888" w:type="dxa"/>
          </w:tcPr>
          <w:p w:rsidR="003E6F20" w:rsidRPr="003E6F20" w:rsidRDefault="003E6F20" w:rsidP="003E6F20">
            <w:pPr>
              <w:rPr>
                <w:bCs/>
              </w:rPr>
            </w:pPr>
            <w:r w:rsidRPr="003E6F20">
              <w:rPr>
                <w:bCs/>
              </w:rPr>
              <w:t>Unit selling price</w:t>
            </w:r>
          </w:p>
        </w:tc>
        <w:tc>
          <w:tcPr>
            <w:tcW w:w="900" w:type="dxa"/>
          </w:tcPr>
          <w:p w:rsidR="003E6F20" w:rsidRPr="003E6F20" w:rsidRDefault="003E6F20" w:rsidP="003E6F20">
            <w:pPr>
              <w:rPr>
                <w:bCs/>
              </w:rPr>
            </w:pPr>
          </w:p>
        </w:tc>
        <w:tc>
          <w:tcPr>
            <w:tcW w:w="1260" w:type="dxa"/>
          </w:tcPr>
          <w:p w:rsidR="003E6F20" w:rsidRPr="003E6F20" w:rsidRDefault="003E6F20" w:rsidP="003E6F20">
            <w:pPr>
              <w:jc w:val="right"/>
              <w:rPr>
                <w:bCs/>
              </w:rPr>
            </w:pPr>
            <w:r w:rsidRPr="003E6F20">
              <w:rPr>
                <w:bCs/>
              </w:rPr>
              <w:t>$18.00</w:t>
            </w:r>
          </w:p>
        </w:tc>
        <w:tc>
          <w:tcPr>
            <w:tcW w:w="451" w:type="dxa"/>
          </w:tcPr>
          <w:p w:rsidR="003E6F20" w:rsidRPr="003E6F20" w:rsidRDefault="003E6F20" w:rsidP="003E6F20">
            <w:pPr>
              <w:rPr>
                <w:bCs/>
              </w:rPr>
            </w:pPr>
          </w:p>
        </w:tc>
        <w:tc>
          <w:tcPr>
            <w:tcW w:w="1165" w:type="dxa"/>
          </w:tcPr>
          <w:p w:rsidR="003E6F20" w:rsidRPr="003E6F20" w:rsidRDefault="003E6F20" w:rsidP="003E6F20">
            <w:pPr>
              <w:rPr>
                <w:bCs/>
              </w:rPr>
            </w:pPr>
          </w:p>
        </w:tc>
        <w:tc>
          <w:tcPr>
            <w:tcW w:w="1192" w:type="dxa"/>
          </w:tcPr>
          <w:p w:rsidR="003E6F20" w:rsidRPr="003E6F20" w:rsidRDefault="003E6F20" w:rsidP="003E6F20">
            <w:pPr>
              <w:jc w:val="right"/>
              <w:rPr>
                <w:bCs/>
              </w:rPr>
            </w:pPr>
            <w:r w:rsidRPr="003E6F20">
              <w:rPr>
                <w:bCs/>
              </w:rPr>
              <w:t>$30.00</w:t>
            </w:r>
          </w:p>
        </w:tc>
      </w:tr>
      <w:tr w:rsidR="003E6F20" w:rsidRPr="003E6F20" w:rsidTr="0015206E">
        <w:tc>
          <w:tcPr>
            <w:tcW w:w="3888" w:type="dxa"/>
          </w:tcPr>
          <w:p w:rsidR="003E6F20" w:rsidRPr="003E6F20" w:rsidRDefault="003E6F20" w:rsidP="003E6F20">
            <w:pPr>
              <w:rPr>
                <w:bCs/>
              </w:rPr>
            </w:pPr>
            <w:r w:rsidRPr="003E6F20">
              <w:rPr>
                <w:bCs/>
              </w:rPr>
              <w:t xml:space="preserve">Direct material </w:t>
            </w:r>
          </w:p>
        </w:tc>
        <w:tc>
          <w:tcPr>
            <w:tcW w:w="900" w:type="dxa"/>
          </w:tcPr>
          <w:p w:rsidR="003E6F20" w:rsidRPr="003E6F20" w:rsidRDefault="003E6F20" w:rsidP="003E6F20">
            <w:pPr>
              <w:jc w:val="right"/>
              <w:rPr>
                <w:bCs/>
              </w:rPr>
            </w:pPr>
            <w:r w:rsidRPr="003E6F20">
              <w:rPr>
                <w:bCs/>
              </w:rPr>
              <w:t>$4.00</w:t>
            </w:r>
          </w:p>
        </w:tc>
        <w:tc>
          <w:tcPr>
            <w:tcW w:w="1260" w:type="dxa"/>
          </w:tcPr>
          <w:p w:rsidR="003E6F20" w:rsidRPr="003E6F20" w:rsidRDefault="003E6F20" w:rsidP="003E6F20">
            <w:pPr>
              <w:rPr>
                <w:bCs/>
              </w:rPr>
            </w:pPr>
          </w:p>
        </w:tc>
        <w:tc>
          <w:tcPr>
            <w:tcW w:w="451" w:type="dxa"/>
          </w:tcPr>
          <w:p w:rsidR="003E6F20" w:rsidRPr="003E6F20" w:rsidRDefault="003E6F20" w:rsidP="003E6F20">
            <w:pPr>
              <w:rPr>
                <w:bCs/>
              </w:rPr>
            </w:pPr>
          </w:p>
        </w:tc>
        <w:tc>
          <w:tcPr>
            <w:tcW w:w="1165" w:type="dxa"/>
          </w:tcPr>
          <w:p w:rsidR="003E6F20" w:rsidRPr="003E6F20" w:rsidRDefault="003E6F20" w:rsidP="003E6F20">
            <w:pPr>
              <w:jc w:val="right"/>
              <w:rPr>
                <w:bCs/>
              </w:rPr>
            </w:pPr>
            <w:r w:rsidRPr="003E6F20">
              <w:rPr>
                <w:bCs/>
              </w:rPr>
              <w:t>$7.00</w:t>
            </w:r>
          </w:p>
        </w:tc>
        <w:tc>
          <w:tcPr>
            <w:tcW w:w="1192" w:type="dxa"/>
          </w:tcPr>
          <w:p w:rsidR="003E6F20" w:rsidRPr="003E6F20" w:rsidRDefault="003E6F20" w:rsidP="003E6F20">
            <w:pPr>
              <w:jc w:val="right"/>
              <w:rPr>
                <w:bCs/>
              </w:rPr>
            </w:pPr>
          </w:p>
        </w:tc>
      </w:tr>
      <w:tr w:rsidR="003E6F20" w:rsidRPr="003E6F20" w:rsidTr="0015206E">
        <w:tc>
          <w:tcPr>
            <w:tcW w:w="3888" w:type="dxa"/>
          </w:tcPr>
          <w:p w:rsidR="003E6F20" w:rsidRPr="003E6F20" w:rsidRDefault="003E6F20" w:rsidP="003E6F20">
            <w:pPr>
              <w:rPr>
                <w:bCs/>
              </w:rPr>
            </w:pPr>
            <w:r w:rsidRPr="003E6F20">
              <w:rPr>
                <w:bCs/>
              </w:rPr>
              <w:t>Direct labour</w:t>
            </w:r>
          </w:p>
        </w:tc>
        <w:tc>
          <w:tcPr>
            <w:tcW w:w="900" w:type="dxa"/>
          </w:tcPr>
          <w:p w:rsidR="003E6F20" w:rsidRPr="003E6F20" w:rsidRDefault="003E6F20" w:rsidP="003E6F20">
            <w:pPr>
              <w:jc w:val="right"/>
              <w:rPr>
                <w:bCs/>
              </w:rPr>
            </w:pPr>
            <w:r w:rsidRPr="003E6F20">
              <w:rPr>
                <w:bCs/>
              </w:rPr>
              <w:t>.60</w:t>
            </w:r>
          </w:p>
        </w:tc>
        <w:tc>
          <w:tcPr>
            <w:tcW w:w="1260" w:type="dxa"/>
          </w:tcPr>
          <w:p w:rsidR="003E6F20" w:rsidRPr="003E6F20" w:rsidRDefault="003E6F20" w:rsidP="003E6F20">
            <w:pPr>
              <w:rPr>
                <w:bCs/>
              </w:rPr>
            </w:pPr>
          </w:p>
        </w:tc>
        <w:tc>
          <w:tcPr>
            <w:tcW w:w="451" w:type="dxa"/>
          </w:tcPr>
          <w:p w:rsidR="003E6F20" w:rsidRPr="003E6F20" w:rsidRDefault="003E6F20" w:rsidP="003E6F20">
            <w:pPr>
              <w:rPr>
                <w:bCs/>
              </w:rPr>
            </w:pPr>
          </w:p>
        </w:tc>
        <w:tc>
          <w:tcPr>
            <w:tcW w:w="1165" w:type="dxa"/>
          </w:tcPr>
          <w:p w:rsidR="003E6F20" w:rsidRPr="003E6F20" w:rsidRDefault="003E6F20" w:rsidP="003E6F20">
            <w:pPr>
              <w:jc w:val="right"/>
              <w:rPr>
                <w:bCs/>
              </w:rPr>
            </w:pPr>
            <w:r w:rsidRPr="003E6F20">
              <w:rPr>
                <w:bCs/>
              </w:rPr>
              <w:t>1.50</w:t>
            </w:r>
          </w:p>
        </w:tc>
        <w:tc>
          <w:tcPr>
            <w:tcW w:w="1192" w:type="dxa"/>
          </w:tcPr>
          <w:p w:rsidR="003E6F20" w:rsidRPr="003E6F20" w:rsidRDefault="003E6F20" w:rsidP="003E6F20">
            <w:pPr>
              <w:jc w:val="right"/>
              <w:rPr>
                <w:bCs/>
              </w:rPr>
            </w:pPr>
          </w:p>
        </w:tc>
      </w:tr>
      <w:tr w:rsidR="003E6F20" w:rsidRPr="003E6F20" w:rsidTr="0015206E">
        <w:tc>
          <w:tcPr>
            <w:tcW w:w="3888" w:type="dxa"/>
          </w:tcPr>
          <w:p w:rsidR="003E6F20" w:rsidRPr="003E6F20" w:rsidRDefault="003E6F20" w:rsidP="003E6F20">
            <w:pPr>
              <w:rPr>
                <w:bCs/>
              </w:rPr>
            </w:pPr>
            <w:r w:rsidRPr="003E6F20">
              <w:rPr>
                <w:bCs/>
              </w:rPr>
              <w:t>Manufacturing overhead</w:t>
            </w:r>
          </w:p>
        </w:tc>
        <w:tc>
          <w:tcPr>
            <w:tcW w:w="900" w:type="dxa"/>
          </w:tcPr>
          <w:p w:rsidR="003E6F20" w:rsidRPr="003E6F20" w:rsidRDefault="003E6F20" w:rsidP="003E6F20">
            <w:pPr>
              <w:jc w:val="right"/>
              <w:rPr>
                <w:bCs/>
                <w:u w:val="single"/>
              </w:rPr>
            </w:pPr>
            <w:r w:rsidRPr="003E6F20">
              <w:rPr>
                <w:bCs/>
                <w:u w:val="single"/>
              </w:rPr>
              <w:t>2.40</w:t>
            </w:r>
          </w:p>
        </w:tc>
        <w:tc>
          <w:tcPr>
            <w:tcW w:w="1260" w:type="dxa"/>
          </w:tcPr>
          <w:p w:rsidR="003E6F20" w:rsidRPr="003E6F20" w:rsidRDefault="003E6F20" w:rsidP="003E6F20">
            <w:pPr>
              <w:rPr>
                <w:bCs/>
              </w:rPr>
            </w:pPr>
          </w:p>
        </w:tc>
        <w:tc>
          <w:tcPr>
            <w:tcW w:w="451" w:type="dxa"/>
          </w:tcPr>
          <w:p w:rsidR="003E6F20" w:rsidRPr="003E6F20" w:rsidRDefault="003E6F20" w:rsidP="003E6F20">
            <w:pPr>
              <w:rPr>
                <w:bCs/>
              </w:rPr>
            </w:pPr>
          </w:p>
        </w:tc>
        <w:tc>
          <w:tcPr>
            <w:tcW w:w="1165" w:type="dxa"/>
          </w:tcPr>
          <w:p w:rsidR="003E6F20" w:rsidRPr="003E6F20" w:rsidRDefault="003E6F20" w:rsidP="003E6F20">
            <w:pPr>
              <w:jc w:val="right"/>
              <w:rPr>
                <w:bCs/>
                <w:u w:val="single"/>
              </w:rPr>
            </w:pPr>
            <w:r w:rsidRPr="003E6F20">
              <w:rPr>
                <w:bCs/>
                <w:u w:val="single"/>
              </w:rPr>
              <w:t>6.00</w:t>
            </w:r>
          </w:p>
        </w:tc>
        <w:tc>
          <w:tcPr>
            <w:tcW w:w="1192" w:type="dxa"/>
          </w:tcPr>
          <w:p w:rsidR="003E6F20" w:rsidRPr="003E6F20" w:rsidRDefault="003E6F20" w:rsidP="003E6F20">
            <w:pPr>
              <w:jc w:val="right"/>
              <w:rPr>
                <w:bCs/>
              </w:rPr>
            </w:pPr>
          </w:p>
        </w:tc>
      </w:tr>
      <w:tr w:rsidR="003E6F20" w:rsidRPr="003E6F20" w:rsidTr="0015206E">
        <w:tc>
          <w:tcPr>
            <w:tcW w:w="3888" w:type="dxa"/>
          </w:tcPr>
          <w:p w:rsidR="003E6F20" w:rsidRPr="003E6F20" w:rsidRDefault="003E6F20" w:rsidP="003E6F20">
            <w:pPr>
              <w:rPr>
                <w:bCs/>
              </w:rPr>
            </w:pPr>
            <w:r w:rsidRPr="003E6F20">
              <w:rPr>
                <w:bCs/>
              </w:rPr>
              <w:t>Cost of goods sold</w:t>
            </w:r>
          </w:p>
        </w:tc>
        <w:tc>
          <w:tcPr>
            <w:tcW w:w="900" w:type="dxa"/>
          </w:tcPr>
          <w:p w:rsidR="003E6F20" w:rsidRPr="003E6F20" w:rsidRDefault="003E6F20" w:rsidP="003E6F20">
            <w:pPr>
              <w:rPr>
                <w:bCs/>
              </w:rPr>
            </w:pPr>
          </w:p>
        </w:tc>
        <w:tc>
          <w:tcPr>
            <w:tcW w:w="1260" w:type="dxa"/>
          </w:tcPr>
          <w:p w:rsidR="003E6F20" w:rsidRPr="003E6F20" w:rsidRDefault="003E6F20" w:rsidP="003E6F20">
            <w:pPr>
              <w:jc w:val="right"/>
              <w:rPr>
                <w:bCs/>
                <w:u w:val="single"/>
              </w:rPr>
            </w:pPr>
            <w:r w:rsidRPr="003E6F20">
              <w:rPr>
                <w:bCs/>
                <w:u w:val="single"/>
              </w:rPr>
              <w:t>7.00</w:t>
            </w:r>
          </w:p>
        </w:tc>
        <w:tc>
          <w:tcPr>
            <w:tcW w:w="451" w:type="dxa"/>
          </w:tcPr>
          <w:p w:rsidR="003E6F20" w:rsidRPr="003E6F20" w:rsidRDefault="003E6F20" w:rsidP="003E6F20">
            <w:pPr>
              <w:rPr>
                <w:bCs/>
              </w:rPr>
            </w:pPr>
          </w:p>
        </w:tc>
        <w:tc>
          <w:tcPr>
            <w:tcW w:w="1165" w:type="dxa"/>
          </w:tcPr>
          <w:p w:rsidR="003E6F20" w:rsidRPr="003E6F20" w:rsidRDefault="003E6F20" w:rsidP="003E6F20">
            <w:pPr>
              <w:jc w:val="right"/>
              <w:rPr>
                <w:bCs/>
              </w:rPr>
            </w:pPr>
          </w:p>
        </w:tc>
        <w:tc>
          <w:tcPr>
            <w:tcW w:w="1192" w:type="dxa"/>
          </w:tcPr>
          <w:p w:rsidR="003E6F20" w:rsidRPr="003E6F20" w:rsidRDefault="003E6F20" w:rsidP="003E6F20">
            <w:pPr>
              <w:jc w:val="right"/>
              <w:rPr>
                <w:bCs/>
                <w:u w:val="single"/>
              </w:rPr>
            </w:pPr>
            <w:r w:rsidRPr="003E6F20">
              <w:rPr>
                <w:bCs/>
                <w:u w:val="single"/>
              </w:rPr>
              <w:t>14.50</w:t>
            </w:r>
          </w:p>
        </w:tc>
      </w:tr>
      <w:tr w:rsidR="003E6F20" w:rsidRPr="003E6F20" w:rsidTr="0015206E">
        <w:tc>
          <w:tcPr>
            <w:tcW w:w="3888" w:type="dxa"/>
          </w:tcPr>
          <w:p w:rsidR="003E6F20" w:rsidRPr="003E6F20" w:rsidRDefault="003E6F20" w:rsidP="003E6F20">
            <w:pPr>
              <w:rPr>
                <w:bCs/>
              </w:rPr>
            </w:pPr>
            <w:r w:rsidRPr="003E6F20">
              <w:rPr>
                <w:bCs/>
              </w:rPr>
              <w:t>Gross margin</w:t>
            </w:r>
          </w:p>
        </w:tc>
        <w:tc>
          <w:tcPr>
            <w:tcW w:w="900" w:type="dxa"/>
          </w:tcPr>
          <w:p w:rsidR="003E6F20" w:rsidRPr="003E6F20" w:rsidRDefault="003E6F20" w:rsidP="003E6F20">
            <w:pPr>
              <w:rPr>
                <w:bCs/>
              </w:rPr>
            </w:pPr>
          </w:p>
        </w:tc>
        <w:tc>
          <w:tcPr>
            <w:tcW w:w="1260" w:type="dxa"/>
          </w:tcPr>
          <w:p w:rsidR="003E6F20" w:rsidRPr="003E6F20" w:rsidRDefault="003E6F20" w:rsidP="003E6F20">
            <w:pPr>
              <w:jc w:val="right"/>
              <w:rPr>
                <w:bCs/>
                <w:u w:val="double"/>
              </w:rPr>
            </w:pPr>
            <w:r w:rsidRPr="003E6F20">
              <w:rPr>
                <w:bCs/>
                <w:u w:val="double"/>
              </w:rPr>
              <w:t>$11.00</w:t>
            </w:r>
          </w:p>
        </w:tc>
        <w:tc>
          <w:tcPr>
            <w:tcW w:w="451" w:type="dxa"/>
          </w:tcPr>
          <w:p w:rsidR="003E6F20" w:rsidRPr="003E6F20" w:rsidRDefault="003E6F20" w:rsidP="003E6F20">
            <w:pPr>
              <w:rPr>
                <w:bCs/>
                <w:u w:val="double"/>
              </w:rPr>
            </w:pPr>
          </w:p>
        </w:tc>
        <w:tc>
          <w:tcPr>
            <w:tcW w:w="1165" w:type="dxa"/>
          </w:tcPr>
          <w:p w:rsidR="003E6F20" w:rsidRPr="003E6F20" w:rsidRDefault="003E6F20" w:rsidP="003E6F20">
            <w:pPr>
              <w:rPr>
                <w:bCs/>
                <w:u w:val="double"/>
              </w:rPr>
            </w:pPr>
          </w:p>
        </w:tc>
        <w:tc>
          <w:tcPr>
            <w:tcW w:w="1192" w:type="dxa"/>
          </w:tcPr>
          <w:p w:rsidR="003E6F20" w:rsidRPr="003E6F20" w:rsidRDefault="003E6F20" w:rsidP="003E6F20">
            <w:pPr>
              <w:jc w:val="right"/>
              <w:rPr>
                <w:bCs/>
                <w:u w:val="double"/>
              </w:rPr>
            </w:pPr>
            <w:r w:rsidRPr="003E6F20">
              <w:rPr>
                <w:bCs/>
                <w:u w:val="double"/>
              </w:rPr>
              <w:t>$15.50</w:t>
            </w:r>
          </w:p>
        </w:tc>
      </w:tr>
      <w:tr w:rsidR="003E6F20" w:rsidRPr="003E6F20" w:rsidTr="0015206E">
        <w:tc>
          <w:tcPr>
            <w:tcW w:w="3888" w:type="dxa"/>
          </w:tcPr>
          <w:p w:rsidR="003E6F20" w:rsidRPr="003E6F20" w:rsidRDefault="003E6F20" w:rsidP="003E6F20">
            <w:pPr>
              <w:rPr>
                <w:bCs/>
              </w:rPr>
            </w:pPr>
            <w:r w:rsidRPr="003E6F20">
              <w:rPr>
                <w:bCs/>
              </w:rPr>
              <w:t>Approximate machine hours used</w:t>
            </w:r>
          </w:p>
        </w:tc>
        <w:tc>
          <w:tcPr>
            <w:tcW w:w="900" w:type="dxa"/>
          </w:tcPr>
          <w:p w:rsidR="003E6F20" w:rsidRPr="003E6F20" w:rsidRDefault="003E6F20" w:rsidP="003E6F20">
            <w:pPr>
              <w:rPr>
                <w:bCs/>
              </w:rPr>
            </w:pPr>
          </w:p>
        </w:tc>
        <w:tc>
          <w:tcPr>
            <w:tcW w:w="1260" w:type="dxa"/>
          </w:tcPr>
          <w:p w:rsidR="003E6F20" w:rsidRPr="003E6F20" w:rsidRDefault="003E6F20" w:rsidP="003E6F20">
            <w:pPr>
              <w:jc w:val="right"/>
              <w:rPr>
                <w:bCs/>
              </w:rPr>
            </w:pPr>
            <w:r w:rsidRPr="003E6F20">
              <w:rPr>
                <w:bCs/>
              </w:rPr>
              <w:t>60%</w:t>
            </w:r>
          </w:p>
        </w:tc>
        <w:tc>
          <w:tcPr>
            <w:tcW w:w="451" w:type="dxa"/>
          </w:tcPr>
          <w:p w:rsidR="003E6F20" w:rsidRPr="003E6F20" w:rsidRDefault="003E6F20" w:rsidP="003E6F20">
            <w:pPr>
              <w:jc w:val="right"/>
              <w:rPr>
                <w:bCs/>
              </w:rPr>
            </w:pPr>
          </w:p>
        </w:tc>
        <w:tc>
          <w:tcPr>
            <w:tcW w:w="1165" w:type="dxa"/>
          </w:tcPr>
          <w:p w:rsidR="003E6F20" w:rsidRPr="003E6F20" w:rsidRDefault="003E6F20" w:rsidP="003E6F20">
            <w:pPr>
              <w:jc w:val="right"/>
              <w:rPr>
                <w:bCs/>
              </w:rPr>
            </w:pPr>
          </w:p>
        </w:tc>
        <w:tc>
          <w:tcPr>
            <w:tcW w:w="1192" w:type="dxa"/>
          </w:tcPr>
          <w:p w:rsidR="003E6F20" w:rsidRPr="003E6F20" w:rsidRDefault="003E6F20" w:rsidP="003E6F20">
            <w:pPr>
              <w:jc w:val="right"/>
              <w:rPr>
                <w:bCs/>
              </w:rPr>
            </w:pPr>
            <w:r w:rsidRPr="003E6F20">
              <w:rPr>
                <w:bCs/>
              </w:rPr>
              <w:t>40%</w:t>
            </w:r>
          </w:p>
        </w:tc>
      </w:tr>
      <w:tr w:rsidR="003E6F20" w:rsidRPr="003E6F20" w:rsidTr="0015206E">
        <w:tc>
          <w:tcPr>
            <w:tcW w:w="3888" w:type="dxa"/>
          </w:tcPr>
          <w:p w:rsidR="003E6F20" w:rsidRPr="003E6F20" w:rsidRDefault="003E6F20" w:rsidP="003E6F20">
            <w:pPr>
              <w:rPr>
                <w:bCs/>
              </w:rPr>
            </w:pPr>
            <w:r w:rsidRPr="003E6F20">
              <w:rPr>
                <w:bCs/>
              </w:rPr>
              <w:t>Units produced per machine hour</w:t>
            </w:r>
          </w:p>
        </w:tc>
        <w:tc>
          <w:tcPr>
            <w:tcW w:w="900" w:type="dxa"/>
          </w:tcPr>
          <w:p w:rsidR="003E6F20" w:rsidRPr="003E6F20" w:rsidRDefault="003E6F20" w:rsidP="003E6F20">
            <w:pPr>
              <w:rPr>
                <w:bCs/>
              </w:rPr>
            </w:pPr>
          </w:p>
        </w:tc>
        <w:tc>
          <w:tcPr>
            <w:tcW w:w="1260" w:type="dxa"/>
          </w:tcPr>
          <w:p w:rsidR="003E6F20" w:rsidRPr="003E6F20" w:rsidRDefault="003E6F20" w:rsidP="003E6F20">
            <w:pPr>
              <w:jc w:val="right"/>
              <w:rPr>
                <w:bCs/>
              </w:rPr>
            </w:pPr>
            <w:r w:rsidRPr="003E6F20">
              <w:rPr>
                <w:bCs/>
              </w:rPr>
              <w:t>50</w:t>
            </w:r>
          </w:p>
        </w:tc>
        <w:tc>
          <w:tcPr>
            <w:tcW w:w="451" w:type="dxa"/>
          </w:tcPr>
          <w:p w:rsidR="003E6F20" w:rsidRPr="003E6F20" w:rsidRDefault="003E6F20" w:rsidP="003E6F20">
            <w:pPr>
              <w:jc w:val="right"/>
              <w:rPr>
                <w:bCs/>
              </w:rPr>
            </w:pPr>
          </w:p>
        </w:tc>
        <w:tc>
          <w:tcPr>
            <w:tcW w:w="1165" w:type="dxa"/>
          </w:tcPr>
          <w:p w:rsidR="003E6F20" w:rsidRPr="003E6F20" w:rsidRDefault="003E6F20" w:rsidP="003E6F20">
            <w:pPr>
              <w:jc w:val="right"/>
              <w:rPr>
                <w:bCs/>
              </w:rPr>
            </w:pPr>
          </w:p>
        </w:tc>
        <w:tc>
          <w:tcPr>
            <w:tcW w:w="1192" w:type="dxa"/>
          </w:tcPr>
          <w:p w:rsidR="003E6F20" w:rsidRPr="003E6F20" w:rsidRDefault="003E6F20" w:rsidP="003E6F20">
            <w:pPr>
              <w:jc w:val="right"/>
              <w:rPr>
                <w:bCs/>
              </w:rPr>
            </w:pPr>
            <w:r w:rsidRPr="003E6F20">
              <w:rPr>
                <w:bCs/>
              </w:rPr>
              <w:t>20</w:t>
            </w:r>
          </w:p>
        </w:tc>
      </w:tr>
    </w:tbl>
    <w:p w:rsidR="003E6F20" w:rsidRPr="003E6F20" w:rsidRDefault="003E6F20" w:rsidP="003E6F20">
      <w:pPr>
        <w:rPr>
          <w:bCs/>
        </w:rPr>
      </w:pPr>
    </w:p>
    <w:p w:rsidR="003E6F20" w:rsidRPr="003E6F20" w:rsidRDefault="003E6F20" w:rsidP="003E6F20">
      <w:pPr>
        <w:rPr>
          <w:bCs/>
        </w:rPr>
      </w:pPr>
      <w:r w:rsidRPr="003E6F20">
        <w:rPr>
          <w:bCs/>
        </w:rPr>
        <w:t xml:space="preserve">The controller for Sweeney is comfortable that both the material and labour components are variable.  However, she is concerned about the allocation of overhead costs to products and wants to ensure that the current allocation base is appropriate before making any decisions about products and pricing.  Consequently, she accumulated information about the manufacturing overhead costs for the past three years, by quarter.  As a first step, she decided to run regression analysis on the information to ensure that the allocation base currently used is appropriate.  She then decided to run the same information, using machine hours as the cost driver.  The results of the regressions are given below:  </w:t>
      </w:r>
    </w:p>
    <w:p w:rsidR="003E6F20" w:rsidRDefault="003E6F20" w:rsidP="003E6F20">
      <w:pPr>
        <w:rPr>
          <w:rFonts w:ascii="Shruti" w:cs="Shruti"/>
          <w:bCs/>
        </w:rPr>
      </w:pPr>
    </w:p>
    <w:p w:rsidR="003E6F20" w:rsidRDefault="003E6F20" w:rsidP="003E6F20">
      <w:pPr>
        <w:rPr>
          <w:rFonts w:ascii="Shruti" w:cs="Shruti"/>
          <w:bCs/>
        </w:rPr>
      </w:pPr>
    </w:p>
    <w:p w:rsidR="003E6F20" w:rsidRDefault="003E6F20" w:rsidP="003E6F20">
      <w:pPr>
        <w:rPr>
          <w:rFonts w:ascii="Shruti" w:cs="Shruti"/>
          <w:bCs/>
        </w:rPr>
      </w:pPr>
    </w:p>
    <w:p w:rsidR="003E6F20" w:rsidRPr="005F46B1" w:rsidRDefault="003E6F20" w:rsidP="003E6F20">
      <w:pPr>
        <w:rPr>
          <w:rFonts w:ascii="Shruti" w:cs="Shruti"/>
          <w:b/>
          <w:bCs/>
        </w:rPr>
      </w:pPr>
      <w:r w:rsidRPr="005F46B1">
        <w:rPr>
          <w:rFonts w:ascii="Shruti" w:cs="Shruti"/>
          <w:b/>
          <w:bCs/>
        </w:rPr>
        <w:lastRenderedPageBreak/>
        <w:t xml:space="preserve">Question </w:t>
      </w:r>
      <w:r>
        <w:rPr>
          <w:rFonts w:ascii="Shruti" w:cs="Shruti"/>
          <w:b/>
          <w:bCs/>
        </w:rPr>
        <w:t>1</w:t>
      </w:r>
      <w:r w:rsidRPr="005F46B1">
        <w:rPr>
          <w:rFonts w:ascii="Shruti" w:cs="Shruti"/>
          <w:b/>
          <w:bCs/>
        </w:rPr>
        <w:t xml:space="preserve"> (continued)</w:t>
      </w:r>
    </w:p>
    <w:tbl>
      <w:tblPr>
        <w:tblW w:w="10000" w:type="dxa"/>
        <w:tblInd w:w="93" w:type="dxa"/>
        <w:tblLook w:val="0000" w:firstRow="0" w:lastRow="0" w:firstColumn="0" w:lastColumn="0" w:noHBand="0" w:noVBand="0"/>
      </w:tblPr>
      <w:tblGrid>
        <w:gridCol w:w="2540"/>
        <w:gridCol w:w="1580"/>
        <w:gridCol w:w="2015"/>
        <w:gridCol w:w="1445"/>
        <w:gridCol w:w="657"/>
        <w:gridCol w:w="1763"/>
      </w:tblGrid>
      <w:tr w:rsidR="003E6F20" w:rsidRPr="00C65129" w:rsidTr="0015206E">
        <w:trPr>
          <w:trHeight w:val="255"/>
        </w:trPr>
        <w:tc>
          <w:tcPr>
            <w:tcW w:w="254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b/>
                <w:bCs/>
                <w:sz w:val="20"/>
                <w:szCs w:val="20"/>
              </w:rPr>
            </w:pPr>
            <w:r>
              <w:rPr>
                <w:rFonts w:ascii="Shruti" w:cs="Shruti"/>
                <w:bCs/>
              </w:rPr>
              <w:br w:type="page"/>
            </w:r>
            <w:r w:rsidRPr="00C65129">
              <w:rPr>
                <w:b/>
                <w:bCs/>
                <w:sz w:val="20"/>
                <w:szCs w:val="20"/>
              </w:rPr>
              <w:t>Year</w:t>
            </w:r>
          </w:p>
        </w:tc>
        <w:tc>
          <w:tcPr>
            <w:tcW w:w="158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b/>
                <w:bCs/>
                <w:sz w:val="20"/>
                <w:szCs w:val="20"/>
              </w:rPr>
            </w:pPr>
            <w:r w:rsidRPr="00C65129">
              <w:rPr>
                <w:b/>
                <w:bCs/>
                <w:sz w:val="20"/>
                <w:szCs w:val="20"/>
              </w:rPr>
              <w:t>Units Produced</w:t>
            </w:r>
          </w:p>
        </w:tc>
        <w:tc>
          <w:tcPr>
            <w:tcW w:w="2015"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b/>
                <w:bCs/>
                <w:sz w:val="20"/>
                <w:szCs w:val="20"/>
              </w:rPr>
            </w:pPr>
            <w:r w:rsidRPr="00C65129">
              <w:rPr>
                <w:b/>
                <w:bCs/>
                <w:sz w:val="20"/>
                <w:szCs w:val="20"/>
              </w:rPr>
              <w:t>Labour Costs</w:t>
            </w:r>
          </w:p>
        </w:tc>
        <w:tc>
          <w:tcPr>
            <w:tcW w:w="1445"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b/>
                <w:bCs/>
                <w:sz w:val="20"/>
                <w:szCs w:val="20"/>
              </w:rPr>
            </w:pPr>
            <w:r w:rsidRPr="00C65129">
              <w:rPr>
                <w:b/>
                <w:bCs/>
                <w:sz w:val="20"/>
                <w:szCs w:val="20"/>
              </w:rPr>
              <w:t>Machine hours</w:t>
            </w:r>
          </w:p>
        </w:tc>
        <w:tc>
          <w:tcPr>
            <w:tcW w:w="657"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b/>
                <w:bCs/>
                <w:sz w:val="20"/>
                <w:szCs w:val="20"/>
              </w:rPr>
            </w:pPr>
          </w:p>
        </w:tc>
        <w:tc>
          <w:tcPr>
            <w:tcW w:w="1763"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b/>
                <w:bCs/>
                <w:sz w:val="20"/>
                <w:szCs w:val="20"/>
              </w:rPr>
            </w:pPr>
            <w:r w:rsidRPr="00C65129">
              <w:rPr>
                <w:b/>
                <w:bCs/>
                <w:sz w:val="20"/>
                <w:szCs w:val="20"/>
              </w:rPr>
              <w:t>Manufacturing Overhead Costs</w:t>
            </w:r>
          </w:p>
        </w:tc>
      </w:tr>
      <w:tr w:rsidR="003E6F20" w:rsidRPr="00C65129" w:rsidTr="0015206E">
        <w:trPr>
          <w:trHeight w:val="255"/>
        </w:trPr>
        <w:tc>
          <w:tcPr>
            <w:tcW w:w="254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Pr>
                <w:sz w:val="20"/>
                <w:szCs w:val="20"/>
              </w:rPr>
              <w:t>2011</w:t>
            </w:r>
            <w:r w:rsidRPr="00C65129">
              <w:rPr>
                <w:sz w:val="20"/>
                <w:szCs w:val="20"/>
              </w:rPr>
              <w:t xml:space="preserve"> - Q1</w:t>
            </w:r>
          </w:p>
        </w:tc>
        <w:tc>
          <w:tcPr>
            <w:tcW w:w="158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sidRPr="00C65129">
              <w:rPr>
                <w:sz w:val="20"/>
                <w:szCs w:val="20"/>
              </w:rPr>
              <w:t xml:space="preserve">            250,000 </w:t>
            </w:r>
          </w:p>
        </w:tc>
        <w:tc>
          <w:tcPr>
            <w:tcW w:w="2015"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Pr>
                <w:sz w:val="20"/>
                <w:szCs w:val="20"/>
              </w:rPr>
              <w:t xml:space="preserve"> $  </w:t>
            </w:r>
            <w:r w:rsidRPr="00C65129">
              <w:rPr>
                <w:sz w:val="20"/>
                <w:szCs w:val="20"/>
              </w:rPr>
              <w:t xml:space="preserve">255,000 </w:t>
            </w:r>
          </w:p>
        </w:tc>
        <w:tc>
          <w:tcPr>
            <w:tcW w:w="1445"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sidRPr="00C65129">
              <w:rPr>
                <w:sz w:val="20"/>
                <w:szCs w:val="20"/>
              </w:rPr>
              <w:t xml:space="preserve">                8,000 </w:t>
            </w:r>
          </w:p>
        </w:tc>
        <w:tc>
          <w:tcPr>
            <w:tcW w:w="657"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c>
          <w:tcPr>
            <w:tcW w:w="1763"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Pr>
                <w:sz w:val="20"/>
                <w:szCs w:val="20"/>
              </w:rPr>
              <w:t xml:space="preserve"> $</w:t>
            </w:r>
            <w:r w:rsidRPr="00C65129">
              <w:rPr>
                <w:sz w:val="20"/>
                <w:szCs w:val="20"/>
              </w:rPr>
              <w:t xml:space="preserve">  </w:t>
            </w:r>
            <w:r>
              <w:rPr>
                <w:sz w:val="20"/>
                <w:szCs w:val="20"/>
              </w:rPr>
              <w:t>950</w:t>
            </w:r>
            <w:r w:rsidRPr="00C65129">
              <w:rPr>
                <w:sz w:val="20"/>
                <w:szCs w:val="20"/>
              </w:rPr>
              <w:t xml:space="preserve">,000 </w:t>
            </w:r>
          </w:p>
        </w:tc>
      </w:tr>
      <w:tr w:rsidR="003E6F20" w:rsidRPr="00C65129" w:rsidTr="0015206E">
        <w:trPr>
          <w:trHeight w:val="255"/>
        </w:trPr>
        <w:tc>
          <w:tcPr>
            <w:tcW w:w="254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Pr>
                <w:sz w:val="20"/>
                <w:szCs w:val="20"/>
              </w:rPr>
              <w:t>2011</w:t>
            </w:r>
            <w:r w:rsidRPr="00C65129">
              <w:rPr>
                <w:sz w:val="20"/>
                <w:szCs w:val="20"/>
              </w:rPr>
              <w:t xml:space="preserve"> - Q2</w:t>
            </w:r>
          </w:p>
        </w:tc>
        <w:tc>
          <w:tcPr>
            <w:tcW w:w="158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sidRPr="00C65129">
              <w:rPr>
                <w:sz w:val="20"/>
                <w:szCs w:val="20"/>
              </w:rPr>
              <w:t xml:space="preserve">            230,000 </w:t>
            </w:r>
          </w:p>
        </w:tc>
        <w:tc>
          <w:tcPr>
            <w:tcW w:w="2015"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Pr>
                <w:sz w:val="20"/>
                <w:szCs w:val="20"/>
              </w:rPr>
              <w:t xml:space="preserve"> $  </w:t>
            </w:r>
            <w:r w:rsidRPr="00C65129">
              <w:rPr>
                <w:sz w:val="20"/>
                <w:szCs w:val="20"/>
              </w:rPr>
              <w:t xml:space="preserve">233,000 </w:t>
            </w:r>
          </w:p>
        </w:tc>
        <w:tc>
          <w:tcPr>
            <w:tcW w:w="1445"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sidRPr="00C65129">
              <w:rPr>
                <w:sz w:val="20"/>
                <w:szCs w:val="20"/>
              </w:rPr>
              <w:t xml:space="preserve">                7,360 </w:t>
            </w:r>
          </w:p>
        </w:tc>
        <w:tc>
          <w:tcPr>
            <w:tcW w:w="657"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c>
          <w:tcPr>
            <w:tcW w:w="1763"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Pr>
                <w:sz w:val="20"/>
                <w:szCs w:val="20"/>
              </w:rPr>
              <w:t xml:space="preserve"> $</w:t>
            </w:r>
            <w:r w:rsidRPr="00C65129">
              <w:rPr>
                <w:sz w:val="20"/>
                <w:szCs w:val="20"/>
              </w:rPr>
              <w:t xml:space="preserve">   900,000 </w:t>
            </w:r>
          </w:p>
        </w:tc>
      </w:tr>
      <w:tr w:rsidR="003E6F20" w:rsidRPr="00C65129" w:rsidTr="0015206E">
        <w:trPr>
          <w:trHeight w:val="255"/>
        </w:trPr>
        <w:tc>
          <w:tcPr>
            <w:tcW w:w="254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Pr>
                <w:sz w:val="20"/>
                <w:szCs w:val="20"/>
              </w:rPr>
              <w:t>2011</w:t>
            </w:r>
            <w:r w:rsidRPr="00C65129">
              <w:rPr>
                <w:sz w:val="20"/>
                <w:szCs w:val="20"/>
              </w:rPr>
              <w:t xml:space="preserve"> - Q3</w:t>
            </w:r>
          </w:p>
        </w:tc>
        <w:tc>
          <w:tcPr>
            <w:tcW w:w="158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sidRPr="00C65129">
              <w:rPr>
                <w:sz w:val="20"/>
                <w:szCs w:val="20"/>
              </w:rPr>
              <w:t xml:space="preserve">            300,000 </w:t>
            </w:r>
          </w:p>
        </w:tc>
        <w:tc>
          <w:tcPr>
            <w:tcW w:w="2015"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Pr>
                <w:sz w:val="20"/>
                <w:szCs w:val="20"/>
              </w:rPr>
              <w:t xml:space="preserve"> $  </w:t>
            </w:r>
            <w:r w:rsidRPr="00C65129">
              <w:rPr>
                <w:sz w:val="20"/>
                <w:szCs w:val="20"/>
              </w:rPr>
              <w:t xml:space="preserve">325,000 </w:t>
            </w:r>
          </w:p>
        </w:tc>
        <w:tc>
          <w:tcPr>
            <w:tcW w:w="1445"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sidRPr="00C65129">
              <w:rPr>
                <w:sz w:val="20"/>
                <w:szCs w:val="20"/>
              </w:rPr>
              <w:t xml:space="preserve">                9,600 </w:t>
            </w:r>
          </w:p>
        </w:tc>
        <w:tc>
          <w:tcPr>
            <w:tcW w:w="657"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c>
          <w:tcPr>
            <w:tcW w:w="1763"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Pr>
                <w:sz w:val="20"/>
                <w:szCs w:val="20"/>
              </w:rPr>
              <w:t xml:space="preserve"> $</w:t>
            </w:r>
            <w:r w:rsidRPr="00C65129">
              <w:rPr>
                <w:sz w:val="20"/>
                <w:szCs w:val="20"/>
              </w:rPr>
              <w:t xml:space="preserve">1,100,000 </w:t>
            </w:r>
          </w:p>
        </w:tc>
      </w:tr>
      <w:tr w:rsidR="003E6F20" w:rsidRPr="00C65129" w:rsidTr="0015206E">
        <w:trPr>
          <w:trHeight w:val="255"/>
        </w:trPr>
        <w:tc>
          <w:tcPr>
            <w:tcW w:w="254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Pr>
                <w:sz w:val="20"/>
                <w:szCs w:val="20"/>
              </w:rPr>
              <w:t>2011</w:t>
            </w:r>
            <w:r w:rsidRPr="00C65129">
              <w:rPr>
                <w:sz w:val="20"/>
                <w:szCs w:val="20"/>
              </w:rPr>
              <w:t xml:space="preserve"> - Q4</w:t>
            </w:r>
          </w:p>
        </w:tc>
        <w:tc>
          <w:tcPr>
            <w:tcW w:w="158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sidRPr="00C65129">
              <w:rPr>
                <w:sz w:val="20"/>
                <w:szCs w:val="20"/>
              </w:rPr>
              <w:t xml:space="preserve">            250,000 </w:t>
            </w:r>
          </w:p>
        </w:tc>
        <w:tc>
          <w:tcPr>
            <w:tcW w:w="2015"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Pr>
                <w:sz w:val="20"/>
                <w:szCs w:val="20"/>
              </w:rPr>
              <w:t xml:space="preserve"> $  </w:t>
            </w:r>
            <w:r w:rsidRPr="00C65129">
              <w:rPr>
                <w:sz w:val="20"/>
                <w:szCs w:val="20"/>
              </w:rPr>
              <w:t xml:space="preserve">250,000 </w:t>
            </w:r>
          </w:p>
        </w:tc>
        <w:tc>
          <w:tcPr>
            <w:tcW w:w="1445"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sidRPr="00C65129">
              <w:rPr>
                <w:sz w:val="20"/>
                <w:szCs w:val="20"/>
              </w:rPr>
              <w:t xml:space="preserve">                8,200 </w:t>
            </w:r>
          </w:p>
        </w:tc>
        <w:tc>
          <w:tcPr>
            <w:tcW w:w="657"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c>
          <w:tcPr>
            <w:tcW w:w="1763"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Pr>
                <w:sz w:val="20"/>
                <w:szCs w:val="20"/>
              </w:rPr>
              <w:t xml:space="preserve"> $</w:t>
            </w:r>
            <w:r w:rsidRPr="00C65129">
              <w:rPr>
                <w:sz w:val="20"/>
                <w:szCs w:val="20"/>
              </w:rPr>
              <w:t xml:space="preserve">   960,000 </w:t>
            </w:r>
          </w:p>
        </w:tc>
      </w:tr>
      <w:tr w:rsidR="003E6F20" w:rsidRPr="00C65129" w:rsidTr="0015206E">
        <w:trPr>
          <w:trHeight w:val="255"/>
        </w:trPr>
        <w:tc>
          <w:tcPr>
            <w:tcW w:w="254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Pr>
                <w:sz w:val="20"/>
                <w:szCs w:val="20"/>
              </w:rPr>
              <w:t>2012</w:t>
            </w:r>
            <w:r w:rsidRPr="00C65129">
              <w:rPr>
                <w:sz w:val="20"/>
                <w:szCs w:val="20"/>
              </w:rPr>
              <w:t xml:space="preserve"> - Q1</w:t>
            </w:r>
          </w:p>
        </w:tc>
        <w:tc>
          <w:tcPr>
            <w:tcW w:w="158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sidRPr="00C65129">
              <w:rPr>
                <w:sz w:val="20"/>
                <w:szCs w:val="20"/>
              </w:rPr>
              <w:t xml:space="preserve">            260,000 </w:t>
            </w:r>
          </w:p>
        </w:tc>
        <w:tc>
          <w:tcPr>
            <w:tcW w:w="2015"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Pr>
                <w:sz w:val="20"/>
                <w:szCs w:val="20"/>
              </w:rPr>
              <w:t xml:space="preserve"> $  </w:t>
            </w:r>
            <w:r w:rsidRPr="00C65129">
              <w:rPr>
                <w:sz w:val="20"/>
                <w:szCs w:val="20"/>
              </w:rPr>
              <w:t xml:space="preserve">269,000 </w:t>
            </w:r>
          </w:p>
        </w:tc>
        <w:tc>
          <w:tcPr>
            <w:tcW w:w="1445"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sidRPr="00C65129">
              <w:rPr>
                <w:sz w:val="20"/>
                <w:szCs w:val="20"/>
              </w:rPr>
              <w:t xml:space="preserve">                8,250 </w:t>
            </w:r>
          </w:p>
        </w:tc>
        <w:tc>
          <w:tcPr>
            <w:tcW w:w="657"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c>
          <w:tcPr>
            <w:tcW w:w="1763"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Pr>
                <w:sz w:val="20"/>
                <w:szCs w:val="20"/>
              </w:rPr>
              <w:t xml:space="preserve"> $</w:t>
            </w:r>
            <w:r w:rsidRPr="00C65129">
              <w:rPr>
                <w:sz w:val="20"/>
                <w:szCs w:val="20"/>
              </w:rPr>
              <w:t xml:space="preserve">   985,000 </w:t>
            </w:r>
          </w:p>
        </w:tc>
      </w:tr>
      <w:tr w:rsidR="003E6F20" w:rsidRPr="00C65129" w:rsidTr="0015206E">
        <w:trPr>
          <w:trHeight w:val="255"/>
        </w:trPr>
        <w:tc>
          <w:tcPr>
            <w:tcW w:w="254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Pr>
                <w:sz w:val="20"/>
                <w:szCs w:val="20"/>
              </w:rPr>
              <w:t>2012</w:t>
            </w:r>
            <w:r w:rsidRPr="00C65129">
              <w:rPr>
                <w:sz w:val="20"/>
                <w:szCs w:val="20"/>
              </w:rPr>
              <w:t xml:space="preserve"> - Q2</w:t>
            </w:r>
          </w:p>
        </w:tc>
        <w:tc>
          <w:tcPr>
            <w:tcW w:w="158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sidRPr="00C65129">
              <w:rPr>
                <w:sz w:val="20"/>
                <w:szCs w:val="20"/>
              </w:rPr>
              <w:t xml:space="preserve">            240,000 </w:t>
            </w:r>
          </w:p>
        </w:tc>
        <w:tc>
          <w:tcPr>
            <w:tcW w:w="2015"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Pr>
                <w:sz w:val="20"/>
                <w:szCs w:val="20"/>
              </w:rPr>
              <w:t xml:space="preserve"> $  </w:t>
            </w:r>
            <w:r w:rsidRPr="00C65129">
              <w:rPr>
                <w:sz w:val="20"/>
                <w:szCs w:val="20"/>
              </w:rPr>
              <w:t xml:space="preserve">241,000 </w:t>
            </w:r>
          </w:p>
        </w:tc>
        <w:tc>
          <w:tcPr>
            <w:tcW w:w="1445"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sidRPr="00C65129">
              <w:rPr>
                <w:sz w:val="20"/>
                <w:szCs w:val="20"/>
              </w:rPr>
              <w:t xml:space="preserve">                7,900 </w:t>
            </w:r>
          </w:p>
        </w:tc>
        <w:tc>
          <w:tcPr>
            <w:tcW w:w="657"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c>
          <w:tcPr>
            <w:tcW w:w="1763"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Pr>
                <w:sz w:val="20"/>
                <w:szCs w:val="20"/>
              </w:rPr>
              <w:t xml:space="preserve"> $</w:t>
            </w:r>
            <w:r w:rsidRPr="00C65129">
              <w:rPr>
                <w:sz w:val="20"/>
                <w:szCs w:val="20"/>
              </w:rPr>
              <w:t xml:space="preserve">   950,000 </w:t>
            </w:r>
          </w:p>
        </w:tc>
      </w:tr>
      <w:tr w:rsidR="003E6F20" w:rsidRPr="00C65129" w:rsidTr="0015206E">
        <w:trPr>
          <w:trHeight w:val="255"/>
        </w:trPr>
        <w:tc>
          <w:tcPr>
            <w:tcW w:w="254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Pr>
                <w:sz w:val="20"/>
                <w:szCs w:val="20"/>
              </w:rPr>
              <w:t>2012</w:t>
            </w:r>
            <w:r w:rsidRPr="00C65129">
              <w:rPr>
                <w:sz w:val="20"/>
                <w:szCs w:val="20"/>
              </w:rPr>
              <w:t xml:space="preserve"> - Q3</w:t>
            </w:r>
          </w:p>
        </w:tc>
        <w:tc>
          <w:tcPr>
            <w:tcW w:w="158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sidRPr="00C65129">
              <w:rPr>
                <w:sz w:val="20"/>
                <w:szCs w:val="20"/>
              </w:rPr>
              <w:t xml:space="preserve">            280,000 </w:t>
            </w:r>
          </w:p>
        </w:tc>
        <w:tc>
          <w:tcPr>
            <w:tcW w:w="2015"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Pr>
                <w:sz w:val="20"/>
                <w:szCs w:val="20"/>
              </w:rPr>
              <w:t xml:space="preserve"> $  </w:t>
            </w:r>
            <w:r w:rsidRPr="00C65129">
              <w:rPr>
                <w:sz w:val="20"/>
                <w:szCs w:val="20"/>
              </w:rPr>
              <w:t xml:space="preserve">282,000 </w:t>
            </w:r>
          </w:p>
        </w:tc>
        <w:tc>
          <w:tcPr>
            <w:tcW w:w="1445"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sidRPr="00C65129">
              <w:rPr>
                <w:sz w:val="20"/>
                <w:szCs w:val="20"/>
              </w:rPr>
              <w:t xml:space="preserve">                9,000 </w:t>
            </w:r>
          </w:p>
        </w:tc>
        <w:tc>
          <w:tcPr>
            <w:tcW w:w="657"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c>
          <w:tcPr>
            <w:tcW w:w="1763"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Pr>
                <w:sz w:val="20"/>
                <w:szCs w:val="20"/>
              </w:rPr>
              <w:t xml:space="preserve"> $</w:t>
            </w:r>
            <w:r w:rsidRPr="00C65129">
              <w:rPr>
                <w:sz w:val="20"/>
                <w:szCs w:val="20"/>
              </w:rPr>
              <w:t xml:space="preserve">1,065,000 </w:t>
            </w:r>
          </w:p>
        </w:tc>
      </w:tr>
      <w:tr w:rsidR="003E6F20" w:rsidRPr="00C65129" w:rsidTr="0015206E">
        <w:trPr>
          <w:trHeight w:val="255"/>
        </w:trPr>
        <w:tc>
          <w:tcPr>
            <w:tcW w:w="254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Pr>
                <w:sz w:val="20"/>
                <w:szCs w:val="20"/>
              </w:rPr>
              <w:t>2012</w:t>
            </w:r>
            <w:r w:rsidRPr="00C65129">
              <w:rPr>
                <w:sz w:val="20"/>
                <w:szCs w:val="20"/>
              </w:rPr>
              <w:t xml:space="preserve"> - Q4</w:t>
            </w:r>
          </w:p>
        </w:tc>
        <w:tc>
          <w:tcPr>
            <w:tcW w:w="158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sidRPr="00C65129">
              <w:rPr>
                <w:sz w:val="20"/>
                <w:szCs w:val="20"/>
              </w:rPr>
              <w:t xml:space="preserve">            250,000 </w:t>
            </w:r>
          </w:p>
        </w:tc>
        <w:tc>
          <w:tcPr>
            <w:tcW w:w="2015"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Pr>
                <w:sz w:val="20"/>
                <w:szCs w:val="20"/>
              </w:rPr>
              <w:t xml:space="preserve"> $  </w:t>
            </w:r>
            <w:r w:rsidRPr="00C65129">
              <w:rPr>
                <w:sz w:val="20"/>
                <w:szCs w:val="20"/>
              </w:rPr>
              <w:t xml:space="preserve">251,000 </w:t>
            </w:r>
          </w:p>
        </w:tc>
        <w:tc>
          <w:tcPr>
            <w:tcW w:w="1445"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sidRPr="00C65129">
              <w:rPr>
                <w:sz w:val="20"/>
                <w:szCs w:val="20"/>
              </w:rPr>
              <w:t xml:space="preserve">                8,100 </w:t>
            </w:r>
          </w:p>
        </w:tc>
        <w:tc>
          <w:tcPr>
            <w:tcW w:w="657"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c>
          <w:tcPr>
            <w:tcW w:w="1763"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Pr>
                <w:sz w:val="20"/>
                <w:szCs w:val="20"/>
              </w:rPr>
              <w:t xml:space="preserve"> $</w:t>
            </w:r>
            <w:r w:rsidRPr="00C65129">
              <w:rPr>
                <w:sz w:val="20"/>
                <w:szCs w:val="20"/>
              </w:rPr>
              <w:t xml:space="preserve">   965,000 </w:t>
            </w:r>
          </w:p>
        </w:tc>
      </w:tr>
      <w:tr w:rsidR="003E6F20" w:rsidRPr="00C65129" w:rsidTr="0015206E">
        <w:trPr>
          <w:trHeight w:val="255"/>
        </w:trPr>
        <w:tc>
          <w:tcPr>
            <w:tcW w:w="254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Pr>
                <w:sz w:val="20"/>
                <w:szCs w:val="20"/>
              </w:rPr>
              <w:t>2013</w:t>
            </w:r>
            <w:r w:rsidRPr="00C65129">
              <w:rPr>
                <w:sz w:val="20"/>
                <w:szCs w:val="20"/>
              </w:rPr>
              <w:t xml:space="preserve"> - Q1</w:t>
            </w:r>
          </w:p>
        </w:tc>
        <w:tc>
          <w:tcPr>
            <w:tcW w:w="158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sidRPr="00C65129">
              <w:rPr>
                <w:sz w:val="20"/>
                <w:szCs w:val="20"/>
              </w:rPr>
              <w:t xml:space="preserve">            240,000 </w:t>
            </w:r>
          </w:p>
        </w:tc>
        <w:tc>
          <w:tcPr>
            <w:tcW w:w="2015"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Pr>
                <w:sz w:val="20"/>
                <w:szCs w:val="20"/>
              </w:rPr>
              <w:t xml:space="preserve"> $  </w:t>
            </w:r>
            <w:r w:rsidRPr="00C65129">
              <w:rPr>
                <w:sz w:val="20"/>
                <w:szCs w:val="20"/>
              </w:rPr>
              <w:t xml:space="preserve">239,000 </w:t>
            </w:r>
          </w:p>
        </w:tc>
        <w:tc>
          <w:tcPr>
            <w:tcW w:w="1445"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sidRPr="00C65129">
              <w:rPr>
                <w:sz w:val="20"/>
                <w:szCs w:val="20"/>
              </w:rPr>
              <w:t xml:space="preserve">                7,688 </w:t>
            </w:r>
          </w:p>
        </w:tc>
        <w:tc>
          <w:tcPr>
            <w:tcW w:w="657"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c>
          <w:tcPr>
            <w:tcW w:w="1763"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Pr>
                <w:sz w:val="20"/>
                <w:szCs w:val="20"/>
              </w:rPr>
              <w:t xml:space="preserve"> $</w:t>
            </w:r>
            <w:r w:rsidRPr="00C65129">
              <w:rPr>
                <w:sz w:val="20"/>
                <w:szCs w:val="20"/>
              </w:rPr>
              <w:t xml:space="preserve">   920,000 </w:t>
            </w:r>
          </w:p>
        </w:tc>
      </w:tr>
      <w:tr w:rsidR="003E6F20" w:rsidRPr="00C65129" w:rsidTr="0015206E">
        <w:trPr>
          <w:trHeight w:val="255"/>
        </w:trPr>
        <w:tc>
          <w:tcPr>
            <w:tcW w:w="254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Pr>
                <w:sz w:val="20"/>
                <w:szCs w:val="20"/>
              </w:rPr>
              <w:t>2013</w:t>
            </w:r>
            <w:r w:rsidRPr="00C65129">
              <w:rPr>
                <w:sz w:val="20"/>
                <w:szCs w:val="20"/>
              </w:rPr>
              <w:t xml:space="preserve"> - Q2</w:t>
            </w:r>
          </w:p>
        </w:tc>
        <w:tc>
          <w:tcPr>
            <w:tcW w:w="158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sidRPr="00C65129">
              <w:rPr>
                <w:sz w:val="20"/>
                <w:szCs w:val="20"/>
              </w:rPr>
              <w:t xml:space="preserve">            220,000 </w:t>
            </w:r>
          </w:p>
        </w:tc>
        <w:tc>
          <w:tcPr>
            <w:tcW w:w="2015"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Pr>
                <w:sz w:val="20"/>
                <w:szCs w:val="20"/>
              </w:rPr>
              <w:t xml:space="preserve"> $  </w:t>
            </w:r>
            <w:r w:rsidRPr="00C65129">
              <w:rPr>
                <w:sz w:val="20"/>
                <w:szCs w:val="20"/>
              </w:rPr>
              <w:t xml:space="preserve">222,000 </w:t>
            </w:r>
          </w:p>
        </w:tc>
        <w:tc>
          <w:tcPr>
            <w:tcW w:w="1445"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sidRPr="00C65129">
              <w:rPr>
                <w:sz w:val="20"/>
                <w:szCs w:val="20"/>
              </w:rPr>
              <w:t xml:space="preserve">                7,150 </w:t>
            </w:r>
          </w:p>
        </w:tc>
        <w:tc>
          <w:tcPr>
            <w:tcW w:w="657"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c>
          <w:tcPr>
            <w:tcW w:w="1763"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Pr>
                <w:sz w:val="20"/>
                <w:szCs w:val="20"/>
              </w:rPr>
              <w:t xml:space="preserve"> $</w:t>
            </w:r>
            <w:r w:rsidRPr="00C65129">
              <w:rPr>
                <w:sz w:val="20"/>
                <w:szCs w:val="20"/>
              </w:rPr>
              <w:t xml:space="preserve">   851,000 </w:t>
            </w:r>
          </w:p>
        </w:tc>
      </w:tr>
      <w:tr w:rsidR="003E6F20" w:rsidRPr="00C65129" w:rsidTr="0015206E">
        <w:trPr>
          <w:trHeight w:val="255"/>
        </w:trPr>
        <w:tc>
          <w:tcPr>
            <w:tcW w:w="254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Pr>
                <w:sz w:val="20"/>
                <w:szCs w:val="20"/>
              </w:rPr>
              <w:t>2013</w:t>
            </w:r>
            <w:r w:rsidRPr="00C65129">
              <w:rPr>
                <w:sz w:val="20"/>
                <w:szCs w:val="20"/>
              </w:rPr>
              <w:t xml:space="preserve"> - Q3</w:t>
            </w:r>
          </w:p>
        </w:tc>
        <w:tc>
          <w:tcPr>
            <w:tcW w:w="158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sidRPr="00C65129">
              <w:rPr>
                <w:sz w:val="20"/>
                <w:szCs w:val="20"/>
              </w:rPr>
              <w:t xml:space="preserve">            260,000 </w:t>
            </w:r>
          </w:p>
        </w:tc>
        <w:tc>
          <w:tcPr>
            <w:tcW w:w="2015"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Pr>
                <w:sz w:val="20"/>
                <w:szCs w:val="20"/>
              </w:rPr>
              <w:t xml:space="preserve"> $  </w:t>
            </w:r>
            <w:r w:rsidRPr="00C65129">
              <w:rPr>
                <w:sz w:val="20"/>
                <w:szCs w:val="20"/>
              </w:rPr>
              <w:t xml:space="preserve">261,000 </w:t>
            </w:r>
          </w:p>
        </w:tc>
        <w:tc>
          <w:tcPr>
            <w:tcW w:w="1445"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sidRPr="00C65129">
              <w:rPr>
                <w:sz w:val="20"/>
                <w:szCs w:val="20"/>
              </w:rPr>
              <w:t xml:space="preserve">                8,300 </w:t>
            </w:r>
          </w:p>
        </w:tc>
        <w:tc>
          <w:tcPr>
            <w:tcW w:w="657"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c>
          <w:tcPr>
            <w:tcW w:w="1763"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Pr>
                <w:sz w:val="20"/>
                <w:szCs w:val="20"/>
              </w:rPr>
              <w:t xml:space="preserve"> $</w:t>
            </w:r>
            <w:r w:rsidRPr="00C65129">
              <w:rPr>
                <w:sz w:val="20"/>
                <w:szCs w:val="20"/>
              </w:rPr>
              <w:t xml:space="preserve">1,000,000 </w:t>
            </w:r>
          </w:p>
        </w:tc>
      </w:tr>
      <w:tr w:rsidR="003E6F20" w:rsidRPr="00C65129" w:rsidTr="0015206E">
        <w:trPr>
          <w:trHeight w:val="255"/>
        </w:trPr>
        <w:tc>
          <w:tcPr>
            <w:tcW w:w="254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Pr>
                <w:sz w:val="20"/>
                <w:szCs w:val="20"/>
              </w:rPr>
              <w:t>2013</w:t>
            </w:r>
            <w:r w:rsidRPr="00C65129">
              <w:rPr>
                <w:sz w:val="20"/>
                <w:szCs w:val="20"/>
              </w:rPr>
              <w:t xml:space="preserve"> - Q4</w:t>
            </w:r>
          </w:p>
        </w:tc>
        <w:tc>
          <w:tcPr>
            <w:tcW w:w="158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sidRPr="00C65129">
              <w:rPr>
                <w:sz w:val="20"/>
                <w:szCs w:val="20"/>
              </w:rPr>
              <w:t xml:space="preserve">            200,000 </w:t>
            </w:r>
          </w:p>
        </w:tc>
        <w:tc>
          <w:tcPr>
            <w:tcW w:w="2015"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Pr>
                <w:sz w:val="20"/>
                <w:szCs w:val="20"/>
              </w:rPr>
              <w:t xml:space="preserve"> $  </w:t>
            </w:r>
            <w:r w:rsidRPr="00C65129">
              <w:rPr>
                <w:sz w:val="20"/>
                <w:szCs w:val="20"/>
              </w:rPr>
              <w:t xml:space="preserve">206,000 </w:t>
            </w:r>
          </w:p>
        </w:tc>
        <w:tc>
          <w:tcPr>
            <w:tcW w:w="1445"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sidRPr="00C65129">
              <w:rPr>
                <w:sz w:val="20"/>
                <w:szCs w:val="20"/>
              </w:rPr>
              <w:t xml:space="preserve">                6,500 </w:t>
            </w:r>
          </w:p>
        </w:tc>
        <w:tc>
          <w:tcPr>
            <w:tcW w:w="657"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c>
          <w:tcPr>
            <w:tcW w:w="1763"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Pr>
                <w:sz w:val="20"/>
                <w:szCs w:val="20"/>
              </w:rPr>
              <w:t xml:space="preserve"> $</w:t>
            </w:r>
            <w:r w:rsidRPr="00C65129">
              <w:rPr>
                <w:sz w:val="20"/>
                <w:szCs w:val="20"/>
              </w:rPr>
              <w:t xml:space="preserve">   840,000 </w:t>
            </w:r>
          </w:p>
        </w:tc>
      </w:tr>
    </w:tbl>
    <w:p w:rsidR="003E6F20" w:rsidRDefault="003E6F20" w:rsidP="003E6F20">
      <w:pPr>
        <w:rPr>
          <w:rFonts w:ascii="Shruti" w:cs="Shruti"/>
          <w:bCs/>
        </w:rPr>
      </w:pPr>
    </w:p>
    <w:p w:rsidR="003E6F20" w:rsidRDefault="003E6F20" w:rsidP="003E6F20">
      <w:pPr>
        <w:rPr>
          <w:rFonts w:ascii="Shruti" w:cs="Shruti"/>
          <w:b/>
          <w:bCs/>
        </w:rPr>
      </w:pPr>
      <w:r w:rsidRPr="00C65129">
        <w:rPr>
          <w:rFonts w:ascii="Shruti" w:cs="Shruti"/>
          <w:b/>
          <w:bCs/>
        </w:rPr>
        <w:t>Manufacturing Overhead Costs predicted by Labour Costs</w:t>
      </w:r>
    </w:p>
    <w:p w:rsidR="003E6F20" w:rsidRPr="00C65129" w:rsidRDefault="003E6F20" w:rsidP="003E6F20">
      <w:pPr>
        <w:rPr>
          <w:rFonts w:ascii="Shruti" w:cs="Shruti"/>
          <w:b/>
          <w:bCs/>
        </w:rPr>
      </w:pPr>
    </w:p>
    <w:tbl>
      <w:tblPr>
        <w:tblW w:w="7580" w:type="dxa"/>
        <w:tblInd w:w="93" w:type="dxa"/>
        <w:tblLook w:val="0000" w:firstRow="0" w:lastRow="0" w:firstColumn="0" w:lastColumn="0" w:noHBand="0" w:noVBand="0"/>
      </w:tblPr>
      <w:tblGrid>
        <w:gridCol w:w="2540"/>
        <w:gridCol w:w="1580"/>
        <w:gridCol w:w="1860"/>
        <w:gridCol w:w="1600"/>
      </w:tblGrid>
      <w:tr w:rsidR="003E6F20" w:rsidRPr="00C65129" w:rsidTr="0015206E">
        <w:trPr>
          <w:trHeight w:val="255"/>
        </w:trPr>
        <w:tc>
          <w:tcPr>
            <w:tcW w:w="254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r w:rsidRPr="00C65129">
              <w:rPr>
                <w:sz w:val="20"/>
                <w:szCs w:val="20"/>
              </w:rPr>
              <w:t>SUMMARY OUTPUT</w:t>
            </w:r>
          </w:p>
        </w:tc>
        <w:tc>
          <w:tcPr>
            <w:tcW w:w="158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c>
          <w:tcPr>
            <w:tcW w:w="186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c>
          <w:tcPr>
            <w:tcW w:w="160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r>
      <w:tr w:rsidR="003E6F20" w:rsidRPr="00C65129" w:rsidTr="0015206E">
        <w:trPr>
          <w:trHeight w:val="270"/>
        </w:trPr>
        <w:tc>
          <w:tcPr>
            <w:tcW w:w="254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c>
          <w:tcPr>
            <w:tcW w:w="158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c>
          <w:tcPr>
            <w:tcW w:w="186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c>
          <w:tcPr>
            <w:tcW w:w="160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r>
      <w:tr w:rsidR="003E6F20" w:rsidRPr="00C65129" w:rsidTr="0015206E">
        <w:trPr>
          <w:trHeight w:val="255"/>
        </w:trPr>
        <w:tc>
          <w:tcPr>
            <w:tcW w:w="4120" w:type="dxa"/>
            <w:gridSpan w:val="2"/>
            <w:tcBorders>
              <w:top w:val="single" w:sz="8" w:space="0" w:color="auto"/>
              <w:left w:val="nil"/>
              <w:bottom w:val="single" w:sz="4" w:space="0" w:color="auto"/>
              <w:right w:val="nil"/>
            </w:tcBorders>
            <w:shd w:val="clear" w:color="auto" w:fill="auto"/>
            <w:noWrap/>
            <w:vAlign w:val="bottom"/>
          </w:tcPr>
          <w:p w:rsidR="003E6F20" w:rsidRPr="00C65129" w:rsidRDefault="003E6F20" w:rsidP="0015206E">
            <w:pPr>
              <w:widowControl/>
              <w:autoSpaceDE/>
              <w:autoSpaceDN/>
              <w:adjustRightInd/>
              <w:jc w:val="center"/>
              <w:rPr>
                <w:i/>
                <w:iCs/>
                <w:sz w:val="20"/>
                <w:szCs w:val="20"/>
              </w:rPr>
            </w:pPr>
            <w:r w:rsidRPr="00C65129">
              <w:rPr>
                <w:i/>
                <w:iCs/>
                <w:sz w:val="20"/>
                <w:szCs w:val="20"/>
              </w:rPr>
              <w:t>Regression Statistics</w:t>
            </w:r>
          </w:p>
        </w:tc>
        <w:tc>
          <w:tcPr>
            <w:tcW w:w="186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c>
          <w:tcPr>
            <w:tcW w:w="160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r>
      <w:tr w:rsidR="003E6F20" w:rsidRPr="00C65129" w:rsidTr="0015206E">
        <w:trPr>
          <w:trHeight w:val="255"/>
        </w:trPr>
        <w:tc>
          <w:tcPr>
            <w:tcW w:w="254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r w:rsidRPr="00C65129">
              <w:rPr>
                <w:sz w:val="20"/>
                <w:szCs w:val="20"/>
              </w:rPr>
              <w:t>Multiple R</w:t>
            </w:r>
          </w:p>
        </w:tc>
        <w:tc>
          <w:tcPr>
            <w:tcW w:w="158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sidRPr="00C65129">
              <w:rPr>
                <w:sz w:val="20"/>
                <w:szCs w:val="20"/>
              </w:rPr>
              <w:t xml:space="preserve">              0.9602 </w:t>
            </w:r>
          </w:p>
        </w:tc>
        <w:tc>
          <w:tcPr>
            <w:tcW w:w="186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c>
          <w:tcPr>
            <w:tcW w:w="160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r>
      <w:tr w:rsidR="003E6F20" w:rsidRPr="00C65129" w:rsidTr="0015206E">
        <w:trPr>
          <w:trHeight w:val="255"/>
        </w:trPr>
        <w:tc>
          <w:tcPr>
            <w:tcW w:w="254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smartTag w:uri="urn:schemas-microsoft-com:office:smarttags" w:element="Street">
              <w:smartTag w:uri="urn:schemas-microsoft-com:office:smarttags" w:element="address">
                <w:r w:rsidRPr="00C65129">
                  <w:rPr>
                    <w:sz w:val="20"/>
                    <w:szCs w:val="20"/>
                  </w:rPr>
                  <w:t>R Square</w:t>
                </w:r>
              </w:smartTag>
            </w:smartTag>
          </w:p>
        </w:tc>
        <w:tc>
          <w:tcPr>
            <w:tcW w:w="158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sidRPr="00C65129">
              <w:rPr>
                <w:sz w:val="20"/>
                <w:szCs w:val="20"/>
              </w:rPr>
              <w:t xml:space="preserve">              0.9221 </w:t>
            </w:r>
          </w:p>
        </w:tc>
        <w:tc>
          <w:tcPr>
            <w:tcW w:w="186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c>
          <w:tcPr>
            <w:tcW w:w="160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r>
      <w:tr w:rsidR="003E6F20" w:rsidRPr="00C65129" w:rsidTr="0015206E">
        <w:trPr>
          <w:trHeight w:val="255"/>
        </w:trPr>
        <w:tc>
          <w:tcPr>
            <w:tcW w:w="254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r w:rsidRPr="00C65129">
              <w:rPr>
                <w:sz w:val="20"/>
                <w:szCs w:val="20"/>
              </w:rPr>
              <w:t xml:space="preserve">Adjusted </w:t>
            </w:r>
            <w:smartTag w:uri="urn:schemas-microsoft-com:office:smarttags" w:element="Street">
              <w:smartTag w:uri="urn:schemas-microsoft-com:office:smarttags" w:element="address">
                <w:r w:rsidRPr="00C65129">
                  <w:rPr>
                    <w:sz w:val="20"/>
                    <w:szCs w:val="20"/>
                  </w:rPr>
                  <w:t>R Square</w:t>
                </w:r>
              </w:smartTag>
            </w:smartTag>
          </w:p>
        </w:tc>
        <w:tc>
          <w:tcPr>
            <w:tcW w:w="158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sidRPr="00C65129">
              <w:rPr>
                <w:sz w:val="20"/>
                <w:szCs w:val="20"/>
              </w:rPr>
              <w:t xml:space="preserve">              0.9143 </w:t>
            </w:r>
          </w:p>
        </w:tc>
        <w:tc>
          <w:tcPr>
            <w:tcW w:w="186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c>
          <w:tcPr>
            <w:tcW w:w="160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r>
      <w:tr w:rsidR="003E6F20" w:rsidRPr="00C65129" w:rsidTr="0015206E">
        <w:trPr>
          <w:trHeight w:val="255"/>
        </w:trPr>
        <w:tc>
          <w:tcPr>
            <w:tcW w:w="254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r w:rsidRPr="00C65129">
              <w:rPr>
                <w:sz w:val="20"/>
                <w:szCs w:val="20"/>
              </w:rPr>
              <w:t>Standard Error</w:t>
            </w:r>
          </w:p>
        </w:tc>
        <w:tc>
          <w:tcPr>
            <w:tcW w:w="158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sidRPr="00C65129">
              <w:rPr>
                <w:sz w:val="20"/>
                <w:szCs w:val="20"/>
              </w:rPr>
              <w:t xml:space="preserve">        22,414 </w:t>
            </w:r>
          </w:p>
        </w:tc>
        <w:tc>
          <w:tcPr>
            <w:tcW w:w="186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c>
          <w:tcPr>
            <w:tcW w:w="160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r>
      <w:tr w:rsidR="003E6F20" w:rsidRPr="00C65129" w:rsidTr="0015206E">
        <w:trPr>
          <w:trHeight w:val="270"/>
        </w:trPr>
        <w:tc>
          <w:tcPr>
            <w:tcW w:w="2540" w:type="dxa"/>
            <w:tcBorders>
              <w:top w:val="nil"/>
              <w:left w:val="nil"/>
              <w:bottom w:val="single" w:sz="8" w:space="0" w:color="auto"/>
              <w:right w:val="nil"/>
            </w:tcBorders>
            <w:shd w:val="clear" w:color="auto" w:fill="auto"/>
            <w:noWrap/>
            <w:vAlign w:val="bottom"/>
          </w:tcPr>
          <w:p w:rsidR="003E6F20" w:rsidRPr="00C65129" w:rsidRDefault="003E6F20" w:rsidP="0015206E">
            <w:pPr>
              <w:widowControl/>
              <w:autoSpaceDE/>
              <w:autoSpaceDN/>
              <w:adjustRightInd/>
              <w:rPr>
                <w:sz w:val="20"/>
                <w:szCs w:val="20"/>
              </w:rPr>
            </w:pPr>
            <w:r w:rsidRPr="00C65129">
              <w:rPr>
                <w:sz w:val="20"/>
                <w:szCs w:val="20"/>
              </w:rPr>
              <w:t>Observations</w:t>
            </w:r>
          </w:p>
        </w:tc>
        <w:tc>
          <w:tcPr>
            <w:tcW w:w="1580" w:type="dxa"/>
            <w:tcBorders>
              <w:top w:val="nil"/>
              <w:left w:val="nil"/>
              <w:bottom w:val="single" w:sz="8" w:space="0" w:color="auto"/>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sidRPr="00C65129">
              <w:rPr>
                <w:sz w:val="20"/>
                <w:szCs w:val="20"/>
              </w:rPr>
              <w:t>12</w:t>
            </w:r>
          </w:p>
        </w:tc>
        <w:tc>
          <w:tcPr>
            <w:tcW w:w="186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c>
          <w:tcPr>
            <w:tcW w:w="160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r>
      <w:tr w:rsidR="003E6F20" w:rsidRPr="00C65129" w:rsidTr="0015206E">
        <w:trPr>
          <w:trHeight w:val="255"/>
        </w:trPr>
        <w:tc>
          <w:tcPr>
            <w:tcW w:w="254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c>
          <w:tcPr>
            <w:tcW w:w="158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c>
          <w:tcPr>
            <w:tcW w:w="186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c>
          <w:tcPr>
            <w:tcW w:w="160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r>
      <w:tr w:rsidR="003E6F20" w:rsidRPr="00C65129" w:rsidTr="0015206E">
        <w:trPr>
          <w:trHeight w:val="270"/>
        </w:trPr>
        <w:tc>
          <w:tcPr>
            <w:tcW w:w="254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c>
          <w:tcPr>
            <w:tcW w:w="158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c>
          <w:tcPr>
            <w:tcW w:w="186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c>
          <w:tcPr>
            <w:tcW w:w="160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r>
      <w:tr w:rsidR="003E6F20" w:rsidRPr="00C65129" w:rsidTr="0015206E">
        <w:trPr>
          <w:trHeight w:val="255"/>
        </w:trPr>
        <w:tc>
          <w:tcPr>
            <w:tcW w:w="2540" w:type="dxa"/>
            <w:tcBorders>
              <w:top w:val="single" w:sz="8" w:space="0" w:color="auto"/>
              <w:left w:val="nil"/>
              <w:bottom w:val="single" w:sz="4" w:space="0" w:color="auto"/>
              <w:right w:val="nil"/>
            </w:tcBorders>
            <w:shd w:val="clear" w:color="auto" w:fill="auto"/>
            <w:noWrap/>
            <w:vAlign w:val="bottom"/>
          </w:tcPr>
          <w:p w:rsidR="003E6F20" w:rsidRPr="00C65129" w:rsidRDefault="003E6F20" w:rsidP="0015206E">
            <w:pPr>
              <w:widowControl/>
              <w:autoSpaceDE/>
              <w:autoSpaceDN/>
              <w:adjustRightInd/>
              <w:jc w:val="center"/>
              <w:rPr>
                <w:i/>
                <w:iCs/>
                <w:sz w:val="20"/>
                <w:szCs w:val="20"/>
              </w:rPr>
            </w:pPr>
            <w:r w:rsidRPr="00C65129">
              <w:rPr>
                <w:i/>
                <w:iCs/>
                <w:sz w:val="20"/>
                <w:szCs w:val="20"/>
              </w:rPr>
              <w:t> </w:t>
            </w:r>
          </w:p>
        </w:tc>
        <w:tc>
          <w:tcPr>
            <w:tcW w:w="1580" w:type="dxa"/>
            <w:tcBorders>
              <w:top w:val="single" w:sz="8" w:space="0" w:color="auto"/>
              <w:left w:val="nil"/>
              <w:bottom w:val="single" w:sz="4" w:space="0" w:color="auto"/>
              <w:right w:val="nil"/>
            </w:tcBorders>
            <w:shd w:val="clear" w:color="auto" w:fill="auto"/>
            <w:noWrap/>
            <w:vAlign w:val="bottom"/>
          </w:tcPr>
          <w:p w:rsidR="003E6F20" w:rsidRPr="00C65129" w:rsidRDefault="003E6F20" w:rsidP="0015206E">
            <w:pPr>
              <w:widowControl/>
              <w:autoSpaceDE/>
              <w:autoSpaceDN/>
              <w:adjustRightInd/>
              <w:jc w:val="center"/>
              <w:rPr>
                <w:i/>
                <w:iCs/>
                <w:sz w:val="20"/>
                <w:szCs w:val="20"/>
              </w:rPr>
            </w:pPr>
            <w:r w:rsidRPr="00C65129">
              <w:rPr>
                <w:i/>
                <w:iCs/>
                <w:sz w:val="20"/>
                <w:szCs w:val="20"/>
              </w:rPr>
              <w:t>Coefficients</w:t>
            </w:r>
          </w:p>
        </w:tc>
        <w:tc>
          <w:tcPr>
            <w:tcW w:w="1860" w:type="dxa"/>
            <w:tcBorders>
              <w:top w:val="single" w:sz="8" w:space="0" w:color="auto"/>
              <w:left w:val="nil"/>
              <w:bottom w:val="single" w:sz="4" w:space="0" w:color="auto"/>
              <w:right w:val="nil"/>
            </w:tcBorders>
            <w:shd w:val="clear" w:color="auto" w:fill="auto"/>
            <w:noWrap/>
            <w:vAlign w:val="bottom"/>
          </w:tcPr>
          <w:p w:rsidR="003E6F20" w:rsidRPr="00C65129" w:rsidRDefault="003E6F20" w:rsidP="0015206E">
            <w:pPr>
              <w:widowControl/>
              <w:autoSpaceDE/>
              <w:autoSpaceDN/>
              <w:adjustRightInd/>
              <w:jc w:val="center"/>
              <w:rPr>
                <w:i/>
                <w:iCs/>
                <w:sz w:val="20"/>
                <w:szCs w:val="20"/>
              </w:rPr>
            </w:pPr>
            <w:r w:rsidRPr="00C65129">
              <w:rPr>
                <w:i/>
                <w:iCs/>
                <w:sz w:val="20"/>
                <w:szCs w:val="20"/>
              </w:rPr>
              <w:t>Standard Error</w:t>
            </w:r>
          </w:p>
        </w:tc>
        <w:tc>
          <w:tcPr>
            <w:tcW w:w="1600" w:type="dxa"/>
            <w:tcBorders>
              <w:top w:val="single" w:sz="8" w:space="0" w:color="auto"/>
              <w:left w:val="nil"/>
              <w:bottom w:val="single" w:sz="4" w:space="0" w:color="auto"/>
              <w:right w:val="nil"/>
            </w:tcBorders>
            <w:shd w:val="clear" w:color="auto" w:fill="auto"/>
            <w:noWrap/>
            <w:vAlign w:val="bottom"/>
          </w:tcPr>
          <w:p w:rsidR="003E6F20" w:rsidRPr="00C65129" w:rsidRDefault="003E6F20" w:rsidP="0015206E">
            <w:pPr>
              <w:widowControl/>
              <w:autoSpaceDE/>
              <w:autoSpaceDN/>
              <w:adjustRightInd/>
              <w:jc w:val="center"/>
              <w:rPr>
                <w:i/>
                <w:iCs/>
                <w:sz w:val="20"/>
                <w:szCs w:val="20"/>
              </w:rPr>
            </w:pPr>
            <w:r w:rsidRPr="00C65129">
              <w:rPr>
                <w:i/>
                <w:iCs/>
                <w:sz w:val="20"/>
                <w:szCs w:val="20"/>
              </w:rPr>
              <w:t>t Stat</w:t>
            </w:r>
          </w:p>
        </w:tc>
      </w:tr>
      <w:tr w:rsidR="003E6F20" w:rsidRPr="00C65129" w:rsidTr="0015206E">
        <w:trPr>
          <w:trHeight w:val="255"/>
        </w:trPr>
        <w:tc>
          <w:tcPr>
            <w:tcW w:w="254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r w:rsidRPr="00C65129">
              <w:rPr>
                <w:sz w:val="20"/>
                <w:szCs w:val="20"/>
              </w:rPr>
              <w:t xml:space="preserve"> Intercept </w:t>
            </w:r>
          </w:p>
        </w:tc>
        <w:tc>
          <w:tcPr>
            <w:tcW w:w="158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sidRPr="00C65129">
              <w:rPr>
                <w:sz w:val="20"/>
                <w:szCs w:val="20"/>
              </w:rPr>
              <w:t xml:space="preserve">        348,980.04 </w:t>
            </w:r>
          </w:p>
        </w:tc>
        <w:tc>
          <w:tcPr>
            <w:tcW w:w="186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sidRPr="00C65129">
              <w:rPr>
                <w:sz w:val="20"/>
                <w:szCs w:val="20"/>
              </w:rPr>
              <w:t xml:space="preserve">              56,290.34 </w:t>
            </w:r>
          </w:p>
        </w:tc>
        <w:tc>
          <w:tcPr>
            <w:tcW w:w="160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sidRPr="00C65129">
              <w:rPr>
                <w:sz w:val="20"/>
                <w:szCs w:val="20"/>
              </w:rPr>
              <w:t xml:space="preserve">                  6.20 </w:t>
            </w:r>
          </w:p>
        </w:tc>
      </w:tr>
      <w:tr w:rsidR="003E6F20" w:rsidRPr="00C65129" w:rsidTr="0015206E">
        <w:trPr>
          <w:trHeight w:val="270"/>
        </w:trPr>
        <w:tc>
          <w:tcPr>
            <w:tcW w:w="2540" w:type="dxa"/>
            <w:tcBorders>
              <w:top w:val="nil"/>
              <w:left w:val="nil"/>
              <w:bottom w:val="single" w:sz="8" w:space="0" w:color="auto"/>
              <w:right w:val="nil"/>
            </w:tcBorders>
            <w:shd w:val="clear" w:color="auto" w:fill="auto"/>
            <w:noWrap/>
            <w:vAlign w:val="bottom"/>
          </w:tcPr>
          <w:p w:rsidR="003E6F20" w:rsidRPr="00C65129" w:rsidRDefault="003E6F20" w:rsidP="0015206E">
            <w:pPr>
              <w:widowControl/>
              <w:autoSpaceDE/>
              <w:autoSpaceDN/>
              <w:adjustRightInd/>
              <w:rPr>
                <w:sz w:val="20"/>
                <w:szCs w:val="20"/>
              </w:rPr>
            </w:pPr>
            <w:r w:rsidRPr="00C65129">
              <w:rPr>
                <w:sz w:val="20"/>
                <w:szCs w:val="20"/>
              </w:rPr>
              <w:t xml:space="preserve"> X Variable 1 </w:t>
            </w:r>
          </w:p>
        </w:tc>
        <w:tc>
          <w:tcPr>
            <w:tcW w:w="1580" w:type="dxa"/>
            <w:tcBorders>
              <w:top w:val="nil"/>
              <w:left w:val="nil"/>
              <w:bottom w:val="single" w:sz="8" w:space="0" w:color="auto"/>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sidRPr="00C65129">
              <w:rPr>
                <w:sz w:val="20"/>
                <w:szCs w:val="20"/>
              </w:rPr>
              <w:t xml:space="preserve">                 2.41 </w:t>
            </w:r>
          </w:p>
        </w:tc>
        <w:tc>
          <w:tcPr>
            <w:tcW w:w="1860" w:type="dxa"/>
            <w:tcBorders>
              <w:top w:val="nil"/>
              <w:left w:val="nil"/>
              <w:bottom w:val="single" w:sz="8" w:space="0" w:color="auto"/>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sidRPr="00C65129">
              <w:rPr>
                <w:sz w:val="20"/>
                <w:szCs w:val="20"/>
              </w:rPr>
              <w:t xml:space="preserve">                      0.22 </w:t>
            </w:r>
          </w:p>
        </w:tc>
        <w:tc>
          <w:tcPr>
            <w:tcW w:w="1600" w:type="dxa"/>
            <w:tcBorders>
              <w:top w:val="nil"/>
              <w:left w:val="nil"/>
              <w:bottom w:val="single" w:sz="8" w:space="0" w:color="auto"/>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sidRPr="00C65129">
              <w:rPr>
                <w:sz w:val="20"/>
                <w:szCs w:val="20"/>
              </w:rPr>
              <w:t xml:space="preserve">                10.88 </w:t>
            </w:r>
          </w:p>
        </w:tc>
      </w:tr>
      <w:tr w:rsidR="003E6F20" w:rsidRPr="00C65129" w:rsidTr="0015206E">
        <w:trPr>
          <w:trHeight w:val="255"/>
        </w:trPr>
        <w:tc>
          <w:tcPr>
            <w:tcW w:w="254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c>
          <w:tcPr>
            <w:tcW w:w="158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c>
          <w:tcPr>
            <w:tcW w:w="186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c>
          <w:tcPr>
            <w:tcW w:w="160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r>
    </w:tbl>
    <w:p w:rsidR="003E6F20" w:rsidRDefault="003E6F20" w:rsidP="003E6F20">
      <w:pPr>
        <w:rPr>
          <w:rFonts w:ascii="Shruti" w:cs="Shruti"/>
          <w:b/>
          <w:bCs/>
        </w:rPr>
      </w:pPr>
    </w:p>
    <w:p w:rsidR="003E6F20" w:rsidRDefault="003E6F20" w:rsidP="003E6F20">
      <w:pPr>
        <w:rPr>
          <w:rFonts w:ascii="Shruti" w:cs="Shruti"/>
          <w:b/>
          <w:bCs/>
        </w:rPr>
      </w:pPr>
      <w:r w:rsidRPr="00C65129">
        <w:rPr>
          <w:rFonts w:ascii="Shruti" w:cs="Shruti"/>
          <w:b/>
          <w:bCs/>
        </w:rPr>
        <w:lastRenderedPageBreak/>
        <w:t xml:space="preserve">Manufacturing Overhead Costs predicted by </w:t>
      </w:r>
      <w:r>
        <w:rPr>
          <w:rFonts w:ascii="Shruti" w:cs="Shruti"/>
          <w:b/>
          <w:bCs/>
        </w:rPr>
        <w:t>Machine Hours</w:t>
      </w:r>
    </w:p>
    <w:p w:rsidR="003E6F20" w:rsidRDefault="003E6F20" w:rsidP="003E6F20">
      <w:pPr>
        <w:rPr>
          <w:rFonts w:ascii="Shruti" w:cs="Shruti"/>
          <w:b/>
          <w:bCs/>
        </w:rPr>
      </w:pPr>
    </w:p>
    <w:tbl>
      <w:tblPr>
        <w:tblW w:w="7580" w:type="dxa"/>
        <w:tblInd w:w="93" w:type="dxa"/>
        <w:tblLook w:val="0000" w:firstRow="0" w:lastRow="0" w:firstColumn="0" w:lastColumn="0" w:noHBand="0" w:noVBand="0"/>
      </w:tblPr>
      <w:tblGrid>
        <w:gridCol w:w="2540"/>
        <w:gridCol w:w="1580"/>
        <w:gridCol w:w="1860"/>
        <w:gridCol w:w="1600"/>
      </w:tblGrid>
      <w:tr w:rsidR="003E6F20" w:rsidRPr="00C65129" w:rsidTr="0015206E">
        <w:trPr>
          <w:trHeight w:val="255"/>
        </w:trPr>
        <w:tc>
          <w:tcPr>
            <w:tcW w:w="254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b/>
                <w:sz w:val="20"/>
                <w:szCs w:val="20"/>
              </w:rPr>
            </w:pPr>
            <w:r w:rsidRPr="00C65129">
              <w:rPr>
                <w:b/>
                <w:sz w:val="20"/>
                <w:szCs w:val="20"/>
              </w:rPr>
              <w:t>SUMMARY OUTPUT</w:t>
            </w:r>
          </w:p>
        </w:tc>
        <w:tc>
          <w:tcPr>
            <w:tcW w:w="158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c>
          <w:tcPr>
            <w:tcW w:w="186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c>
          <w:tcPr>
            <w:tcW w:w="160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r>
      <w:tr w:rsidR="003E6F20" w:rsidRPr="00C65129" w:rsidTr="0015206E">
        <w:trPr>
          <w:trHeight w:val="270"/>
        </w:trPr>
        <w:tc>
          <w:tcPr>
            <w:tcW w:w="254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c>
          <w:tcPr>
            <w:tcW w:w="158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c>
          <w:tcPr>
            <w:tcW w:w="186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c>
          <w:tcPr>
            <w:tcW w:w="160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r>
      <w:tr w:rsidR="003E6F20" w:rsidRPr="00C65129" w:rsidTr="0015206E">
        <w:trPr>
          <w:trHeight w:val="255"/>
        </w:trPr>
        <w:tc>
          <w:tcPr>
            <w:tcW w:w="4120" w:type="dxa"/>
            <w:gridSpan w:val="2"/>
            <w:tcBorders>
              <w:top w:val="single" w:sz="8" w:space="0" w:color="auto"/>
              <w:left w:val="nil"/>
              <w:bottom w:val="single" w:sz="4" w:space="0" w:color="auto"/>
              <w:right w:val="nil"/>
            </w:tcBorders>
            <w:shd w:val="clear" w:color="auto" w:fill="auto"/>
            <w:noWrap/>
            <w:vAlign w:val="bottom"/>
          </w:tcPr>
          <w:p w:rsidR="003E6F20" w:rsidRPr="00C65129" w:rsidRDefault="003E6F20" w:rsidP="0015206E">
            <w:pPr>
              <w:widowControl/>
              <w:autoSpaceDE/>
              <w:autoSpaceDN/>
              <w:adjustRightInd/>
              <w:jc w:val="center"/>
              <w:rPr>
                <w:i/>
                <w:iCs/>
                <w:sz w:val="20"/>
                <w:szCs w:val="20"/>
              </w:rPr>
            </w:pPr>
            <w:r w:rsidRPr="00C65129">
              <w:rPr>
                <w:i/>
                <w:iCs/>
                <w:sz w:val="20"/>
                <w:szCs w:val="20"/>
              </w:rPr>
              <w:t>Regression Statistics</w:t>
            </w:r>
          </w:p>
        </w:tc>
        <w:tc>
          <w:tcPr>
            <w:tcW w:w="186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c>
          <w:tcPr>
            <w:tcW w:w="160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r>
      <w:tr w:rsidR="003E6F20" w:rsidRPr="00C65129" w:rsidTr="0015206E">
        <w:trPr>
          <w:trHeight w:val="255"/>
        </w:trPr>
        <w:tc>
          <w:tcPr>
            <w:tcW w:w="254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r w:rsidRPr="00C65129">
              <w:rPr>
                <w:sz w:val="20"/>
                <w:szCs w:val="20"/>
              </w:rPr>
              <w:t>Multiple R</w:t>
            </w:r>
          </w:p>
        </w:tc>
        <w:tc>
          <w:tcPr>
            <w:tcW w:w="158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sidRPr="00C65129">
              <w:rPr>
                <w:sz w:val="20"/>
                <w:szCs w:val="20"/>
              </w:rPr>
              <w:t xml:space="preserve">              0.9835 </w:t>
            </w:r>
          </w:p>
        </w:tc>
        <w:tc>
          <w:tcPr>
            <w:tcW w:w="186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c>
          <w:tcPr>
            <w:tcW w:w="160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r>
      <w:tr w:rsidR="003E6F20" w:rsidRPr="00C65129" w:rsidTr="0015206E">
        <w:trPr>
          <w:trHeight w:val="255"/>
        </w:trPr>
        <w:tc>
          <w:tcPr>
            <w:tcW w:w="254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smartTag w:uri="urn:schemas-microsoft-com:office:smarttags" w:element="Street">
              <w:smartTag w:uri="urn:schemas-microsoft-com:office:smarttags" w:element="address">
                <w:r w:rsidRPr="00C65129">
                  <w:rPr>
                    <w:sz w:val="20"/>
                    <w:szCs w:val="20"/>
                  </w:rPr>
                  <w:t>R Square</w:t>
                </w:r>
              </w:smartTag>
            </w:smartTag>
          </w:p>
        </w:tc>
        <w:tc>
          <w:tcPr>
            <w:tcW w:w="158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sidRPr="00C65129">
              <w:rPr>
                <w:sz w:val="20"/>
                <w:szCs w:val="20"/>
              </w:rPr>
              <w:t xml:space="preserve">              0.9673 </w:t>
            </w:r>
          </w:p>
        </w:tc>
        <w:tc>
          <w:tcPr>
            <w:tcW w:w="186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c>
          <w:tcPr>
            <w:tcW w:w="160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r>
      <w:tr w:rsidR="003E6F20" w:rsidRPr="00C65129" w:rsidTr="0015206E">
        <w:trPr>
          <w:trHeight w:val="255"/>
        </w:trPr>
        <w:tc>
          <w:tcPr>
            <w:tcW w:w="254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r w:rsidRPr="00C65129">
              <w:rPr>
                <w:sz w:val="20"/>
                <w:szCs w:val="20"/>
              </w:rPr>
              <w:t xml:space="preserve">Adjusted </w:t>
            </w:r>
            <w:smartTag w:uri="urn:schemas-microsoft-com:office:smarttags" w:element="Street">
              <w:smartTag w:uri="urn:schemas-microsoft-com:office:smarttags" w:element="address">
                <w:r w:rsidRPr="00C65129">
                  <w:rPr>
                    <w:sz w:val="20"/>
                    <w:szCs w:val="20"/>
                  </w:rPr>
                  <w:t>R Square</w:t>
                </w:r>
              </w:smartTag>
            </w:smartTag>
          </w:p>
        </w:tc>
        <w:tc>
          <w:tcPr>
            <w:tcW w:w="158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sidRPr="00C65129">
              <w:rPr>
                <w:sz w:val="20"/>
                <w:szCs w:val="20"/>
              </w:rPr>
              <w:t xml:space="preserve">              0.9640 </w:t>
            </w:r>
          </w:p>
        </w:tc>
        <w:tc>
          <w:tcPr>
            <w:tcW w:w="186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c>
          <w:tcPr>
            <w:tcW w:w="160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r>
      <w:tr w:rsidR="003E6F20" w:rsidRPr="00C65129" w:rsidTr="0015206E">
        <w:trPr>
          <w:trHeight w:val="255"/>
        </w:trPr>
        <w:tc>
          <w:tcPr>
            <w:tcW w:w="254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r w:rsidRPr="00C65129">
              <w:rPr>
                <w:sz w:val="20"/>
                <w:szCs w:val="20"/>
              </w:rPr>
              <w:t>Standard Error</w:t>
            </w:r>
          </w:p>
        </w:tc>
        <w:tc>
          <w:tcPr>
            <w:tcW w:w="158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Pr>
                <w:sz w:val="20"/>
                <w:szCs w:val="20"/>
              </w:rPr>
              <w:t xml:space="preserve">        14,526</w:t>
            </w:r>
            <w:r w:rsidRPr="00C65129">
              <w:rPr>
                <w:sz w:val="20"/>
                <w:szCs w:val="20"/>
              </w:rPr>
              <w:t xml:space="preserve"> </w:t>
            </w:r>
          </w:p>
        </w:tc>
        <w:tc>
          <w:tcPr>
            <w:tcW w:w="186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p>
        </w:tc>
        <w:tc>
          <w:tcPr>
            <w:tcW w:w="160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r>
      <w:tr w:rsidR="003E6F20" w:rsidRPr="00C65129" w:rsidTr="0015206E">
        <w:trPr>
          <w:trHeight w:val="270"/>
        </w:trPr>
        <w:tc>
          <w:tcPr>
            <w:tcW w:w="2540" w:type="dxa"/>
            <w:tcBorders>
              <w:top w:val="nil"/>
              <w:left w:val="nil"/>
              <w:bottom w:val="single" w:sz="8" w:space="0" w:color="auto"/>
              <w:right w:val="nil"/>
            </w:tcBorders>
            <w:shd w:val="clear" w:color="auto" w:fill="auto"/>
            <w:noWrap/>
            <w:vAlign w:val="bottom"/>
          </w:tcPr>
          <w:p w:rsidR="003E6F20" w:rsidRPr="00C65129" w:rsidRDefault="003E6F20" w:rsidP="0015206E">
            <w:pPr>
              <w:widowControl/>
              <w:autoSpaceDE/>
              <w:autoSpaceDN/>
              <w:adjustRightInd/>
              <w:rPr>
                <w:sz w:val="20"/>
                <w:szCs w:val="20"/>
              </w:rPr>
            </w:pPr>
            <w:r w:rsidRPr="00C65129">
              <w:rPr>
                <w:sz w:val="20"/>
                <w:szCs w:val="20"/>
              </w:rPr>
              <w:t>Observations</w:t>
            </w:r>
          </w:p>
        </w:tc>
        <w:tc>
          <w:tcPr>
            <w:tcW w:w="1580" w:type="dxa"/>
            <w:tcBorders>
              <w:top w:val="nil"/>
              <w:left w:val="nil"/>
              <w:bottom w:val="single" w:sz="8" w:space="0" w:color="auto"/>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sidRPr="00C65129">
              <w:rPr>
                <w:sz w:val="20"/>
                <w:szCs w:val="20"/>
              </w:rPr>
              <w:t xml:space="preserve">                    12 </w:t>
            </w:r>
          </w:p>
        </w:tc>
        <w:tc>
          <w:tcPr>
            <w:tcW w:w="186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c>
          <w:tcPr>
            <w:tcW w:w="160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r>
      <w:tr w:rsidR="003E6F20" w:rsidRPr="00C65129" w:rsidTr="0015206E">
        <w:trPr>
          <w:trHeight w:val="255"/>
        </w:trPr>
        <w:tc>
          <w:tcPr>
            <w:tcW w:w="254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c>
          <w:tcPr>
            <w:tcW w:w="158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c>
          <w:tcPr>
            <w:tcW w:w="186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c>
          <w:tcPr>
            <w:tcW w:w="160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r>
      <w:tr w:rsidR="003E6F20" w:rsidRPr="00C65129" w:rsidTr="0015206E">
        <w:trPr>
          <w:trHeight w:val="270"/>
        </w:trPr>
        <w:tc>
          <w:tcPr>
            <w:tcW w:w="254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c>
          <w:tcPr>
            <w:tcW w:w="158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c>
          <w:tcPr>
            <w:tcW w:w="186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c>
          <w:tcPr>
            <w:tcW w:w="160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p>
        </w:tc>
      </w:tr>
      <w:tr w:rsidR="003E6F20" w:rsidRPr="00C65129" w:rsidTr="0015206E">
        <w:trPr>
          <w:trHeight w:val="255"/>
        </w:trPr>
        <w:tc>
          <w:tcPr>
            <w:tcW w:w="2540" w:type="dxa"/>
            <w:tcBorders>
              <w:top w:val="single" w:sz="8" w:space="0" w:color="auto"/>
              <w:left w:val="nil"/>
              <w:bottom w:val="single" w:sz="4" w:space="0" w:color="auto"/>
              <w:right w:val="nil"/>
            </w:tcBorders>
            <w:shd w:val="clear" w:color="auto" w:fill="auto"/>
            <w:noWrap/>
            <w:vAlign w:val="bottom"/>
          </w:tcPr>
          <w:p w:rsidR="003E6F20" w:rsidRPr="00C65129" w:rsidRDefault="003E6F20" w:rsidP="0015206E">
            <w:pPr>
              <w:widowControl/>
              <w:autoSpaceDE/>
              <w:autoSpaceDN/>
              <w:adjustRightInd/>
              <w:jc w:val="center"/>
              <w:rPr>
                <w:i/>
                <w:iCs/>
                <w:sz w:val="20"/>
                <w:szCs w:val="20"/>
              </w:rPr>
            </w:pPr>
            <w:r w:rsidRPr="00C65129">
              <w:rPr>
                <w:i/>
                <w:iCs/>
                <w:sz w:val="20"/>
                <w:szCs w:val="20"/>
              </w:rPr>
              <w:t> </w:t>
            </w:r>
          </w:p>
        </w:tc>
        <w:tc>
          <w:tcPr>
            <w:tcW w:w="1580" w:type="dxa"/>
            <w:tcBorders>
              <w:top w:val="single" w:sz="8" w:space="0" w:color="auto"/>
              <w:left w:val="nil"/>
              <w:bottom w:val="single" w:sz="4" w:space="0" w:color="auto"/>
              <w:right w:val="nil"/>
            </w:tcBorders>
            <w:shd w:val="clear" w:color="auto" w:fill="auto"/>
            <w:noWrap/>
            <w:vAlign w:val="bottom"/>
          </w:tcPr>
          <w:p w:rsidR="003E6F20" w:rsidRPr="00C65129" w:rsidRDefault="003E6F20" w:rsidP="0015206E">
            <w:pPr>
              <w:widowControl/>
              <w:autoSpaceDE/>
              <w:autoSpaceDN/>
              <w:adjustRightInd/>
              <w:jc w:val="center"/>
              <w:rPr>
                <w:i/>
                <w:iCs/>
                <w:sz w:val="20"/>
                <w:szCs w:val="20"/>
              </w:rPr>
            </w:pPr>
            <w:r w:rsidRPr="00C65129">
              <w:rPr>
                <w:i/>
                <w:iCs/>
                <w:sz w:val="20"/>
                <w:szCs w:val="20"/>
              </w:rPr>
              <w:t>Coefficients</w:t>
            </w:r>
          </w:p>
        </w:tc>
        <w:tc>
          <w:tcPr>
            <w:tcW w:w="1860" w:type="dxa"/>
            <w:tcBorders>
              <w:top w:val="single" w:sz="8" w:space="0" w:color="auto"/>
              <w:left w:val="nil"/>
              <w:bottom w:val="single" w:sz="4" w:space="0" w:color="auto"/>
              <w:right w:val="nil"/>
            </w:tcBorders>
            <w:shd w:val="clear" w:color="auto" w:fill="auto"/>
            <w:noWrap/>
            <w:vAlign w:val="bottom"/>
          </w:tcPr>
          <w:p w:rsidR="003E6F20" w:rsidRPr="00C65129" w:rsidRDefault="003E6F20" w:rsidP="0015206E">
            <w:pPr>
              <w:widowControl/>
              <w:autoSpaceDE/>
              <w:autoSpaceDN/>
              <w:adjustRightInd/>
              <w:jc w:val="center"/>
              <w:rPr>
                <w:i/>
                <w:iCs/>
                <w:sz w:val="20"/>
                <w:szCs w:val="20"/>
              </w:rPr>
            </w:pPr>
            <w:r w:rsidRPr="00C65129">
              <w:rPr>
                <w:i/>
                <w:iCs/>
                <w:sz w:val="20"/>
                <w:szCs w:val="20"/>
              </w:rPr>
              <w:t>Standard Error</w:t>
            </w:r>
          </w:p>
        </w:tc>
        <w:tc>
          <w:tcPr>
            <w:tcW w:w="1600" w:type="dxa"/>
            <w:tcBorders>
              <w:top w:val="single" w:sz="8" w:space="0" w:color="auto"/>
              <w:left w:val="nil"/>
              <w:bottom w:val="single" w:sz="4" w:space="0" w:color="auto"/>
              <w:right w:val="nil"/>
            </w:tcBorders>
            <w:shd w:val="clear" w:color="auto" w:fill="auto"/>
            <w:noWrap/>
            <w:vAlign w:val="bottom"/>
          </w:tcPr>
          <w:p w:rsidR="003E6F20" w:rsidRPr="00C65129" w:rsidRDefault="003E6F20" w:rsidP="0015206E">
            <w:pPr>
              <w:widowControl/>
              <w:autoSpaceDE/>
              <w:autoSpaceDN/>
              <w:adjustRightInd/>
              <w:jc w:val="center"/>
              <w:rPr>
                <w:i/>
                <w:iCs/>
                <w:sz w:val="20"/>
                <w:szCs w:val="20"/>
              </w:rPr>
            </w:pPr>
            <w:r w:rsidRPr="00C65129">
              <w:rPr>
                <w:i/>
                <w:iCs/>
                <w:sz w:val="20"/>
                <w:szCs w:val="20"/>
              </w:rPr>
              <w:t>t Stat</w:t>
            </w:r>
          </w:p>
        </w:tc>
      </w:tr>
      <w:tr w:rsidR="003E6F20" w:rsidRPr="00C65129" w:rsidTr="0015206E">
        <w:trPr>
          <w:trHeight w:val="255"/>
        </w:trPr>
        <w:tc>
          <w:tcPr>
            <w:tcW w:w="254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rPr>
                <w:sz w:val="20"/>
                <w:szCs w:val="20"/>
              </w:rPr>
            </w:pPr>
            <w:r w:rsidRPr="00C65129">
              <w:rPr>
                <w:sz w:val="20"/>
                <w:szCs w:val="20"/>
              </w:rPr>
              <w:t>Intercept</w:t>
            </w:r>
          </w:p>
        </w:tc>
        <w:tc>
          <w:tcPr>
            <w:tcW w:w="158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sidRPr="00C65129">
              <w:rPr>
                <w:sz w:val="20"/>
                <w:szCs w:val="20"/>
              </w:rPr>
              <w:t xml:space="preserve">        214,998.75 </w:t>
            </w:r>
          </w:p>
        </w:tc>
        <w:tc>
          <w:tcPr>
            <w:tcW w:w="186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sidRPr="00C65129">
              <w:rPr>
                <w:sz w:val="20"/>
                <w:szCs w:val="20"/>
              </w:rPr>
              <w:t xml:space="preserve">              43,379.08 </w:t>
            </w:r>
          </w:p>
        </w:tc>
        <w:tc>
          <w:tcPr>
            <w:tcW w:w="1600" w:type="dxa"/>
            <w:tcBorders>
              <w:top w:val="nil"/>
              <w:left w:val="nil"/>
              <w:bottom w:val="nil"/>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sidRPr="00C65129">
              <w:rPr>
                <w:sz w:val="20"/>
                <w:szCs w:val="20"/>
              </w:rPr>
              <w:t xml:space="preserve">                  4.96 </w:t>
            </w:r>
          </w:p>
        </w:tc>
      </w:tr>
      <w:tr w:rsidR="003E6F20" w:rsidRPr="00C65129" w:rsidTr="0015206E">
        <w:trPr>
          <w:trHeight w:val="270"/>
        </w:trPr>
        <w:tc>
          <w:tcPr>
            <w:tcW w:w="2540" w:type="dxa"/>
            <w:tcBorders>
              <w:top w:val="nil"/>
              <w:left w:val="nil"/>
              <w:bottom w:val="single" w:sz="8" w:space="0" w:color="auto"/>
              <w:right w:val="nil"/>
            </w:tcBorders>
            <w:shd w:val="clear" w:color="auto" w:fill="auto"/>
            <w:noWrap/>
            <w:vAlign w:val="bottom"/>
          </w:tcPr>
          <w:p w:rsidR="003E6F20" w:rsidRPr="00C65129" w:rsidRDefault="003E6F20" w:rsidP="0015206E">
            <w:pPr>
              <w:widowControl/>
              <w:autoSpaceDE/>
              <w:autoSpaceDN/>
              <w:adjustRightInd/>
              <w:rPr>
                <w:sz w:val="20"/>
                <w:szCs w:val="20"/>
              </w:rPr>
            </w:pPr>
            <w:r w:rsidRPr="00C65129">
              <w:rPr>
                <w:sz w:val="20"/>
                <w:szCs w:val="20"/>
              </w:rPr>
              <w:t>X Variable 1</w:t>
            </w:r>
          </w:p>
        </w:tc>
        <w:tc>
          <w:tcPr>
            <w:tcW w:w="1580" w:type="dxa"/>
            <w:tcBorders>
              <w:top w:val="nil"/>
              <w:left w:val="nil"/>
              <w:bottom w:val="single" w:sz="8" w:space="0" w:color="auto"/>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sidRPr="00C65129">
              <w:rPr>
                <w:sz w:val="20"/>
                <w:szCs w:val="20"/>
              </w:rPr>
              <w:t xml:space="preserve">                92.72 </w:t>
            </w:r>
          </w:p>
        </w:tc>
        <w:tc>
          <w:tcPr>
            <w:tcW w:w="1860" w:type="dxa"/>
            <w:tcBorders>
              <w:top w:val="nil"/>
              <w:left w:val="nil"/>
              <w:bottom w:val="single" w:sz="8" w:space="0" w:color="auto"/>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sidRPr="00C65129">
              <w:rPr>
                <w:sz w:val="20"/>
                <w:szCs w:val="20"/>
              </w:rPr>
              <w:t xml:space="preserve">                      5.39 </w:t>
            </w:r>
          </w:p>
        </w:tc>
        <w:tc>
          <w:tcPr>
            <w:tcW w:w="1600" w:type="dxa"/>
            <w:tcBorders>
              <w:top w:val="nil"/>
              <w:left w:val="nil"/>
              <w:bottom w:val="single" w:sz="8" w:space="0" w:color="auto"/>
              <w:right w:val="nil"/>
            </w:tcBorders>
            <w:shd w:val="clear" w:color="auto" w:fill="auto"/>
            <w:noWrap/>
            <w:vAlign w:val="bottom"/>
          </w:tcPr>
          <w:p w:rsidR="003E6F20" w:rsidRPr="00C65129" w:rsidRDefault="003E6F20" w:rsidP="0015206E">
            <w:pPr>
              <w:widowControl/>
              <w:autoSpaceDE/>
              <w:autoSpaceDN/>
              <w:adjustRightInd/>
              <w:jc w:val="right"/>
              <w:rPr>
                <w:sz w:val="20"/>
                <w:szCs w:val="20"/>
              </w:rPr>
            </w:pPr>
            <w:r w:rsidRPr="00C65129">
              <w:rPr>
                <w:sz w:val="20"/>
                <w:szCs w:val="20"/>
              </w:rPr>
              <w:t xml:space="preserve">                17.19 </w:t>
            </w:r>
          </w:p>
        </w:tc>
      </w:tr>
    </w:tbl>
    <w:p w:rsidR="003E6F20" w:rsidRDefault="003E6F20" w:rsidP="003E6F20">
      <w:pPr>
        <w:rPr>
          <w:rFonts w:ascii="Shruti" w:cs="Shruti"/>
          <w:b/>
          <w:bCs/>
        </w:rPr>
      </w:pPr>
    </w:p>
    <w:p w:rsidR="003E6F20" w:rsidRPr="003E6F20" w:rsidRDefault="003E6F20" w:rsidP="003E6F20">
      <w:pPr>
        <w:rPr>
          <w:b/>
          <w:bCs/>
        </w:rPr>
      </w:pPr>
      <w:r w:rsidRPr="003E6F20">
        <w:rPr>
          <w:b/>
          <w:bCs/>
        </w:rPr>
        <w:t>Required:</w:t>
      </w:r>
    </w:p>
    <w:p w:rsidR="003E6F20" w:rsidRPr="003E6F20" w:rsidRDefault="003E6F20" w:rsidP="003E6F20">
      <w:pPr>
        <w:rPr>
          <w:b/>
          <w:bCs/>
        </w:rPr>
      </w:pPr>
    </w:p>
    <w:p w:rsidR="003E6F20" w:rsidRPr="003E6F20" w:rsidRDefault="003E6F20" w:rsidP="003E6F20">
      <w:pPr>
        <w:numPr>
          <w:ilvl w:val="1"/>
          <w:numId w:val="1"/>
        </w:numPr>
        <w:ind w:left="2014" w:hanging="721"/>
        <w:rPr>
          <w:bCs/>
        </w:rPr>
      </w:pPr>
      <w:r w:rsidRPr="003E6F20">
        <w:rPr>
          <w:bCs/>
        </w:rPr>
        <w:t xml:space="preserve">Is the allocation of manufacturing overhead costs as it is currently done, appropriate?  Explain.     </w:t>
      </w:r>
    </w:p>
    <w:p w:rsidR="003E6F20" w:rsidRPr="003E6F20" w:rsidRDefault="003E6F20" w:rsidP="003E6F20">
      <w:pPr>
        <w:rPr>
          <w:bCs/>
        </w:rPr>
      </w:pPr>
      <w:r w:rsidRPr="003E6F20">
        <w:rPr>
          <w:bCs/>
        </w:rPr>
        <w:t xml:space="preserve"> </w:t>
      </w:r>
    </w:p>
    <w:p w:rsidR="003E6F20" w:rsidRPr="003E6F20" w:rsidRDefault="003E6F20" w:rsidP="003E6F20">
      <w:pPr>
        <w:numPr>
          <w:ilvl w:val="1"/>
          <w:numId w:val="1"/>
        </w:numPr>
        <w:ind w:left="2014" w:hanging="721"/>
        <w:rPr>
          <w:bCs/>
        </w:rPr>
      </w:pPr>
      <w:r w:rsidRPr="003E6F20">
        <w:rPr>
          <w:bCs/>
        </w:rPr>
        <w:t xml:space="preserve">Analyze the regression models.  Which model would you suggest the controller use to analyze overhead costs and product profitability? </w:t>
      </w:r>
    </w:p>
    <w:p w:rsidR="003E6F20" w:rsidRPr="003E6F20" w:rsidRDefault="003E6F20" w:rsidP="003E6F20">
      <w:pPr>
        <w:rPr>
          <w:bCs/>
        </w:rPr>
      </w:pPr>
    </w:p>
    <w:p w:rsidR="003E6F20" w:rsidRPr="003E6F20" w:rsidRDefault="003E6F20" w:rsidP="003E6F20">
      <w:pPr>
        <w:numPr>
          <w:ilvl w:val="1"/>
          <w:numId w:val="1"/>
        </w:numPr>
        <w:ind w:left="2014" w:hanging="721"/>
        <w:rPr>
          <w:bCs/>
          <w:lang w:val="en-GB"/>
        </w:rPr>
      </w:pPr>
      <w:r w:rsidRPr="003E6F20">
        <w:rPr>
          <w:bCs/>
        </w:rPr>
        <w:t xml:space="preserve">Present revised product profitability statements (based on the model you select) for each product.  Assume the company assumes 9,000 machine hours will be used and the current sales mix will continue.  </w:t>
      </w:r>
      <w:r w:rsidRPr="003E6F20">
        <w:rPr>
          <w:bCs/>
        </w:rPr>
        <w:tab/>
      </w:r>
    </w:p>
    <w:p w:rsidR="003E6F20" w:rsidRPr="003E6F20" w:rsidRDefault="003E6F20" w:rsidP="003E6F20">
      <w:pPr>
        <w:rPr>
          <w:bCs/>
          <w:lang w:val="en-GB"/>
        </w:rPr>
      </w:pPr>
    </w:p>
    <w:p w:rsidR="003E6F20" w:rsidRPr="003E6F20" w:rsidRDefault="003E6F20" w:rsidP="003E6F20">
      <w:pPr>
        <w:numPr>
          <w:ilvl w:val="1"/>
          <w:numId w:val="1"/>
        </w:numPr>
        <w:ind w:left="2014" w:hanging="721"/>
        <w:rPr>
          <w:bCs/>
          <w:lang w:val="en-GB"/>
        </w:rPr>
      </w:pPr>
      <w:r w:rsidRPr="003E6F20">
        <w:rPr>
          <w:bCs/>
          <w:lang w:val="en-GB"/>
        </w:rPr>
        <w:t>As the company gets closer to full capacity, the controller wants to ensure that the company will maximize profitability.  Capacity cannot be expanded in the short-term.  What product mix would you suggest?  Explain.</w:t>
      </w:r>
    </w:p>
    <w:p w:rsidR="00B93C91" w:rsidRDefault="00B93C91" w:rsidP="003E6F20"/>
    <w:p w:rsidR="00B93C91" w:rsidRDefault="00B93C91" w:rsidP="003E6F20"/>
    <w:p w:rsidR="00B93C91" w:rsidRDefault="00B93C91" w:rsidP="003E6F20"/>
    <w:p w:rsidR="00B93C91" w:rsidRDefault="00B93C91" w:rsidP="003E6F20"/>
    <w:p w:rsidR="00B93C91" w:rsidRDefault="00B93C91" w:rsidP="003E6F20"/>
    <w:p w:rsidR="00B93C91" w:rsidRDefault="00B93C91" w:rsidP="003E6F20"/>
    <w:p w:rsidR="00B93C91" w:rsidRDefault="00B93C91" w:rsidP="003E6F20"/>
    <w:p w:rsidR="00B93C91" w:rsidRDefault="00B93C91" w:rsidP="003E6F20"/>
    <w:p w:rsidR="000A2913" w:rsidRDefault="000A2913" w:rsidP="003E6F20"/>
    <w:p w:rsidR="00B93C91" w:rsidRDefault="00B93C91" w:rsidP="00B93C91">
      <w:pPr>
        <w:rPr>
          <w:b/>
        </w:rPr>
      </w:pPr>
      <w:r w:rsidRPr="00EF53B9">
        <w:rPr>
          <w:b/>
        </w:rPr>
        <w:lastRenderedPageBreak/>
        <w:t xml:space="preserve">Question </w:t>
      </w:r>
      <w:r>
        <w:rPr>
          <w:b/>
        </w:rPr>
        <w:t>2</w:t>
      </w:r>
      <w:r>
        <w:rPr>
          <w:b/>
        </w:rPr>
        <w:t xml:space="preserve"> </w:t>
      </w:r>
    </w:p>
    <w:p w:rsidR="00B93C91" w:rsidRDefault="00B93C91" w:rsidP="00B93C91"/>
    <w:p w:rsidR="00B93C91" w:rsidRDefault="00B93C91" w:rsidP="00B93C91">
      <w:r>
        <w:t xml:space="preserve">You have been hired for </w:t>
      </w:r>
      <w:smartTag w:uri="urn:schemas-microsoft-com:office:smarttags" w:element="PersonName">
        <w:r>
          <w:t>the</w:t>
        </w:r>
      </w:smartTag>
      <w:r>
        <w:t xml:space="preserve"> summer at Outdoors Unlimited to help </w:t>
      </w:r>
      <w:smartTag w:uri="urn:schemas-microsoft-com:office:smarttags" w:element="PersonName">
        <w:r>
          <w:t>the</w:t>
        </w:r>
      </w:smartTag>
      <w:r>
        <w:t xml:space="preserve">m with </w:t>
      </w:r>
      <w:smartTag w:uri="urn:schemas-microsoft-com:office:smarttags" w:element="PersonName">
        <w:r>
          <w:t>the</w:t>
        </w:r>
      </w:smartTag>
      <w:r>
        <w:t xml:space="preserve">ir cost accounting system.  You were given </w:t>
      </w:r>
      <w:smartTag w:uri="urn:schemas-microsoft-com:office:smarttags" w:element="PersonName">
        <w:r>
          <w:t>the</w:t>
        </w:r>
      </w:smartTag>
      <w:r>
        <w:t xml:space="preserve"> following incomplete standard cost card and information:</w:t>
      </w:r>
    </w:p>
    <w:p w:rsidR="00B93C91" w:rsidRDefault="00B93C91" w:rsidP="00B93C91"/>
    <w:p w:rsidR="00B93C91" w:rsidRDefault="00B93C91" w:rsidP="00B93C91">
      <w:pPr>
        <w:jc w:val="center"/>
        <w:outlineLvl w:val="0"/>
      </w:pPr>
      <w:r>
        <w:rPr>
          <w:b/>
        </w:rPr>
        <w:t>Standard Cost Card for Variable Costs</w:t>
      </w:r>
    </w:p>
    <w:p w:rsidR="00B93C91" w:rsidRDefault="00B93C91" w:rsidP="00B93C91">
      <w:pPr>
        <w:tabs>
          <w:tab w:val="left" w:pos="1260"/>
          <w:tab w:val="right" w:leader="dot" w:pos="8280"/>
        </w:tabs>
      </w:pPr>
      <w:r>
        <w:tab/>
        <w:t>Direct materials, _____ metres at $_____ per metre</w:t>
      </w:r>
      <w:r>
        <w:tab/>
        <w:t>$30.00</w:t>
      </w:r>
    </w:p>
    <w:p w:rsidR="00B93C91" w:rsidRDefault="00B93C91" w:rsidP="00B93C91">
      <w:pPr>
        <w:tabs>
          <w:tab w:val="left" w:pos="1260"/>
          <w:tab w:val="right" w:leader="dot" w:pos="8280"/>
        </w:tabs>
      </w:pPr>
      <w:r>
        <w:tab/>
        <w:t>Direct labour, _____ hours at $_____ per hour</w:t>
      </w:r>
      <w:r>
        <w:tab/>
        <w:t>$24.00</w:t>
      </w:r>
    </w:p>
    <w:p w:rsidR="00B93C91" w:rsidRDefault="00B93C91" w:rsidP="00B93C91">
      <w:pPr>
        <w:tabs>
          <w:tab w:val="left" w:pos="1260"/>
          <w:tab w:val="right" w:leader="dot" w:pos="8280"/>
        </w:tabs>
      </w:pPr>
      <w:r>
        <w:tab/>
        <w:t>Variable overhead, _____ hours at $_____ per hour</w:t>
      </w:r>
      <w:r>
        <w:tab/>
      </w:r>
      <w:proofErr w:type="gramStart"/>
      <w:r w:rsidRPr="00AB414D">
        <w:rPr>
          <w:u w:val="single"/>
        </w:rPr>
        <w:t>$</w:t>
      </w:r>
      <w:r>
        <w:rPr>
          <w:u w:val="single"/>
        </w:rPr>
        <w:t xml:space="preserve">  6.75</w:t>
      </w:r>
      <w:proofErr w:type="gramEnd"/>
    </w:p>
    <w:p w:rsidR="00B93C91" w:rsidRPr="00272B60" w:rsidRDefault="00B93C91" w:rsidP="00B93C91">
      <w:pPr>
        <w:tabs>
          <w:tab w:val="left" w:pos="1260"/>
          <w:tab w:val="left" w:leader="dot" w:pos="7560"/>
          <w:tab w:val="left" w:pos="8280"/>
        </w:tabs>
      </w:pPr>
      <w:r>
        <w:tab/>
        <w:t xml:space="preserve">Standard variable cost per unit   </w:t>
      </w:r>
      <w:r>
        <w:tab/>
      </w:r>
      <w:r w:rsidRPr="00AB414D">
        <w:rPr>
          <w:u w:val="double"/>
        </w:rPr>
        <w:t>$</w:t>
      </w:r>
      <w:r>
        <w:rPr>
          <w:u w:val="double"/>
        </w:rPr>
        <w:tab/>
      </w:r>
    </w:p>
    <w:p w:rsidR="00B93C91" w:rsidRDefault="00B93C91" w:rsidP="00B93C91">
      <w:pPr>
        <w:tabs>
          <w:tab w:val="left" w:pos="6840"/>
        </w:tabs>
      </w:pPr>
    </w:p>
    <w:p w:rsidR="00B93C91" w:rsidRPr="004F2AD3" w:rsidRDefault="00B93C91" w:rsidP="00B93C91">
      <w:pPr>
        <w:tabs>
          <w:tab w:val="left" w:pos="6795"/>
        </w:tabs>
        <w:rPr>
          <w:b/>
          <w:i/>
        </w:rPr>
      </w:pPr>
      <w:r w:rsidRPr="004F2AD3">
        <w:rPr>
          <w:b/>
          <w:i/>
        </w:rPr>
        <w:tab/>
        <w:t>Variances Reported</w:t>
      </w:r>
    </w:p>
    <w:p w:rsidR="00B93C91" w:rsidRDefault="00B93C91" w:rsidP="00B93C91">
      <w:pPr>
        <w:tabs>
          <w:tab w:val="left" w:pos="3699"/>
          <w:tab w:val="left" w:pos="5760"/>
          <w:tab w:val="left" w:pos="7380"/>
          <w:tab w:val="left" w:pos="8640"/>
        </w:tabs>
        <w:outlineLvl w:val="0"/>
        <w:rPr>
          <w:b/>
        </w:rPr>
      </w:pPr>
      <w:r>
        <w:rPr>
          <w:noProof/>
          <w:lang w:eastAsia="en-CA"/>
        </w:rPr>
        <mc:AlternateContent>
          <mc:Choice Requires="wps">
            <w:drawing>
              <wp:anchor distT="0" distB="0" distL="114300" distR="114300" simplePos="0" relativeHeight="251659264" behindDoc="0" locked="0" layoutInCell="1" allowOverlap="1" wp14:anchorId="369CD294" wp14:editId="3947411F">
                <wp:simplePos x="0" y="0"/>
                <wp:positionH relativeFrom="column">
                  <wp:posOffset>2834640</wp:posOffset>
                </wp:positionH>
                <wp:positionV relativeFrom="paragraph">
                  <wp:posOffset>76835</wp:posOffset>
                </wp:positionV>
                <wp:extent cx="3314700" cy="0"/>
                <wp:effectExtent l="15240" t="10160" r="13335" b="8890"/>
                <wp:wrapNone/>
                <wp:docPr id="1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147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3.2pt,6.05pt" to="484.2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" strokeweight="1pt"/>
            </w:pict>
          </mc:Fallback>
        </mc:AlternateContent>
      </w:r>
      <w:r>
        <w:tab/>
      </w:r>
      <w:r>
        <w:rPr>
          <w:b/>
        </w:rPr>
        <w:t>Total</w:t>
      </w:r>
    </w:p>
    <w:p w:rsidR="00B93C91" w:rsidRDefault="00B93C91" w:rsidP="00B93C91">
      <w:pPr>
        <w:tabs>
          <w:tab w:val="left" w:pos="3420"/>
          <w:tab w:val="left" w:pos="5364"/>
          <w:tab w:val="left" w:pos="6480"/>
          <w:tab w:val="left" w:pos="8028"/>
        </w:tabs>
        <w:ind w:right="-720"/>
        <w:rPr>
          <w:b/>
        </w:rPr>
      </w:pPr>
      <w:r>
        <w:rPr>
          <w:b/>
        </w:rPr>
        <w:tab/>
        <w:t>Standard</w:t>
      </w:r>
      <w:r>
        <w:rPr>
          <w:b/>
        </w:rPr>
        <w:tab/>
        <w:t>Price</w:t>
      </w:r>
      <w:r>
        <w:rPr>
          <w:b/>
        </w:rPr>
        <w:tab/>
        <w:t>Spending</w:t>
      </w:r>
      <w:r>
        <w:rPr>
          <w:b/>
        </w:rPr>
        <w:tab/>
        <w:t>Quantity or</w:t>
      </w:r>
    </w:p>
    <w:p w:rsidR="00B93C91" w:rsidRPr="006E65B0" w:rsidRDefault="00B93C91" w:rsidP="00B93C91">
      <w:pPr>
        <w:tabs>
          <w:tab w:val="left" w:pos="3717"/>
          <w:tab w:val="left" w:pos="5220"/>
          <w:tab w:val="left" w:pos="6480"/>
          <w:tab w:val="left" w:pos="8100"/>
        </w:tabs>
        <w:ind w:right="-720"/>
        <w:rPr>
          <w:b/>
        </w:rPr>
      </w:pPr>
      <w:r>
        <w:rPr>
          <w:b/>
        </w:rPr>
        <w:tab/>
        <w:t>Cost *</w:t>
      </w:r>
      <w:r>
        <w:rPr>
          <w:b/>
        </w:rPr>
        <w:tab/>
        <w:t>or Rate</w:t>
      </w:r>
      <w:r>
        <w:rPr>
          <w:b/>
        </w:rPr>
        <w:tab/>
      </w:r>
      <w:r>
        <w:rPr>
          <w:b/>
        </w:rPr>
        <w:tab/>
        <w:t>Efficiency</w:t>
      </w:r>
    </w:p>
    <w:p w:rsidR="00B93C91" w:rsidRDefault="00B93C91" w:rsidP="00B93C91">
      <w:pPr>
        <w:tabs>
          <w:tab w:val="right" w:pos="4320"/>
          <w:tab w:val="right" w:pos="6480"/>
          <w:tab w:val="right" w:pos="8460"/>
        </w:tabs>
      </w:pPr>
      <w:r>
        <w:rPr>
          <w:noProof/>
          <w:lang w:eastAsia="en-CA"/>
        </w:rPr>
        <mc:AlternateContent>
          <mc:Choice Requires="wps">
            <w:drawing>
              <wp:anchor distT="0" distB="0" distL="114300" distR="114300" simplePos="0" relativeHeight="251660288" behindDoc="0" locked="0" layoutInCell="1" allowOverlap="1" wp14:anchorId="7D9A156E" wp14:editId="1B350EA1">
                <wp:simplePos x="0" y="0"/>
                <wp:positionH relativeFrom="column">
                  <wp:posOffset>0</wp:posOffset>
                </wp:positionH>
                <wp:positionV relativeFrom="paragraph">
                  <wp:posOffset>69215</wp:posOffset>
                </wp:positionV>
                <wp:extent cx="6156960" cy="0"/>
                <wp:effectExtent l="9525" t="12065" r="15240" b="6985"/>
                <wp:wrapNone/>
                <wp:docPr id="15"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5696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45pt" to="484.8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" strokeweight="1pt"/>
            </w:pict>
          </mc:Fallback>
        </mc:AlternateContent>
      </w:r>
    </w:p>
    <w:p w:rsidR="00B93C91" w:rsidRDefault="00B93C91" w:rsidP="00B93C91">
      <w:pPr>
        <w:tabs>
          <w:tab w:val="right" w:leader="dot" w:pos="4500"/>
          <w:tab w:val="center" w:pos="5580"/>
          <w:tab w:val="center" w:pos="7020"/>
          <w:tab w:val="center" w:pos="8640"/>
        </w:tabs>
      </w:pPr>
      <w:r>
        <w:t>Direct materials (DM)</w:t>
      </w:r>
      <w:r>
        <w:tab/>
        <w:t>$600,000</w:t>
      </w:r>
      <w:r>
        <w:tab/>
        <w:t>#</w:t>
      </w:r>
      <w:r>
        <w:tab/>
      </w:r>
      <w:r>
        <w:tab/>
        <w:t>#</w:t>
      </w:r>
    </w:p>
    <w:p w:rsidR="00B93C91" w:rsidRDefault="00B93C91" w:rsidP="00B93C91">
      <w:pPr>
        <w:tabs>
          <w:tab w:val="right" w:leader="dot" w:pos="4500"/>
          <w:tab w:val="center" w:pos="5580"/>
          <w:tab w:val="center" w:pos="7020"/>
          <w:tab w:val="center" w:pos="8640"/>
        </w:tabs>
      </w:pPr>
      <w:r>
        <w:t>Direct labour (DL)</w:t>
      </w:r>
      <w:r>
        <w:tab/>
        <w:t>$480,000</w:t>
      </w:r>
      <w:r>
        <w:tab/>
        <w:t>$72,000F</w:t>
      </w:r>
      <w:r>
        <w:tab/>
      </w:r>
      <w:r>
        <w:tab/>
        <w:t>†</w:t>
      </w:r>
    </w:p>
    <w:p w:rsidR="00B93C91" w:rsidRDefault="00B93C91" w:rsidP="00B93C91">
      <w:pPr>
        <w:tabs>
          <w:tab w:val="right" w:leader="dot" w:pos="4500"/>
          <w:tab w:val="center" w:pos="5580"/>
          <w:tab w:val="center" w:pos="7020"/>
          <w:tab w:val="center" w:pos="8640"/>
        </w:tabs>
      </w:pPr>
      <w:r>
        <w:t>Variable overhead (VOH)</w:t>
      </w:r>
      <w:r>
        <w:tab/>
        <w:t>$135,000</w:t>
      </w:r>
      <w:r>
        <w:tab/>
      </w:r>
      <w:r>
        <w:tab/>
        <w:t>Ω</w:t>
      </w:r>
      <w:r>
        <w:tab/>
        <w:t>Ω</w:t>
      </w:r>
    </w:p>
    <w:p w:rsidR="00B93C91" w:rsidRDefault="00B93C91" w:rsidP="00B93C91">
      <w:pPr>
        <w:tabs>
          <w:tab w:val="right" w:leader="dot" w:pos="5040"/>
          <w:tab w:val="center" w:pos="6300"/>
          <w:tab w:val="center" w:pos="7740"/>
          <w:tab w:val="center" w:pos="9180"/>
        </w:tabs>
      </w:pPr>
    </w:p>
    <w:p w:rsidR="00B93C91" w:rsidRDefault="00B93C91" w:rsidP="00B93C91">
      <w:pPr>
        <w:tabs>
          <w:tab w:val="left" w:pos="360"/>
          <w:tab w:val="right" w:leader="dot" w:pos="5040"/>
          <w:tab w:val="center" w:pos="6300"/>
          <w:tab w:val="center" w:pos="7740"/>
          <w:tab w:val="center" w:pos="9180"/>
        </w:tabs>
        <w:ind w:left="360" w:hanging="360"/>
      </w:pPr>
      <w:r>
        <w:t>*</w:t>
      </w:r>
      <w:r>
        <w:tab/>
        <w:t>Applied to Work in Process during the year based on actual production of 20,000 boards.</w:t>
      </w:r>
    </w:p>
    <w:p w:rsidR="00B93C91" w:rsidRDefault="00B93C91" w:rsidP="00B93C91">
      <w:pPr>
        <w:tabs>
          <w:tab w:val="left" w:pos="360"/>
          <w:tab w:val="right" w:leader="dot" w:pos="5040"/>
          <w:tab w:val="center" w:pos="6300"/>
          <w:tab w:val="center" w:pos="7740"/>
          <w:tab w:val="center" w:pos="9180"/>
        </w:tabs>
        <w:ind w:left="360" w:hanging="360"/>
      </w:pPr>
    </w:p>
    <w:p w:rsidR="00B93C91" w:rsidRDefault="00B93C91" w:rsidP="00B93C91">
      <w:pPr>
        <w:tabs>
          <w:tab w:val="left" w:pos="360"/>
          <w:tab w:val="right" w:leader="dot" w:pos="5040"/>
          <w:tab w:val="center" w:pos="6300"/>
          <w:tab w:val="center" w:pos="7740"/>
          <w:tab w:val="center" w:pos="9180"/>
        </w:tabs>
        <w:ind w:left="360" w:hanging="360"/>
      </w:pPr>
      <w:r>
        <w:t xml:space="preserve"># </w:t>
      </w:r>
      <w:r>
        <w:rPr>
          <w:u w:val="single"/>
        </w:rPr>
        <w:t>DM</w:t>
      </w:r>
      <w:r>
        <w:t>:  The TOTAL variance (price and quantity) was $54,000F.</w:t>
      </w:r>
    </w:p>
    <w:p w:rsidR="00B93C91" w:rsidRDefault="00B93C91" w:rsidP="00B93C91">
      <w:pPr>
        <w:tabs>
          <w:tab w:val="left" w:pos="360"/>
          <w:tab w:val="right" w:leader="dot" w:pos="5040"/>
          <w:tab w:val="center" w:pos="6300"/>
          <w:tab w:val="center" w:pos="7740"/>
          <w:tab w:val="center" w:pos="9180"/>
        </w:tabs>
        <w:ind w:left="360" w:hanging="360"/>
      </w:pPr>
    </w:p>
    <w:p w:rsidR="00B93C91" w:rsidRDefault="00B93C91" w:rsidP="00B93C91">
      <w:pPr>
        <w:tabs>
          <w:tab w:val="left" w:pos="360"/>
          <w:tab w:val="right" w:leader="dot" w:pos="5040"/>
          <w:tab w:val="center" w:pos="6300"/>
          <w:tab w:val="center" w:pos="7740"/>
          <w:tab w:val="center" w:pos="9180"/>
        </w:tabs>
        <w:ind w:left="360" w:hanging="360"/>
      </w:pPr>
      <w:r>
        <w:t xml:space="preserve">† </w:t>
      </w:r>
      <w:r>
        <w:rPr>
          <w:u w:val="single"/>
        </w:rPr>
        <w:t>DL</w:t>
      </w:r>
      <w:r>
        <w:t>:  The TOTAL variance (rate and efficiency) was $24,000 U.</w:t>
      </w:r>
    </w:p>
    <w:p w:rsidR="00B93C91" w:rsidRDefault="00B93C91" w:rsidP="00B93C91">
      <w:pPr>
        <w:tabs>
          <w:tab w:val="left" w:pos="360"/>
          <w:tab w:val="right" w:leader="dot" w:pos="5040"/>
          <w:tab w:val="center" w:pos="6300"/>
          <w:tab w:val="center" w:pos="7740"/>
          <w:tab w:val="center" w:pos="9180"/>
        </w:tabs>
        <w:ind w:left="360" w:hanging="360"/>
      </w:pPr>
    </w:p>
    <w:p w:rsidR="00B93C91" w:rsidRDefault="00B93C91" w:rsidP="00B93C91">
      <w:pPr>
        <w:tabs>
          <w:tab w:val="left" w:pos="360"/>
          <w:tab w:val="right" w:leader="dot" w:pos="5040"/>
          <w:tab w:val="center" w:pos="6300"/>
          <w:tab w:val="center" w:pos="7740"/>
          <w:tab w:val="center" w:pos="9180"/>
        </w:tabs>
        <w:ind w:left="360" w:hanging="360"/>
      </w:pPr>
      <w:r>
        <w:t xml:space="preserve">Ω </w:t>
      </w:r>
      <w:r>
        <w:rPr>
          <w:u w:val="single"/>
        </w:rPr>
        <w:t>VOH</w:t>
      </w:r>
      <w:r>
        <w:t>:  The TOTAL variance (spending and efficiency) was $36,000U.</w:t>
      </w:r>
    </w:p>
    <w:p w:rsidR="00B93C91" w:rsidRDefault="00B93C91" w:rsidP="00B93C91">
      <w:pPr>
        <w:tabs>
          <w:tab w:val="left" w:pos="360"/>
          <w:tab w:val="right" w:leader="dot" w:pos="5040"/>
          <w:tab w:val="center" w:pos="6300"/>
          <w:tab w:val="center" w:pos="7740"/>
          <w:tab w:val="center" w:pos="9180"/>
        </w:tabs>
        <w:ind w:left="360" w:hanging="360"/>
      </w:pPr>
    </w:p>
    <w:p w:rsidR="00B93C91" w:rsidRDefault="00B93C91" w:rsidP="00B93C91">
      <w:pPr>
        <w:tabs>
          <w:tab w:val="right" w:leader="dot" w:pos="5040"/>
          <w:tab w:val="center" w:pos="6300"/>
          <w:tab w:val="center" w:pos="7740"/>
          <w:tab w:val="center" w:pos="9180"/>
        </w:tabs>
      </w:pPr>
      <w:r>
        <w:t>Through discussions with management, you have gathered the following additional information:</w:t>
      </w:r>
    </w:p>
    <w:p w:rsidR="00B93C91" w:rsidRDefault="00B93C91" w:rsidP="00B93C91">
      <w:pPr>
        <w:tabs>
          <w:tab w:val="right" w:leader="dot" w:pos="5040"/>
          <w:tab w:val="center" w:pos="6300"/>
          <w:tab w:val="center" w:pos="7740"/>
          <w:tab w:val="center" w:pos="9180"/>
        </w:tabs>
      </w:pPr>
    </w:p>
    <w:p w:rsidR="00B93C91" w:rsidRDefault="00B93C91" w:rsidP="00B93C91">
      <w:pPr>
        <w:widowControl/>
        <w:numPr>
          <w:ilvl w:val="0"/>
          <w:numId w:val="2"/>
        </w:numPr>
        <w:tabs>
          <w:tab w:val="right" w:leader="dot" w:pos="5040"/>
          <w:tab w:val="center" w:pos="6300"/>
          <w:tab w:val="center" w:pos="7740"/>
          <w:tab w:val="center" w:pos="9180"/>
        </w:tabs>
        <w:autoSpaceDE/>
        <w:autoSpaceDN/>
        <w:adjustRightInd/>
      </w:pPr>
      <w:r>
        <w:t>The company uses a JIT inventory system and has no inventory of any kind at the end of a year.</w:t>
      </w:r>
    </w:p>
    <w:p w:rsidR="00B93C91" w:rsidRDefault="00B93C91" w:rsidP="00B93C91">
      <w:pPr>
        <w:widowControl/>
        <w:numPr>
          <w:ilvl w:val="0"/>
          <w:numId w:val="2"/>
        </w:numPr>
        <w:tabs>
          <w:tab w:val="right" w:leader="dot" w:pos="5040"/>
          <w:tab w:val="center" w:pos="6300"/>
          <w:tab w:val="center" w:pos="7740"/>
          <w:tab w:val="center" w:pos="9180"/>
        </w:tabs>
        <w:autoSpaceDE/>
        <w:autoSpaceDN/>
        <w:adjustRightInd/>
      </w:pPr>
      <w:r>
        <w:t>Direct material purchases for the year were $546,000.</w:t>
      </w:r>
    </w:p>
    <w:p w:rsidR="00B93C91" w:rsidRDefault="00B93C91" w:rsidP="00B93C91">
      <w:pPr>
        <w:widowControl/>
        <w:numPr>
          <w:ilvl w:val="0"/>
          <w:numId w:val="2"/>
        </w:numPr>
        <w:tabs>
          <w:tab w:val="right" w:leader="dot" w:pos="5040"/>
          <w:tab w:val="center" w:pos="6300"/>
          <w:tab w:val="center" w:pos="7740"/>
          <w:tab w:val="center" w:pos="9180"/>
        </w:tabs>
        <w:autoSpaceDE/>
        <w:autoSpaceDN/>
        <w:adjustRightInd/>
      </w:pPr>
      <w:r>
        <w:t>Manufacturing overhead is applied on the basis of direct labour hours.</w:t>
      </w:r>
    </w:p>
    <w:p w:rsidR="00B93C91" w:rsidRDefault="00B93C91" w:rsidP="00B93C91">
      <w:pPr>
        <w:widowControl/>
        <w:numPr>
          <w:ilvl w:val="0"/>
          <w:numId w:val="2"/>
        </w:numPr>
        <w:tabs>
          <w:tab w:val="right" w:leader="dot" w:pos="5040"/>
          <w:tab w:val="center" w:pos="6300"/>
          <w:tab w:val="center" w:pos="7740"/>
          <w:tab w:val="center" w:pos="9180"/>
        </w:tabs>
        <w:autoSpaceDE/>
        <w:autoSpaceDN/>
        <w:adjustRightInd/>
      </w:pPr>
      <w:r>
        <w:t>The actual cost of direct materials was $13.00/metre, which was $2.00/metre less than the standard cost.</w:t>
      </w:r>
    </w:p>
    <w:p w:rsidR="00B93C91" w:rsidRDefault="00B93C91" w:rsidP="00B93C91">
      <w:pPr>
        <w:widowControl/>
        <w:numPr>
          <w:ilvl w:val="0"/>
          <w:numId w:val="2"/>
        </w:numPr>
        <w:tabs>
          <w:tab w:val="right" w:leader="dot" w:pos="5040"/>
          <w:tab w:val="center" w:pos="6300"/>
          <w:tab w:val="center" w:pos="7740"/>
          <w:tab w:val="center" w:pos="9180"/>
        </w:tabs>
        <w:autoSpaceDE/>
        <w:autoSpaceDN/>
        <w:adjustRightInd/>
      </w:pPr>
      <w:r>
        <w:t xml:space="preserve">The production team lost </w:t>
      </w:r>
      <w:smartTag w:uri="urn:schemas-microsoft-com:office:smarttags" w:element="PersonName">
        <w:r>
          <w:t>the</w:t>
        </w:r>
      </w:smartTag>
      <w:r>
        <w:t xml:space="preserve">ir most experienced direct labour workers at </w:t>
      </w:r>
      <w:smartTag w:uri="urn:schemas-microsoft-com:office:smarttags" w:element="PersonName">
        <w:r>
          <w:t>the</w:t>
        </w:r>
      </w:smartTag>
      <w:r>
        <w:t xml:space="preserve"> beginning of </w:t>
      </w:r>
      <w:smartTag w:uri="urn:schemas-microsoft-com:office:smarttags" w:element="PersonName">
        <w:r>
          <w:t>the</w:t>
        </w:r>
      </w:smartTag>
      <w:r>
        <w:t xml:space="preserve"> year.  Management was pleased with </w:t>
      </w:r>
      <w:smartTag w:uri="urn:schemas-microsoft-com:office:smarttags" w:element="PersonName">
        <w:r>
          <w:t>the</w:t>
        </w:r>
      </w:smartTag>
      <w:r>
        <w:t xml:space="preserve"> fact that </w:t>
      </w:r>
      <w:smartTag w:uri="urn:schemas-microsoft-com:office:smarttags" w:element="PersonName">
        <w:r>
          <w:t>the</w:t>
        </w:r>
      </w:smartTag>
      <w:r>
        <w:t xml:space="preserve">y were able to hire new workers at $2.00 per hour less than </w:t>
      </w:r>
      <w:smartTag w:uri="urn:schemas-microsoft-com:office:smarttags" w:element="PersonName">
        <w:r>
          <w:t>the</w:t>
        </w:r>
      </w:smartTag>
      <w:r>
        <w:t xml:space="preserve"> standard rate.</w:t>
      </w:r>
    </w:p>
    <w:p w:rsidR="00B93C91" w:rsidRDefault="00B93C91" w:rsidP="00B93C91">
      <w:pPr>
        <w:tabs>
          <w:tab w:val="right" w:leader="dot" w:pos="5040"/>
          <w:tab w:val="center" w:pos="6300"/>
          <w:tab w:val="center" w:pos="7740"/>
          <w:tab w:val="center" w:pos="9180"/>
        </w:tabs>
      </w:pPr>
    </w:p>
    <w:p w:rsidR="00B93C91" w:rsidRDefault="00B93C91" w:rsidP="00B93C91">
      <w:pPr>
        <w:tabs>
          <w:tab w:val="right" w:leader="dot" w:pos="5040"/>
          <w:tab w:val="center" w:pos="6300"/>
          <w:tab w:val="center" w:pos="7740"/>
          <w:tab w:val="center" w:pos="9180"/>
        </w:tabs>
        <w:rPr>
          <w:b/>
        </w:rPr>
      </w:pPr>
    </w:p>
    <w:p w:rsidR="00B93C91" w:rsidRDefault="00B93C91" w:rsidP="00B93C91">
      <w:pPr>
        <w:tabs>
          <w:tab w:val="right" w:leader="dot" w:pos="5040"/>
          <w:tab w:val="center" w:pos="6300"/>
          <w:tab w:val="center" w:pos="7740"/>
          <w:tab w:val="center" w:pos="9180"/>
        </w:tabs>
        <w:outlineLvl w:val="0"/>
        <w:rPr>
          <w:b/>
        </w:rPr>
      </w:pPr>
    </w:p>
    <w:p w:rsidR="00B93C91" w:rsidRDefault="00B93C91" w:rsidP="00B93C91">
      <w:pPr>
        <w:tabs>
          <w:tab w:val="right" w:leader="dot" w:pos="5040"/>
          <w:tab w:val="center" w:pos="6300"/>
          <w:tab w:val="center" w:pos="7740"/>
          <w:tab w:val="center" w:pos="9180"/>
        </w:tabs>
        <w:outlineLvl w:val="0"/>
        <w:rPr>
          <w:b/>
        </w:rPr>
      </w:pPr>
    </w:p>
    <w:p w:rsidR="00B93C91" w:rsidRDefault="00B93C91" w:rsidP="00B93C91">
      <w:pPr>
        <w:tabs>
          <w:tab w:val="right" w:leader="dot" w:pos="5040"/>
          <w:tab w:val="center" w:pos="6300"/>
          <w:tab w:val="center" w:pos="7740"/>
          <w:tab w:val="center" w:pos="9180"/>
        </w:tabs>
        <w:outlineLvl w:val="0"/>
        <w:rPr>
          <w:b/>
        </w:rPr>
      </w:pPr>
      <w:r>
        <w:rPr>
          <w:b/>
        </w:rPr>
        <w:lastRenderedPageBreak/>
        <w:t xml:space="preserve">Required:  </w:t>
      </w:r>
    </w:p>
    <w:p w:rsidR="00B93C91" w:rsidRDefault="00B93C91" w:rsidP="00B93C91">
      <w:pPr>
        <w:widowControl/>
        <w:numPr>
          <w:ilvl w:val="0"/>
          <w:numId w:val="3"/>
        </w:numPr>
        <w:tabs>
          <w:tab w:val="right" w:leader="dot" w:pos="5040"/>
          <w:tab w:val="center" w:pos="6300"/>
          <w:tab w:val="center" w:pos="7740"/>
          <w:tab w:val="center" w:pos="9180"/>
        </w:tabs>
        <w:autoSpaceDE/>
        <w:autoSpaceDN/>
        <w:adjustRightInd/>
        <w:ind w:hanging="720"/>
      </w:pPr>
      <w:r>
        <w:t xml:space="preserve">Compute  the following variable cost variances from </w:t>
      </w:r>
      <w:smartTag w:uri="urn:schemas-microsoft-com:office:smarttags" w:element="PersonName">
        <w:r>
          <w:t>the</w:t>
        </w:r>
      </w:smartTag>
      <w:r>
        <w:t xml:space="preserve"> information you have been given </w:t>
      </w:r>
      <w:r w:rsidRPr="00F16844">
        <w:rPr>
          <w:b/>
        </w:rPr>
        <w:t>(10 marks)</w:t>
      </w:r>
    </w:p>
    <w:p w:rsidR="00B93C91" w:rsidRDefault="00B93C91" w:rsidP="00B93C91">
      <w:pPr>
        <w:widowControl/>
        <w:numPr>
          <w:ilvl w:val="1"/>
          <w:numId w:val="3"/>
        </w:numPr>
        <w:tabs>
          <w:tab w:val="right" w:leader="dot" w:pos="5040"/>
          <w:tab w:val="center" w:pos="6300"/>
          <w:tab w:val="center" w:pos="7740"/>
          <w:tab w:val="center" w:pos="9180"/>
        </w:tabs>
        <w:autoSpaceDE/>
        <w:autoSpaceDN/>
        <w:adjustRightInd/>
      </w:pPr>
      <w:r>
        <w:t>Direct material variances</w:t>
      </w:r>
    </w:p>
    <w:p w:rsidR="00B93C91" w:rsidRDefault="00B93C91" w:rsidP="00B93C91">
      <w:pPr>
        <w:widowControl/>
        <w:numPr>
          <w:ilvl w:val="2"/>
          <w:numId w:val="3"/>
        </w:numPr>
        <w:tabs>
          <w:tab w:val="right" w:leader="dot" w:pos="5040"/>
          <w:tab w:val="center" w:pos="6300"/>
          <w:tab w:val="center" w:pos="7740"/>
          <w:tab w:val="center" w:pos="9180"/>
        </w:tabs>
        <w:autoSpaceDE/>
        <w:autoSpaceDN/>
        <w:adjustRightInd/>
      </w:pPr>
      <w:r>
        <w:t>Price Variance</w:t>
      </w:r>
    </w:p>
    <w:p w:rsidR="00B93C91" w:rsidRDefault="00B93C91" w:rsidP="00B93C91">
      <w:pPr>
        <w:widowControl/>
        <w:numPr>
          <w:ilvl w:val="2"/>
          <w:numId w:val="3"/>
        </w:numPr>
        <w:tabs>
          <w:tab w:val="right" w:leader="dot" w:pos="5040"/>
          <w:tab w:val="center" w:pos="6300"/>
          <w:tab w:val="center" w:pos="7740"/>
          <w:tab w:val="center" w:pos="9180"/>
        </w:tabs>
        <w:autoSpaceDE/>
        <w:autoSpaceDN/>
        <w:adjustRightInd/>
      </w:pPr>
      <w:r>
        <w:t>Quantity Variance</w:t>
      </w:r>
    </w:p>
    <w:p w:rsidR="00B93C91" w:rsidRDefault="00B93C91" w:rsidP="00B93C91">
      <w:pPr>
        <w:widowControl/>
        <w:numPr>
          <w:ilvl w:val="1"/>
          <w:numId w:val="3"/>
        </w:numPr>
        <w:tabs>
          <w:tab w:val="right" w:leader="dot" w:pos="5040"/>
          <w:tab w:val="center" w:pos="6300"/>
          <w:tab w:val="center" w:pos="7740"/>
          <w:tab w:val="center" w:pos="9180"/>
        </w:tabs>
        <w:autoSpaceDE/>
        <w:autoSpaceDN/>
        <w:adjustRightInd/>
      </w:pPr>
      <w:r>
        <w:t>Direct labour variances</w:t>
      </w:r>
    </w:p>
    <w:p w:rsidR="00B93C91" w:rsidRDefault="00B93C91" w:rsidP="00B93C91">
      <w:pPr>
        <w:widowControl/>
        <w:numPr>
          <w:ilvl w:val="2"/>
          <w:numId w:val="3"/>
        </w:numPr>
        <w:tabs>
          <w:tab w:val="right" w:leader="dot" w:pos="5040"/>
          <w:tab w:val="center" w:pos="6300"/>
          <w:tab w:val="center" w:pos="7740"/>
          <w:tab w:val="center" w:pos="9180"/>
        </w:tabs>
        <w:autoSpaceDE/>
        <w:autoSpaceDN/>
        <w:adjustRightInd/>
      </w:pPr>
      <w:r>
        <w:t>Rate variance</w:t>
      </w:r>
    </w:p>
    <w:p w:rsidR="00B93C91" w:rsidRDefault="00B93C91" w:rsidP="00B93C91">
      <w:pPr>
        <w:widowControl/>
        <w:numPr>
          <w:ilvl w:val="2"/>
          <w:numId w:val="3"/>
        </w:numPr>
        <w:tabs>
          <w:tab w:val="right" w:leader="dot" w:pos="5040"/>
          <w:tab w:val="center" w:pos="6300"/>
          <w:tab w:val="center" w:pos="7740"/>
          <w:tab w:val="center" w:pos="9180"/>
        </w:tabs>
        <w:autoSpaceDE/>
        <w:autoSpaceDN/>
        <w:adjustRightInd/>
      </w:pPr>
      <w:r>
        <w:t>Efficiency variance</w:t>
      </w:r>
    </w:p>
    <w:p w:rsidR="00B93C91" w:rsidRDefault="00B93C91" w:rsidP="00B93C91">
      <w:pPr>
        <w:widowControl/>
        <w:numPr>
          <w:ilvl w:val="1"/>
          <w:numId w:val="3"/>
        </w:numPr>
        <w:tabs>
          <w:tab w:val="right" w:leader="dot" w:pos="5040"/>
          <w:tab w:val="center" w:pos="6300"/>
          <w:tab w:val="center" w:pos="7740"/>
          <w:tab w:val="center" w:pos="9180"/>
        </w:tabs>
        <w:autoSpaceDE/>
        <w:autoSpaceDN/>
        <w:adjustRightInd/>
      </w:pPr>
      <w:r>
        <w:t>Variable overhead variances</w:t>
      </w:r>
    </w:p>
    <w:p w:rsidR="00B93C91" w:rsidRDefault="00B93C91" w:rsidP="00B93C91">
      <w:pPr>
        <w:widowControl/>
        <w:numPr>
          <w:ilvl w:val="2"/>
          <w:numId w:val="3"/>
        </w:numPr>
        <w:tabs>
          <w:tab w:val="right" w:leader="dot" w:pos="5040"/>
          <w:tab w:val="center" w:pos="6300"/>
          <w:tab w:val="center" w:pos="7740"/>
          <w:tab w:val="center" w:pos="9180"/>
        </w:tabs>
        <w:autoSpaceDE/>
        <w:autoSpaceDN/>
        <w:adjustRightInd/>
      </w:pPr>
      <w:r>
        <w:t>Spending variance</w:t>
      </w:r>
    </w:p>
    <w:p w:rsidR="00B93C91" w:rsidRDefault="00B93C91" w:rsidP="00B93C91">
      <w:pPr>
        <w:widowControl/>
        <w:numPr>
          <w:ilvl w:val="2"/>
          <w:numId w:val="3"/>
        </w:numPr>
        <w:tabs>
          <w:tab w:val="right" w:leader="dot" w:pos="5040"/>
          <w:tab w:val="center" w:pos="6300"/>
          <w:tab w:val="center" w:pos="7740"/>
          <w:tab w:val="center" w:pos="9180"/>
        </w:tabs>
        <w:autoSpaceDE/>
        <w:autoSpaceDN/>
        <w:adjustRightInd/>
      </w:pPr>
      <w:r>
        <w:t>Efficiency variance</w:t>
      </w:r>
    </w:p>
    <w:p w:rsidR="00B93C91" w:rsidRDefault="00B93C91" w:rsidP="00B93C91">
      <w:pPr>
        <w:tabs>
          <w:tab w:val="num" w:pos="720"/>
          <w:tab w:val="right" w:leader="dot" w:pos="5040"/>
          <w:tab w:val="center" w:pos="6300"/>
          <w:tab w:val="center" w:pos="7740"/>
          <w:tab w:val="center" w:pos="9180"/>
        </w:tabs>
        <w:ind w:left="720" w:hanging="720"/>
      </w:pPr>
      <w:r>
        <w:rPr>
          <w:noProof/>
          <w:lang w:eastAsia="en-CA"/>
        </w:rPr>
        <mc:AlternateContent>
          <mc:Choice Requires="wps">
            <w:drawing>
              <wp:anchor distT="0" distB="0" distL="114300" distR="114300" simplePos="0" relativeHeight="251664384" behindDoc="0" locked="0" layoutInCell="1" allowOverlap="1" wp14:anchorId="07950415" wp14:editId="7ACA4BFA">
                <wp:simplePos x="0" y="0"/>
                <wp:positionH relativeFrom="column">
                  <wp:posOffset>3977640</wp:posOffset>
                </wp:positionH>
                <wp:positionV relativeFrom="paragraph">
                  <wp:posOffset>142240</wp:posOffset>
                </wp:positionV>
                <wp:extent cx="22860" cy="0"/>
                <wp:effectExtent l="15240" t="18415" r="19050" b="19685"/>
                <wp:wrapNone/>
                <wp:docPr id="14"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86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3.2pt,11.2pt" to="315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" strokeweight="2.25pt"/>
            </w:pict>
          </mc:Fallback>
        </mc:AlternateContent>
      </w:r>
      <w:r>
        <w:rPr>
          <w:noProof/>
          <w:lang w:eastAsia="en-CA"/>
        </w:rPr>
        <mc:AlternateContent>
          <mc:Choice Requires="wps">
            <w:drawing>
              <wp:anchor distT="0" distB="0" distL="114300" distR="114300" simplePos="0" relativeHeight="251669504" behindDoc="0" locked="0" layoutInCell="1" allowOverlap="1" wp14:anchorId="3DD1B86C" wp14:editId="319CD1CA">
                <wp:simplePos x="0" y="0"/>
                <wp:positionH relativeFrom="column">
                  <wp:posOffset>800100</wp:posOffset>
                </wp:positionH>
                <wp:positionV relativeFrom="paragraph">
                  <wp:posOffset>142240</wp:posOffset>
                </wp:positionV>
                <wp:extent cx="0" cy="0"/>
                <wp:effectExtent l="19050" t="18415" r="19050" b="19685"/>
                <wp:wrapNone/>
                <wp:docPr id="13"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11.2pt" to="63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" strokeweight="2.25pt"/>
            </w:pict>
          </mc:Fallback>
        </mc:AlternateContent>
      </w:r>
      <w:r>
        <w:rPr>
          <w:noProof/>
          <w:lang w:eastAsia="en-CA"/>
        </w:rPr>
        <mc:AlternateContent>
          <mc:Choice Requires="wps">
            <w:drawing>
              <wp:anchor distT="0" distB="0" distL="114300" distR="114300" simplePos="0" relativeHeight="251674624" behindDoc="0" locked="0" layoutInCell="1" allowOverlap="1" wp14:anchorId="682901F4" wp14:editId="083CEA1A">
                <wp:simplePos x="0" y="0"/>
                <wp:positionH relativeFrom="column">
                  <wp:posOffset>4343400</wp:posOffset>
                </wp:positionH>
                <wp:positionV relativeFrom="paragraph">
                  <wp:posOffset>142240</wp:posOffset>
                </wp:positionV>
                <wp:extent cx="0" cy="0"/>
                <wp:effectExtent l="19050" t="18415" r="19050" b="19685"/>
                <wp:wrapNone/>
                <wp:docPr id="12"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2pt,11.2pt" to="342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" strokeweight="2.25pt"/>
            </w:pict>
          </mc:Fallback>
        </mc:AlternateContent>
      </w:r>
      <w:r>
        <w:rPr>
          <w:noProof/>
          <w:lang w:eastAsia="en-CA"/>
        </w:rPr>
        <mc:AlternateContent>
          <mc:Choice Requires="wps">
            <w:drawing>
              <wp:anchor distT="0" distB="0" distL="114300" distR="114300" simplePos="0" relativeHeight="251662336" behindDoc="0" locked="0" layoutInCell="1" allowOverlap="1" wp14:anchorId="23ED8F9C" wp14:editId="6BAB14EF">
                <wp:simplePos x="0" y="0"/>
                <wp:positionH relativeFrom="column">
                  <wp:posOffset>4914900</wp:posOffset>
                </wp:positionH>
                <wp:positionV relativeFrom="paragraph">
                  <wp:posOffset>142240</wp:posOffset>
                </wp:positionV>
                <wp:extent cx="0" cy="0"/>
                <wp:effectExtent l="19050" t="75565" r="28575" b="67310"/>
                <wp:wrapNone/>
                <wp:docPr id="1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0"/>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7pt,11.2pt" to="387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" strokeweight="2.25pt">
                <v:stroke endarrow="block"/>
              </v:line>
            </w:pict>
          </mc:Fallback>
        </mc:AlternateContent>
      </w:r>
    </w:p>
    <w:p w:rsidR="00B93C91" w:rsidRDefault="00B93C91" w:rsidP="00B93C91">
      <w:pPr>
        <w:tabs>
          <w:tab w:val="num" w:pos="720"/>
          <w:tab w:val="right" w:leader="dot" w:pos="5040"/>
          <w:tab w:val="center" w:pos="6300"/>
          <w:tab w:val="center" w:pos="7740"/>
          <w:tab w:val="center" w:pos="9180"/>
        </w:tabs>
        <w:ind w:left="720" w:hanging="720"/>
      </w:pPr>
      <w:r>
        <w:rPr>
          <w:noProof/>
          <w:lang w:eastAsia="en-CA"/>
        </w:rPr>
        <mc:AlternateContent>
          <mc:Choice Requires="wps">
            <w:drawing>
              <wp:anchor distT="0" distB="0" distL="114300" distR="114300" simplePos="0" relativeHeight="251666432" behindDoc="0" locked="0" layoutInCell="1" allowOverlap="1" wp14:anchorId="1D4EF6AF" wp14:editId="795A53BD">
                <wp:simplePos x="0" y="0"/>
                <wp:positionH relativeFrom="column">
                  <wp:posOffset>800100</wp:posOffset>
                </wp:positionH>
                <wp:positionV relativeFrom="paragraph">
                  <wp:posOffset>81280</wp:posOffset>
                </wp:positionV>
                <wp:extent cx="0" cy="0"/>
                <wp:effectExtent l="19050" t="71755" r="28575" b="71120"/>
                <wp:wrapNone/>
                <wp:docPr id="10"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0"/>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6.4pt" to="63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" strokeweight="2.25pt">
                <v:stroke endarrow="block"/>
              </v:line>
            </w:pict>
          </mc:Fallback>
        </mc:AlternateContent>
      </w:r>
      <w:r>
        <w:rPr>
          <w:noProof/>
          <w:lang w:eastAsia="en-CA"/>
        </w:rPr>
        <mc:AlternateContent>
          <mc:Choice Requires="wps">
            <w:drawing>
              <wp:anchor distT="0" distB="0" distL="114300" distR="114300" simplePos="0" relativeHeight="251671552" behindDoc="0" locked="0" layoutInCell="1" allowOverlap="1" wp14:anchorId="194B7465" wp14:editId="7EBD0E8B">
                <wp:simplePos x="0" y="0"/>
                <wp:positionH relativeFrom="column">
                  <wp:posOffset>800100</wp:posOffset>
                </wp:positionH>
                <wp:positionV relativeFrom="paragraph">
                  <wp:posOffset>81280</wp:posOffset>
                </wp:positionV>
                <wp:extent cx="0" cy="0"/>
                <wp:effectExtent l="19050" t="71755" r="28575" b="71120"/>
                <wp:wrapNone/>
                <wp:docPr id="9"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0"/>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5"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6.4pt" to="63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" strokeweight="2.25pt">
                <v:stroke endarrow="block"/>
              </v:line>
            </w:pict>
          </mc:Fallback>
        </mc:AlternateContent>
      </w:r>
      <w:r>
        <w:rPr>
          <w:noProof/>
          <w:lang w:eastAsia="en-CA"/>
        </w:rPr>
        <mc:AlternateContent>
          <mc:Choice Requires="wps">
            <w:drawing>
              <wp:anchor distT="0" distB="0" distL="114300" distR="114300" simplePos="0" relativeHeight="251672576" behindDoc="0" locked="0" layoutInCell="1" allowOverlap="1" wp14:anchorId="35E3F21E" wp14:editId="04CC3A0D">
                <wp:simplePos x="0" y="0"/>
                <wp:positionH relativeFrom="column">
                  <wp:posOffset>4914900</wp:posOffset>
                </wp:positionH>
                <wp:positionV relativeFrom="paragraph">
                  <wp:posOffset>81280</wp:posOffset>
                </wp:positionV>
                <wp:extent cx="0" cy="0"/>
                <wp:effectExtent l="19050" t="71755" r="28575" b="71120"/>
                <wp:wrapNone/>
                <wp:docPr id="8"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0"/>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7pt,6.4pt" to="387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" strokeweight="2.25pt">
                <v:stroke endarrow="block"/>
              </v:line>
            </w:pict>
          </mc:Fallback>
        </mc:AlternateContent>
      </w:r>
    </w:p>
    <w:p w:rsidR="00B93C91" w:rsidRPr="00056B90" w:rsidRDefault="00B93C91" w:rsidP="00B93C91">
      <w:pPr>
        <w:widowControl/>
        <w:numPr>
          <w:ilvl w:val="0"/>
          <w:numId w:val="3"/>
        </w:numPr>
        <w:tabs>
          <w:tab w:val="right" w:leader="dot" w:pos="5040"/>
          <w:tab w:val="center" w:pos="6300"/>
          <w:tab w:val="center" w:pos="7740"/>
          <w:tab w:val="center" w:pos="9180"/>
        </w:tabs>
        <w:autoSpaceDE/>
        <w:autoSpaceDN/>
        <w:adjustRightInd/>
        <w:ind w:hanging="720"/>
      </w:pPr>
      <w:r>
        <w:rPr>
          <w:noProof/>
          <w:lang w:eastAsia="en-CA"/>
        </w:rPr>
        <mc:AlternateContent>
          <mc:Choice Requires="wps">
            <w:drawing>
              <wp:anchor distT="0" distB="0" distL="114300" distR="114300" simplePos="0" relativeHeight="251667456" behindDoc="0" locked="0" layoutInCell="1" allowOverlap="1" wp14:anchorId="29DBAD56" wp14:editId="6B9580F3">
                <wp:simplePos x="0" y="0"/>
                <wp:positionH relativeFrom="column">
                  <wp:posOffset>-1371600</wp:posOffset>
                </wp:positionH>
                <wp:positionV relativeFrom="paragraph">
                  <wp:posOffset>20320</wp:posOffset>
                </wp:positionV>
                <wp:extent cx="0" cy="1371600"/>
                <wp:effectExtent l="66675" t="29845" r="66675" b="17780"/>
                <wp:wrapNone/>
                <wp:docPr id="7"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371600"/>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pt,1.6pt" to="-108pt,10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" strokeweight="2.25pt">
                <v:stroke endarrow="block"/>
              </v:line>
            </w:pict>
          </mc:Fallback>
        </mc:AlternateContent>
      </w:r>
      <w:r>
        <w:t xml:space="preserve">Complete the variable standard cost card per board:  </w:t>
      </w:r>
      <w:r>
        <w:rPr>
          <w:b/>
        </w:rPr>
        <w:t>(6 marks)</w:t>
      </w:r>
    </w:p>
    <w:p w:rsidR="00B93C91" w:rsidRDefault="00B93C91" w:rsidP="00B93C91">
      <w:pPr>
        <w:tabs>
          <w:tab w:val="right" w:leader="dot" w:pos="5040"/>
          <w:tab w:val="center" w:pos="6300"/>
          <w:tab w:val="center" w:pos="7740"/>
          <w:tab w:val="center" w:pos="9180"/>
        </w:tabs>
        <w:rPr>
          <w:b/>
        </w:rPr>
      </w:pPr>
      <w:r>
        <w:rPr>
          <w:noProof/>
          <w:lang w:eastAsia="en-CA"/>
        </w:rPr>
        <mc:AlternateContent>
          <mc:Choice Requires="wps">
            <w:drawing>
              <wp:anchor distT="0" distB="0" distL="114300" distR="114300" simplePos="0" relativeHeight="251673600" behindDoc="0" locked="0" layoutInCell="1" allowOverlap="1" wp14:anchorId="40609287" wp14:editId="53E21BCF">
                <wp:simplePos x="0" y="0"/>
                <wp:positionH relativeFrom="column">
                  <wp:posOffset>114300</wp:posOffset>
                </wp:positionH>
                <wp:positionV relativeFrom="paragraph">
                  <wp:posOffset>73660</wp:posOffset>
                </wp:positionV>
                <wp:extent cx="0" cy="0"/>
                <wp:effectExtent l="19050" t="73660" r="28575" b="69215"/>
                <wp:wrapNone/>
                <wp:docPr id="6"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0"/>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 o:spid="_x0000_s1026" style="position:absolute;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5.8pt" to="9pt,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" strokeweight="2.25pt">
                <v:stroke endarrow="block"/>
              </v:line>
            </w:pict>
          </mc:Fallback>
        </mc:AlternateContent>
      </w:r>
    </w:p>
    <w:p w:rsidR="00B93C91" w:rsidRDefault="00B93C91" w:rsidP="00B93C91">
      <w:pPr>
        <w:tabs>
          <w:tab w:val="left" w:pos="1440"/>
          <w:tab w:val="left" w:pos="2700"/>
          <w:tab w:val="left" w:pos="3780"/>
          <w:tab w:val="left" w:pos="5040"/>
          <w:tab w:val="left" w:pos="6300"/>
          <w:tab w:val="left" w:pos="8100"/>
          <w:tab w:val="right" w:pos="9360"/>
        </w:tabs>
        <w:ind w:right="-180"/>
      </w:pPr>
      <w:r>
        <w:tab/>
      </w:r>
      <w:r w:rsidRPr="00056B90">
        <w:t>Direct</w:t>
      </w:r>
      <w:r>
        <w:t xml:space="preserve"> materials:</w:t>
      </w:r>
      <w:r>
        <w:tab/>
        <w:t>______</w:t>
      </w:r>
      <w:r>
        <w:tab/>
      </w:r>
      <w:proofErr w:type="gramStart"/>
      <w:r>
        <w:t>metres  x</w:t>
      </w:r>
      <w:proofErr w:type="gramEnd"/>
      <w:r>
        <w:tab/>
        <w:t>$_____/metre</w:t>
      </w:r>
      <w:r>
        <w:tab/>
        <w:t>=</w:t>
      </w:r>
      <w:r>
        <w:tab/>
        <w:t>$30.00</w:t>
      </w:r>
    </w:p>
    <w:p w:rsidR="00B93C91" w:rsidRDefault="00B93C91" w:rsidP="00B93C91">
      <w:pPr>
        <w:tabs>
          <w:tab w:val="left" w:pos="1440"/>
          <w:tab w:val="left" w:pos="2700"/>
          <w:tab w:val="left" w:pos="3780"/>
          <w:tab w:val="left" w:pos="5040"/>
          <w:tab w:val="left" w:pos="6300"/>
          <w:tab w:val="left" w:pos="8100"/>
          <w:tab w:val="right" w:pos="9360"/>
        </w:tabs>
        <w:ind w:right="-180"/>
      </w:pPr>
      <w:r>
        <w:rPr>
          <w:noProof/>
          <w:lang w:eastAsia="en-CA"/>
        </w:rPr>
        <mc:AlternateContent>
          <mc:Choice Requires="wps">
            <w:drawing>
              <wp:anchor distT="0" distB="0" distL="114300" distR="114300" simplePos="0" relativeHeight="251665408" behindDoc="0" locked="0" layoutInCell="1" allowOverlap="1" wp14:anchorId="2451BB14" wp14:editId="6E82B0CD">
                <wp:simplePos x="0" y="0"/>
                <wp:positionH relativeFrom="column">
                  <wp:posOffset>800100</wp:posOffset>
                </wp:positionH>
                <wp:positionV relativeFrom="paragraph">
                  <wp:posOffset>66040</wp:posOffset>
                </wp:positionV>
                <wp:extent cx="0" cy="0"/>
                <wp:effectExtent l="19050" t="18415" r="19050" b="19685"/>
                <wp:wrapNone/>
                <wp:docPr id="5"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5.2pt" to="63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" strokeweight="2.25pt"/>
            </w:pict>
          </mc:Fallback>
        </mc:AlternateContent>
      </w:r>
    </w:p>
    <w:p w:rsidR="00B93C91" w:rsidRDefault="00B93C91" w:rsidP="00B93C91">
      <w:pPr>
        <w:tabs>
          <w:tab w:val="left" w:pos="1440"/>
          <w:tab w:val="left" w:pos="2700"/>
          <w:tab w:val="left" w:pos="3780"/>
          <w:tab w:val="left" w:pos="5040"/>
          <w:tab w:val="left" w:pos="6300"/>
          <w:tab w:val="left" w:pos="8100"/>
          <w:tab w:val="right" w:pos="9360"/>
        </w:tabs>
        <w:ind w:right="-180"/>
      </w:pPr>
      <w:r>
        <w:rPr>
          <w:noProof/>
          <w:lang w:eastAsia="en-CA"/>
        </w:rPr>
        <mc:AlternateContent>
          <mc:Choice Requires="wps">
            <w:drawing>
              <wp:anchor distT="0" distB="0" distL="114300" distR="114300" simplePos="0" relativeHeight="251670528" behindDoc="0" locked="0" layoutInCell="1" allowOverlap="1" wp14:anchorId="26C58DB4" wp14:editId="03D9F528">
                <wp:simplePos x="0" y="0"/>
                <wp:positionH relativeFrom="column">
                  <wp:posOffset>800100</wp:posOffset>
                </wp:positionH>
                <wp:positionV relativeFrom="paragraph">
                  <wp:posOffset>5080</wp:posOffset>
                </wp:positionV>
                <wp:extent cx="0" cy="0"/>
                <wp:effectExtent l="19050" t="14605" r="19050" b="23495"/>
                <wp:wrapNone/>
                <wp:docPr id="4"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4pt" to="63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" strokeweight="2.25pt"/>
            </w:pict>
          </mc:Fallback>
        </mc:AlternateContent>
      </w:r>
      <w:r>
        <w:tab/>
        <w:t>Direct labour:</w:t>
      </w:r>
      <w:r>
        <w:tab/>
        <w:t>______</w:t>
      </w:r>
      <w:r>
        <w:tab/>
      </w:r>
      <w:proofErr w:type="gramStart"/>
      <w:r>
        <w:t>hours  x</w:t>
      </w:r>
      <w:proofErr w:type="gramEnd"/>
      <w:r>
        <w:tab/>
        <w:t>$_____/hour</w:t>
      </w:r>
      <w:r>
        <w:tab/>
        <w:t>=</w:t>
      </w:r>
      <w:r>
        <w:tab/>
        <w:t>$24.00</w:t>
      </w:r>
    </w:p>
    <w:p w:rsidR="00B93C91" w:rsidRPr="00056B90" w:rsidRDefault="00B93C91" w:rsidP="00B93C91">
      <w:pPr>
        <w:tabs>
          <w:tab w:val="left" w:pos="1440"/>
          <w:tab w:val="left" w:pos="2700"/>
          <w:tab w:val="left" w:pos="3780"/>
          <w:tab w:val="left" w:pos="5040"/>
          <w:tab w:val="left" w:pos="6300"/>
          <w:tab w:val="left" w:pos="8100"/>
          <w:tab w:val="right" w:pos="9360"/>
        </w:tabs>
        <w:ind w:right="-180"/>
      </w:pPr>
      <w:r>
        <w:rPr>
          <w:noProof/>
          <w:lang w:eastAsia="en-CA"/>
        </w:rPr>
        <mc:AlternateContent>
          <mc:Choice Requires="wps">
            <w:drawing>
              <wp:anchor distT="0" distB="0" distL="114300" distR="114300" simplePos="0" relativeHeight="251663360" behindDoc="0" locked="0" layoutInCell="1" allowOverlap="1" wp14:anchorId="5B9EACF0" wp14:editId="715D4FDF">
                <wp:simplePos x="0" y="0"/>
                <wp:positionH relativeFrom="column">
                  <wp:posOffset>2857500</wp:posOffset>
                </wp:positionH>
                <wp:positionV relativeFrom="paragraph">
                  <wp:posOffset>58420</wp:posOffset>
                </wp:positionV>
                <wp:extent cx="0" cy="0"/>
                <wp:effectExtent l="19050" t="67945" r="28575" b="74930"/>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0"/>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4.6pt" to="225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" strokeweight="2.25pt">
                <v:stroke endarrow="block"/>
              </v:line>
            </w:pict>
          </mc:Fallback>
        </mc:AlternateContent>
      </w:r>
    </w:p>
    <w:p w:rsidR="00B93C91" w:rsidRDefault="00B93C91" w:rsidP="00B93C91">
      <w:pPr>
        <w:tabs>
          <w:tab w:val="left" w:pos="1440"/>
          <w:tab w:val="left" w:pos="2700"/>
          <w:tab w:val="left" w:pos="3780"/>
          <w:tab w:val="left" w:pos="5040"/>
          <w:tab w:val="left" w:pos="6300"/>
          <w:tab w:val="left" w:pos="8100"/>
          <w:tab w:val="right" w:pos="9360"/>
        </w:tabs>
        <w:ind w:right="-180"/>
      </w:pPr>
      <w:r>
        <w:rPr>
          <w:noProof/>
          <w:lang w:eastAsia="en-CA"/>
        </w:rPr>
        <mc:AlternateContent>
          <mc:Choice Requires="wps">
            <w:drawing>
              <wp:anchor distT="0" distB="0" distL="114300" distR="114300" simplePos="0" relativeHeight="251668480" behindDoc="0" locked="0" layoutInCell="1" allowOverlap="1" wp14:anchorId="23CE124D" wp14:editId="33A0EA37">
                <wp:simplePos x="0" y="0"/>
                <wp:positionH relativeFrom="column">
                  <wp:posOffset>2857500</wp:posOffset>
                </wp:positionH>
                <wp:positionV relativeFrom="paragraph">
                  <wp:posOffset>-2540</wp:posOffset>
                </wp:positionV>
                <wp:extent cx="0" cy="0"/>
                <wp:effectExtent l="19050" t="73660" r="28575" b="69215"/>
                <wp:wrapNone/>
                <wp:docPr id="2"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2pt" to="22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" strokeweight="2.25pt">
                <v:stroke endarrow="block"/>
              </v:line>
            </w:pict>
          </mc:Fallback>
        </mc:AlternateContent>
      </w:r>
      <w:r>
        <w:rPr>
          <w:noProof/>
          <w:lang w:eastAsia="en-CA"/>
        </w:rPr>
        <mc:AlternateContent>
          <mc:Choice Requires="wps">
            <w:drawing>
              <wp:anchor distT="0" distB="0" distL="114300" distR="114300" simplePos="0" relativeHeight="251661312" behindDoc="0" locked="0" layoutInCell="1" allowOverlap="1" wp14:anchorId="3F461C71" wp14:editId="7FBDFA6E">
                <wp:simplePos x="0" y="0"/>
                <wp:positionH relativeFrom="column">
                  <wp:posOffset>800100</wp:posOffset>
                </wp:positionH>
                <wp:positionV relativeFrom="paragraph">
                  <wp:posOffset>111760</wp:posOffset>
                </wp:positionV>
                <wp:extent cx="0" cy="0"/>
                <wp:effectExtent l="19050" t="73660" r="28575" b="69215"/>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0"/>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8.8pt" to="63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" strokeweight="2.25pt">
                <v:stroke endarrow="block"/>
              </v:line>
            </w:pict>
          </mc:Fallback>
        </mc:AlternateContent>
      </w:r>
      <w:r>
        <w:tab/>
        <w:t>Variable overhead:</w:t>
      </w:r>
      <w:r>
        <w:tab/>
        <w:t>______</w:t>
      </w:r>
      <w:r>
        <w:tab/>
      </w:r>
      <w:proofErr w:type="gramStart"/>
      <w:r>
        <w:t>hours  x</w:t>
      </w:r>
      <w:proofErr w:type="gramEnd"/>
      <w:r>
        <w:tab/>
        <w:t>$_____/hour</w:t>
      </w:r>
      <w:r>
        <w:tab/>
        <w:t>=</w:t>
      </w:r>
      <w:r>
        <w:tab/>
      </w:r>
      <w:r w:rsidRPr="00056B90">
        <w:rPr>
          <w:u w:val="single"/>
        </w:rPr>
        <w:t>$</w:t>
      </w:r>
      <w:r>
        <w:rPr>
          <w:u w:val="single"/>
        </w:rPr>
        <w:t xml:space="preserve"> </w:t>
      </w:r>
      <w:r w:rsidRPr="00056B90">
        <w:rPr>
          <w:sz w:val="20"/>
          <w:u w:val="single"/>
        </w:rPr>
        <w:t xml:space="preserve"> </w:t>
      </w:r>
      <w:r>
        <w:rPr>
          <w:u w:val="single"/>
        </w:rPr>
        <w:t>6.75</w:t>
      </w:r>
    </w:p>
    <w:p w:rsidR="00B93C91" w:rsidRDefault="00B93C91" w:rsidP="00B93C91">
      <w:pPr>
        <w:tabs>
          <w:tab w:val="left" w:pos="4140"/>
          <w:tab w:val="left" w:pos="8640"/>
          <w:tab w:val="left" w:pos="9360"/>
        </w:tabs>
      </w:pPr>
    </w:p>
    <w:p w:rsidR="00B93C91" w:rsidRPr="00056B90" w:rsidRDefault="00B93C91" w:rsidP="00B93C91">
      <w:pPr>
        <w:tabs>
          <w:tab w:val="left" w:pos="4140"/>
          <w:tab w:val="left" w:pos="8640"/>
          <w:tab w:val="left" w:pos="9360"/>
        </w:tabs>
        <w:rPr>
          <w:u w:val="single"/>
        </w:rPr>
      </w:pPr>
      <w:r>
        <w:tab/>
        <w:t>Standard variable cost per board</w:t>
      </w:r>
      <w:r>
        <w:tab/>
      </w:r>
      <w:r w:rsidRPr="00056B90">
        <w:rPr>
          <w:u w:val="double"/>
        </w:rPr>
        <w:t>$</w:t>
      </w:r>
      <w:r>
        <w:rPr>
          <w:u w:val="double"/>
        </w:rPr>
        <w:t xml:space="preserve"> </w:t>
      </w:r>
      <w:r w:rsidRPr="00056B90">
        <w:rPr>
          <w:u w:val="double"/>
        </w:rPr>
        <w:tab/>
      </w:r>
    </w:p>
    <w:p w:rsidR="00B93C91" w:rsidRDefault="00B93C91" w:rsidP="00B93C91">
      <w:pPr>
        <w:tabs>
          <w:tab w:val="right" w:leader="dot" w:pos="5040"/>
          <w:tab w:val="center" w:pos="6300"/>
          <w:tab w:val="center" w:pos="7740"/>
          <w:tab w:val="center" w:pos="9180"/>
        </w:tabs>
      </w:pPr>
    </w:p>
    <w:p w:rsidR="00B93C91" w:rsidRDefault="00B93C91" w:rsidP="00B93C91">
      <w:pPr>
        <w:tabs>
          <w:tab w:val="right" w:leader="dot" w:pos="5040"/>
          <w:tab w:val="center" w:pos="6300"/>
          <w:tab w:val="center" w:pos="7740"/>
          <w:tab w:val="center" w:pos="9180"/>
        </w:tabs>
      </w:pPr>
    </w:p>
    <w:p w:rsidR="00B93C91" w:rsidRDefault="00B93C91" w:rsidP="00B93C91">
      <w:pPr>
        <w:widowControl/>
        <w:numPr>
          <w:ilvl w:val="0"/>
          <w:numId w:val="3"/>
        </w:numPr>
        <w:tabs>
          <w:tab w:val="right" w:leader="dot" w:pos="5040"/>
          <w:tab w:val="center" w:pos="6300"/>
          <w:tab w:val="center" w:pos="7740"/>
          <w:tab w:val="center" w:pos="9180"/>
        </w:tabs>
        <w:autoSpaceDE/>
        <w:autoSpaceDN/>
        <w:adjustRightInd/>
        <w:ind w:hanging="720"/>
      </w:pPr>
      <w:r>
        <w:t xml:space="preserve">Based on your analysis, identify and briefly discuss two changes that the company should make in operations next year?  </w:t>
      </w:r>
      <w:r>
        <w:rPr>
          <w:b/>
        </w:rPr>
        <w:t>(4 marks)</w:t>
      </w:r>
    </w:p>
    <w:p w:rsidR="00B93C91" w:rsidRDefault="00B93C91" w:rsidP="00B93C91">
      <w:pPr>
        <w:tabs>
          <w:tab w:val="right" w:leader="dot" w:pos="5040"/>
          <w:tab w:val="center" w:pos="6300"/>
          <w:tab w:val="center" w:pos="7740"/>
          <w:tab w:val="center" w:pos="9180"/>
        </w:tabs>
      </w:pPr>
    </w:p>
    <w:p w:rsidR="00B93C91" w:rsidRDefault="00B93C91" w:rsidP="00B93C91">
      <w:pPr>
        <w:tabs>
          <w:tab w:val="right" w:leader="dot" w:pos="5040"/>
          <w:tab w:val="center" w:pos="6300"/>
          <w:tab w:val="center" w:pos="7740"/>
          <w:tab w:val="center" w:pos="9180"/>
        </w:tabs>
      </w:pPr>
    </w:p>
    <w:p w:rsidR="00B93C91" w:rsidRDefault="00B93C91" w:rsidP="00B93C91">
      <w:pPr>
        <w:tabs>
          <w:tab w:val="right" w:leader="dot" w:pos="5040"/>
          <w:tab w:val="center" w:pos="6300"/>
          <w:tab w:val="center" w:pos="7740"/>
          <w:tab w:val="center" w:pos="9180"/>
        </w:tabs>
      </w:pPr>
    </w:p>
    <w:p w:rsidR="00B93C91" w:rsidRDefault="00B93C91" w:rsidP="00B93C91">
      <w:pPr>
        <w:tabs>
          <w:tab w:val="right" w:leader="dot" w:pos="5040"/>
          <w:tab w:val="center" w:pos="6300"/>
          <w:tab w:val="center" w:pos="7740"/>
          <w:tab w:val="center" w:pos="9180"/>
        </w:tabs>
      </w:pPr>
    </w:p>
    <w:p w:rsidR="00B93C91" w:rsidRDefault="00B93C91" w:rsidP="00B93C91">
      <w:pPr>
        <w:tabs>
          <w:tab w:val="right" w:leader="dot" w:pos="5040"/>
          <w:tab w:val="center" w:pos="6300"/>
          <w:tab w:val="center" w:pos="7740"/>
          <w:tab w:val="center" w:pos="9180"/>
        </w:tabs>
      </w:pPr>
    </w:p>
    <w:p w:rsidR="00A0656B" w:rsidRDefault="003E6F20" w:rsidP="003E6F20">
      <w:pPr>
        <w:rPr>
          <w:b/>
        </w:rPr>
      </w:pPr>
      <w:r w:rsidRPr="003E6F20">
        <w:br w:type="page"/>
      </w:r>
      <w:r w:rsidR="00B93C91" w:rsidRPr="00B93C91">
        <w:rPr>
          <w:b/>
        </w:rPr>
        <w:lastRenderedPageBreak/>
        <w:t xml:space="preserve">Question </w:t>
      </w:r>
      <w:bookmarkStart w:id="0" w:name="_GoBack"/>
      <w:bookmarkEnd w:id="0"/>
      <w:r w:rsidR="00B93C91" w:rsidRPr="00B93C91">
        <w:rPr>
          <w:b/>
        </w:rPr>
        <w:t>3</w:t>
      </w:r>
    </w:p>
    <w:p w:rsidR="00B93C91" w:rsidRDefault="00B93C91" w:rsidP="003E6F20">
      <w:pPr>
        <w:rPr>
          <w:b/>
        </w:rPr>
      </w:pPr>
    </w:p>
    <w:p w:rsidR="00B93C91" w:rsidRDefault="00B93C91" w:rsidP="00B93C91">
      <w:pPr>
        <w:pStyle w:val="BodyText"/>
        <w:tabs>
          <w:tab w:val="left" w:pos="9356"/>
        </w:tabs>
        <w:spacing w:before="69"/>
        <w:ind w:right="4"/>
      </w:pPr>
      <w:r>
        <w:t xml:space="preserve">Terrace </w:t>
      </w:r>
      <w:r>
        <w:t>Inc.</w:t>
      </w:r>
      <w:r>
        <w:rPr>
          <w:spacing w:val="-1"/>
        </w:rPr>
        <w:t xml:space="preserve"> </w:t>
      </w:r>
      <w:r>
        <w:t xml:space="preserve">produces and </w:t>
      </w:r>
      <w:r>
        <w:rPr>
          <w:spacing w:val="-1"/>
        </w:rPr>
        <w:t>sells</w:t>
      </w:r>
      <w:r>
        <w:t xml:space="preserve"> a</w:t>
      </w:r>
      <w:r>
        <w:rPr>
          <w:spacing w:val="1"/>
        </w:rPr>
        <w:t xml:space="preserve"> </w:t>
      </w:r>
      <w:r>
        <w:rPr>
          <w:spacing w:val="-1"/>
        </w:rPr>
        <w:t>single</w:t>
      </w:r>
      <w:r>
        <w:t xml:space="preserve"> product.  The </w:t>
      </w:r>
      <w:r>
        <w:rPr>
          <w:spacing w:val="-1"/>
        </w:rPr>
        <w:t>standard</w:t>
      </w:r>
      <w:r>
        <w:t xml:space="preserve"> cost </w:t>
      </w:r>
      <w:r>
        <w:t>c</w:t>
      </w:r>
      <w:r>
        <w:t>ard</w:t>
      </w:r>
      <w:r>
        <w:rPr>
          <w:spacing w:val="31"/>
        </w:rPr>
        <w:t xml:space="preserve"> </w:t>
      </w:r>
      <w:r>
        <w:t xml:space="preserve">for the </w:t>
      </w:r>
      <w:r>
        <w:rPr>
          <w:spacing w:val="-1"/>
        </w:rPr>
        <w:t>product</w:t>
      </w:r>
      <w:r>
        <w:t xml:space="preserve"> is as </w:t>
      </w:r>
      <w:r>
        <w:rPr>
          <w:spacing w:val="-1"/>
        </w:rPr>
        <w:t>follows:</w:t>
      </w:r>
    </w:p>
    <w:p w:rsidR="00B93C91" w:rsidRDefault="00B93C91" w:rsidP="00B93C91">
      <w:pPr>
        <w:spacing w:before="7" w:line="240" w:lineRule="exact"/>
      </w:pPr>
    </w:p>
    <w:tbl>
      <w:tblPr>
        <w:tblW w:w="0" w:type="auto"/>
        <w:tblInd w:w="338" w:type="dxa"/>
        <w:tblLayout w:type="fixed"/>
        <w:tblCellMar>
          <w:left w:w="0" w:type="dxa"/>
          <w:right w:w="0" w:type="dxa"/>
        </w:tblCellMar>
        <w:tblLook w:val="01E0" w:firstRow="1" w:lastRow="1" w:firstColumn="1" w:lastColumn="1" w:noHBand="0" w:noVBand="0"/>
      </w:tblPr>
      <w:tblGrid>
        <w:gridCol w:w="7309"/>
        <w:gridCol w:w="1756"/>
      </w:tblGrid>
      <w:tr w:rsidR="00B93C91" w:rsidTr="0015206E">
        <w:trPr>
          <w:trHeight w:hRule="exact" w:val="318"/>
        </w:trPr>
        <w:tc>
          <w:tcPr>
            <w:tcW w:w="7309" w:type="dxa"/>
            <w:tcBorders>
              <w:top w:val="nil"/>
              <w:left w:val="nil"/>
              <w:bottom w:val="nil"/>
              <w:right w:val="nil"/>
            </w:tcBorders>
          </w:tcPr>
          <w:p w:rsidR="00B93C91" w:rsidRDefault="00B93C91" w:rsidP="0015206E">
            <w:pPr>
              <w:pStyle w:val="TableParagraph"/>
              <w:spacing w:before="29"/>
              <w:ind w:left="230"/>
              <w:rPr>
                <w:rFonts w:ascii="Arial" w:eastAsia="Arial" w:hAnsi="Arial" w:cs="Arial"/>
                <w:sz w:val="24"/>
                <w:szCs w:val="24"/>
              </w:rPr>
            </w:pPr>
            <w:r>
              <w:rPr>
                <w:rFonts w:ascii="Arial"/>
                <w:spacing w:val="-1"/>
                <w:sz w:val="24"/>
              </w:rPr>
              <w:t>Direct</w:t>
            </w:r>
            <w:r>
              <w:rPr>
                <w:rFonts w:ascii="Arial"/>
                <w:sz w:val="24"/>
              </w:rPr>
              <w:t xml:space="preserve"> </w:t>
            </w:r>
            <w:r>
              <w:rPr>
                <w:rFonts w:ascii="Arial"/>
                <w:spacing w:val="-1"/>
                <w:sz w:val="24"/>
              </w:rPr>
              <w:t>materials,</w:t>
            </w:r>
            <w:r>
              <w:rPr>
                <w:rFonts w:ascii="Arial"/>
                <w:sz w:val="24"/>
              </w:rPr>
              <w:t xml:space="preserve"> 4 </w:t>
            </w:r>
            <w:r>
              <w:rPr>
                <w:rFonts w:ascii="Arial"/>
                <w:spacing w:val="-1"/>
                <w:sz w:val="24"/>
              </w:rPr>
              <w:t>metres</w:t>
            </w:r>
            <w:r>
              <w:rPr>
                <w:rFonts w:ascii="Arial"/>
                <w:sz w:val="24"/>
              </w:rPr>
              <w:t xml:space="preserve"> @  </w:t>
            </w:r>
            <w:r>
              <w:rPr>
                <w:rFonts w:ascii="Arial"/>
                <w:spacing w:val="-1"/>
                <w:sz w:val="24"/>
              </w:rPr>
              <w:t>$30.60</w:t>
            </w:r>
            <w:r>
              <w:rPr>
                <w:rFonts w:ascii="Arial"/>
                <w:sz w:val="24"/>
              </w:rPr>
              <w:t xml:space="preserve"> per </w:t>
            </w:r>
            <w:r>
              <w:rPr>
                <w:rFonts w:ascii="Arial"/>
                <w:spacing w:val="-1"/>
                <w:sz w:val="24"/>
              </w:rPr>
              <w:t>metre</w:t>
            </w:r>
          </w:p>
        </w:tc>
        <w:tc>
          <w:tcPr>
            <w:tcW w:w="1756" w:type="dxa"/>
            <w:tcBorders>
              <w:top w:val="nil"/>
              <w:left w:val="nil"/>
              <w:bottom w:val="nil"/>
              <w:right w:val="nil"/>
            </w:tcBorders>
          </w:tcPr>
          <w:p w:rsidR="00B93C91" w:rsidRDefault="00B93C91" w:rsidP="0015206E">
            <w:pPr>
              <w:pStyle w:val="TableParagraph"/>
              <w:spacing w:before="29"/>
              <w:ind w:left="657"/>
              <w:rPr>
                <w:rFonts w:ascii="Arial" w:eastAsia="Arial" w:hAnsi="Arial" w:cs="Arial"/>
                <w:sz w:val="24"/>
                <w:szCs w:val="24"/>
              </w:rPr>
            </w:pPr>
            <w:r>
              <w:rPr>
                <w:rFonts w:ascii="Arial"/>
                <w:spacing w:val="-1"/>
                <w:sz w:val="24"/>
              </w:rPr>
              <w:t>$122.40</w:t>
            </w:r>
          </w:p>
        </w:tc>
      </w:tr>
      <w:tr w:rsidR="00B93C91" w:rsidTr="0015206E">
        <w:trPr>
          <w:trHeight w:hRule="exact" w:val="276"/>
        </w:trPr>
        <w:tc>
          <w:tcPr>
            <w:tcW w:w="7309" w:type="dxa"/>
            <w:tcBorders>
              <w:top w:val="nil"/>
              <w:left w:val="nil"/>
              <w:bottom w:val="nil"/>
              <w:right w:val="nil"/>
            </w:tcBorders>
          </w:tcPr>
          <w:p w:rsidR="00B93C91" w:rsidRDefault="00B93C91" w:rsidP="0015206E">
            <w:pPr>
              <w:pStyle w:val="TableParagraph"/>
              <w:spacing w:line="263" w:lineRule="exact"/>
              <w:ind w:left="230"/>
              <w:rPr>
                <w:rFonts w:ascii="Arial" w:eastAsia="Arial" w:hAnsi="Arial" w:cs="Arial"/>
                <w:sz w:val="24"/>
                <w:szCs w:val="24"/>
              </w:rPr>
            </w:pPr>
            <w:r>
              <w:rPr>
                <w:rFonts w:ascii="Arial"/>
                <w:spacing w:val="-1"/>
                <w:sz w:val="24"/>
              </w:rPr>
              <w:t>Direct</w:t>
            </w:r>
            <w:r>
              <w:rPr>
                <w:rFonts w:ascii="Arial"/>
                <w:sz w:val="24"/>
              </w:rPr>
              <w:t xml:space="preserve"> </w:t>
            </w:r>
            <w:r>
              <w:rPr>
                <w:rFonts w:ascii="Arial"/>
                <w:spacing w:val="1"/>
                <w:sz w:val="24"/>
              </w:rPr>
              <w:t xml:space="preserve"> </w:t>
            </w:r>
            <w:r>
              <w:rPr>
                <w:rFonts w:ascii="Arial"/>
                <w:spacing w:val="-1"/>
                <w:sz w:val="24"/>
              </w:rPr>
              <w:t>labour,</w:t>
            </w:r>
            <w:r>
              <w:rPr>
                <w:rFonts w:ascii="Arial"/>
                <w:sz w:val="24"/>
              </w:rPr>
              <w:t xml:space="preserve"> 2.1 </w:t>
            </w:r>
            <w:r>
              <w:rPr>
                <w:rFonts w:ascii="Arial"/>
                <w:spacing w:val="-1"/>
                <w:sz w:val="24"/>
              </w:rPr>
              <w:t>hours</w:t>
            </w:r>
            <w:r>
              <w:rPr>
                <w:rFonts w:ascii="Arial"/>
                <w:sz w:val="24"/>
              </w:rPr>
              <w:t xml:space="preserve"> @  </w:t>
            </w:r>
            <w:r>
              <w:rPr>
                <w:rFonts w:ascii="Arial"/>
                <w:spacing w:val="-1"/>
                <w:sz w:val="24"/>
              </w:rPr>
              <w:t>$24.00</w:t>
            </w:r>
            <w:r>
              <w:rPr>
                <w:rFonts w:ascii="Arial"/>
                <w:sz w:val="24"/>
              </w:rPr>
              <w:t xml:space="preserve"> per direct </w:t>
            </w:r>
            <w:r>
              <w:rPr>
                <w:rFonts w:ascii="Arial"/>
                <w:spacing w:val="-1"/>
                <w:sz w:val="24"/>
              </w:rPr>
              <w:t>labour-</w:t>
            </w:r>
            <w:r>
              <w:rPr>
                <w:rFonts w:ascii="Arial"/>
                <w:sz w:val="24"/>
              </w:rPr>
              <w:t xml:space="preserve"> </w:t>
            </w:r>
            <w:r>
              <w:rPr>
                <w:rFonts w:ascii="Arial"/>
                <w:spacing w:val="-1"/>
                <w:sz w:val="24"/>
              </w:rPr>
              <w:t>hour</w:t>
            </w:r>
          </w:p>
        </w:tc>
        <w:tc>
          <w:tcPr>
            <w:tcW w:w="1756" w:type="dxa"/>
            <w:tcBorders>
              <w:top w:val="nil"/>
              <w:left w:val="nil"/>
              <w:bottom w:val="nil"/>
              <w:right w:val="nil"/>
            </w:tcBorders>
          </w:tcPr>
          <w:p w:rsidR="00B93C91" w:rsidRDefault="00B93C91" w:rsidP="0015206E">
            <w:pPr>
              <w:pStyle w:val="TableParagraph"/>
              <w:spacing w:line="263" w:lineRule="exact"/>
              <w:ind w:left="925"/>
              <w:rPr>
                <w:rFonts w:ascii="Arial" w:eastAsia="Arial" w:hAnsi="Arial" w:cs="Arial"/>
                <w:sz w:val="24"/>
                <w:szCs w:val="24"/>
              </w:rPr>
            </w:pPr>
            <w:r>
              <w:rPr>
                <w:rFonts w:ascii="Arial"/>
                <w:spacing w:val="-1"/>
                <w:sz w:val="24"/>
              </w:rPr>
              <w:t>50.40</w:t>
            </w:r>
          </w:p>
        </w:tc>
      </w:tr>
      <w:tr w:rsidR="00B93C91" w:rsidTr="0015206E">
        <w:trPr>
          <w:trHeight w:hRule="exact" w:val="276"/>
        </w:trPr>
        <w:tc>
          <w:tcPr>
            <w:tcW w:w="7309" w:type="dxa"/>
            <w:tcBorders>
              <w:top w:val="nil"/>
              <w:left w:val="nil"/>
              <w:bottom w:val="nil"/>
              <w:right w:val="nil"/>
            </w:tcBorders>
          </w:tcPr>
          <w:p w:rsidR="00B93C91" w:rsidRDefault="00B93C91" w:rsidP="0015206E">
            <w:pPr>
              <w:pStyle w:val="TableParagraph"/>
              <w:spacing w:line="263" w:lineRule="exact"/>
              <w:ind w:left="230"/>
              <w:rPr>
                <w:rFonts w:ascii="Arial" w:eastAsia="Arial" w:hAnsi="Arial" w:cs="Arial"/>
                <w:sz w:val="24"/>
                <w:szCs w:val="24"/>
              </w:rPr>
            </w:pPr>
            <w:r>
              <w:rPr>
                <w:rFonts w:ascii="Arial"/>
                <w:spacing w:val="-1"/>
                <w:sz w:val="24"/>
              </w:rPr>
              <w:t>Variable</w:t>
            </w:r>
            <w:r>
              <w:rPr>
                <w:rFonts w:ascii="Arial"/>
                <w:sz w:val="24"/>
              </w:rPr>
              <w:t xml:space="preserve"> overhead, 2.1 hours @ </w:t>
            </w:r>
            <w:r>
              <w:rPr>
                <w:rFonts w:ascii="Arial"/>
                <w:spacing w:val="-1"/>
                <w:sz w:val="24"/>
              </w:rPr>
              <w:t>$5.40</w:t>
            </w:r>
            <w:r>
              <w:rPr>
                <w:rFonts w:ascii="Arial"/>
                <w:sz w:val="24"/>
              </w:rPr>
              <w:t xml:space="preserve"> per direct </w:t>
            </w:r>
            <w:r>
              <w:rPr>
                <w:rFonts w:ascii="Arial"/>
                <w:spacing w:val="-1"/>
                <w:sz w:val="24"/>
              </w:rPr>
              <w:t>labour-hour</w:t>
            </w:r>
          </w:p>
        </w:tc>
        <w:tc>
          <w:tcPr>
            <w:tcW w:w="1756" w:type="dxa"/>
            <w:tcBorders>
              <w:top w:val="nil"/>
              <w:left w:val="nil"/>
              <w:bottom w:val="nil"/>
              <w:right w:val="nil"/>
            </w:tcBorders>
          </w:tcPr>
          <w:p w:rsidR="00B93C91" w:rsidRDefault="00B93C91" w:rsidP="0015206E">
            <w:pPr>
              <w:pStyle w:val="TableParagraph"/>
              <w:spacing w:line="263" w:lineRule="exact"/>
              <w:ind w:left="925"/>
              <w:rPr>
                <w:rFonts w:ascii="Arial" w:eastAsia="Arial" w:hAnsi="Arial" w:cs="Arial"/>
                <w:sz w:val="24"/>
                <w:szCs w:val="24"/>
              </w:rPr>
            </w:pPr>
            <w:r>
              <w:rPr>
                <w:rFonts w:ascii="Arial"/>
                <w:sz w:val="24"/>
              </w:rPr>
              <w:t>11.34</w:t>
            </w:r>
          </w:p>
        </w:tc>
      </w:tr>
      <w:tr w:rsidR="00B93C91" w:rsidTr="0015206E">
        <w:trPr>
          <w:trHeight w:hRule="exact" w:val="276"/>
        </w:trPr>
        <w:tc>
          <w:tcPr>
            <w:tcW w:w="7309" w:type="dxa"/>
            <w:tcBorders>
              <w:top w:val="nil"/>
              <w:left w:val="nil"/>
              <w:bottom w:val="nil"/>
              <w:right w:val="nil"/>
            </w:tcBorders>
          </w:tcPr>
          <w:p w:rsidR="00B93C91" w:rsidRDefault="00B93C91" w:rsidP="0015206E">
            <w:pPr>
              <w:pStyle w:val="TableParagraph"/>
              <w:spacing w:line="263" w:lineRule="exact"/>
              <w:ind w:left="230"/>
              <w:rPr>
                <w:rFonts w:ascii="Arial" w:eastAsia="Arial" w:hAnsi="Arial" w:cs="Arial"/>
                <w:sz w:val="24"/>
                <w:szCs w:val="24"/>
              </w:rPr>
            </w:pPr>
            <w:r>
              <w:rPr>
                <w:rFonts w:ascii="Arial"/>
                <w:spacing w:val="-1"/>
                <w:sz w:val="24"/>
              </w:rPr>
              <w:t>Fixed</w:t>
            </w:r>
            <w:r>
              <w:rPr>
                <w:rFonts w:ascii="Arial"/>
                <w:sz w:val="24"/>
              </w:rPr>
              <w:t xml:space="preserve"> overhead, 2.1 hours @ </w:t>
            </w:r>
            <w:r>
              <w:rPr>
                <w:rFonts w:ascii="Arial"/>
                <w:spacing w:val="-1"/>
                <w:sz w:val="24"/>
              </w:rPr>
              <w:t>$14.40</w:t>
            </w:r>
            <w:r>
              <w:rPr>
                <w:rFonts w:ascii="Arial"/>
                <w:sz w:val="24"/>
              </w:rPr>
              <w:t xml:space="preserve"> per direct </w:t>
            </w:r>
            <w:r>
              <w:rPr>
                <w:rFonts w:ascii="Arial"/>
                <w:spacing w:val="-1"/>
                <w:sz w:val="24"/>
              </w:rPr>
              <w:t>labour-hour</w:t>
            </w:r>
          </w:p>
        </w:tc>
        <w:tc>
          <w:tcPr>
            <w:tcW w:w="1756" w:type="dxa"/>
            <w:tcBorders>
              <w:top w:val="nil"/>
              <w:left w:val="nil"/>
              <w:bottom w:val="nil"/>
              <w:right w:val="nil"/>
            </w:tcBorders>
          </w:tcPr>
          <w:p w:rsidR="00B93C91" w:rsidRDefault="00B93C91" w:rsidP="0015206E">
            <w:pPr>
              <w:pStyle w:val="TableParagraph"/>
              <w:spacing w:line="263" w:lineRule="exact"/>
              <w:ind w:left="925"/>
              <w:rPr>
                <w:rFonts w:ascii="Arial" w:eastAsia="Arial" w:hAnsi="Arial" w:cs="Arial"/>
                <w:sz w:val="24"/>
                <w:szCs w:val="24"/>
              </w:rPr>
            </w:pPr>
            <w:r>
              <w:rPr>
                <w:rFonts w:ascii="Arial"/>
                <w:sz w:val="24"/>
                <w:u w:val="single" w:color="000000"/>
              </w:rPr>
              <w:t>30.24</w:t>
            </w:r>
          </w:p>
        </w:tc>
      </w:tr>
      <w:tr w:rsidR="00B93C91" w:rsidTr="0015206E">
        <w:trPr>
          <w:trHeight w:hRule="exact" w:val="318"/>
        </w:trPr>
        <w:tc>
          <w:tcPr>
            <w:tcW w:w="9065" w:type="dxa"/>
            <w:gridSpan w:val="2"/>
            <w:tcBorders>
              <w:top w:val="nil"/>
              <w:left w:val="nil"/>
              <w:bottom w:val="nil"/>
              <w:right w:val="nil"/>
            </w:tcBorders>
          </w:tcPr>
          <w:p w:rsidR="00B93C91" w:rsidRDefault="00B93C91" w:rsidP="0015206E">
            <w:pPr>
              <w:pStyle w:val="TableParagraph"/>
              <w:spacing w:line="263" w:lineRule="exact"/>
              <w:ind w:right="231"/>
              <w:jc w:val="right"/>
              <w:rPr>
                <w:rFonts w:ascii="Arial" w:eastAsia="Arial" w:hAnsi="Arial" w:cs="Arial"/>
                <w:sz w:val="24"/>
                <w:szCs w:val="24"/>
              </w:rPr>
            </w:pPr>
            <w:r>
              <w:rPr>
                <w:rFonts w:ascii="Arial"/>
                <w:spacing w:val="-1"/>
                <w:sz w:val="24"/>
                <w:u w:val="double" w:color="000000"/>
              </w:rPr>
              <w:t>$214.38</w:t>
            </w:r>
          </w:p>
        </w:tc>
      </w:tr>
    </w:tbl>
    <w:p w:rsidR="00B93C91" w:rsidRDefault="00B93C91" w:rsidP="00B93C91">
      <w:pPr>
        <w:spacing w:before="12" w:line="140" w:lineRule="exact"/>
        <w:rPr>
          <w:sz w:val="14"/>
          <w:szCs w:val="14"/>
        </w:rPr>
      </w:pPr>
    </w:p>
    <w:p w:rsidR="00B93C91" w:rsidRDefault="00B93C91" w:rsidP="00B93C91">
      <w:pPr>
        <w:pStyle w:val="BodyText"/>
        <w:tabs>
          <w:tab w:val="left" w:pos="9356"/>
        </w:tabs>
        <w:spacing w:before="69"/>
        <w:ind w:right="4"/>
      </w:pPr>
      <w:r>
        <w:t>The</w:t>
      </w:r>
      <w:r>
        <w:rPr>
          <w:spacing w:val="-1"/>
        </w:rPr>
        <w:t xml:space="preserve"> following</w:t>
      </w:r>
      <w:r>
        <w:t xml:space="preserve"> </w:t>
      </w:r>
      <w:r>
        <w:rPr>
          <w:spacing w:val="-1"/>
        </w:rPr>
        <w:t>additional</w:t>
      </w:r>
      <w:r>
        <w:t xml:space="preserve"> </w:t>
      </w:r>
      <w:r>
        <w:rPr>
          <w:spacing w:val="-1"/>
        </w:rPr>
        <w:t xml:space="preserve">information </w:t>
      </w:r>
      <w:r>
        <w:t>is available</w:t>
      </w:r>
      <w:r>
        <w:rPr>
          <w:spacing w:val="-1"/>
        </w:rPr>
        <w:t xml:space="preserve"> </w:t>
      </w:r>
      <w:r>
        <w:t xml:space="preserve">for </w:t>
      </w:r>
      <w:r>
        <w:t>the current year</w:t>
      </w:r>
      <w:r>
        <w:t>:</w:t>
      </w:r>
    </w:p>
    <w:p w:rsidR="00B93C91" w:rsidRDefault="00B93C91" w:rsidP="00B93C91">
      <w:pPr>
        <w:spacing w:before="16" w:line="260" w:lineRule="exact"/>
        <w:rPr>
          <w:sz w:val="26"/>
          <w:szCs w:val="26"/>
        </w:rPr>
      </w:pPr>
    </w:p>
    <w:p w:rsidR="00B93C91" w:rsidRDefault="00B93C91" w:rsidP="00B93C91">
      <w:pPr>
        <w:pStyle w:val="BodyText"/>
        <w:numPr>
          <w:ilvl w:val="0"/>
          <w:numId w:val="5"/>
        </w:numPr>
        <w:tabs>
          <w:tab w:val="left" w:pos="1181"/>
          <w:tab w:val="left" w:pos="9356"/>
        </w:tabs>
        <w:ind w:right="4" w:hanging="720"/>
      </w:pPr>
      <w:r>
        <w:t>The</w:t>
      </w:r>
      <w:r>
        <w:rPr>
          <w:spacing w:val="-1"/>
        </w:rPr>
        <w:t xml:space="preserve"> company</w:t>
      </w:r>
      <w:r>
        <w:t xml:space="preserve"> manufactured 40,000 </w:t>
      </w:r>
      <w:r>
        <w:rPr>
          <w:spacing w:val="-1"/>
        </w:rPr>
        <w:t>units</w:t>
      </w:r>
      <w:r>
        <w:t xml:space="preserve"> of </w:t>
      </w:r>
      <w:r>
        <w:rPr>
          <w:spacing w:val="-1"/>
        </w:rPr>
        <w:t>product</w:t>
      </w:r>
      <w:r>
        <w:t xml:space="preserve"> </w:t>
      </w:r>
      <w:r>
        <w:rPr>
          <w:spacing w:val="-1"/>
        </w:rPr>
        <w:t>during</w:t>
      </w:r>
      <w:r>
        <w:t xml:space="preserve"> the</w:t>
      </w:r>
      <w:r>
        <w:rPr>
          <w:spacing w:val="41"/>
        </w:rPr>
        <w:t xml:space="preserve"> </w:t>
      </w:r>
      <w:r>
        <w:t>year.</w:t>
      </w:r>
    </w:p>
    <w:p w:rsidR="00B93C91" w:rsidRDefault="00B93C91" w:rsidP="00B93C91">
      <w:pPr>
        <w:pStyle w:val="BodyText"/>
        <w:numPr>
          <w:ilvl w:val="0"/>
          <w:numId w:val="5"/>
        </w:numPr>
        <w:tabs>
          <w:tab w:val="left" w:pos="1181"/>
          <w:tab w:val="left" w:pos="9072"/>
        </w:tabs>
        <w:ind w:right="4" w:hanging="720"/>
        <w:jc w:val="both"/>
      </w:pPr>
      <w:r>
        <w:t xml:space="preserve">A total of </w:t>
      </w:r>
      <w:r>
        <w:rPr>
          <w:spacing w:val="-1"/>
        </w:rPr>
        <w:t>175,000</w:t>
      </w:r>
      <w:r>
        <w:t xml:space="preserve"> metres </w:t>
      </w:r>
      <w:r>
        <w:rPr>
          <w:spacing w:val="-1"/>
        </w:rPr>
        <w:t>was</w:t>
      </w:r>
      <w:r>
        <w:t xml:space="preserve"> purchased during the year at a</w:t>
      </w:r>
      <w:r>
        <w:rPr>
          <w:spacing w:val="26"/>
        </w:rPr>
        <w:t xml:space="preserve"> </w:t>
      </w:r>
      <w:r>
        <w:t>total cost of</w:t>
      </w:r>
      <w:r>
        <w:rPr>
          <w:spacing w:val="-1"/>
        </w:rPr>
        <w:t xml:space="preserve"> $5,323,500.</w:t>
      </w:r>
      <w:r>
        <w:rPr>
          <w:spacing w:val="1"/>
        </w:rPr>
        <w:t xml:space="preserve"> </w:t>
      </w:r>
      <w:r>
        <w:rPr>
          <w:spacing w:val="-1"/>
        </w:rPr>
        <w:t xml:space="preserve">10,000 </w:t>
      </w:r>
      <w:r>
        <w:t>metres of</w:t>
      </w:r>
      <w:r>
        <w:rPr>
          <w:spacing w:val="-1"/>
        </w:rPr>
        <w:t xml:space="preserve"> </w:t>
      </w:r>
      <w:r>
        <w:t>material</w:t>
      </w:r>
      <w:r>
        <w:rPr>
          <w:spacing w:val="-1"/>
        </w:rPr>
        <w:t xml:space="preserve"> </w:t>
      </w:r>
      <w:r>
        <w:t>was left in</w:t>
      </w:r>
      <w:r>
        <w:rPr>
          <w:spacing w:val="29"/>
        </w:rPr>
        <w:t xml:space="preserve"> </w:t>
      </w:r>
      <w:r>
        <w:rPr>
          <w:spacing w:val="-1"/>
        </w:rPr>
        <w:t>ending</w:t>
      </w:r>
      <w:r>
        <w:t xml:space="preserve"> inventory.  </w:t>
      </w:r>
      <w:r>
        <w:rPr>
          <w:spacing w:val="-1"/>
        </w:rPr>
        <w:t>There</w:t>
      </w:r>
      <w:r>
        <w:t xml:space="preserve"> was no </w:t>
      </w:r>
      <w:r>
        <w:rPr>
          <w:spacing w:val="-1"/>
        </w:rPr>
        <w:t>beginning</w:t>
      </w:r>
      <w:r>
        <w:t xml:space="preserve"> inventory.</w:t>
      </w:r>
    </w:p>
    <w:p w:rsidR="00B93C91" w:rsidRDefault="00B93C91" w:rsidP="00B93C91">
      <w:pPr>
        <w:pStyle w:val="BodyText"/>
        <w:numPr>
          <w:ilvl w:val="0"/>
          <w:numId w:val="5"/>
        </w:numPr>
        <w:tabs>
          <w:tab w:val="left" w:pos="1181"/>
        </w:tabs>
        <w:ind w:right="4" w:hanging="720"/>
      </w:pPr>
      <w:r>
        <w:t>The</w:t>
      </w:r>
      <w:r w:rsidRPr="00B93C91">
        <w:rPr>
          <w:spacing w:val="-1"/>
        </w:rPr>
        <w:t xml:space="preserve"> company</w:t>
      </w:r>
      <w:r>
        <w:t xml:space="preserve"> worked </w:t>
      </w:r>
      <w:r w:rsidRPr="00B93C91">
        <w:rPr>
          <w:spacing w:val="-1"/>
        </w:rPr>
        <w:t>83,500</w:t>
      </w:r>
      <w:r>
        <w:t xml:space="preserve"> </w:t>
      </w:r>
      <w:r w:rsidRPr="00B93C91">
        <w:rPr>
          <w:spacing w:val="-1"/>
        </w:rPr>
        <w:t>direct-labour</w:t>
      </w:r>
      <w:r>
        <w:t xml:space="preserve"> </w:t>
      </w:r>
      <w:r w:rsidRPr="00B93C91">
        <w:rPr>
          <w:spacing w:val="-1"/>
        </w:rPr>
        <w:t>hours</w:t>
      </w:r>
      <w:r>
        <w:t xml:space="preserve"> </w:t>
      </w:r>
      <w:r w:rsidRPr="00B93C91">
        <w:rPr>
          <w:spacing w:val="-1"/>
        </w:rPr>
        <w:t>during</w:t>
      </w:r>
      <w:r>
        <w:t xml:space="preserve"> the</w:t>
      </w:r>
      <w:r w:rsidRPr="00B93C91">
        <w:rPr>
          <w:spacing w:val="61"/>
        </w:rPr>
        <w:t xml:space="preserve"> </w:t>
      </w:r>
      <w:r>
        <w:t>year. The</w:t>
      </w:r>
      <w:r w:rsidRPr="00B93C91">
        <w:rPr>
          <w:spacing w:val="-1"/>
        </w:rPr>
        <w:t xml:space="preserve"> </w:t>
      </w:r>
      <w:r>
        <w:t>total</w:t>
      </w:r>
      <w:r w:rsidRPr="00B93C91">
        <w:rPr>
          <w:spacing w:val="-1"/>
        </w:rPr>
        <w:t xml:space="preserve"> </w:t>
      </w:r>
      <w:r>
        <w:t xml:space="preserve">cost </w:t>
      </w:r>
      <w:r w:rsidRPr="00B93C91">
        <w:rPr>
          <w:spacing w:val="-1"/>
        </w:rPr>
        <w:t>for</w:t>
      </w:r>
      <w:r>
        <w:t xml:space="preserve"> direct </w:t>
      </w:r>
      <w:r w:rsidRPr="00B93C91">
        <w:rPr>
          <w:spacing w:val="-1"/>
        </w:rPr>
        <w:t>labour</w:t>
      </w:r>
      <w:r>
        <w:t xml:space="preserve"> for the</w:t>
      </w:r>
      <w:r w:rsidRPr="00B93C91">
        <w:rPr>
          <w:spacing w:val="-2"/>
        </w:rPr>
        <w:t xml:space="preserve"> </w:t>
      </w:r>
      <w:r>
        <w:t>year was</w:t>
      </w:r>
      <w:r w:rsidRPr="00B93C91">
        <w:rPr>
          <w:spacing w:val="-1"/>
        </w:rPr>
        <w:t>$2,062,450.</w:t>
      </w:r>
    </w:p>
    <w:p w:rsidR="00B93C91" w:rsidRPr="00B93C91" w:rsidRDefault="00B93C91" w:rsidP="00B93C91">
      <w:pPr>
        <w:pStyle w:val="BodyText"/>
        <w:numPr>
          <w:ilvl w:val="0"/>
          <w:numId w:val="5"/>
        </w:numPr>
        <w:tabs>
          <w:tab w:val="left" w:pos="1181"/>
        </w:tabs>
        <w:ind w:right="4" w:hanging="720"/>
      </w:pPr>
      <w:r>
        <w:t xml:space="preserve">Overhead is </w:t>
      </w:r>
      <w:r>
        <w:rPr>
          <w:spacing w:val="-1"/>
        </w:rPr>
        <w:t>applied</w:t>
      </w:r>
      <w:r>
        <w:t xml:space="preserve"> to products </w:t>
      </w:r>
      <w:r>
        <w:rPr>
          <w:spacing w:val="-1"/>
        </w:rPr>
        <w:t>on</w:t>
      </w:r>
      <w:r>
        <w:t xml:space="preserve"> the </w:t>
      </w:r>
      <w:r>
        <w:rPr>
          <w:spacing w:val="-1"/>
        </w:rPr>
        <w:t>basis</w:t>
      </w:r>
      <w:r>
        <w:t xml:space="preserve"> of standard direct</w:t>
      </w:r>
      <w:r>
        <w:rPr>
          <w:spacing w:val="21"/>
        </w:rPr>
        <w:t xml:space="preserve"> </w:t>
      </w:r>
      <w:r>
        <w:rPr>
          <w:spacing w:val="-1"/>
        </w:rPr>
        <w:t>labour</w:t>
      </w:r>
      <w:r>
        <w:t xml:space="preserve"> hours.</w:t>
      </w:r>
      <w:r>
        <w:rPr>
          <w:spacing w:val="66"/>
        </w:rPr>
        <w:t xml:space="preserve"> </w:t>
      </w:r>
    </w:p>
    <w:p w:rsidR="00B93C91" w:rsidRDefault="00B93C91" w:rsidP="00B93C91">
      <w:pPr>
        <w:pStyle w:val="BodyText"/>
        <w:tabs>
          <w:tab w:val="left" w:pos="1181"/>
        </w:tabs>
        <w:ind w:left="1180" w:right="4"/>
        <w:rPr>
          <w:spacing w:val="66"/>
        </w:rPr>
      </w:pPr>
    </w:p>
    <w:p w:rsidR="00B93C91" w:rsidRDefault="00B93C91" w:rsidP="00B93C91">
      <w:pPr>
        <w:pStyle w:val="BodyText"/>
        <w:tabs>
          <w:tab w:val="left" w:pos="1181"/>
        </w:tabs>
        <w:ind w:left="1180" w:right="4" w:hanging="1038"/>
      </w:pPr>
      <w:r>
        <w:t xml:space="preserve">Data </w:t>
      </w:r>
      <w:r>
        <w:rPr>
          <w:spacing w:val="-1"/>
        </w:rPr>
        <w:t xml:space="preserve">relating </w:t>
      </w:r>
      <w:r>
        <w:t xml:space="preserve">to </w:t>
      </w:r>
      <w:r>
        <w:rPr>
          <w:spacing w:val="-1"/>
        </w:rPr>
        <w:t>manufacturing</w:t>
      </w:r>
      <w:r>
        <w:t xml:space="preserve"> overhead costs</w:t>
      </w:r>
      <w:r>
        <w:rPr>
          <w:spacing w:val="45"/>
        </w:rPr>
        <w:t xml:space="preserve"> </w:t>
      </w:r>
      <w:r>
        <w:t>are:</w:t>
      </w:r>
    </w:p>
    <w:p w:rsidR="00B93C91" w:rsidRDefault="00B93C91" w:rsidP="00B93C91">
      <w:pPr>
        <w:spacing w:before="7" w:line="200" w:lineRule="exact"/>
        <w:rPr>
          <w:sz w:val="20"/>
          <w:szCs w:val="20"/>
        </w:rPr>
      </w:pPr>
    </w:p>
    <w:tbl>
      <w:tblPr>
        <w:tblW w:w="0" w:type="auto"/>
        <w:tblInd w:w="513" w:type="dxa"/>
        <w:tblLayout w:type="fixed"/>
        <w:tblCellMar>
          <w:left w:w="0" w:type="dxa"/>
          <w:right w:w="0" w:type="dxa"/>
        </w:tblCellMar>
        <w:tblLook w:val="01E0" w:firstRow="1" w:lastRow="1" w:firstColumn="1" w:lastColumn="1" w:noHBand="0" w:noVBand="0"/>
      </w:tblPr>
      <w:tblGrid>
        <w:gridCol w:w="6361"/>
        <w:gridCol w:w="2533"/>
      </w:tblGrid>
      <w:tr w:rsidR="00B93C91" w:rsidTr="0015206E">
        <w:trPr>
          <w:trHeight w:hRule="exact" w:val="357"/>
        </w:trPr>
        <w:tc>
          <w:tcPr>
            <w:tcW w:w="6361" w:type="dxa"/>
            <w:tcBorders>
              <w:top w:val="nil"/>
              <w:left w:val="nil"/>
              <w:bottom w:val="nil"/>
              <w:right w:val="nil"/>
            </w:tcBorders>
          </w:tcPr>
          <w:p w:rsidR="00B93C91" w:rsidRDefault="00B93C91" w:rsidP="0015206E">
            <w:pPr>
              <w:pStyle w:val="TableParagraph"/>
              <w:spacing w:before="69"/>
              <w:ind w:left="55"/>
              <w:rPr>
                <w:rFonts w:ascii="Arial" w:eastAsia="Arial" w:hAnsi="Arial" w:cs="Arial"/>
                <w:sz w:val="24"/>
                <w:szCs w:val="24"/>
              </w:rPr>
            </w:pPr>
            <w:r>
              <w:rPr>
                <w:rFonts w:ascii="Arial"/>
                <w:spacing w:val="-1"/>
                <w:sz w:val="24"/>
              </w:rPr>
              <w:t>Denominator</w:t>
            </w:r>
            <w:r>
              <w:rPr>
                <w:rFonts w:ascii="Arial"/>
                <w:sz w:val="24"/>
              </w:rPr>
              <w:t xml:space="preserve"> </w:t>
            </w:r>
            <w:r>
              <w:rPr>
                <w:rFonts w:ascii="Arial"/>
                <w:spacing w:val="-1"/>
                <w:sz w:val="24"/>
              </w:rPr>
              <w:t>activity</w:t>
            </w:r>
            <w:r>
              <w:rPr>
                <w:rFonts w:ascii="Arial"/>
                <w:sz w:val="24"/>
              </w:rPr>
              <w:t xml:space="preserve"> </w:t>
            </w:r>
            <w:r>
              <w:rPr>
                <w:rFonts w:ascii="Arial"/>
                <w:spacing w:val="-1"/>
                <w:sz w:val="24"/>
              </w:rPr>
              <w:t>level</w:t>
            </w:r>
            <w:r>
              <w:rPr>
                <w:rFonts w:ascii="Arial"/>
                <w:sz w:val="24"/>
              </w:rPr>
              <w:t xml:space="preserve"> ( </w:t>
            </w:r>
            <w:r>
              <w:rPr>
                <w:rFonts w:ascii="Arial"/>
                <w:spacing w:val="-1"/>
                <w:sz w:val="24"/>
              </w:rPr>
              <w:t>direct-labour</w:t>
            </w:r>
            <w:r>
              <w:rPr>
                <w:rFonts w:ascii="Arial"/>
                <w:sz w:val="24"/>
              </w:rPr>
              <w:t xml:space="preserve"> </w:t>
            </w:r>
            <w:r>
              <w:rPr>
                <w:rFonts w:ascii="Arial"/>
                <w:spacing w:val="-1"/>
                <w:sz w:val="24"/>
              </w:rPr>
              <w:t>hours)</w:t>
            </w:r>
          </w:p>
        </w:tc>
        <w:tc>
          <w:tcPr>
            <w:tcW w:w="2533" w:type="dxa"/>
            <w:tcBorders>
              <w:top w:val="nil"/>
              <w:left w:val="nil"/>
              <w:bottom w:val="nil"/>
              <w:right w:val="nil"/>
            </w:tcBorders>
          </w:tcPr>
          <w:p w:rsidR="00B93C91" w:rsidRDefault="00B93C91" w:rsidP="0015206E">
            <w:pPr>
              <w:pStyle w:val="TableParagraph"/>
              <w:spacing w:before="69"/>
              <w:ind w:right="55"/>
              <w:jc w:val="right"/>
              <w:rPr>
                <w:rFonts w:ascii="Arial" w:eastAsia="Arial" w:hAnsi="Arial" w:cs="Arial"/>
                <w:sz w:val="24"/>
                <w:szCs w:val="24"/>
              </w:rPr>
            </w:pPr>
            <w:r>
              <w:rPr>
                <w:rFonts w:ascii="Arial"/>
                <w:w w:val="95"/>
                <w:sz w:val="24"/>
              </w:rPr>
              <w:t>75,600</w:t>
            </w:r>
          </w:p>
        </w:tc>
      </w:tr>
      <w:tr w:rsidR="00B93C91" w:rsidTr="0015206E">
        <w:trPr>
          <w:trHeight w:hRule="exact" w:val="275"/>
        </w:trPr>
        <w:tc>
          <w:tcPr>
            <w:tcW w:w="6361" w:type="dxa"/>
            <w:tcBorders>
              <w:top w:val="nil"/>
              <w:left w:val="nil"/>
              <w:bottom w:val="nil"/>
              <w:right w:val="nil"/>
            </w:tcBorders>
          </w:tcPr>
          <w:p w:rsidR="00B93C91" w:rsidRDefault="00B93C91" w:rsidP="0015206E">
            <w:pPr>
              <w:pStyle w:val="TableParagraph"/>
              <w:spacing w:line="263" w:lineRule="exact"/>
              <w:ind w:left="55"/>
              <w:rPr>
                <w:rFonts w:ascii="Arial" w:eastAsia="Arial" w:hAnsi="Arial" w:cs="Arial"/>
                <w:sz w:val="24"/>
                <w:szCs w:val="24"/>
              </w:rPr>
            </w:pPr>
            <w:r>
              <w:rPr>
                <w:rFonts w:ascii="Arial"/>
                <w:sz w:val="24"/>
              </w:rPr>
              <w:t>Actual</w:t>
            </w:r>
            <w:r>
              <w:rPr>
                <w:rFonts w:ascii="Arial"/>
                <w:spacing w:val="-1"/>
                <w:sz w:val="24"/>
              </w:rPr>
              <w:t xml:space="preserve"> </w:t>
            </w:r>
            <w:r>
              <w:rPr>
                <w:rFonts w:ascii="Arial"/>
                <w:sz w:val="24"/>
              </w:rPr>
              <w:t>variable overhead</w:t>
            </w:r>
            <w:r>
              <w:rPr>
                <w:rFonts w:ascii="Arial"/>
                <w:spacing w:val="-1"/>
                <w:sz w:val="24"/>
              </w:rPr>
              <w:t xml:space="preserve"> </w:t>
            </w:r>
            <w:r>
              <w:rPr>
                <w:rFonts w:ascii="Arial"/>
                <w:sz w:val="24"/>
              </w:rPr>
              <w:t>costs</w:t>
            </w:r>
          </w:p>
        </w:tc>
        <w:tc>
          <w:tcPr>
            <w:tcW w:w="2533" w:type="dxa"/>
            <w:tcBorders>
              <w:top w:val="nil"/>
              <w:left w:val="nil"/>
              <w:bottom w:val="nil"/>
              <w:right w:val="nil"/>
            </w:tcBorders>
          </w:tcPr>
          <w:p w:rsidR="00B93C91" w:rsidRDefault="00B93C91" w:rsidP="0015206E">
            <w:pPr>
              <w:pStyle w:val="TableParagraph"/>
              <w:spacing w:line="263" w:lineRule="exact"/>
              <w:ind w:left="1477"/>
              <w:rPr>
                <w:rFonts w:ascii="Arial" w:eastAsia="Arial" w:hAnsi="Arial" w:cs="Arial"/>
                <w:sz w:val="24"/>
                <w:szCs w:val="24"/>
              </w:rPr>
            </w:pPr>
            <w:r>
              <w:rPr>
                <w:rFonts w:ascii="Arial"/>
                <w:spacing w:val="-1"/>
                <w:sz w:val="24"/>
              </w:rPr>
              <w:t>$438,375</w:t>
            </w:r>
          </w:p>
        </w:tc>
      </w:tr>
      <w:tr w:rsidR="00B93C91" w:rsidTr="0015206E">
        <w:trPr>
          <w:trHeight w:hRule="exact" w:val="358"/>
        </w:trPr>
        <w:tc>
          <w:tcPr>
            <w:tcW w:w="6361" w:type="dxa"/>
            <w:tcBorders>
              <w:top w:val="nil"/>
              <w:left w:val="nil"/>
              <w:bottom w:val="nil"/>
              <w:right w:val="nil"/>
            </w:tcBorders>
          </w:tcPr>
          <w:p w:rsidR="00B93C91" w:rsidRDefault="00B93C91" w:rsidP="0015206E">
            <w:pPr>
              <w:pStyle w:val="TableParagraph"/>
              <w:spacing w:line="263" w:lineRule="exact"/>
              <w:ind w:left="55"/>
              <w:rPr>
                <w:rFonts w:ascii="Arial" w:eastAsia="Arial" w:hAnsi="Arial" w:cs="Arial"/>
                <w:sz w:val="24"/>
                <w:szCs w:val="24"/>
              </w:rPr>
            </w:pPr>
            <w:r>
              <w:rPr>
                <w:rFonts w:ascii="Arial"/>
                <w:sz w:val="24"/>
              </w:rPr>
              <w:t>Actual</w:t>
            </w:r>
            <w:r>
              <w:rPr>
                <w:rFonts w:ascii="Arial"/>
                <w:spacing w:val="-1"/>
                <w:sz w:val="24"/>
              </w:rPr>
              <w:t xml:space="preserve"> </w:t>
            </w:r>
            <w:r>
              <w:rPr>
                <w:rFonts w:ascii="Arial"/>
                <w:sz w:val="24"/>
              </w:rPr>
              <w:t>fixed overhead costs</w:t>
            </w:r>
          </w:p>
        </w:tc>
        <w:tc>
          <w:tcPr>
            <w:tcW w:w="2533" w:type="dxa"/>
            <w:tcBorders>
              <w:top w:val="nil"/>
              <w:left w:val="nil"/>
              <w:bottom w:val="nil"/>
              <w:right w:val="nil"/>
            </w:tcBorders>
          </w:tcPr>
          <w:p w:rsidR="00B93C91" w:rsidRDefault="00B93C91" w:rsidP="0015206E">
            <w:pPr>
              <w:pStyle w:val="TableParagraph"/>
              <w:spacing w:line="263" w:lineRule="exact"/>
              <w:ind w:left="1277"/>
              <w:rPr>
                <w:rFonts w:ascii="Arial" w:eastAsia="Arial" w:hAnsi="Arial" w:cs="Arial"/>
                <w:sz w:val="24"/>
                <w:szCs w:val="24"/>
              </w:rPr>
            </w:pPr>
            <w:r>
              <w:rPr>
                <w:rFonts w:ascii="Arial"/>
                <w:spacing w:val="-1"/>
                <w:sz w:val="24"/>
              </w:rPr>
              <w:t>$1,176,000</w:t>
            </w:r>
          </w:p>
        </w:tc>
      </w:tr>
    </w:tbl>
    <w:p w:rsidR="00B93C91" w:rsidRDefault="00B93C91" w:rsidP="00B93C91">
      <w:pPr>
        <w:spacing w:before="9" w:line="180" w:lineRule="exact"/>
        <w:rPr>
          <w:sz w:val="18"/>
          <w:szCs w:val="18"/>
        </w:rPr>
      </w:pPr>
    </w:p>
    <w:p w:rsidR="00B93C91" w:rsidRDefault="00B93C91" w:rsidP="00B93C91">
      <w:pPr>
        <w:spacing w:line="200" w:lineRule="exact"/>
        <w:rPr>
          <w:sz w:val="20"/>
          <w:szCs w:val="20"/>
        </w:rPr>
      </w:pPr>
    </w:p>
    <w:p w:rsidR="00B93C91" w:rsidRDefault="00B93C91" w:rsidP="00B93C91">
      <w:pPr>
        <w:pStyle w:val="Heading1"/>
        <w:spacing w:before="69"/>
        <w:ind w:right="1709"/>
        <w:rPr>
          <w:b w:val="0"/>
          <w:bCs w:val="0"/>
        </w:rPr>
      </w:pPr>
      <w:r>
        <w:rPr>
          <w:spacing w:val="-1"/>
        </w:rPr>
        <w:t>Required:</w:t>
      </w:r>
    </w:p>
    <w:p w:rsidR="00B93C91" w:rsidRDefault="00B93C91" w:rsidP="00B93C91">
      <w:pPr>
        <w:spacing w:before="15" w:line="260" w:lineRule="exact"/>
        <w:rPr>
          <w:sz w:val="26"/>
          <w:szCs w:val="26"/>
        </w:rPr>
      </w:pPr>
    </w:p>
    <w:p w:rsidR="00B93C91" w:rsidRDefault="00B93C91" w:rsidP="00B93C91">
      <w:pPr>
        <w:pStyle w:val="BodyText"/>
        <w:numPr>
          <w:ilvl w:val="0"/>
          <w:numId w:val="4"/>
        </w:numPr>
        <w:tabs>
          <w:tab w:val="left" w:pos="1181"/>
        </w:tabs>
        <w:ind w:right="1535" w:hanging="720"/>
        <w:jc w:val="both"/>
      </w:pPr>
      <w:r>
        <w:rPr>
          <w:spacing w:val="-1"/>
        </w:rPr>
        <w:t>Compute</w:t>
      </w:r>
      <w:r>
        <w:t xml:space="preserve"> the </w:t>
      </w:r>
      <w:r>
        <w:rPr>
          <w:spacing w:val="-1"/>
        </w:rPr>
        <w:t>direct</w:t>
      </w:r>
      <w:r>
        <w:t xml:space="preserve"> </w:t>
      </w:r>
      <w:r>
        <w:rPr>
          <w:spacing w:val="-1"/>
        </w:rPr>
        <w:t>materials</w:t>
      </w:r>
      <w:r>
        <w:t xml:space="preserve"> price and quantity </w:t>
      </w:r>
      <w:r>
        <w:rPr>
          <w:spacing w:val="-1"/>
        </w:rPr>
        <w:t>variances.</w:t>
      </w:r>
      <w:r>
        <w:t xml:space="preserve"> The</w:t>
      </w:r>
      <w:r>
        <w:rPr>
          <w:spacing w:val="59"/>
        </w:rPr>
        <w:t xml:space="preserve"> </w:t>
      </w:r>
      <w:r>
        <w:t xml:space="preserve">price variance is </w:t>
      </w:r>
      <w:r>
        <w:rPr>
          <w:spacing w:val="-1"/>
        </w:rPr>
        <w:t>determined</w:t>
      </w:r>
      <w:r>
        <w:t xml:space="preserve"> based</w:t>
      </w:r>
      <w:r>
        <w:rPr>
          <w:spacing w:val="-1"/>
        </w:rPr>
        <w:t xml:space="preserve"> </w:t>
      </w:r>
      <w:r>
        <w:t xml:space="preserve">on quantities </w:t>
      </w:r>
      <w:r>
        <w:rPr>
          <w:spacing w:val="-1"/>
        </w:rPr>
        <w:t>purchased,</w:t>
      </w:r>
      <w:r>
        <w:rPr>
          <w:spacing w:val="2"/>
        </w:rPr>
        <w:t xml:space="preserve"> </w:t>
      </w:r>
      <w:r>
        <w:t>not</w:t>
      </w:r>
      <w:r>
        <w:rPr>
          <w:spacing w:val="36"/>
        </w:rPr>
        <w:t xml:space="preserve"> </w:t>
      </w:r>
      <w:r>
        <w:rPr>
          <w:spacing w:val="-1"/>
        </w:rPr>
        <w:t>quantities</w:t>
      </w:r>
      <w:r>
        <w:t xml:space="preserve"> used.</w:t>
      </w:r>
    </w:p>
    <w:p w:rsidR="00B93C91" w:rsidRDefault="00B93C91" w:rsidP="00B93C91">
      <w:pPr>
        <w:pStyle w:val="BodyText"/>
        <w:numPr>
          <w:ilvl w:val="0"/>
          <w:numId w:val="4"/>
        </w:numPr>
        <w:tabs>
          <w:tab w:val="left" w:pos="1181"/>
        </w:tabs>
        <w:ind w:hanging="720"/>
      </w:pPr>
      <w:r>
        <w:rPr>
          <w:spacing w:val="-1"/>
        </w:rPr>
        <w:t>Compute</w:t>
      </w:r>
      <w:r>
        <w:t xml:space="preserve"> the </w:t>
      </w:r>
      <w:r>
        <w:rPr>
          <w:spacing w:val="-1"/>
        </w:rPr>
        <w:t>direct</w:t>
      </w:r>
      <w:r>
        <w:t xml:space="preserve"> </w:t>
      </w:r>
      <w:r>
        <w:rPr>
          <w:spacing w:val="-1"/>
        </w:rPr>
        <w:t>labour</w:t>
      </w:r>
      <w:r>
        <w:t xml:space="preserve"> rate </w:t>
      </w:r>
      <w:r>
        <w:rPr>
          <w:spacing w:val="-1"/>
        </w:rPr>
        <w:t>and</w:t>
      </w:r>
      <w:r>
        <w:t xml:space="preserve"> </w:t>
      </w:r>
      <w:r>
        <w:rPr>
          <w:spacing w:val="-1"/>
        </w:rPr>
        <w:t>efficiency</w:t>
      </w:r>
      <w:r>
        <w:t xml:space="preserve"> variance</w:t>
      </w:r>
    </w:p>
    <w:p w:rsidR="00B93C91" w:rsidRDefault="00B93C91" w:rsidP="00B93C91">
      <w:pPr>
        <w:pStyle w:val="BodyText"/>
        <w:numPr>
          <w:ilvl w:val="0"/>
          <w:numId w:val="4"/>
        </w:numPr>
        <w:tabs>
          <w:tab w:val="left" w:pos="1181"/>
        </w:tabs>
        <w:ind w:right="2416" w:hanging="720"/>
      </w:pPr>
      <w:r>
        <w:rPr>
          <w:spacing w:val="-1"/>
        </w:rPr>
        <w:t>Compute</w:t>
      </w:r>
      <w:r>
        <w:t xml:space="preserve"> the </w:t>
      </w:r>
      <w:r>
        <w:rPr>
          <w:spacing w:val="-1"/>
        </w:rPr>
        <w:t>variable</w:t>
      </w:r>
      <w:r>
        <w:t xml:space="preserve"> overhead </w:t>
      </w:r>
      <w:r>
        <w:rPr>
          <w:spacing w:val="-1"/>
        </w:rPr>
        <w:t>spending</w:t>
      </w:r>
      <w:r>
        <w:t xml:space="preserve"> and </w:t>
      </w:r>
      <w:r>
        <w:rPr>
          <w:spacing w:val="-1"/>
        </w:rPr>
        <w:t>efficiency</w:t>
      </w:r>
      <w:r>
        <w:rPr>
          <w:spacing w:val="57"/>
        </w:rPr>
        <w:t xml:space="preserve"> </w:t>
      </w:r>
      <w:r>
        <w:t>variance</w:t>
      </w:r>
    </w:p>
    <w:p w:rsidR="00B93C91" w:rsidRDefault="00B93C91" w:rsidP="00B93C91">
      <w:pPr>
        <w:pStyle w:val="BodyText"/>
        <w:numPr>
          <w:ilvl w:val="0"/>
          <w:numId w:val="4"/>
        </w:numPr>
        <w:tabs>
          <w:tab w:val="left" w:pos="1181"/>
        </w:tabs>
        <w:ind w:right="1843" w:hanging="720"/>
      </w:pPr>
      <w:r>
        <w:rPr>
          <w:spacing w:val="-1"/>
        </w:rPr>
        <w:t>Compute</w:t>
      </w:r>
      <w:r>
        <w:t xml:space="preserve"> the </w:t>
      </w:r>
      <w:r>
        <w:rPr>
          <w:spacing w:val="-1"/>
        </w:rPr>
        <w:t>fixed</w:t>
      </w:r>
      <w:r>
        <w:t xml:space="preserve"> overhead</w:t>
      </w:r>
      <w:r>
        <w:rPr>
          <w:spacing w:val="-1"/>
        </w:rPr>
        <w:t xml:space="preserve"> </w:t>
      </w:r>
      <w:r>
        <w:t xml:space="preserve">budget </w:t>
      </w:r>
      <w:r>
        <w:rPr>
          <w:spacing w:val="-1"/>
        </w:rPr>
        <w:t>variance</w:t>
      </w:r>
      <w:r>
        <w:t xml:space="preserve"> and</w:t>
      </w:r>
      <w:r>
        <w:rPr>
          <w:spacing w:val="-1"/>
        </w:rPr>
        <w:t xml:space="preserve"> </w:t>
      </w:r>
      <w:r>
        <w:t xml:space="preserve">the </w:t>
      </w:r>
      <w:r>
        <w:rPr>
          <w:spacing w:val="-1"/>
        </w:rPr>
        <w:t>volume</w:t>
      </w:r>
      <w:r>
        <w:rPr>
          <w:spacing w:val="43"/>
        </w:rPr>
        <w:t xml:space="preserve"> </w:t>
      </w:r>
      <w:r>
        <w:rPr>
          <w:spacing w:val="-1"/>
        </w:rPr>
        <w:t>variance.</w:t>
      </w:r>
    </w:p>
    <w:p w:rsidR="00B93C91" w:rsidRPr="00B93C91" w:rsidRDefault="00B93C91" w:rsidP="003E6F20">
      <w:pPr>
        <w:rPr>
          <w:b/>
        </w:rPr>
      </w:pPr>
    </w:p>
    <w:p w:rsidR="00B93C91" w:rsidRDefault="00B93C91" w:rsidP="003E6F20"/>
    <w:sectPr w:rsidR="00B93C9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hruti">
    <w:panose1 w:val="020B0502040204020203"/>
    <w:charset w:val="00"/>
    <w:family w:val="swiss"/>
    <w:pitch w:val="variable"/>
    <w:sig w:usb0="0004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name w:val="AutoList8"/>
    <w:lvl w:ilvl="0">
      <w:start w:val="1"/>
      <w:numFmt w:val="lowerLetter"/>
      <w:lvlText w:val="%1)"/>
      <w:lvlJc w:val="left"/>
    </w:lvl>
    <w:lvl w:ilvl="1">
      <w:start w:val="1"/>
      <w:numFmt w:val="lowerLetter"/>
      <w:lvlText w:val="%2)"/>
      <w:lvlJc w:val="left"/>
    </w:lvl>
    <w:lvl w:ilvl="2">
      <w:start w:val="1"/>
      <w:numFmt w:val="lowerLetter"/>
      <w:pStyle w:val="Level3"/>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1">
    <w:nsid w:val="076614E4"/>
    <w:multiLevelType w:val="hybridMultilevel"/>
    <w:tmpl w:val="023E5996"/>
    <w:lvl w:ilvl="0" w:tplc="C576CBBE">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2BF5CE8"/>
    <w:multiLevelType w:val="hybridMultilevel"/>
    <w:tmpl w:val="109A5270"/>
    <w:lvl w:ilvl="0" w:tplc="1FD0D822">
      <w:start w:val="1"/>
      <w:numFmt w:val="decimal"/>
      <w:lvlText w:val="%1."/>
      <w:lvlJc w:val="left"/>
      <w:pPr>
        <w:ind w:left="1180" w:hanging="721"/>
        <w:jc w:val="left"/>
      </w:pPr>
      <w:rPr>
        <w:rFonts w:ascii="Arial" w:eastAsia="Arial" w:hAnsi="Arial" w:hint="default"/>
        <w:spacing w:val="-1"/>
        <w:sz w:val="24"/>
        <w:szCs w:val="24"/>
      </w:rPr>
    </w:lvl>
    <w:lvl w:ilvl="1" w:tplc="37168E1E">
      <w:start w:val="1"/>
      <w:numFmt w:val="bullet"/>
      <w:lvlText w:val="•"/>
      <w:lvlJc w:val="left"/>
      <w:pPr>
        <w:ind w:left="2014" w:hanging="721"/>
      </w:pPr>
      <w:rPr>
        <w:rFonts w:hint="default"/>
      </w:rPr>
    </w:lvl>
    <w:lvl w:ilvl="2" w:tplc="A5984516">
      <w:start w:val="1"/>
      <w:numFmt w:val="bullet"/>
      <w:lvlText w:val="•"/>
      <w:lvlJc w:val="left"/>
      <w:pPr>
        <w:ind w:left="2848" w:hanging="721"/>
      </w:pPr>
      <w:rPr>
        <w:rFonts w:hint="default"/>
      </w:rPr>
    </w:lvl>
    <w:lvl w:ilvl="3" w:tplc="EAE014FA">
      <w:start w:val="1"/>
      <w:numFmt w:val="bullet"/>
      <w:lvlText w:val="•"/>
      <w:lvlJc w:val="left"/>
      <w:pPr>
        <w:ind w:left="3682" w:hanging="721"/>
      </w:pPr>
      <w:rPr>
        <w:rFonts w:hint="default"/>
      </w:rPr>
    </w:lvl>
    <w:lvl w:ilvl="4" w:tplc="17BE4172">
      <w:start w:val="1"/>
      <w:numFmt w:val="bullet"/>
      <w:lvlText w:val="•"/>
      <w:lvlJc w:val="left"/>
      <w:pPr>
        <w:ind w:left="4516" w:hanging="721"/>
      </w:pPr>
      <w:rPr>
        <w:rFonts w:hint="default"/>
      </w:rPr>
    </w:lvl>
    <w:lvl w:ilvl="5" w:tplc="0706BCA8">
      <w:start w:val="1"/>
      <w:numFmt w:val="bullet"/>
      <w:lvlText w:val="•"/>
      <w:lvlJc w:val="left"/>
      <w:pPr>
        <w:ind w:left="5350" w:hanging="721"/>
      </w:pPr>
      <w:rPr>
        <w:rFonts w:hint="default"/>
      </w:rPr>
    </w:lvl>
    <w:lvl w:ilvl="6" w:tplc="1840C2B8">
      <w:start w:val="1"/>
      <w:numFmt w:val="bullet"/>
      <w:lvlText w:val="•"/>
      <w:lvlJc w:val="left"/>
      <w:pPr>
        <w:ind w:left="6184" w:hanging="721"/>
      </w:pPr>
      <w:rPr>
        <w:rFonts w:hint="default"/>
      </w:rPr>
    </w:lvl>
    <w:lvl w:ilvl="7" w:tplc="8D00B282">
      <w:start w:val="1"/>
      <w:numFmt w:val="bullet"/>
      <w:lvlText w:val="•"/>
      <w:lvlJc w:val="left"/>
      <w:pPr>
        <w:ind w:left="7018" w:hanging="721"/>
      </w:pPr>
      <w:rPr>
        <w:rFonts w:hint="default"/>
      </w:rPr>
    </w:lvl>
    <w:lvl w:ilvl="8" w:tplc="B28AE58E">
      <w:start w:val="1"/>
      <w:numFmt w:val="bullet"/>
      <w:lvlText w:val="•"/>
      <w:lvlJc w:val="left"/>
      <w:pPr>
        <w:ind w:left="7852" w:hanging="721"/>
      </w:pPr>
      <w:rPr>
        <w:rFonts w:hint="default"/>
      </w:rPr>
    </w:lvl>
  </w:abstractNum>
  <w:abstractNum w:abstractNumId="3">
    <w:nsid w:val="1ECB15FA"/>
    <w:multiLevelType w:val="hybridMultilevel"/>
    <w:tmpl w:val="A56A7BC0"/>
    <w:lvl w:ilvl="0" w:tplc="D5AE127A">
      <w:start w:val="1"/>
      <w:numFmt w:val="decimal"/>
      <w:lvlText w:val="%1."/>
      <w:lvlJc w:val="left"/>
      <w:pPr>
        <w:ind w:left="1180" w:hanging="721"/>
        <w:jc w:val="left"/>
      </w:pPr>
      <w:rPr>
        <w:rFonts w:ascii="Arial" w:eastAsia="Arial" w:hAnsi="Arial" w:hint="default"/>
        <w:spacing w:val="-1"/>
        <w:sz w:val="24"/>
        <w:szCs w:val="24"/>
      </w:rPr>
    </w:lvl>
    <w:lvl w:ilvl="1" w:tplc="2DE28620">
      <w:start w:val="1"/>
      <w:numFmt w:val="bullet"/>
      <w:lvlText w:val="•"/>
      <w:lvlJc w:val="left"/>
      <w:pPr>
        <w:ind w:left="2014" w:hanging="721"/>
      </w:pPr>
      <w:rPr>
        <w:rFonts w:hint="default"/>
      </w:rPr>
    </w:lvl>
    <w:lvl w:ilvl="2" w:tplc="E1F27E98">
      <w:start w:val="1"/>
      <w:numFmt w:val="bullet"/>
      <w:lvlText w:val="•"/>
      <w:lvlJc w:val="left"/>
      <w:pPr>
        <w:ind w:left="2848" w:hanging="721"/>
      </w:pPr>
      <w:rPr>
        <w:rFonts w:hint="default"/>
      </w:rPr>
    </w:lvl>
    <w:lvl w:ilvl="3" w:tplc="010EE810">
      <w:start w:val="1"/>
      <w:numFmt w:val="bullet"/>
      <w:lvlText w:val="•"/>
      <w:lvlJc w:val="left"/>
      <w:pPr>
        <w:ind w:left="3682" w:hanging="721"/>
      </w:pPr>
      <w:rPr>
        <w:rFonts w:hint="default"/>
      </w:rPr>
    </w:lvl>
    <w:lvl w:ilvl="4" w:tplc="5338F796">
      <w:start w:val="1"/>
      <w:numFmt w:val="bullet"/>
      <w:lvlText w:val="•"/>
      <w:lvlJc w:val="left"/>
      <w:pPr>
        <w:ind w:left="4516" w:hanging="721"/>
      </w:pPr>
      <w:rPr>
        <w:rFonts w:hint="default"/>
      </w:rPr>
    </w:lvl>
    <w:lvl w:ilvl="5" w:tplc="000ABF64">
      <w:start w:val="1"/>
      <w:numFmt w:val="bullet"/>
      <w:lvlText w:val="•"/>
      <w:lvlJc w:val="left"/>
      <w:pPr>
        <w:ind w:left="5350" w:hanging="721"/>
      </w:pPr>
      <w:rPr>
        <w:rFonts w:hint="default"/>
      </w:rPr>
    </w:lvl>
    <w:lvl w:ilvl="6" w:tplc="FF9CA4B6">
      <w:start w:val="1"/>
      <w:numFmt w:val="bullet"/>
      <w:lvlText w:val="•"/>
      <w:lvlJc w:val="left"/>
      <w:pPr>
        <w:ind w:left="6184" w:hanging="721"/>
      </w:pPr>
      <w:rPr>
        <w:rFonts w:hint="default"/>
      </w:rPr>
    </w:lvl>
    <w:lvl w:ilvl="7" w:tplc="7A64CB78">
      <w:start w:val="1"/>
      <w:numFmt w:val="bullet"/>
      <w:lvlText w:val="•"/>
      <w:lvlJc w:val="left"/>
      <w:pPr>
        <w:ind w:left="7018" w:hanging="721"/>
      </w:pPr>
      <w:rPr>
        <w:rFonts w:hint="default"/>
      </w:rPr>
    </w:lvl>
    <w:lvl w:ilvl="8" w:tplc="760E67AC">
      <w:start w:val="1"/>
      <w:numFmt w:val="bullet"/>
      <w:lvlText w:val="•"/>
      <w:lvlJc w:val="left"/>
      <w:pPr>
        <w:ind w:left="7852" w:hanging="721"/>
      </w:pPr>
      <w:rPr>
        <w:rFonts w:hint="default"/>
      </w:rPr>
    </w:lvl>
  </w:abstractNum>
  <w:abstractNum w:abstractNumId="4">
    <w:nsid w:val="29D346AE"/>
    <w:multiLevelType w:val="hybridMultilevel"/>
    <w:tmpl w:val="87F673FC"/>
    <w:lvl w:ilvl="0" w:tplc="DBDE76A8">
      <w:start w:val="1"/>
      <w:numFmt w:val="bullet"/>
      <w:lvlText w:val=""/>
      <w:lvlJc w:val="left"/>
      <w:pPr>
        <w:tabs>
          <w:tab w:val="num" w:pos="720"/>
        </w:tabs>
        <w:ind w:left="720" w:hanging="360"/>
      </w:pPr>
      <w:rPr>
        <w:rFonts w:ascii="Symbol" w:hAnsi="Symbol" w:hint="default"/>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lvlOverride w:ilvl="0">
      <w:startOverride w:val="1"/>
      <w:lvl w:ilvl="0">
        <w:start w:val="1"/>
        <w:numFmt w:val="lowerLetter"/>
        <w:lvlText w:val="%1)"/>
        <w:lvlJc w:val="left"/>
      </w:lvl>
    </w:lvlOverride>
    <w:lvlOverride w:ilvl="1">
      <w:startOverride w:val="1"/>
      <w:lvl w:ilvl="1">
        <w:start w:val="1"/>
        <w:numFmt w:val="lowerLetter"/>
        <w:lvlText w:val="%2)"/>
        <w:lvlJc w:val="left"/>
      </w:lvl>
    </w:lvlOverride>
    <w:lvlOverride w:ilvl="2">
      <w:startOverride w:val="1"/>
      <w:lvl w:ilvl="2">
        <w:start w:val="1"/>
        <w:numFmt w:val="lowerLetter"/>
        <w:pStyle w:val="Level3"/>
        <w:lvlText w:val="%3)"/>
        <w:lvlJc w:val="left"/>
      </w:lvl>
    </w:lvlOverride>
    <w:lvlOverride w:ilvl="3">
      <w:startOverride w:val="1"/>
      <w:lvl w:ilvl="3">
        <w:start w:val="1"/>
        <w:numFmt w:val="lowerLetter"/>
        <w:lvlText w:val="%4)"/>
        <w:lvlJc w:val="left"/>
      </w:lvl>
    </w:lvlOverride>
    <w:lvlOverride w:ilvl="4">
      <w:startOverride w:val="1"/>
      <w:lvl w:ilvl="4">
        <w:start w:val="1"/>
        <w:numFmt w:val="lowerLetter"/>
        <w:lvlText w:val="%5)"/>
        <w:lvlJc w:val="left"/>
      </w:lvl>
    </w:lvlOverride>
    <w:lvlOverride w:ilvl="5">
      <w:startOverride w:val="1"/>
      <w:lvl w:ilvl="5">
        <w:start w:val="1"/>
        <w:numFmt w:val="lowerLetter"/>
        <w:lvlText w:val="%6)"/>
        <w:lvlJc w:val="left"/>
      </w:lvl>
    </w:lvlOverride>
    <w:lvlOverride w:ilvl="6">
      <w:startOverride w:val="1"/>
      <w:lvl w:ilvl="6">
        <w:start w:val="1"/>
        <w:numFmt w:val="lowerLetter"/>
        <w:lvlText w:val="%7)"/>
        <w:lvlJc w:val="left"/>
      </w:lvl>
    </w:lvlOverride>
    <w:lvlOverride w:ilvl="7">
      <w:startOverride w:val="1"/>
      <w:lvl w:ilvl="7">
        <w:start w:val="1"/>
        <w:numFmt w:val="lowerLetter"/>
        <w:lvlText w:val="%8)"/>
        <w:lvlJc w:val="left"/>
      </w:lvl>
    </w:lvlOverride>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6F20"/>
    <w:rsid w:val="000A2913"/>
    <w:rsid w:val="003E6F20"/>
    <w:rsid w:val="008D7B2C"/>
    <w:rsid w:val="00A0656B"/>
    <w:rsid w:val="00B55DDD"/>
    <w:rsid w:val="00B93C9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6F20"/>
    <w:pPr>
      <w:widowControl w:val="0"/>
      <w:autoSpaceDE w:val="0"/>
      <w:autoSpaceDN w:val="0"/>
      <w:adjustRightInd w:val="0"/>
      <w:spacing w:after="0" w:line="240" w:lineRule="auto"/>
    </w:pPr>
    <w:rPr>
      <w:rFonts w:ascii="Arial" w:eastAsia="Times New Roman" w:hAnsi="Arial" w:cs="Arial"/>
      <w:sz w:val="24"/>
      <w:szCs w:val="24"/>
      <w:lang w:val="en-US"/>
    </w:rPr>
  </w:style>
  <w:style w:type="paragraph" w:styleId="Heading1">
    <w:name w:val="heading 1"/>
    <w:basedOn w:val="Normal"/>
    <w:link w:val="Heading1Char"/>
    <w:uiPriority w:val="1"/>
    <w:qFormat/>
    <w:rsid w:val="00B93C91"/>
    <w:pPr>
      <w:autoSpaceDE/>
      <w:autoSpaceDN/>
      <w:adjustRightInd/>
      <w:ind w:left="100"/>
      <w:outlineLvl w:val="0"/>
    </w:pPr>
    <w:rPr>
      <w:rFonts w:eastAsia="Arial" w:cstheme="min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E6F20"/>
    <w:pPr>
      <w:widowControl w:val="0"/>
      <w:autoSpaceDE w:val="0"/>
      <w:autoSpaceDN w:val="0"/>
      <w:adjustRightInd w:val="0"/>
      <w:spacing w:after="0" w:line="240" w:lineRule="auto"/>
    </w:pPr>
    <w:rPr>
      <w:rFonts w:ascii="Times New Roman" w:eastAsia="Times New Roman" w:hAnsi="Times New Roman" w:cs="Times New Roman"/>
      <w:sz w:val="20"/>
      <w:szCs w:val="20"/>
      <w:lang w:eastAsia="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evel3">
    <w:name w:val="Level 3"/>
    <w:basedOn w:val="Normal"/>
    <w:rsid w:val="003E6F20"/>
    <w:pPr>
      <w:numPr>
        <w:ilvl w:val="2"/>
        <w:numId w:val="1"/>
      </w:numPr>
      <w:ind w:left="2160" w:hanging="720"/>
      <w:outlineLvl w:val="2"/>
    </w:pPr>
    <w:rPr>
      <w:rFonts w:ascii="Times New Roman" w:hAnsi="Times New Roman" w:cs="Times New Roman"/>
    </w:rPr>
  </w:style>
  <w:style w:type="character" w:customStyle="1" w:styleId="Heading1Char">
    <w:name w:val="Heading 1 Char"/>
    <w:basedOn w:val="DefaultParagraphFont"/>
    <w:link w:val="Heading1"/>
    <w:uiPriority w:val="1"/>
    <w:rsid w:val="00B93C91"/>
    <w:rPr>
      <w:rFonts w:ascii="Arial" w:eastAsia="Arial" w:hAnsi="Arial"/>
      <w:b/>
      <w:bCs/>
      <w:sz w:val="24"/>
      <w:szCs w:val="24"/>
      <w:lang w:val="en-US"/>
    </w:rPr>
  </w:style>
  <w:style w:type="paragraph" w:styleId="BodyText">
    <w:name w:val="Body Text"/>
    <w:basedOn w:val="Normal"/>
    <w:link w:val="BodyTextChar"/>
    <w:uiPriority w:val="1"/>
    <w:qFormat/>
    <w:rsid w:val="00B93C91"/>
    <w:pPr>
      <w:autoSpaceDE/>
      <w:autoSpaceDN/>
      <w:adjustRightInd/>
      <w:ind w:left="100"/>
    </w:pPr>
    <w:rPr>
      <w:rFonts w:eastAsia="Arial" w:cstheme="minorBidi"/>
    </w:rPr>
  </w:style>
  <w:style w:type="character" w:customStyle="1" w:styleId="BodyTextChar">
    <w:name w:val="Body Text Char"/>
    <w:basedOn w:val="DefaultParagraphFont"/>
    <w:link w:val="BodyText"/>
    <w:uiPriority w:val="1"/>
    <w:rsid w:val="00B93C91"/>
    <w:rPr>
      <w:rFonts w:ascii="Arial" w:eastAsia="Arial" w:hAnsi="Arial"/>
      <w:sz w:val="24"/>
      <w:szCs w:val="24"/>
      <w:lang w:val="en-US"/>
    </w:rPr>
  </w:style>
  <w:style w:type="paragraph" w:customStyle="1" w:styleId="TableParagraph">
    <w:name w:val="Table Paragraph"/>
    <w:basedOn w:val="Normal"/>
    <w:uiPriority w:val="1"/>
    <w:qFormat/>
    <w:rsid w:val="00B93C91"/>
    <w:pPr>
      <w:autoSpaceDE/>
      <w:autoSpaceDN/>
      <w:adjustRightInd/>
    </w:pPr>
    <w:rPr>
      <w:rFonts w:asciiTheme="minorHAnsi" w:eastAsiaTheme="minorHAnsi" w:hAnsiTheme="minorHAnsi" w:cstheme="minorBidi"/>
      <w:sz w:val="22"/>
      <w:szCs w:val="22"/>
    </w:rPr>
  </w:style>
  <w:style w:type="paragraph" w:styleId="BalloonText">
    <w:name w:val="Balloon Text"/>
    <w:basedOn w:val="Normal"/>
    <w:link w:val="BalloonTextChar"/>
    <w:uiPriority w:val="99"/>
    <w:semiHidden/>
    <w:unhideWhenUsed/>
    <w:rsid w:val="00B55DDD"/>
    <w:rPr>
      <w:rFonts w:ascii="Tahoma" w:hAnsi="Tahoma" w:cs="Tahoma"/>
      <w:sz w:val="16"/>
      <w:szCs w:val="16"/>
    </w:rPr>
  </w:style>
  <w:style w:type="character" w:customStyle="1" w:styleId="BalloonTextChar">
    <w:name w:val="Balloon Text Char"/>
    <w:basedOn w:val="DefaultParagraphFont"/>
    <w:link w:val="BalloonText"/>
    <w:uiPriority w:val="99"/>
    <w:semiHidden/>
    <w:rsid w:val="00B55DDD"/>
    <w:rPr>
      <w:rFonts w:ascii="Tahoma" w:eastAsia="Times New Roman"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6F20"/>
    <w:pPr>
      <w:widowControl w:val="0"/>
      <w:autoSpaceDE w:val="0"/>
      <w:autoSpaceDN w:val="0"/>
      <w:adjustRightInd w:val="0"/>
      <w:spacing w:after="0" w:line="240" w:lineRule="auto"/>
    </w:pPr>
    <w:rPr>
      <w:rFonts w:ascii="Arial" w:eastAsia="Times New Roman" w:hAnsi="Arial" w:cs="Arial"/>
      <w:sz w:val="24"/>
      <w:szCs w:val="24"/>
      <w:lang w:val="en-US"/>
    </w:rPr>
  </w:style>
  <w:style w:type="paragraph" w:styleId="Heading1">
    <w:name w:val="heading 1"/>
    <w:basedOn w:val="Normal"/>
    <w:link w:val="Heading1Char"/>
    <w:uiPriority w:val="1"/>
    <w:qFormat/>
    <w:rsid w:val="00B93C91"/>
    <w:pPr>
      <w:autoSpaceDE/>
      <w:autoSpaceDN/>
      <w:adjustRightInd/>
      <w:ind w:left="100"/>
      <w:outlineLvl w:val="0"/>
    </w:pPr>
    <w:rPr>
      <w:rFonts w:eastAsia="Arial" w:cstheme="min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E6F20"/>
    <w:pPr>
      <w:widowControl w:val="0"/>
      <w:autoSpaceDE w:val="0"/>
      <w:autoSpaceDN w:val="0"/>
      <w:adjustRightInd w:val="0"/>
      <w:spacing w:after="0" w:line="240" w:lineRule="auto"/>
    </w:pPr>
    <w:rPr>
      <w:rFonts w:ascii="Times New Roman" w:eastAsia="Times New Roman" w:hAnsi="Times New Roman" w:cs="Times New Roman"/>
      <w:sz w:val="20"/>
      <w:szCs w:val="20"/>
      <w:lang w:eastAsia="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evel3">
    <w:name w:val="Level 3"/>
    <w:basedOn w:val="Normal"/>
    <w:rsid w:val="003E6F20"/>
    <w:pPr>
      <w:numPr>
        <w:ilvl w:val="2"/>
        <w:numId w:val="1"/>
      </w:numPr>
      <w:ind w:left="2160" w:hanging="720"/>
      <w:outlineLvl w:val="2"/>
    </w:pPr>
    <w:rPr>
      <w:rFonts w:ascii="Times New Roman" w:hAnsi="Times New Roman" w:cs="Times New Roman"/>
    </w:rPr>
  </w:style>
  <w:style w:type="character" w:customStyle="1" w:styleId="Heading1Char">
    <w:name w:val="Heading 1 Char"/>
    <w:basedOn w:val="DefaultParagraphFont"/>
    <w:link w:val="Heading1"/>
    <w:uiPriority w:val="1"/>
    <w:rsid w:val="00B93C91"/>
    <w:rPr>
      <w:rFonts w:ascii="Arial" w:eastAsia="Arial" w:hAnsi="Arial"/>
      <w:b/>
      <w:bCs/>
      <w:sz w:val="24"/>
      <w:szCs w:val="24"/>
      <w:lang w:val="en-US"/>
    </w:rPr>
  </w:style>
  <w:style w:type="paragraph" w:styleId="BodyText">
    <w:name w:val="Body Text"/>
    <w:basedOn w:val="Normal"/>
    <w:link w:val="BodyTextChar"/>
    <w:uiPriority w:val="1"/>
    <w:qFormat/>
    <w:rsid w:val="00B93C91"/>
    <w:pPr>
      <w:autoSpaceDE/>
      <w:autoSpaceDN/>
      <w:adjustRightInd/>
      <w:ind w:left="100"/>
    </w:pPr>
    <w:rPr>
      <w:rFonts w:eastAsia="Arial" w:cstheme="minorBidi"/>
    </w:rPr>
  </w:style>
  <w:style w:type="character" w:customStyle="1" w:styleId="BodyTextChar">
    <w:name w:val="Body Text Char"/>
    <w:basedOn w:val="DefaultParagraphFont"/>
    <w:link w:val="BodyText"/>
    <w:uiPriority w:val="1"/>
    <w:rsid w:val="00B93C91"/>
    <w:rPr>
      <w:rFonts w:ascii="Arial" w:eastAsia="Arial" w:hAnsi="Arial"/>
      <w:sz w:val="24"/>
      <w:szCs w:val="24"/>
      <w:lang w:val="en-US"/>
    </w:rPr>
  </w:style>
  <w:style w:type="paragraph" w:customStyle="1" w:styleId="TableParagraph">
    <w:name w:val="Table Paragraph"/>
    <w:basedOn w:val="Normal"/>
    <w:uiPriority w:val="1"/>
    <w:qFormat/>
    <w:rsid w:val="00B93C91"/>
    <w:pPr>
      <w:autoSpaceDE/>
      <w:autoSpaceDN/>
      <w:adjustRightInd/>
    </w:pPr>
    <w:rPr>
      <w:rFonts w:asciiTheme="minorHAnsi" w:eastAsiaTheme="minorHAnsi" w:hAnsiTheme="minorHAnsi" w:cstheme="minorBidi"/>
      <w:sz w:val="22"/>
      <w:szCs w:val="22"/>
    </w:rPr>
  </w:style>
  <w:style w:type="paragraph" w:styleId="BalloonText">
    <w:name w:val="Balloon Text"/>
    <w:basedOn w:val="Normal"/>
    <w:link w:val="BalloonTextChar"/>
    <w:uiPriority w:val="99"/>
    <w:semiHidden/>
    <w:unhideWhenUsed/>
    <w:rsid w:val="00B55DDD"/>
    <w:rPr>
      <w:rFonts w:ascii="Tahoma" w:hAnsi="Tahoma" w:cs="Tahoma"/>
      <w:sz w:val="16"/>
      <w:szCs w:val="16"/>
    </w:rPr>
  </w:style>
  <w:style w:type="character" w:customStyle="1" w:styleId="BalloonTextChar">
    <w:name w:val="Balloon Text Char"/>
    <w:basedOn w:val="DefaultParagraphFont"/>
    <w:link w:val="BalloonText"/>
    <w:uiPriority w:val="99"/>
    <w:semiHidden/>
    <w:rsid w:val="00B55DDD"/>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6</Pages>
  <Words>1316</Words>
  <Characters>7505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dc:creator>
  <cp:lastModifiedBy>Peter</cp:lastModifiedBy>
  <cp:revision>3</cp:revision>
  <cp:lastPrinted>2013-12-13T05:41:00Z</cp:lastPrinted>
  <dcterms:created xsi:type="dcterms:W3CDTF">2013-12-13T04:34:00Z</dcterms:created>
  <dcterms:modified xsi:type="dcterms:W3CDTF">2013-12-13T06:06:00Z</dcterms:modified>
</cp:coreProperties>
</file>