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3FB" w:rsidRPr="00CD7F08" w:rsidRDefault="003403FB" w:rsidP="003403FB">
      <w:pPr>
        <w:spacing w:line="240" w:lineRule="auto"/>
        <w:rPr>
          <w:rFonts w:ascii="Times New Roman" w:hAnsi="Times New Roman" w:cs="Times New Roman"/>
          <w:bCs/>
          <w:i/>
          <w:iCs/>
          <w:sz w:val="24"/>
          <w:szCs w:val="24"/>
        </w:rPr>
      </w:pPr>
      <w:r w:rsidRPr="00CD7F08">
        <w:rPr>
          <w:rFonts w:ascii="Times New Roman" w:hAnsi="Times New Roman" w:cs="Times New Roman"/>
          <w:bCs/>
          <w:i/>
          <w:iCs/>
          <w:sz w:val="24"/>
          <w:szCs w:val="24"/>
        </w:rPr>
        <w:t xml:space="preserve">ADM 3350 </w:t>
      </w:r>
      <w:r w:rsidR="0045086B">
        <w:rPr>
          <w:rFonts w:ascii="Times New Roman" w:hAnsi="Times New Roman" w:cs="Times New Roman"/>
          <w:b/>
          <w:bCs/>
          <w:i/>
          <w:iCs/>
          <w:sz w:val="24"/>
          <w:szCs w:val="24"/>
        </w:rPr>
        <w:t>A, B, &amp; C</w:t>
      </w:r>
      <w:r w:rsidR="0045086B">
        <w:rPr>
          <w:rFonts w:ascii="Times New Roman" w:hAnsi="Times New Roman" w:cs="Times New Roman"/>
          <w:bCs/>
          <w:i/>
          <w:iCs/>
          <w:sz w:val="24"/>
          <w:szCs w:val="24"/>
        </w:rPr>
        <w:t xml:space="preserve"> </w:t>
      </w:r>
      <w:r w:rsidR="0045086B" w:rsidRPr="00127AB3">
        <w:rPr>
          <w:rFonts w:ascii="Times New Roman" w:hAnsi="Times New Roman" w:cs="Times New Roman"/>
          <w:bCs/>
          <w:i/>
          <w:iCs/>
          <w:sz w:val="24"/>
          <w:szCs w:val="24"/>
          <w:u w:val="single"/>
        </w:rPr>
        <w:t>Fall 2014</w:t>
      </w:r>
      <w:bookmarkStart w:id="0" w:name="_GoBack"/>
      <w:bookmarkEnd w:id="0"/>
    </w:p>
    <w:p w:rsidR="003403FB" w:rsidRPr="00CD7F08" w:rsidRDefault="003403FB" w:rsidP="003403FB">
      <w:pPr>
        <w:spacing w:line="240" w:lineRule="auto"/>
        <w:rPr>
          <w:rFonts w:ascii="Times New Roman" w:hAnsi="Times New Roman" w:cs="Times New Roman"/>
          <w:bCs/>
          <w:i/>
          <w:iCs/>
          <w:sz w:val="24"/>
          <w:szCs w:val="24"/>
        </w:rPr>
      </w:pPr>
      <w:r w:rsidRPr="00CD7F08">
        <w:rPr>
          <w:rFonts w:ascii="Times New Roman" w:hAnsi="Times New Roman" w:cs="Times New Roman"/>
          <w:bCs/>
          <w:i/>
          <w:iCs/>
          <w:sz w:val="24"/>
          <w:szCs w:val="24"/>
        </w:rPr>
        <w:t>Corporate Finance</w:t>
      </w:r>
    </w:p>
    <w:p w:rsidR="003403FB" w:rsidRPr="00CD7F08" w:rsidRDefault="003403FB" w:rsidP="003403FB">
      <w:pPr>
        <w:spacing w:line="240" w:lineRule="auto"/>
        <w:rPr>
          <w:rFonts w:ascii="Times New Roman" w:hAnsi="Times New Roman" w:cs="Times New Roman"/>
          <w:bCs/>
          <w:i/>
          <w:iCs/>
          <w:sz w:val="24"/>
          <w:szCs w:val="24"/>
        </w:rPr>
      </w:pPr>
      <w:r w:rsidRPr="00CD7F08">
        <w:rPr>
          <w:rFonts w:ascii="Times New Roman" w:hAnsi="Times New Roman" w:cs="Times New Roman"/>
          <w:bCs/>
          <w:i/>
          <w:iCs/>
          <w:sz w:val="24"/>
          <w:szCs w:val="24"/>
        </w:rPr>
        <w:t xml:space="preserve">PROF. K. LAJILI, PhD., </w:t>
      </w:r>
      <w:r w:rsidR="0045086B">
        <w:rPr>
          <w:rFonts w:ascii="Times New Roman" w:hAnsi="Times New Roman" w:cs="Times New Roman"/>
          <w:bCs/>
          <w:i/>
          <w:iCs/>
          <w:sz w:val="24"/>
          <w:szCs w:val="24"/>
        </w:rPr>
        <w:t xml:space="preserve">CPA, </w:t>
      </w:r>
      <w:r w:rsidRPr="00CD7F08">
        <w:rPr>
          <w:rFonts w:ascii="Times New Roman" w:hAnsi="Times New Roman" w:cs="Times New Roman"/>
          <w:bCs/>
          <w:i/>
          <w:iCs/>
          <w:sz w:val="24"/>
          <w:szCs w:val="24"/>
        </w:rPr>
        <w:t>CGA</w:t>
      </w:r>
    </w:p>
    <w:p w:rsidR="003403FB" w:rsidRPr="0045086B" w:rsidRDefault="003403FB" w:rsidP="0045086B">
      <w:pPr>
        <w:jc w:val="center"/>
        <w:rPr>
          <w:rFonts w:ascii="Times New Roman" w:hAnsi="Times New Roman" w:cs="Times New Roman"/>
          <w:b/>
          <w:bCs/>
          <w:sz w:val="24"/>
          <w:szCs w:val="24"/>
        </w:rPr>
      </w:pPr>
      <w:r w:rsidRPr="00CD7F08">
        <w:rPr>
          <w:rFonts w:ascii="Times New Roman" w:hAnsi="Times New Roman" w:cs="Times New Roman"/>
          <w:b/>
          <w:bCs/>
          <w:sz w:val="24"/>
          <w:szCs w:val="24"/>
        </w:rPr>
        <w:tab/>
      </w:r>
      <w:r w:rsidRPr="00CD7F08">
        <w:rPr>
          <w:rFonts w:ascii="Times New Roman" w:hAnsi="Times New Roman" w:cs="Times New Roman"/>
          <w:b/>
          <w:bCs/>
          <w:sz w:val="24"/>
          <w:szCs w:val="24"/>
        </w:rPr>
        <w:tab/>
      </w:r>
      <w:r w:rsidR="00966B06" w:rsidRPr="00966B06">
        <w:rPr>
          <w:rFonts w:ascii="Times New Roman" w:hAnsi="Times New Roman" w:cs="Times New Roman"/>
          <w:b/>
          <w:bCs/>
          <w:color w:val="FF0000"/>
          <w:sz w:val="24"/>
          <w:szCs w:val="24"/>
        </w:rPr>
        <w:t>ANSWER KEY</w:t>
      </w:r>
      <w:r w:rsidR="00966B06">
        <w:rPr>
          <w:rFonts w:ascii="Times New Roman" w:hAnsi="Times New Roman" w:cs="Times New Roman"/>
          <w:b/>
          <w:bCs/>
          <w:sz w:val="24"/>
          <w:szCs w:val="24"/>
        </w:rPr>
        <w:t xml:space="preserve"> </w:t>
      </w:r>
      <w:r w:rsidRPr="00CD7F08">
        <w:rPr>
          <w:rFonts w:ascii="Times New Roman" w:hAnsi="Times New Roman" w:cs="Times New Roman"/>
          <w:b/>
          <w:bCs/>
          <w:sz w:val="24"/>
          <w:szCs w:val="24"/>
        </w:rPr>
        <w:t xml:space="preserve">HOMEWORK ASSIGNMENT I </w:t>
      </w:r>
      <w:r w:rsidR="008A4480">
        <w:rPr>
          <w:rFonts w:ascii="Times New Roman" w:hAnsi="Times New Roman" w:cs="Times New Roman"/>
          <w:b/>
          <w:bCs/>
          <w:color w:val="FF0000"/>
          <w:sz w:val="24"/>
          <w:szCs w:val="24"/>
        </w:rPr>
        <w:t>(</w:t>
      </w:r>
      <w:r w:rsidR="0045086B">
        <w:rPr>
          <w:rFonts w:ascii="Times New Roman" w:hAnsi="Times New Roman" w:cs="Times New Roman"/>
          <w:b/>
          <w:bCs/>
          <w:color w:val="FF0000"/>
          <w:sz w:val="24"/>
          <w:szCs w:val="24"/>
        </w:rPr>
        <w:t xml:space="preserve">100 </w:t>
      </w:r>
      <w:r w:rsidR="008A4480">
        <w:rPr>
          <w:rFonts w:ascii="Times New Roman" w:hAnsi="Times New Roman" w:cs="Times New Roman"/>
          <w:b/>
          <w:bCs/>
          <w:color w:val="FF0000"/>
          <w:sz w:val="24"/>
          <w:szCs w:val="24"/>
        </w:rPr>
        <w:t>TOTAL POINTS</w:t>
      </w:r>
      <w:r w:rsidR="004613A6" w:rsidRPr="004613A6">
        <w:rPr>
          <w:rFonts w:ascii="Times New Roman" w:hAnsi="Times New Roman" w:cs="Times New Roman"/>
          <w:b/>
          <w:bCs/>
          <w:color w:val="FF0000"/>
          <w:sz w:val="24"/>
          <w:szCs w:val="24"/>
        </w:rPr>
        <w:t>)</w:t>
      </w:r>
    </w:p>
    <w:p w:rsidR="003403FB" w:rsidRPr="00CD7F08" w:rsidRDefault="003403FB" w:rsidP="00A0345B">
      <w:pPr>
        <w:spacing w:after="0" w:line="240" w:lineRule="auto"/>
        <w:rPr>
          <w:rFonts w:ascii="Times New Roman" w:eastAsia="Times New Roman" w:hAnsi="Times New Roman" w:cs="Times New Roman"/>
          <w:i/>
          <w:iCs/>
          <w:color w:val="333333"/>
          <w:sz w:val="24"/>
          <w:szCs w:val="24"/>
        </w:rPr>
      </w:pPr>
    </w:p>
    <w:p w:rsidR="003403FB" w:rsidRPr="00CD7F08" w:rsidRDefault="003403FB" w:rsidP="00A0345B">
      <w:pPr>
        <w:spacing w:after="0" w:line="240" w:lineRule="auto"/>
        <w:rPr>
          <w:rFonts w:ascii="Times New Roman" w:eastAsia="Times New Roman" w:hAnsi="Times New Roman" w:cs="Times New Roman"/>
          <w:i/>
          <w:iCs/>
          <w:color w:val="333333"/>
          <w:sz w:val="24"/>
          <w:szCs w:val="24"/>
        </w:rPr>
      </w:pPr>
    </w:p>
    <w:p w:rsidR="00A0345B" w:rsidRPr="00101FD3" w:rsidRDefault="00A0345B" w:rsidP="00A0345B">
      <w:pPr>
        <w:spacing w:after="0" w:line="240" w:lineRule="auto"/>
        <w:rPr>
          <w:rFonts w:ascii="Times New Roman" w:eastAsia="Times New Roman" w:hAnsi="Times New Roman" w:cs="Times New Roman"/>
          <w:b/>
          <w:i/>
          <w:iCs/>
          <w:color w:val="333333"/>
          <w:sz w:val="32"/>
          <w:szCs w:val="32"/>
        </w:rPr>
      </w:pPr>
      <w:r w:rsidRPr="00101FD3">
        <w:rPr>
          <w:rFonts w:ascii="Times New Roman" w:eastAsia="Times New Roman" w:hAnsi="Times New Roman" w:cs="Times New Roman"/>
          <w:b/>
          <w:i/>
          <w:iCs/>
          <w:color w:val="333333"/>
          <w:sz w:val="32"/>
          <w:szCs w:val="32"/>
        </w:rPr>
        <w:t xml:space="preserve">Chapter 27 </w:t>
      </w:r>
      <w:r w:rsidR="0044583C">
        <w:rPr>
          <w:rFonts w:ascii="Times New Roman" w:eastAsia="Times New Roman" w:hAnsi="Times New Roman" w:cs="Times New Roman"/>
          <w:b/>
          <w:i/>
          <w:iCs/>
          <w:color w:val="333333"/>
          <w:sz w:val="32"/>
          <w:szCs w:val="32"/>
        </w:rPr>
        <w:tab/>
      </w:r>
      <w:r w:rsidR="0045086B" w:rsidRPr="0045086B">
        <w:rPr>
          <w:rFonts w:ascii="Times New Roman" w:eastAsia="Times New Roman" w:hAnsi="Times New Roman" w:cs="Times New Roman"/>
          <w:b/>
          <w:i/>
          <w:iCs/>
          <w:color w:val="FF0000"/>
          <w:sz w:val="32"/>
          <w:szCs w:val="32"/>
        </w:rPr>
        <w:t>(Total points: 25</w:t>
      </w:r>
      <w:r w:rsidR="00101FD3" w:rsidRPr="0045086B">
        <w:rPr>
          <w:rFonts w:ascii="Times New Roman" w:eastAsia="Times New Roman" w:hAnsi="Times New Roman" w:cs="Times New Roman"/>
          <w:b/>
          <w:i/>
          <w:iCs/>
          <w:color w:val="FF0000"/>
          <w:sz w:val="32"/>
          <w:szCs w:val="32"/>
        </w:rPr>
        <w:t>)</w:t>
      </w:r>
    </w:p>
    <w:p w:rsidR="00101FD3" w:rsidRDefault="00101FD3" w:rsidP="00A0345B">
      <w:pPr>
        <w:spacing w:after="0" w:line="240" w:lineRule="auto"/>
        <w:rPr>
          <w:rFonts w:ascii="Times New Roman" w:eastAsia="Times New Roman" w:hAnsi="Times New Roman" w:cs="Times New Roman"/>
          <w:color w:val="FF0000"/>
          <w:sz w:val="24"/>
          <w:szCs w:val="24"/>
        </w:rPr>
      </w:pPr>
    </w:p>
    <w:p w:rsidR="00255FD0" w:rsidRDefault="00255FD0" w:rsidP="00A0345B">
      <w:pPr>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Solution Problem 1 (Ch. 27)</w:t>
      </w:r>
      <w:r w:rsidR="0045086B">
        <w:rPr>
          <w:rFonts w:ascii="Times New Roman" w:eastAsia="Times New Roman" w:hAnsi="Times New Roman" w:cs="Times New Roman"/>
          <w:color w:val="FF0000"/>
          <w:sz w:val="24"/>
          <w:szCs w:val="24"/>
        </w:rPr>
        <w:tab/>
      </w:r>
      <w:r w:rsidR="0045086B">
        <w:rPr>
          <w:rFonts w:ascii="Times New Roman" w:eastAsia="Times New Roman" w:hAnsi="Times New Roman" w:cs="Times New Roman"/>
          <w:color w:val="FF0000"/>
          <w:sz w:val="24"/>
          <w:szCs w:val="24"/>
        </w:rPr>
        <w:tab/>
        <w:t>6 points</w:t>
      </w:r>
    </w:p>
    <w:p w:rsidR="00255FD0" w:rsidRPr="00CD7F08" w:rsidRDefault="00255FD0" w:rsidP="00A0345B">
      <w:pPr>
        <w:spacing w:after="0" w:line="240" w:lineRule="auto"/>
        <w:rPr>
          <w:rFonts w:ascii="Times New Roman" w:eastAsia="Times New Roman" w:hAnsi="Times New Roman" w:cs="Times New Roman"/>
          <w:i/>
          <w:iCs/>
          <w:color w:val="333333"/>
          <w:sz w:val="24"/>
          <w:szCs w:val="24"/>
        </w:rPr>
      </w:pPr>
    </w:p>
    <w:tbl>
      <w:tblPr>
        <w:tblW w:w="4200" w:type="dxa"/>
        <w:tblCellSpacing w:w="0" w:type="dxa"/>
        <w:tblCellMar>
          <w:left w:w="0" w:type="dxa"/>
          <w:right w:w="0" w:type="dxa"/>
        </w:tblCellMar>
        <w:tblLook w:val="04A0" w:firstRow="1" w:lastRow="0" w:firstColumn="1" w:lastColumn="0" w:noHBand="0" w:noVBand="1"/>
      </w:tblPr>
      <w:tblGrid>
        <w:gridCol w:w="1680"/>
        <w:gridCol w:w="2520"/>
      </w:tblGrid>
      <w:tr w:rsidR="00255FD0" w:rsidRPr="00CD7F08" w:rsidTr="00255FD0">
        <w:trPr>
          <w:tblCellSpacing w:w="0" w:type="dxa"/>
        </w:trPr>
        <w:tc>
          <w:tcPr>
            <w:tcW w:w="2000" w:type="pct"/>
            <w:shd w:val="clear" w:color="auto" w:fill="D7DCE6"/>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3000" w:type="pct"/>
            <w:shd w:val="clear" w:color="auto" w:fill="D7DCE6"/>
            <w:vAlign w:val="center"/>
            <w:hideMark/>
          </w:tcPr>
          <w:p w:rsidR="00255FD0" w:rsidRPr="00CD7F08" w:rsidRDefault="00255FD0" w:rsidP="00255FD0">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2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Operating cycle</w:t>
            </w:r>
          </w:p>
        </w:tc>
        <w:tc>
          <w:tcPr>
            <w:tcW w:w="3000" w:type="pct"/>
            <w:vAlign w:val="center"/>
            <w:hideMark/>
          </w:tcPr>
          <w:p w:rsidR="00255FD0" w:rsidRPr="00CD7F08" w:rsidRDefault="008D2CE3" w:rsidP="00255FD0">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1" type="#_x0000_t75" style="width:60.75pt;height:18pt" o:ole="">
                  <v:imagedata r:id="rId8" o:title=""/>
                </v:shape>
                <w:control r:id="rId9" w:name="DefaultOcxName223" w:shapeid="_x0000_i1211"/>
              </w:object>
            </w:r>
            <w:r w:rsidR="00255FD0" w:rsidRPr="00CD7F08">
              <w:rPr>
                <w:rFonts w:ascii="Times New Roman" w:eastAsia="Times New Roman" w:hAnsi="Times New Roman" w:cs="Times New Roman"/>
                <w:color w:val="000000"/>
                <w:sz w:val="24"/>
                <w:szCs w:val="24"/>
              </w:rPr>
              <w:t>days  </w:t>
            </w:r>
          </w:p>
        </w:tc>
      </w:tr>
      <w:tr w:rsidR="00255FD0" w:rsidRPr="00CD7F08" w:rsidTr="00255FD0">
        <w:trPr>
          <w:tblCellSpacing w:w="0" w:type="dxa"/>
        </w:trPr>
        <w:tc>
          <w:tcPr>
            <w:tcW w:w="2000" w:type="pct"/>
            <w:shd w:val="clear" w:color="auto" w:fill="F7F7F7"/>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Cash cycle</w:t>
            </w:r>
          </w:p>
        </w:tc>
        <w:tc>
          <w:tcPr>
            <w:tcW w:w="3000" w:type="pct"/>
            <w:shd w:val="clear" w:color="auto" w:fill="F7F7F7"/>
            <w:vAlign w:val="center"/>
            <w:hideMark/>
          </w:tcPr>
          <w:p w:rsidR="00255FD0" w:rsidRPr="00CD7F08" w:rsidRDefault="008D2CE3" w:rsidP="00255FD0">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215" type="#_x0000_t75" style="width:60.75pt;height:18pt" o:ole="">
                  <v:imagedata r:id="rId10" o:title=""/>
                </v:shape>
                <w:control r:id="rId11" w:name="DefaultOcxName321" w:shapeid="_x0000_i1215"/>
              </w:object>
            </w:r>
            <w:r w:rsidR="00255FD0" w:rsidRPr="00CD7F08">
              <w:rPr>
                <w:rFonts w:ascii="Times New Roman" w:eastAsia="Times New Roman" w:hAnsi="Times New Roman" w:cs="Times New Roman"/>
                <w:color w:val="000000"/>
                <w:sz w:val="24"/>
                <w:szCs w:val="24"/>
              </w:rPr>
              <w:t>days  </w:t>
            </w:r>
          </w:p>
        </w:tc>
      </w:tr>
      <w:tr w:rsidR="00255FD0" w:rsidRPr="00CD7F08" w:rsidTr="00255FD0">
        <w:trPr>
          <w:tblCellSpacing w:w="0" w:type="dxa"/>
        </w:trPr>
        <w:tc>
          <w:tcPr>
            <w:tcW w:w="0" w:type="auto"/>
            <w:gridSpan w:val="2"/>
            <w:vAlign w:val="center"/>
            <w:hideMark/>
          </w:tcPr>
          <w:p w:rsidR="00255FD0" w:rsidRPr="00CD7F08" w:rsidRDefault="00EC4CD7" w:rsidP="00255FD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27" style="width:468pt;height:3.75pt" o:hrstd="t" o:hrnoshade="t" o:hr="t" fillcolor="#cdd4e0" stroked="f"/>
              </w:pict>
            </w:r>
          </w:p>
        </w:tc>
      </w:tr>
    </w:tbl>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br/>
      </w:r>
      <w:r w:rsidRPr="00CD7F08">
        <w:rPr>
          <w:rFonts w:ascii="Times New Roman" w:eastAsia="Times New Roman" w:hAnsi="Times New Roman" w:cs="Times New Roman"/>
          <w:color w:val="000000"/>
          <w:sz w:val="24"/>
          <w:szCs w:val="24"/>
        </w:rPr>
        <w:br/>
        <w:t> </w:t>
      </w:r>
      <w:r w:rsidRPr="00CD7F08">
        <w:rPr>
          <w:rFonts w:ascii="Times New Roman" w:eastAsia="Times New Roman" w:hAnsi="Times New Roman" w:cs="Times New Roman"/>
          <w:color w:val="000000"/>
          <w:sz w:val="24"/>
          <w:szCs w:val="24"/>
        </w:rPr>
        <w:br/>
      </w:r>
      <w:r w:rsidRPr="00CD7F08">
        <w:rPr>
          <w:rFonts w:ascii="Times New Roman" w:eastAsia="Times New Roman" w:hAnsi="Times New Roman" w:cs="Times New Roman"/>
          <w:i/>
          <w:iCs/>
          <w:color w:val="000000"/>
          <w:sz w:val="24"/>
          <w:szCs w:val="24"/>
        </w:rPr>
        <w:t>Explanation:</w:t>
      </w:r>
      <w:r w:rsidRPr="00CD7F08">
        <w:rPr>
          <w:rFonts w:ascii="Times New Roman" w:eastAsia="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255FD0" w:rsidRPr="00CD7F08" w:rsidTr="00255FD0">
        <w:trPr>
          <w:tblCellSpacing w:w="0" w:type="dxa"/>
        </w:trPr>
        <w:tc>
          <w:tcPr>
            <w:tcW w:w="5000" w:type="pct"/>
            <w:vAlign w:val="center"/>
            <w:hideMark/>
          </w:tcPr>
          <w:p w:rsidR="00255FD0" w:rsidRPr="00CD7F08" w:rsidRDefault="00255FD0" w:rsidP="00255FD0">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The operating cycle is the inventory period plus the receivables period. The inventory turnover and inventory period are:</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Inventory turnover = COGS/Average inventory</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Inventory turnover = $160,087 / {[$19,792 + 22,195]/2}</w:t>
            </w:r>
          </w:p>
        </w:tc>
      </w:tr>
      <w:tr w:rsidR="00255FD0" w:rsidRPr="00CD7F08" w:rsidTr="00255FD0">
        <w:trPr>
          <w:tblCellSpacing w:w="0" w:type="dxa"/>
        </w:trPr>
        <w:tc>
          <w:tcPr>
            <w:tcW w:w="5000" w:type="pct"/>
            <w:vAlign w:val="center"/>
            <w:hideMark/>
          </w:tcPr>
          <w:p w:rsidR="00255FD0" w:rsidRPr="00CD7F08" w:rsidRDefault="00255FD0" w:rsidP="00255FD0">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Inventory turnover = 7.6256 times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Inventory period = 365 days/Inventory turnover</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Inventory period = 365 days/7.6256</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Inventory period = 47.8651 days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And the receivables turnover and receivables period are:</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Receivables turnover = Credit sales/Average receivables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Receivables turnover = $298,875 / {[$23,401 + 28,036]/2}</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Receivables turnover = 11.6210 times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Receivables period = 365 days/Receivables turnover</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Receivables period = 365 days/11.6210</w:t>
            </w:r>
          </w:p>
        </w:tc>
      </w:tr>
      <w:tr w:rsidR="00255FD0" w:rsidRPr="00CD7F08" w:rsidTr="00255FD0">
        <w:trPr>
          <w:tblCellSpacing w:w="0" w:type="dxa"/>
        </w:trPr>
        <w:tc>
          <w:tcPr>
            <w:tcW w:w="5000" w:type="pct"/>
            <w:vAlign w:val="center"/>
            <w:hideMark/>
          </w:tcPr>
          <w:p w:rsidR="00255FD0" w:rsidRPr="00CD7F08" w:rsidRDefault="00255FD0" w:rsidP="00255FD0">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Receivables period = 31.4087 days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So, the operating cycle is: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lastRenderedPageBreak/>
              <w:t>Operating cycle = 47.8651 days + 31.4087 days</w:t>
            </w:r>
            <w:r>
              <w:rPr>
                <w:rFonts w:ascii="Times New Roman" w:eastAsia="Times New Roman" w:hAnsi="Times New Roman" w:cs="Times New Roman"/>
                <w:color w:val="000000"/>
                <w:sz w:val="24"/>
                <w:szCs w:val="24"/>
              </w:rPr>
              <w:t xml:space="preserve">  </w:t>
            </w:r>
            <w:r w:rsidRPr="004014AA">
              <w:rPr>
                <w:rFonts w:ascii="Times New Roman" w:eastAsia="Times New Roman" w:hAnsi="Times New Roman" w:cs="Times New Roman"/>
                <w:b/>
                <w:color w:val="000000"/>
                <w:sz w:val="24"/>
                <w:szCs w:val="24"/>
              </w:rPr>
              <w:t xml:space="preserve">  </w:t>
            </w:r>
            <w:r w:rsidRPr="004014AA">
              <w:rPr>
                <w:rFonts w:ascii="Times New Roman" w:eastAsia="Times New Roman" w:hAnsi="Times New Roman" w:cs="Times New Roman"/>
                <w:b/>
                <w:color w:val="FF0000"/>
                <w:sz w:val="24"/>
                <w:szCs w:val="24"/>
              </w:rPr>
              <w:t>( 3 points)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Operating cycle = 79.2738 days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The cash cycle is the operating cycle minus the payables period. The payables turnover and payables period are:</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turnover = COGS/Average payables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turnover = $160,087 / {[$18,016 + 20,624]/2}</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turnover = 8.2861 times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period = 365 days/Payables turnover</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period = 365 days/8.2861</w:t>
            </w:r>
          </w:p>
        </w:tc>
      </w:tr>
      <w:tr w:rsidR="00255FD0" w:rsidRPr="00CD7F08" w:rsidTr="00255FD0">
        <w:trPr>
          <w:tblCellSpacing w:w="0" w:type="dxa"/>
        </w:trPr>
        <w:tc>
          <w:tcPr>
            <w:tcW w:w="5000" w:type="pct"/>
            <w:vAlign w:val="center"/>
            <w:hideMark/>
          </w:tcPr>
          <w:p w:rsidR="00255FD0" w:rsidRPr="00CD7F08" w:rsidRDefault="00255FD0" w:rsidP="00255FD0">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period = 44.0498 days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So, the cash cycle is: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Cash cycle = 79.2738 days – 44.0498 days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Cash cycle = 35.2240 days</w:t>
            </w:r>
            <w:r>
              <w:rPr>
                <w:rFonts w:ascii="Times New Roman" w:eastAsia="Times New Roman" w:hAnsi="Times New Roman" w:cs="Times New Roman"/>
                <w:color w:val="000000"/>
                <w:sz w:val="24"/>
                <w:szCs w:val="24"/>
              </w:rPr>
              <w:t xml:space="preserve">                            </w:t>
            </w:r>
            <w:r w:rsidRPr="004014AA">
              <w:rPr>
                <w:rFonts w:ascii="Times New Roman" w:eastAsia="Times New Roman" w:hAnsi="Times New Roman" w:cs="Times New Roman"/>
                <w:color w:val="FF0000"/>
                <w:sz w:val="24"/>
                <w:szCs w:val="24"/>
              </w:rPr>
              <w:t xml:space="preserve"> </w:t>
            </w:r>
            <w:r w:rsidR="0045086B">
              <w:rPr>
                <w:rFonts w:ascii="Times New Roman" w:eastAsia="Times New Roman" w:hAnsi="Times New Roman" w:cs="Times New Roman"/>
                <w:b/>
                <w:color w:val="FF0000"/>
                <w:sz w:val="24"/>
                <w:szCs w:val="24"/>
              </w:rPr>
              <w:t>( 3</w:t>
            </w:r>
            <w:r w:rsidR="004014AA" w:rsidRPr="004014AA">
              <w:rPr>
                <w:rFonts w:ascii="Times New Roman" w:eastAsia="Times New Roman" w:hAnsi="Times New Roman" w:cs="Times New Roman"/>
                <w:b/>
                <w:color w:val="FF0000"/>
                <w:sz w:val="24"/>
                <w:szCs w:val="24"/>
              </w:rPr>
              <w:t xml:space="preserve"> points)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The firm is receiving cash on average 35.2240 days after it pays its bills.</w:t>
            </w:r>
          </w:p>
        </w:tc>
      </w:tr>
    </w:tbl>
    <w:p w:rsidR="00A0345B" w:rsidRPr="00CD7F08" w:rsidRDefault="00A0345B" w:rsidP="00A0345B">
      <w:pPr>
        <w:spacing w:after="0" w:line="240" w:lineRule="auto"/>
        <w:rPr>
          <w:rFonts w:ascii="Times New Roman" w:eastAsia="Times New Roman" w:hAnsi="Times New Roman" w:cs="Times New Roman"/>
          <w:i/>
          <w:iCs/>
          <w:color w:val="333333"/>
          <w:sz w:val="24"/>
          <w:szCs w:val="24"/>
        </w:rPr>
      </w:pPr>
    </w:p>
    <w:p w:rsidR="004014AA" w:rsidRDefault="004014AA" w:rsidP="004014AA">
      <w:pPr>
        <w:rPr>
          <w:rFonts w:ascii="Times New Roman" w:eastAsia="Times New Roman" w:hAnsi="Times New Roman" w:cs="Times New Roman"/>
          <w:color w:val="FF0000"/>
          <w:sz w:val="24"/>
          <w:szCs w:val="24"/>
        </w:rPr>
      </w:pPr>
    </w:p>
    <w:p w:rsidR="000676D5" w:rsidRPr="004014AA" w:rsidRDefault="000676D5" w:rsidP="004014AA">
      <w:pPr>
        <w:rPr>
          <w:rFonts w:ascii="Times New Roman" w:eastAsia="Times New Roman" w:hAnsi="Times New Roman" w:cs="Times New Roman"/>
          <w:color w:val="FF0000"/>
          <w:sz w:val="24"/>
          <w:szCs w:val="24"/>
        </w:rPr>
      </w:pPr>
    </w:p>
    <w:p w:rsidR="004014AA" w:rsidRPr="004014AA" w:rsidRDefault="0045086B" w:rsidP="004014AA">
      <w:pPr>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Solution problem 2</w:t>
      </w:r>
      <w:r w:rsidR="004014AA" w:rsidRPr="004014AA">
        <w:rPr>
          <w:rFonts w:ascii="Times New Roman" w:eastAsia="Times New Roman" w:hAnsi="Times New Roman" w:cs="Times New Roman"/>
          <w:color w:val="FF0000"/>
          <w:sz w:val="24"/>
          <w:szCs w:val="24"/>
        </w:rPr>
        <w:t xml:space="preserve"> (27)</w:t>
      </w:r>
      <w:r>
        <w:rPr>
          <w:rFonts w:ascii="Times New Roman" w:eastAsia="Times New Roman" w:hAnsi="Times New Roman" w:cs="Times New Roman"/>
          <w:color w:val="FF0000"/>
          <w:sz w:val="24"/>
          <w:szCs w:val="24"/>
        </w:rPr>
        <w:tab/>
      </w:r>
      <w:r>
        <w:rPr>
          <w:rFonts w:ascii="Times New Roman" w:eastAsia="Times New Roman" w:hAnsi="Times New Roman" w:cs="Times New Roman"/>
          <w:color w:val="FF0000"/>
          <w:sz w:val="24"/>
          <w:szCs w:val="24"/>
        </w:rPr>
        <w:tab/>
        <w:t>12 points</w:t>
      </w:r>
    </w:p>
    <w:p w:rsidR="004014AA" w:rsidRPr="004014AA" w:rsidRDefault="004014AA" w:rsidP="004014AA">
      <w:pPr>
        <w:spacing w:after="0" w:line="240" w:lineRule="auto"/>
        <w:rPr>
          <w:rFonts w:ascii="Times New Roman" w:eastAsia="Times New Roman" w:hAnsi="Times New Roman" w:cs="Times New Roman"/>
          <w:b/>
          <w:i/>
          <w:color w:val="000000"/>
          <w:sz w:val="24"/>
          <w:szCs w:val="24"/>
        </w:rPr>
      </w:pPr>
      <w:proofErr w:type="gramStart"/>
      <w:r w:rsidRPr="004014AA">
        <w:rPr>
          <w:rFonts w:ascii="Times New Roman" w:eastAsia="Times New Roman" w:hAnsi="Times New Roman" w:cs="Times New Roman"/>
          <w:b/>
          <w:i/>
          <w:color w:val="000000"/>
          <w:sz w:val="24"/>
          <w:szCs w:val="24"/>
        </w:rPr>
        <w:t>a</w:t>
      </w:r>
      <w:proofErr w:type="gramEnd"/>
      <w:r w:rsidRPr="004014AA">
        <w:rPr>
          <w:rFonts w:ascii="Times New Roman" w:eastAsia="Times New Roman" w:hAnsi="Times New Roman" w:cs="Times New Roman"/>
          <w:b/>
          <w:i/>
          <w:color w:val="000000"/>
          <w:sz w:val="24"/>
          <w:szCs w:val="24"/>
        </w:rPr>
        <w:t>.</w:t>
      </w:r>
    </w:p>
    <w:tbl>
      <w:tblPr>
        <w:tblW w:w="10125" w:type="dxa"/>
        <w:tblCellSpacing w:w="0" w:type="dxa"/>
        <w:tblInd w:w="300" w:type="dxa"/>
        <w:tblCellMar>
          <w:left w:w="0" w:type="dxa"/>
          <w:right w:w="0" w:type="dxa"/>
        </w:tblCellMar>
        <w:tblLook w:val="04A0" w:firstRow="1" w:lastRow="0" w:firstColumn="1" w:lastColumn="0" w:noHBand="0" w:noVBand="1"/>
      </w:tblPr>
      <w:tblGrid>
        <w:gridCol w:w="2025"/>
        <w:gridCol w:w="2025"/>
        <w:gridCol w:w="2025"/>
        <w:gridCol w:w="2025"/>
        <w:gridCol w:w="2025"/>
      </w:tblGrid>
      <w:tr w:rsidR="004014AA" w:rsidRPr="00CD7F08" w:rsidTr="00E33082">
        <w:trPr>
          <w:tblCellSpacing w:w="0" w:type="dxa"/>
        </w:trPr>
        <w:tc>
          <w:tcPr>
            <w:tcW w:w="1000" w:type="pct"/>
            <w:shd w:val="clear" w:color="auto" w:fill="D7DCE6"/>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Q1</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Q2</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Q3</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Q4</w: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Beginning receivables</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220" type="#_x0000_t75" style="width:57pt;height:18pt" o:ole="">
                  <v:imagedata r:id="rId12" o:title=""/>
                </v:shape>
                <w:control r:id="rId13" w:name="DefaultOcxName2101" w:shapeid="_x0000_i1220"/>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223" type="#_x0000_t75" style="width:57pt;height:18pt" o:ole="">
                  <v:imagedata r:id="rId14" o:title=""/>
                </v:shape>
                <w:control r:id="rId15" w:name="DefaultOcxName381" w:shapeid="_x0000_i1223"/>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226" type="#_x0000_t75" style="width:57pt;height:18pt" o:ole="">
                  <v:imagedata r:id="rId16" o:title=""/>
                </v:shape>
                <w:control r:id="rId17" w:name="DefaultOcxName413" w:shapeid="_x0000_i1226"/>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229" type="#_x0000_t75" style="width:57pt;height:18pt" o:ole="">
                  <v:imagedata r:id="rId18" o:title=""/>
                </v:shape>
                <w:control r:id="rId19" w:name="DefaultOcxName57" w:shapeid="_x0000_i1229"/>
              </w:object>
            </w:r>
            <w:r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Sales</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690.00  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650.00  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810.00  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750.00  </w: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Cash collections</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627" type="#_x0000_t75" style="width:60.75pt;height:18pt" o:ole="">
                  <v:imagedata r:id="rId20" o:title=""/>
                </v:shape>
                <w:control r:id="rId21" w:name="DefaultOcxName66" w:shapeid="_x0000_i1627"/>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628" type="#_x0000_t75" style="width:60.75pt;height:18pt" o:ole="">
                  <v:imagedata r:id="rId22" o:title=""/>
                </v:shape>
                <w:control r:id="rId23" w:name="DefaultOcxName75" w:shapeid="_x0000_i1628"/>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629" type="#_x0000_t75" style="width:60.75pt;height:18pt" o:ole="">
                  <v:imagedata r:id="rId24" o:title=""/>
                </v:shape>
                <w:control r:id="rId25" w:name="DefaultOcxName85" w:shapeid="_x0000_i1629"/>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630" type="#_x0000_t75" style="width:60.75pt;height:18pt" o:ole="">
                  <v:imagedata r:id="rId26" o:title=""/>
                </v:shape>
                <w:control r:id="rId27" w:name="DefaultOcxName95" w:shapeid="_x0000_i1630"/>
              </w:object>
            </w:r>
            <w:r w:rsidR="004014AA"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6"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7"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8"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9" style="width:0;height:.75pt" o:hralign="right" o:hrstd="t" o:hrnoshade="t" o:hr="t" fillcolor="#aca899" stroked="f"/>
              </w:pic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Ending receivables</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252" type="#_x0000_t75" style="width:57pt;height:18pt" o:ole="">
                  <v:imagedata r:id="rId14" o:title=""/>
                </v:shape>
                <w:control r:id="rId28" w:name="DefaultOcxName103" w:shapeid="_x0000_i1252"/>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255" type="#_x0000_t75" style="width:57pt;height:18pt" o:ole="">
                  <v:imagedata r:id="rId16" o:title=""/>
                </v:shape>
                <w:control r:id="rId29" w:name="DefaultOcxName112" w:shapeid="_x0000_i1255"/>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258" type="#_x0000_t75" style="width:57pt;height:18pt" o:ole="">
                  <v:imagedata r:id="rId18" o:title=""/>
                </v:shape>
                <w:control r:id="rId30" w:name="DefaultOcxName122" w:shapeid="_x0000_i1258"/>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261" type="#_x0000_t75" style="width:57pt;height:18pt" o:ole="">
                  <v:imagedata r:id="rId31" o:title=""/>
                </v:shape>
                <w:control r:id="rId32" w:name="DefaultOcxName132" w:shapeid="_x0000_i1261"/>
              </w:object>
            </w:r>
            <w:r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4" style="width:0;height:.75pt" o:hralign="right" o:hrstd="t" o:hrnoshade="t" o:hr="t" fillcolor="#aca899" stroked="f"/>
              </w:pict>
            </w:r>
          </w:p>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5"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6" style="width:0;height:.75pt" o:hralign="right" o:hrstd="t" o:hrnoshade="t" o:hr="t" fillcolor="#aca899" stroked="f"/>
              </w:pict>
            </w:r>
          </w:p>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7"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8" style="width:0;height:.75pt" o:hralign="right" o:hrstd="t" o:hrnoshade="t" o:hr="t" fillcolor="#aca899" stroked="f"/>
              </w:pict>
            </w:r>
          </w:p>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9"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0" style="width:0;height:.75pt" o:hralign="right" o:hrstd="t" o:hrnoshade="t" o:hr="t" fillcolor="#aca899" stroked="f"/>
              </w:pict>
            </w:r>
          </w:p>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1" style="width:0;height:.75pt" o:hralign="right" o:hrstd="t" o:hrnoshade="t" o:hr="t" fillcolor="#aca899" stroked="f"/>
              </w:pict>
            </w:r>
          </w:p>
        </w:tc>
      </w:tr>
      <w:tr w:rsidR="004014AA" w:rsidRPr="00CD7F08" w:rsidTr="00E33082">
        <w:trPr>
          <w:tblCellSpacing w:w="0" w:type="dxa"/>
        </w:trPr>
        <w:tc>
          <w:tcPr>
            <w:tcW w:w="0" w:type="auto"/>
            <w:gridSpan w:val="5"/>
            <w:vAlign w:val="center"/>
            <w:hideMark/>
          </w:tcPr>
          <w:p w:rsidR="004014AA" w:rsidRPr="00CD7F08" w:rsidRDefault="00EC4CD7" w:rsidP="00E3308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2" style="width:468pt;height:3.75pt" o:hrstd="t" o:hrnoshade="t" o:hr="t" fillcolor="#cdd4e0" stroked="f"/>
              </w:pic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014AA" w:rsidRPr="00CD7F08" w:rsidTr="00E33082">
        <w:trPr>
          <w:tblCellSpacing w:w="0" w:type="dxa"/>
        </w:trPr>
        <w:tc>
          <w:tcPr>
            <w:tcW w:w="150" w:type="pct"/>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b/>
                <w:bCs/>
                <w:i/>
                <w:iCs/>
                <w:color w:val="000000"/>
                <w:sz w:val="24"/>
                <w:szCs w:val="24"/>
              </w:rPr>
              <w:t>b.</w:t>
            </w:r>
          </w:p>
        </w:tc>
        <w:tc>
          <w:tcPr>
            <w:tcW w:w="4850" w:type="pct"/>
            <w:vAlign w:val="center"/>
            <w:hideMark/>
          </w:tcPr>
          <w:p w:rsidR="004014AA" w:rsidRPr="00CD7F08" w:rsidRDefault="004014AA" w:rsidP="00E33082">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Accounts receivable at the beginning of the year are $250. </w:t>
            </w:r>
            <w:proofErr w:type="spellStart"/>
            <w:r w:rsidRPr="00CD7F08">
              <w:rPr>
                <w:rFonts w:ascii="Times New Roman" w:eastAsia="Times New Roman" w:hAnsi="Times New Roman" w:cs="Times New Roman"/>
                <w:color w:val="000000"/>
                <w:sz w:val="24"/>
                <w:szCs w:val="24"/>
              </w:rPr>
              <w:t>Litzenberger</w:t>
            </w:r>
            <w:proofErr w:type="spellEnd"/>
            <w:r w:rsidRPr="00CD7F08">
              <w:rPr>
                <w:rFonts w:ascii="Times New Roman" w:eastAsia="Times New Roman" w:hAnsi="Times New Roman" w:cs="Times New Roman"/>
                <w:color w:val="000000"/>
                <w:sz w:val="24"/>
                <w:szCs w:val="24"/>
              </w:rPr>
              <w:t xml:space="preserve"> has a 60-day collection period. Calculate cash collections in each of the four quarters by completing the following: </w: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p>
    <w:tbl>
      <w:tblPr>
        <w:tblW w:w="10125" w:type="dxa"/>
        <w:tblCellSpacing w:w="0" w:type="dxa"/>
        <w:tblInd w:w="300" w:type="dxa"/>
        <w:tblCellMar>
          <w:left w:w="0" w:type="dxa"/>
          <w:right w:w="0" w:type="dxa"/>
        </w:tblCellMar>
        <w:tblLook w:val="04A0" w:firstRow="1" w:lastRow="0" w:firstColumn="1" w:lastColumn="0" w:noHBand="0" w:noVBand="1"/>
      </w:tblPr>
      <w:tblGrid>
        <w:gridCol w:w="2025"/>
        <w:gridCol w:w="2025"/>
        <w:gridCol w:w="2025"/>
        <w:gridCol w:w="2025"/>
        <w:gridCol w:w="2025"/>
      </w:tblGrid>
      <w:tr w:rsidR="004014AA" w:rsidRPr="00CD7F08" w:rsidTr="00E33082">
        <w:trPr>
          <w:tblCellSpacing w:w="0" w:type="dxa"/>
        </w:trPr>
        <w:tc>
          <w:tcPr>
            <w:tcW w:w="1000" w:type="pct"/>
            <w:shd w:val="clear" w:color="auto" w:fill="D7DCE6"/>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Q1</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Q2</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Q3</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Q4</w: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Beginning receivables</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273" type="#_x0000_t75" style="width:57pt;height:18pt" o:ole="">
                  <v:imagedata r:id="rId12" o:title=""/>
                </v:shape>
                <w:control r:id="rId33" w:name="DefaultOcxName142" w:shapeid="_x0000_i1273"/>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276" type="#_x0000_t75" style="width:57pt;height:18pt" o:ole="">
                  <v:imagedata r:id="rId34" o:title=""/>
                </v:shape>
                <w:control r:id="rId35" w:name="DefaultOcxName152" w:shapeid="_x0000_i1276"/>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279" type="#_x0000_t75" style="width:57pt;height:18pt" o:ole="">
                  <v:imagedata r:id="rId36" o:title=""/>
                </v:shape>
                <w:control r:id="rId37" w:name="DefaultOcxName162" w:shapeid="_x0000_i1279"/>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282" type="#_x0000_t75" style="width:57pt;height:18pt" o:ole="">
                  <v:imagedata r:id="rId38" o:title=""/>
                </v:shape>
                <w:control r:id="rId39" w:name="DefaultOcxName172" w:shapeid="_x0000_i1282"/>
              </w:object>
            </w:r>
            <w:r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Sales</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690.00  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650.00  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810.00  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750.00  </w: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lastRenderedPageBreak/>
              <w:t>  Cash collections</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631" type="#_x0000_t75" style="width:60.75pt;height:18pt" o:ole="">
                  <v:imagedata r:id="rId40" o:title=""/>
                </v:shape>
                <w:control r:id="rId41" w:name="DefaultOcxName181" w:shapeid="_x0000_i1631"/>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632" type="#_x0000_t75" style="width:60.75pt;height:18pt" o:ole="">
                  <v:imagedata r:id="rId42" o:title=""/>
                </v:shape>
                <w:control r:id="rId43" w:name="DefaultOcxName191" w:shapeid="_x0000_i1632"/>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633" type="#_x0000_t75" style="width:60.75pt;height:18pt" o:ole="">
                  <v:imagedata r:id="rId44" o:title=""/>
                </v:shape>
                <w:control r:id="rId45" w:name="DefaultOcxName201" w:shapeid="_x0000_i1633"/>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634" type="#_x0000_t75" style="width:60.75pt;height:18pt" o:ole="">
                  <v:imagedata r:id="rId46" o:title=""/>
                </v:shape>
                <w:control r:id="rId47" w:name="DefaultOcxName2111" w:shapeid="_x0000_i1634"/>
              </w:object>
            </w:r>
            <w:r w:rsidR="004014AA"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61"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62"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63"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64" style="width:0;height:.75pt" o:hralign="right" o:hrstd="t" o:hrnoshade="t" o:hr="t" fillcolor="#aca899" stroked="f"/>
              </w:pic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Ending receivables</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05" type="#_x0000_t75" style="width:57pt;height:18pt" o:ole="">
                  <v:imagedata r:id="rId34" o:title=""/>
                </v:shape>
                <w:control r:id="rId48" w:name="DefaultOcxName224" w:shapeid="_x0000_i1305"/>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08" type="#_x0000_t75" style="width:57pt;height:18pt" o:ole="">
                  <v:imagedata r:id="rId36" o:title=""/>
                </v:shape>
                <w:control r:id="rId49" w:name="DefaultOcxName231" w:shapeid="_x0000_i1308"/>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11" type="#_x0000_t75" style="width:57pt;height:18pt" o:ole="">
                  <v:imagedata r:id="rId38" o:title=""/>
                </v:shape>
                <w:control r:id="rId50" w:name="DefaultOcxName241" w:shapeid="_x0000_i1311"/>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14" type="#_x0000_t75" style="width:57pt;height:18pt" o:ole="">
                  <v:imagedata r:id="rId51" o:title=""/>
                </v:shape>
                <w:control r:id="rId52" w:name="DefaultOcxName251" w:shapeid="_x0000_i1314"/>
              </w:object>
            </w:r>
            <w:r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69" style="width:0;height:.75pt" o:hralign="right" o:hrstd="t" o:hrnoshade="t" o:hr="t" fillcolor="#aca899" stroked="f"/>
              </w:pict>
            </w:r>
          </w:p>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0"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1" style="width:0;height:.75pt" o:hralign="right" o:hrstd="t" o:hrnoshade="t" o:hr="t" fillcolor="#aca899" stroked="f"/>
              </w:pict>
            </w:r>
          </w:p>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2"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3" style="width:0;height:.75pt" o:hralign="right" o:hrstd="t" o:hrnoshade="t" o:hr="t" fillcolor="#aca899" stroked="f"/>
              </w:pict>
            </w:r>
          </w:p>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4"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5" style="width:0;height:.75pt" o:hralign="right" o:hrstd="t" o:hrnoshade="t" o:hr="t" fillcolor="#aca899" stroked="f"/>
              </w:pict>
            </w:r>
          </w:p>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6" style="width:0;height:.75pt" o:hralign="right" o:hrstd="t" o:hrnoshade="t" o:hr="t" fillcolor="#aca899" stroked="f"/>
              </w:pict>
            </w:r>
          </w:p>
        </w:tc>
      </w:tr>
      <w:tr w:rsidR="004014AA" w:rsidRPr="00CD7F08" w:rsidTr="00E33082">
        <w:trPr>
          <w:tblCellSpacing w:w="0" w:type="dxa"/>
        </w:trPr>
        <w:tc>
          <w:tcPr>
            <w:tcW w:w="0" w:type="auto"/>
            <w:gridSpan w:val="5"/>
            <w:vAlign w:val="center"/>
            <w:hideMark/>
          </w:tcPr>
          <w:p w:rsidR="004014AA" w:rsidRPr="00CD7F08" w:rsidRDefault="00EC4CD7" w:rsidP="00E3308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7" style="width:468pt;height:3.75pt" o:hrstd="t" o:hrnoshade="t" o:hr="t" fillcolor="#cdd4e0" stroked="f"/>
              </w:pic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014AA" w:rsidRPr="00CD7F08" w:rsidTr="00E33082">
        <w:trPr>
          <w:tblCellSpacing w:w="0" w:type="dxa"/>
        </w:trPr>
        <w:tc>
          <w:tcPr>
            <w:tcW w:w="150" w:type="pct"/>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b/>
                <w:bCs/>
                <w:i/>
                <w:iCs/>
                <w:color w:val="000000"/>
                <w:sz w:val="24"/>
                <w:szCs w:val="24"/>
              </w:rPr>
              <w:t>c.</w:t>
            </w:r>
          </w:p>
        </w:tc>
        <w:tc>
          <w:tcPr>
            <w:tcW w:w="4850" w:type="pct"/>
            <w:vAlign w:val="center"/>
            <w:hideMark/>
          </w:tcPr>
          <w:p w:rsidR="004014AA" w:rsidRPr="00CD7F08" w:rsidRDefault="004014AA" w:rsidP="00E33082">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Accounts receivable at the beginning of the year are $250. </w:t>
            </w:r>
            <w:proofErr w:type="spellStart"/>
            <w:r w:rsidRPr="00CD7F08">
              <w:rPr>
                <w:rFonts w:ascii="Times New Roman" w:eastAsia="Times New Roman" w:hAnsi="Times New Roman" w:cs="Times New Roman"/>
                <w:color w:val="000000"/>
                <w:sz w:val="24"/>
                <w:szCs w:val="24"/>
              </w:rPr>
              <w:t>Litzenberger</w:t>
            </w:r>
            <w:proofErr w:type="spellEnd"/>
            <w:r w:rsidRPr="00CD7F08">
              <w:rPr>
                <w:rFonts w:ascii="Times New Roman" w:eastAsia="Times New Roman" w:hAnsi="Times New Roman" w:cs="Times New Roman"/>
                <w:color w:val="000000"/>
                <w:sz w:val="24"/>
                <w:szCs w:val="24"/>
              </w:rPr>
              <w:t xml:space="preserve"> has a 30-day collection period. Calculate cash collections in each of the four quarters by completing the following: </w: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p>
    <w:tbl>
      <w:tblPr>
        <w:tblW w:w="10125" w:type="dxa"/>
        <w:tblCellSpacing w:w="0" w:type="dxa"/>
        <w:tblInd w:w="300" w:type="dxa"/>
        <w:tblCellMar>
          <w:left w:w="0" w:type="dxa"/>
          <w:right w:w="0" w:type="dxa"/>
        </w:tblCellMar>
        <w:tblLook w:val="04A0" w:firstRow="1" w:lastRow="0" w:firstColumn="1" w:lastColumn="0" w:noHBand="0" w:noVBand="1"/>
      </w:tblPr>
      <w:tblGrid>
        <w:gridCol w:w="2025"/>
        <w:gridCol w:w="2025"/>
        <w:gridCol w:w="2025"/>
        <w:gridCol w:w="2025"/>
        <w:gridCol w:w="2025"/>
      </w:tblGrid>
      <w:tr w:rsidR="004014AA" w:rsidRPr="00CD7F08" w:rsidTr="00E33082">
        <w:trPr>
          <w:tblCellSpacing w:w="0" w:type="dxa"/>
        </w:trPr>
        <w:tc>
          <w:tcPr>
            <w:tcW w:w="1000" w:type="pct"/>
            <w:shd w:val="clear" w:color="auto" w:fill="D7DCE6"/>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Q1</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Q2</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Q3</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Q4</w: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Beginning receivables</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26" type="#_x0000_t75" style="width:57pt;height:18pt" o:ole="">
                  <v:imagedata r:id="rId12" o:title=""/>
                </v:shape>
                <w:control r:id="rId53" w:name="DefaultOcxName261" w:shapeid="_x0000_i1326"/>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29" type="#_x0000_t75" style="width:57pt;height:18pt" o:ole="">
                  <v:imagedata r:id="rId54" o:title=""/>
                </v:shape>
                <w:control r:id="rId55" w:name="DefaultOcxName271" w:shapeid="_x0000_i1329"/>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32" type="#_x0000_t75" style="width:57pt;height:18pt" o:ole="">
                  <v:imagedata r:id="rId56" o:title=""/>
                </v:shape>
                <w:control r:id="rId57" w:name="DefaultOcxName281" w:shapeid="_x0000_i1332"/>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35" type="#_x0000_t75" style="width:57pt;height:18pt" o:ole="">
                  <v:imagedata r:id="rId58" o:title=""/>
                </v:shape>
                <w:control r:id="rId59" w:name="DefaultOcxName291" w:shapeid="_x0000_i1335"/>
              </w:object>
            </w:r>
            <w:r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Sales</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690.00  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650.00  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810.00  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750.00  </w: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Cash collections</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635" type="#_x0000_t75" style="width:60.75pt;height:18pt" o:ole="">
                  <v:imagedata r:id="rId60" o:title=""/>
                </v:shape>
                <w:control r:id="rId61" w:name="DefaultOcxName301" w:shapeid="_x0000_i1635"/>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636" type="#_x0000_t75" style="width:60.75pt;height:18pt" o:ole="">
                  <v:imagedata r:id="rId62" o:title=""/>
                </v:shape>
                <w:control r:id="rId63" w:name="DefaultOcxName3111" w:shapeid="_x0000_i1636"/>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637" type="#_x0000_t75" style="width:60.75pt;height:18pt" o:ole="">
                  <v:imagedata r:id="rId64" o:title=""/>
                </v:shape>
                <w:control r:id="rId65" w:name="DefaultOcxName322" w:shapeid="_x0000_i1637"/>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638" type="#_x0000_t75" style="width:60.75pt;height:18pt" o:ole="">
                  <v:imagedata r:id="rId66" o:title=""/>
                </v:shape>
                <w:control r:id="rId67" w:name="DefaultOcxName331" w:shapeid="_x0000_i1638"/>
              </w:object>
            </w:r>
            <w:r w:rsidR="004014AA"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86"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87"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88"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89" style="width:0;height:.75pt" o:hralign="right" o:hrstd="t" o:hrnoshade="t" o:hr="t" fillcolor="#aca899" stroked="f"/>
              </w:pic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Ending receivables</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58" type="#_x0000_t75" style="width:57pt;height:18pt" o:ole="">
                  <v:imagedata r:id="rId54" o:title=""/>
                </v:shape>
                <w:control r:id="rId68" w:name="DefaultOcxName341" w:shapeid="_x0000_i1358"/>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61" type="#_x0000_t75" style="width:57pt;height:18pt" o:ole="">
                  <v:imagedata r:id="rId56" o:title=""/>
                </v:shape>
                <w:control r:id="rId69" w:name="DefaultOcxName351" w:shapeid="_x0000_i1361"/>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64" type="#_x0000_t75" style="width:57pt;height:18pt" o:ole="">
                  <v:imagedata r:id="rId58" o:title=""/>
                </v:shape>
                <w:control r:id="rId70" w:name="DefaultOcxName361" w:shapeid="_x0000_i1364"/>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67" type="#_x0000_t75" style="width:57pt;height:18pt" o:ole="">
                  <v:imagedata r:id="rId12" o:title=""/>
                </v:shape>
                <w:control r:id="rId71" w:name="DefaultOcxName371" w:shapeid="_x0000_i1367"/>
              </w:object>
            </w:r>
            <w:r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4" style="width:0;height:.75pt" o:hralign="right" o:hrstd="t" o:hrnoshade="t" o:hr="t" fillcolor="#aca899" stroked="f"/>
              </w:pict>
            </w:r>
          </w:p>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5"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6" style="width:0;height:.75pt" o:hralign="right" o:hrstd="t" o:hrnoshade="t" o:hr="t" fillcolor="#aca899" stroked="f"/>
              </w:pict>
            </w:r>
          </w:p>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7"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8" style="width:0;height:.75pt" o:hralign="right" o:hrstd="t" o:hrnoshade="t" o:hr="t" fillcolor="#aca899" stroked="f"/>
              </w:pict>
            </w:r>
          </w:p>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9" style="width:0;height:.75pt" o:hralign="right" o:hrstd="t" o:hrnoshade="t" o:hr="t" fillcolor="#aca899" stroked="f"/>
              </w:pict>
            </w:r>
          </w:p>
        </w:tc>
        <w:tc>
          <w:tcPr>
            <w:tcW w:w="1000" w:type="pct"/>
            <w:shd w:val="clear" w:color="auto" w:fill="F7F7F7"/>
            <w:vAlign w:val="center"/>
            <w:hideMark/>
          </w:tcPr>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00" style="width:0;height:.75pt" o:hralign="right" o:hrstd="t" o:hrnoshade="t" o:hr="t" fillcolor="#aca899" stroked="f"/>
              </w:pict>
            </w:r>
          </w:p>
          <w:p w:rsidR="004014AA" w:rsidRPr="00CD7F08" w:rsidRDefault="00EC4CD7"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01" style="width:0;height:.75pt" o:hralign="right" o:hrstd="t" o:hrnoshade="t" o:hr="t" fillcolor="#aca899" stroked="f"/>
              </w:pict>
            </w:r>
          </w:p>
        </w:tc>
      </w:tr>
      <w:tr w:rsidR="004014AA" w:rsidRPr="00CD7F08" w:rsidTr="00E33082">
        <w:trPr>
          <w:tblCellSpacing w:w="0" w:type="dxa"/>
        </w:trPr>
        <w:tc>
          <w:tcPr>
            <w:tcW w:w="1000" w:type="pct"/>
            <w:gridSpan w:val="5"/>
            <w:vAlign w:val="center"/>
            <w:hideMark/>
          </w:tcPr>
          <w:p w:rsidR="004014AA" w:rsidRPr="00CD7F08" w:rsidRDefault="00EC4CD7" w:rsidP="00E3308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02" style="width:468pt;height:3.75pt" o:hrstd="t" o:hrnoshade="t" o:hr="t" fillcolor="#cdd4e0" stroked="f"/>
              </w:pic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br/>
        <w:t> </w:t>
      </w:r>
      <w:r w:rsidRPr="00CD7F08">
        <w:rPr>
          <w:rFonts w:ascii="Times New Roman" w:eastAsia="Times New Roman" w:hAnsi="Times New Roman" w:cs="Times New Roman"/>
          <w:color w:val="000000"/>
          <w:sz w:val="24"/>
          <w:szCs w:val="24"/>
        </w:rPr>
        <w:br/>
      </w:r>
      <w:r w:rsidRPr="00CD7F08">
        <w:rPr>
          <w:rFonts w:ascii="Times New Roman" w:eastAsia="Times New Roman" w:hAnsi="Times New Roman" w:cs="Times New Roman"/>
          <w:i/>
          <w:iCs/>
          <w:color w:val="000000"/>
          <w:sz w:val="24"/>
          <w:szCs w:val="24"/>
        </w:rPr>
        <w:t>Explanation:</w:t>
      </w:r>
      <w:r w:rsidRPr="00CD7F08">
        <w:rPr>
          <w:rFonts w:ascii="Times New Roman" w:eastAsia="Times New Roman" w:hAnsi="Times New Roman" w:cs="Times New Roman"/>
          <w:color w:val="000000"/>
          <w:sz w:val="24"/>
          <w:szCs w:val="24"/>
        </w:rPr>
        <w:t xml:space="preserve"> </w:t>
      </w:r>
    </w:p>
    <w:p w:rsidR="004014AA" w:rsidRPr="00CD7F08" w:rsidRDefault="004014AA" w:rsidP="004014AA">
      <w:pPr>
        <w:spacing w:after="0" w:line="240" w:lineRule="auto"/>
        <w:rPr>
          <w:rFonts w:ascii="Times New Roman" w:eastAsia="Times New Roman" w:hAnsi="Times New Roman" w:cs="Times New Roman"/>
          <w:color w:val="000000"/>
          <w:sz w:val="24"/>
          <w:szCs w:val="24"/>
        </w:rPr>
      </w:pPr>
      <w:proofErr w:type="gramStart"/>
      <w:r w:rsidRPr="00CD7F08">
        <w:rPr>
          <w:rFonts w:ascii="Times New Roman" w:eastAsia="Times New Roman" w:hAnsi="Times New Roman" w:cs="Times New Roman"/>
          <w:b/>
          <w:bCs/>
          <w:i/>
          <w:iCs/>
          <w:color w:val="000000"/>
          <w:sz w:val="24"/>
          <w:szCs w:val="24"/>
        </w:rPr>
        <w:t>a</w:t>
      </w:r>
      <w:proofErr w:type="gramEnd"/>
      <w:r w:rsidRPr="00CD7F08">
        <w:rPr>
          <w:rFonts w:ascii="Times New Roman" w:eastAsia="Times New Roman" w:hAnsi="Times New Roman" w:cs="Times New Roman"/>
          <w:b/>
          <w:bCs/>
          <w:i/>
          <w:iCs/>
          <w:color w:val="000000"/>
          <w:sz w:val="24"/>
          <w:szCs w:val="24"/>
        </w:rPr>
        <w:t>.</w:t>
      </w:r>
      <w:r w:rsidRPr="00CD7F08">
        <w:rPr>
          <w:rFonts w:ascii="Times New Roman" w:eastAsia="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014AA" w:rsidRPr="00CD7F08" w:rsidTr="00E33082">
        <w:trPr>
          <w:tblCellSpacing w:w="0" w:type="dxa"/>
        </w:trPr>
        <w:tc>
          <w:tcPr>
            <w:tcW w:w="0" w:type="auto"/>
            <w:vAlign w:val="center"/>
            <w:hideMark/>
          </w:tcPr>
          <w:p w:rsidR="004014AA" w:rsidRPr="00CD7F08" w:rsidRDefault="004014AA" w:rsidP="00E33082">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A 45-days collection period implies all receivables outstanding from the previous quarter are collected in the current quarter, and:</w: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4014AA" w:rsidRPr="00CD7F08" w:rsidTr="00E33082">
        <w:trPr>
          <w:tblCellSpacing w:w="0" w:type="dxa"/>
        </w:trPr>
        <w:tc>
          <w:tcPr>
            <w:tcW w:w="0" w:type="auto"/>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(90–45)/90 = 1/2 of current sales are collected.</w:t>
            </w:r>
            <w:r>
              <w:rPr>
                <w:rFonts w:ascii="Times New Roman" w:eastAsia="Times New Roman" w:hAnsi="Times New Roman" w:cs="Times New Roman"/>
                <w:color w:val="000000"/>
                <w:sz w:val="24"/>
                <w:szCs w:val="24"/>
              </w:rPr>
              <w:t xml:space="preserve">  </w:t>
            </w:r>
            <w:r w:rsidR="0045086B">
              <w:rPr>
                <w:rFonts w:ascii="Times New Roman" w:eastAsia="Times New Roman" w:hAnsi="Times New Roman" w:cs="Times New Roman"/>
                <w:b/>
                <w:color w:val="FF0000"/>
                <w:sz w:val="24"/>
                <w:szCs w:val="24"/>
              </w:rPr>
              <w:t>(4</w:t>
            </w:r>
            <w:r w:rsidRPr="004014AA">
              <w:rPr>
                <w:rFonts w:ascii="Times New Roman" w:eastAsia="Times New Roman" w:hAnsi="Times New Roman" w:cs="Times New Roman"/>
                <w:b/>
                <w:color w:val="FF0000"/>
                <w:sz w:val="24"/>
                <w:szCs w:val="24"/>
              </w:rPr>
              <w:t xml:space="preserve"> points)</w:t>
            </w:r>
          </w:p>
        </w:tc>
      </w:tr>
      <w:tr w:rsidR="004014AA" w:rsidRPr="00CD7F08" w:rsidTr="00E33082">
        <w:trPr>
          <w:tblCellSpacing w:w="0" w:type="dxa"/>
        </w:trPr>
        <w:tc>
          <w:tcPr>
            <w:tcW w:w="0" w:type="auto"/>
            <w:vAlign w:val="center"/>
          </w:tcPr>
          <w:p w:rsidR="004014AA" w:rsidRPr="00CD7F08" w:rsidRDefault="004014AA" w:rsidP="00E33082">
            <w:pPr>
              <w:spacing w:after="0" w:line="240" w:lineRule="auto"/>
              <w:rPr>
                <w:rFonts w:ascii="Times New Roman" w:eastAsia="Times New Roman" w:hAnsi="Times New Roman" w:cs="Times New Roman"/>
                <w:color w:val="000000"/>
                <w:sz w:val="24"/>
                <w:szCs w:val="24"/>
              </w:rPr>
            </w:pP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r w:rsidRPr="00CD7F08">
        <w:rPr>
          <w:rFonts w:ascii="Times New Roman" w:eastAsia="Times New Roman" w:hAnsi="Times New Roman" w:cs="Times New Roman"/>
          <w:color w:val="000000"/>
          <w:sz w:val="24"/>
          <w:szCs w:val="24"/>
        </w:rPr>
        <w:br/>
      </w:r>
      <w:proofErr w:type="gramStart"/>
      <w:r w:rsidRPr="00CD7F08">
        <w:rPr>
          <w:rFonts w:ascii="Times New Roman" w:eastAsia="Times New Roman" w:hAnsi="Times New Roman" w:cs="Times New Roman"/>
          <w:b/>
          <w:bCs/>
          <w:i/>
          <w:iCs/>
          <w:color w:val="000000"/>
          <w:sz w:val="24"/>
          <w:szCs w:val="24"/>
        </w:rPr>
        <w:t>b</w:t>
      </w:r>
      <w:proofErr w:type="gramEnd"/>
      <w:r w:rsidRPr="00CD7F08">
        <w:rPr>
          <w:rFonts w:ascii="Times New Roman" w:eastAsia="Times New Roman" w:hAnsi="Times New Roman" w:cs="Times New Roman"/>
          <w:b/>
          <w:bCs/>
          <w:i/>
          <w:iCs/>
          <w:color w:val="000000"/>
          <w:sz w:val="24"/>
          <w:szCs w:val="24"/>
        </w:rPr>
        <w:t>.</w:t>
      </w:r>
      <w:r w:rsidRPr="00CD7F08">
        <w:rPr>
          <w:rFonts w:ascii="Times New Roman" w:eastAsia="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014AA" w:rsidRPr="00CD7F08" w:rsidTr="00E33082">
        <w:trPr>
          <w:tblCellSpacing w:w="0" w:type="dxa"/>
        </w:trPr>
        <w:tc>
          <w:tcPr>
            <w:tcW w:w="0" w:type="auto"/>
            <w:vAlign w:val="center"/>
            <w:hideMark/>
          </w:tcPr>
          <w:p w:rsidR="004014AA" w:rsidRPr="00CD7F08" w:rsidRDefault="004014AA" w:rsidP="00E33082">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A 60-days collection period implies all receivables outstanding from the previous quarter are collected in the current quarter, and:</w: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4014AA" w:rsidRPr="00CD7F08" w:rsidTr="00E33082">
        <w:trPr>
          <w:tblCellSpacing w:w="0" w:type="dxa"/>
        </w:trPr>
        <w:tc>
          <w:tcPr>
            <w:tcW w:w="0" w:type="auto"/>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(90–60)/90 = 1/3 of current sales are collected.</w:t>
            </w:r>
            <w:r>
              <w:rPr>
                <w:rFonts w:ascii="Times New Roman" w:eastAsia="Times New Roman" w:hAnsi="Times New Roman" w:cs="Times New Roman"/>
                <w:color w:val="000000"/>
                <w:sz w:val="24"/>
                <w:szCs w:val="24"/>
              </w:rPr>
              <w:t xml:space="preserve">   </w:t>
            </w:r>
            <w:r w:rsidR="0045086B">
              <w:rPr>
                <w:rFonts w:ascii="Times New Roman" w:eastAsia="Times New Roman" w:hAnsi="Times New Roman" w:cs="Times New Roman"/>
                <w:b/>
                <w:color w:val="FF0000"/>
                <w:sz w:val="24"/>
                <w:szCs w:val="24"/>
              </w:rPr>
              <w:t>(4</w:t>
            </w:r>
            <w:r w:rsidRPr="004014AA">
              <w:rPr>
                <w:rFonts w:ascii="Times New Roman" w:eastAsia="Times New Roman" w:hAnsi="Times New Roman" w:cs="Times New Roman"/>
                <w:b/>
                <w:color w:val="FF0000"/>
                <w:sz w:val="24"/>
                <w:szCs w:val="24"/>
              </w:rPr>
              <w:t xml:space="preserve"> points)</w:t>
            </w:r>
          </w:p>
        </w:tc>
      </w:tr>
      <w:tr w:rsidR="004014AA" w:rsidRPr="00CD7F08" w:rsidTr="00E33082">
        <w:trPr>
          <w:tblCellSpacing w:w="0" w:type="dxa"/>
        </w:trPr>
        <w:tc>
          <w:tcPr>
            <w:tcW w:w="0" w:type="auto"/>
            <w:vAlign w:val="center"/>
          </w:tcPr>
          <w:p w:rsidR="004014AA" w:rsidRPr="00CD7F08" w:rsidRDefault="004014AA" w:rsidP="00E33082">
            <w:pPr>
              <w:spacing w:after="0" w:line="240" w:lineRule="auto"/>
              <w:rPr>
                <w:rFonts w:ascii="Times New Roman" w:eastAsia="Times New Roman" w:hAnsi="Times New Roman" w:cs="Times New Roman"/>
                <w:color w:val="000000"/>
                <w:sz w:val="24"/>
                <w:szCs w:val="24"/>
              </w:rPr>
            </w:pP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r w:rsidRPr="00CD7F08">
        <w:rPr>
          <w:rFonts w:ascii="Times New Roman" w:eastAsia="Times New Roman" w:hAnsi="Times New Roman" w:cs="Times New Roman"/>
          <w:color w:val="000000"/>
          <w:sz w:val="24"/>
          <w:szCs w:val="24"/>
        </w:rPr>
        <w:br/>
      </w:r>
      <w:proofErr w:type="gramStart"/>
      <w:r w:rsidRPr="00CD7F08">
        <w:rPr>
          <w:rFonts w:ascii="Times New Roman" w:eastAsia="Times New Roman" w:hAnsi="Times New Roman" w:cs="Times New Roman"/>
          <w:b/>
          <w:bCs/>
          <w:i/>
          <w:iCs/>
          <w:color w:val="000000"/>
          <w:sz w:val="24"/>
          <w:szCs w:val="24"/>
        </w:rPr>
        <w:t>c</w:t>
      </w:r>
      <w:proofErr w:type="gramEnd"/>
      <w:r w:rsidRPr="00CD7F08">
        <w:rPr>
          <w:rFonts w:ascii="Times New Roman" w:eastAsia="Times New Roman" w:hAnsi="Times New Roman" w:cs="Times New Roman"/>
          <w:b/>
          <w:bCs/>
          <w:i/>
          <w:iCs/>
          <w:color w:val="000000"/>
          <w:sz w:val="24"/>
          <w:szCs w:val="24"/>
        </w:rPr>
        <w:t>.</w:t>
      </w:r>
      <w:r w:rsidRPr="00CD7F08">
        <w:rPr>
          <w:rFonts w:ascii="Times New Roman" w:eastAsia="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014AA" w:rsidRPr="00CD7F08" w:rsidTr="00E33082">
        <w:trPr>
          <w:tblCellSpacing w:w="0" w:type="dxa"/>
        </w:trPr>
        <w:tc>
          <w:tcPr>
            <w:tcW w:w="0" w:type="auto"/>
            <w:vAlign w:val="center"/>
            <w:hideMark/>
          </w:tcPr>
          <w:p w:rsidR="004014AA" w:rsidRPr="00CD7F08" w:rsidRDefault="004014AA" w:rsidP="00E33082">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A 30-days collection period implies all receivables outstanding from the previous quarter are collected in the current quarter, and:</w: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4014AA" w:rsidRPr="00CD7F08" w:rsidTr="00E33082">
        <w:trPr>
          <w:tblCellSpacing w:w="0" w:type="dxa"/>
        </w:trPr>
        <w:tc>
          <w:tcPr>
            <w:tcW w:w="0" w:type="auto"/>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(90–30)/90 = 2/3 of current sales are collected.</w:t>
            </w:r>
            <w:r>
              <w:rPr>
                <w:rFonts w:ascii="Times New Roman" w:eastAsia="Times New Roman" w:hAnsi="Times New Roman" w:cs="Times New Roman"/>
                <w:color w:val="000000"/>
                <w:sz w:val="24"/>
                <w:szCs w:val="24"/>
              </w:rPr>
              <w:t xml:space="preserve">   </w:t>
            </w:r>
            <w:r w:rsidR="0045086B">
              <w:rPr>
                <w:rFonts w:ascii="Times New Roman" w:eastAsia="Times New Roman" w:hAnsi="Times New Roman" w:cs="Times New Roman"/>
                <w:b/>
                <w:color w:val="FF0000"/>
                <w:sz w:val="24"/>
                <w:szCs w:val="24"/>
              </w:rPr>
              <w:t>(4</w:t>
            </w:r>
            <w:r w:rsidRPr="004014AA">
              <w:rPr>
                <w:rFonts w:ascii="Times New Roman" w:eastAsia="Times New Roman" w:hAnsi="Times New Roman" w:cs="Times New Roman"/>
                <w:b/>
                <w:color w:val="FF0000"/>
                <w:sz w:val="24"/>
                <w:szCs w:val="24"/>
              </w:rPr>
              <w:t xml:space="preserve"> points)</w:t>
            </w:r>
          </w:p>
        </w:tc>
      </w:tr>
    </w:tbl>
    <w:p w:rsidR="004014AA" w:rsidRPr="004014AA" w:rsidRDefault="004014AA" w:rsidP="004014AA">
      <w:pP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br w:type="page"/>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41456" w:rsidRPr="00CD7F08" w:rsidTr="00341456">
        <w:trPr>
          <w:tblCellSpacing w:w="0" w:type="dxa"/>
        </w:trPr>
        <w:tc>
          <w:tcPr>
            <w:tcW w:w="150" w:type="pct"/>
            <w:vAlign w:val="center"/>
            <w:hideMark/>
          </w:tcPr>
          <w:p w:rsidR="00341456" w:rsidRPr="00CD7F08" w:rsidRDefault="00341456" w:rsidP="00341456">
            <w:pPr>
              <w:spacing w:after="0" w:line="240" w:lineRule="auto"/>
              <w:rPr>
                <w:rFonts w:ascii="Times New Roman" w:eastAsia="Times New Roman" w:hAnsi="Times New Roman" w:cs="Times New Roman"/>
                <w:color w:val="000000"/>
                <w:sz w:val="24"/>
                <w:szCs w:val="24"/>
              </w:rPr>
            </w:pPr>
          </w:p>
        </w:tc>
        <w:tc>
          <w:tcPr>
            <w:tcW w:w="4850" w:type="pct"/>
            <w:vAlign w:val="center"/>
            <w:hideMark/>
          </w:tcPr>
          <w:p w:rsidR="007C4762" w:rsidRPr="00CD7F08" w:rsidRDefault="007C4762" w:rsidP="00341456">
            <w:pPr>
              <w:spacing w:after="0" w:line="240" w:lineRule="auto"/>
              <w:rPr>
                <w:rFonts w:ascii="Times New Roman" w:eastAsia="Times New Roman" w:hAnsi="Times New Roman" w:cs="Times New Roman"/>
                <w:color w:val="000000"/>
                <w:sz w:val="24"/>
                <w:szCs w:val="24"/>
              </w:rPr>
            </w:pPr>
          </w:p>
        </w:tc>
      </w:tr>
    </w:tbl>
    <w:p w:rsidR="00255FD0" w:rsidRDefault="00255FD0"/>
    <w:tbl>
      <w:tblPr>
        <w:tblW w:w="9300" w:type="dxa"/>
        <w:tblCellSpacing w:w="0" w:type="dxa"/>
        <w:tblCellMar>
          <w:left w:w="0" w:type="dxa"/>
          <w:right w:w="0" w:type="dxa"/>
        </w:tblCellMar>
        <w:tblLook w:val="04A0" w:firstRow="1" w:lastRow="0" w:firstColumn="1" w:lastColumn="0" w:noHBand="0" w:noVBand="1"/>
      </w:tblPr>
      <w:tblGrid>
        <w:gridCol w:w="9300"/>
      </w:tblGrid>
      <w:tr w:rsidR="001C2F05" w:rsidRPr="00CD7F08" w:rsidTr="001C2F05">
        <w:trPr>
          <w:tblCellSpacing w:w="0" w:type="dxa"/>
        </w:trPr>
        <w:tc>
          <w:tcPr>
            <w:tcW w:w="0" w:type="auto"/>
            <w:vAlign w:val="center"/>
            <w:hideMark/>
          </w:tcPr>
          <w:p w:rsidR="00255FD0" w:rsidRPr="00CD7F08" w:rsidRDefault="00255FD0" w:rsidP="001C2F05">
            <w:pPr>
              <w:spacing w:before="100" w:beforeAutospacing="1" w:after="100" w:afterAutospacing="1" w:line="240" w:lineRule="auto"/>
              <w:rPr>
                <w:rFonts w:ascii="Times New Roman" w:eastAsia="Times New Roman" w:hAnsi="Times New Roman" w:cs="Times New Roman"/>
                <w:color w:val="000000"/>
                <w:sz w:val="24"/>
                <w:szCs w:val="24"/>
              </w:rPr>
            </w:pPr>
          </w:p>
          <w:p w:rsidR="001C2F05" w:rsidRPr="004014AA" w:rsidRDefault="0045086B" w:rsidP="001C2F05">
            <w:pPr>
              <w:spacing w:before="100" w:beforeAutospacing="1" w:after="100" w:afterAutospacing="1"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Solution problem 3</w:t>
            </w:r>
            <w:r w:rsidR="001C2F05" w:rsidRPr="004014AA">
              <w:rPr>
                <w:rFonts w:ascii="Times New Roman" w:eastAsia="Times New Roman" w:hAnsi="Times New Roman" w:cs="Times New Roman"/>
                <w:color w:val="FF0000"/>
                <w:sz w:val="24"/>
                <w:szCs w:val="24"/>
              </w:rPr>
              <w:t xml:space="preserve"> (27)</w:t>
            </w:r>
            <w:r>
              <w:rPr>
                <w:rFonts w:ascii="Times New Roman" w:eastAsia="Times New Roman" w:hAnsi="Times New Roman" w:cs="Times New Roman"/>
                <w:color w:val="FF0000"/>
                <w:sz w:val="24"/>
                <w:szCs w:val="24"/>
              </w:rPr>
              <w:t xml:space="preserve">                7 points</w:t>
            </w:r>
          </w:p>
        </w:tc>
      </w:tr>
      <w:tr w:rsidR="0045086B" w:rsidRPr="00CD7F08" w:rsidTr="001C2F05">
        <w:trPr>
          <w:tblCellSpacing w:w="0" w:type="dxa"/>
        </w:trPr>
        <w:tc>
          <w:tcPr>
            <w:tcW w:w="0" w:type="auto"/>
            <w:vAlign w:val="center"/>
          </w:tcPr>
          <w:p w:rsidR="0045086B" w:rsidRPr="00CD7F08" w:rsidRDefault="0045086B" w:rsidP="001C2F05">
            <w:pPr>
              <w:spacing w:before="100" w:beforeAutospacing="1" w:after="100" w:afterAutospacing="1" w:line="240" w:lineRule="auto"/>
              <w:rPr>
                <w:rFonts w:ascii="Times New Roman" w:eastAsia="Times New Roman" w:hAnsi="Times New Roman" w:cs="Times New Roman"/>
                <w:color w:val="000000"/>
                <w:sz w:val="24"/>
                <w:szCs w:val="24"/>
              </w:rPr>
            </w:pPr>
          </w:p>
        </w:tc>
      </w:tr>
      <w:tr w:rsidR="0045086B" w:rsidRPr="00CD7F08" w:rsidTr="001C2F05">
        <w:trPr>
          <w:tblCellSpacing w:w="0" w:type="dxa"/>
        </w:trPr>
        <w:tc>
          <w:tcPr>
            <w:tcW w:w="0" w:type="auto"/>
            <w:vAlign w:val="center"/>
          </w:tcPr>
          <w:p w:rsidR="0045086B" w:rsidRPr="00CD7F08" w:rsidRDefault="0045086B" w:rsidP="001C2F05">
            <w:pPr>
              <w:spacing w:before="100" w:beforeAutospacing="1" w:after="100" w:afterAutospacing="1" w:line="240" w:lineRule="auto"/>
              <w:rPr>
                <w:rFonts w:ascii="Times New Roman" w:eastAsia="Times New Roman" w:hAnsi="Times New Roman" w:cs="Times New Roman"/>
                <w:color w:val="000000"/>
                <w:sz w:val="24"/>
                <w:szCs w:val="24"/>
              </w:rPr>
            </w:pPr>
          </w:p>
        </w:tc>
      </w:tr>
      <w:tr w:rsidR="0045086B" w:rsidRPr="00CD7F08" w:rsidTr="001C2F05">
        <w:trPr>
          <w:tblCellSpacing w:w="0" w:type="dxa"/>
        </w:trPr>
        <w:tc>
          <w:tcPr>
            <w:tcW w:w="0" w:type="auto"/>
            <w:vAlign w:val="center"/>
          </w:tcPr>
          <w:p w:rsidR="0045086B" w:rsidRPr="00CD7F08" w:rsidRDefault="0045086B" w:rsidP="001C2F05">
            <w:pPr>
              <w:spacing w:before="100" w:beforeAutospacing="1" w:after="100" w:afterAutospacing="1" w:line="240" w:lineRule="auto"/>
              <w:rPr>
                <w:rFonts w:ascii="Times New Roman" w:eastAsia="Times New Roman" w:hAnsi="Times New Roman" w:cs="Times New Roman"/>
                <w:color w:val="000000"/>
                <w:sz w:val="24"/>
                <w:szCs w:val="24"/>
              </w:rPr>
            </w:pPr>
          </w:p>
        </w:tc>
      </w:tr>
    </w:tbl>
    <w:p w:rsidR="001C2F05" w:rsidRPr="00CD7F08" w:rsidRDefault="001C2F05" w:rsidP="001C2F05">
      <w:pPr>
        <w:spacing w:after="0" w:line="240" w:lineRule="auto"/>
        <w:rPr>
          <w:rFonts w:ascii="Times New Roman" w:eastAsia="Times New Roman" w:hAnsi="Times New Roman" w:cs="Times New Roman"/>
          <w:color w:val="000000"/>
          <w:sz w:val="24"/>
          <w:szCs w:val="24"/>
        </w:rPr>
      </w:pPr>
    </w:p>
    <w:tbl>
      <w:tblPr>
        <w:tblW w:w="11250" w:type="dxa"/>
        <w:tblCellSpacing w:w="0" w:type="dxa"/>
        <w:tblInd w:w="-938" w:type="dxa"/>
        <w:tblCellMar>
          <w:left w:w="0" w:type="dxa"/>
          <w:right w:w="0" w:type="dxa"/>
        </w:tblCellMar>
        <w:tblLook w:val="04A0" w:firstRow="1" w:lastRow="0" w:firstColumn="1" w:lastColumn="0" w:noHBand="0" w:noVBand="1"/>
      </w:tblPr>
      <w:tblGrid>
        <w:gridCol w:w="3374"/>
        <w:gridCol w:w="1913"/>
        <w:gridCol w:w="1913"/>
        <w:gridCol w:w="2025"/>
        <w:gridCol w:w="2025"/>
      </w:tblGrid>
      <w:tr w:rsidR="001C2F05" w:rsidRPr="00CD7F08" w:rsidTr="00255FD0">
        <w:trPr>
          <w:tblCellSpacing w:w="0" w:type="dxa"/>
        </w:trPr>
        <w:tc>
          <w:tcPr>
            <w:tcW w:w="1500" w:type="pct"/>
            <w:shd w:val="clear" w:color="auto" w:fill="D7DCE6"/>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850" w:type="pct"/>
            <w:shd w:val="clear" w:color="auto" w:fill="D7DCE6"/>
            <w:vAlign w:val="center"/>
            <w:hideMark/>
          </w:tcPr>
          <w:p w:rsidR="001C2F05" w:rsidRPr="00CD7F08" w:rsidRDefault="001C2F05" w:rsidP="001C2F05">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Q1</w:t>
            </w:r>
          </w:p>
        </w:tc>
        <w:tc>
          <w:tcPr>
            <w:tcW w:w="850" w:type="pct"/>
            <w:shd w:val="clear" w:color="auto" w:fill="D7DCE6"/>
            <w:vAlign w:val="center"/>
            <w:hideMark/>
          </w:tcPr>
          <w:p w:rsidR="001C2F05" w:rsidRPr="00CD7F08" w:rsidRDefault="001C2F05" w:rsidP="001C2F05">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Q2</w:t>
            </w:r>
          </w:p>
        </w:tc>
        <w:tc>
          <w:tcPr>
            <w:tcW w:w="900" w:type="pct"/>
            <w:shd w:val="clear" w:color="auto" w:fill="D7DCE6"/>
            <w:vAlign w:val="center"/>
            <w:hideMark/>
          </w:tcPr>
          <w:p w:rsidR="001C2F05" w:rsidRPr="00CD7F08" w:rsidRDefault="001C2F05" w:rsidP="001C2F05">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Q3</w:t>
            </w:r>
          </w:p>
        </w:tc>
        <w:tc>
          <w:tcPr>
            <w:tcW w:w="900" w:type="pct"/>
            <w:shd w:val="clear" w:color="auto" w:fill="D7DCE6"/>
            <w:vAlign w:val="center"/>
            <w:hideMark/>
          </w:tcPr>
          <w:p w:rsidR="001C2F05" w:rsidRPr="00CD7F08" w:rsidRDefault="001C2F05" w:rsidP="001C2F05">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Q4</w:t>
            </w:r>
          </w:p>
        </w:tc>
      </w:tr>
      <w:tr w:rsidR="001C2F05" w:rsidRPr="00CD7F08" w:rsidTr="00255FD0">
        <w:trPr>
          <w:tblCellSpacing w:w="0" w:type="dxa"/>
        </w:trPr>
        <w:tc>
          <w:tcPr>
            <w:tcW w:w="1500" w:type="pct"/>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Payment of accounts</w:t>
            </w:r>
          </w:p>
        </w:tc>
        <w:tc>
          <w:tcPr>
            <w:tcW w:w="85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79" type="#_x0000_t75" style="width:57pt;height:18pt" o:ole="">
                  <v:imagedata r:id="rId36" o:title=""/>
                </v:shape>
                <w:control r:id="rId72" w:name="DefaultOcxName213" w:shapeid="_x0000_i1379"/>
              </w:object>
            </w:r>
            <w:r w:rsidRPr="00CD7F08">
              <w:rPr>
                <w:rFonts w:ascii="Times New Roman" w:eastAsia="Times New Roman" w:hAnsi="Times New Roman" w:cs="Times New Roman"/>
                <w:color w:val="000000"/>
                <w:sz w:val="24"/>
                <w:szCs w:val="24"/>
              </w:rPr>
              <w:t> </w:t>
            </w:r>
          </w:p>
        </w:tc>
        <w:tc>
          <w:tcPr>
            <w:tcW w:w="85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82" type="#_x0000_t75" style="width:57pt;height:18pt" o:ole="">
                  <v:imagedata r:id="rId73" o:title=""/>
                </v:shape>
                <w:control r:id="rId74" w:name="DefaultOcxName310" w:shapeid="_x0000_i1382"/>
              </w:object>
            </w:r>
            <w:r w:rsidRPr="00CD7F08">
              <w:rPr>
                <w:rFonts w:ascii="Times New Roman" w:eastAsia="Times New Roman" w:hAnsi="Times New Roman" w:cs="Times New Roman"/>
                <w:color w:val="000000"/>
                <w:sz w:val="24"/>
                <w:szCs w:val="24"/>
              </w:rPr>
              <w:t> </w:t>
            </w:r>
          </w:p>
        </w:tc>
        <w:tc>
          <w:tcPr>
            <w:tcW w:w="90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85" type="#_x0000_t75" style="width:57pt;height:18pt" o:ole="">
                  <v:imagedata r:id="rId75" o:title=""/>
                </v:shape>
                <w:control r:id="rId76" w:name="DefaultOcxName41" w:shapeid="_x0000_i1385"/>
              </w:object>
            </w:r>
            <w:r w:rsidRPr="00CD7F08">
              <w:rPr>
                <w:rFonts w:ascii="Times New Roman" w:eastAsia="Times New Roman" w:hAnsi="Times New Roman" w:cs="Times New Roman"/>
                <w:color w:val="000000"/>
                <w:sz w:val="24"/>
                <w:szCs w:val="24"/>
              </w:rPr>
              <w:t> </w:t>
            </w:r>
          </w:p>
        </w:tc>
        <w:tc>
          <w:tcPr>
            <w:tcW w:w="90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388" type="#_x0000_t75" style="width:57pt;height:18pt" o:ole="">
                  <v:imagedata r:id="rId77" o:title=""/>
                </v:shape>
                <w:control r:id="rId78" w:name="DefaultOcxName51" w:shapeid="_x0000_i1388"/>
              </w:object>
            </w:r>
            <w:r w:rsidRPr="00CD7F08">
              <w:rPr>
                <w:rFonts w:ascii="Times New Roman" w:eastAsia="Times New Roman" w:hAnsi="Times New Roman" w:cs="Times New Roman"/>
                <w:color w:val="000000"/>
                <w:sz w:val="24"/>
                <w:szCs w:val="24"/>
              </w:rPr>
              <w:t> </w:t>
            </w:r>
          </w:p>
        </w:tc>
      </w:tr>
      <w:tr w:rsidR="001C2F05" w:rsidRPr="00CD7F08" w:rsidTr="00255FD0">
        <w:trPr>
          <w:tblCellSpacing w:w="0" w:type="dxa"/>
        </w:trPr>
        <w:tc>
          <w:tcPr>
            <w:tcW w:w="1500" w:type="pct"/>
            <w:shd w:val="clear" w:color="auto" w:fill="F7F7F7"/>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Wages, taxes, and other expenses</w:t>
            </w:r>
          </w:p>
        </w:tc>
        <w:tc>
          <w:tcPr>
            <w:tcW w:w="850" w:type="pct"/>
            <w:shd w:val="clear" w:color="auto" w:fill="F7F7F7"/>
            <w:vAlign w:val="center"/>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391" type="#_x0000_t75" style="width:57pt;height:18pt" o:ole="">
                  <v:imagedata r:id="rId79" o:title=""/>
                </v:shape>
                <w:control r:id="rId80" w:name="DefaultOcxName61" w:shapeid="_x0000_i1391"/>
              </w:object>
            </w:r>
            <w:r w:rsidR="001C2F05" w:rsidRPr="00CD7F08">
              <w:rPr>
                <w:rFonts w:ascii="Times New Roman" w:eastAsia="Times New Roman" w:hAnsi="Times New Roman" w:cs="Times New Roman"/>
                <w:color w:val="000000"/>
                <w:sz w:val="24"/>
                <w:szCs w:val="24"/>
              </w:rPr>
              <w:t> </w:t>
            </w:r>
          </w:p>
        </w:tc>
        <w:tc>
          <w:tcPr>
            <w:tcW w:w="850" w:type="pct"/>
            <w:shd w:val="clear" w:color="auto" w:fill="F7F7F7"/>
            <w:vAlign w:val="center"/>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394" type="#_x0000_t75" style="width:57pt;height:18pt" o:ole="">
                  <v:imagedata r:id="rId81" o:title=""/>
                </v:shape>
                <w:control r:id="rId82" w:name="DefaultOcxName71" w:shapeid="_x0000_i1394"/>
              </w:object>
            </w:r>
            <w:r w:rsidR="001C2F05" w:rsidRPr="00CD7F08">
              <w:rPr>
                <w:rFonts w:ascii="Times New Roman" w:eastAsia="Times New Roman" w:hAnsi="Times New Roman" w:cs="Times New Roman"/>
                <w:color w:val="000000"/>
                <w:sz w:val="24"/>
                <w:szCs w:val="24"/>
              </w:rPr>
              <w:t> </w:t>
            </w:r>
          </w:p>
        </w:tc>
        <w:tc>
          <w:tcPr>
            <w:tcW w:w="900" w:type="pct"/>
            <w:shd w:val="clear" w:color="auto" w:fill="F7F7F7"/>
            <w:vAlign w:val="center"/>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397" type="#_x0000_t75" style="width:57pt;height:18pt" o:ole="">
                  <v:imagedata r:id="rId83" o:title=""/>
                </v:shape>
                <w:control r:id="rId84" w:name="DefaultOcxName81" w:shapeid="_x0000_i1397"/>
              </w:object>
            </w:r>
            <w:r w:rsidR="001C2F05" w:rsidRPr="00CD7F08">
              <w:rPr>
                <w:rFonts w:ascii="Times New Roman" w:eastAsia="Times New Roman" w:hAnsi="Times New Roman" w:cs="Times New Roman"/>
                <w:color w:val="000000"/>
                <w:sz w:val="24"/>
                <w:szCs w:val="24"/>
              </w:rPr>
              <w:t> </w:t>
            </w:r>
          </w:p>
        </w:tc>
        <w:tc>
          <w:tcPr>
            <w:tcW w:w="900" w:type="pct"/>
            <w:shd w:val="clear" w:color="auto" w:fill="F7F7F7"/>
            <w:vAlign w:val="center"/>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400" type="#_x0000_t75" style="width:57pt;height:18pt" o:ole="">
                  <v:imagedata r:id="rId85" o:title=""/>
                </v:shape>
                <w:control r:id="rId86" w:name="DefaultOcxName91" w:shapeid="_x0000_i1400"/>
              </w:object>
            </w:r>
            <w:r w:rsidR="001C2F05" w:rsidRPr="00CD7F08">
              <w:rPr>
                <w:rFonts w:ascii="Times New Roman" w:eastAsia="Times New Roman" w:hAnsi="Times New Roman" w:cs="Times New Roman"/>
                <w:color w:val="000000"/>
                <w:sz w:val="24"/>
                <w:szCs w:val="24"/>
              </w:rPr>
              <w:t>  </w:t>
            </w:r>
          </w:p>
        </w:tc>
      </w:tr>
      <w:tr w:rsidR="001C2F05" w:rsidRPr="00CD7F08" w:rsidTr="00255FD0">
        <w:trPr>
          <w:tblCellSpacing w:w="0" w:type="dxa"/>
        </w:trPr>
        <w:tc>
          <w:tcPr>
            <w:tcW w:w="1500" w:type="pct"/>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Long-term financing expenses</w:t>
            </w:r>
            <w:r w:rsidRPr="00CD7F08">
              <w:rPr>
                <w:rFonts w:ascii="Times New Roman" w:eastAsia="Times New Roman" w:hAnsi="Times New Roman" w:cs="Times New Roman"/>
                <w:color w:val="000000"/>
                <w:sz w:val="24"/>
                <w:szCs w:val="24"/>
              </w:rPr>
              <w:br/>
              <w:t>    (interest and dividends)</w:t>
            </w:r>
          </w:p>
        </w:tc>
        <w:tc>
          <w:tcPr>
            <w:tcW w:w="850" w:type="pct"/>
            <w:vAlign w:val="bottom"/>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403" type="#_x0000_t75" style="width:60.75pt;height:18pt" o:ole="">
                  <v:imagedata r:id="rId87" o:title=""/>
                </v:shape>
                <w:control r:id="rId88" w:name="DefaultOcxName101" w:shapeid="_x0000_i1403"/>
              </w:object>
            </w:r>
            <w:r w:rsidR="001C2F05" w:rsidRPr="00CD7F08">
              <w:rPr>
                <w:rFonts w:ascii="Times New Roman" w:eastAsia="Times New Roman" w:hAnsi="Times New Roman" w:cs="Times New Roman"/>
                <w:color w:val="000000"/>
                <w:sz w:val="24"/>
                <w:szCs w:val="24"/>
              </w:rPr>
              <w:t> </w:t>
            </w:r>
          </w:p>
        </w:tc>
        <w:tc>
          <w:tcPr>
            <w:tcW w:w="850" w:type="pct"/>
            <w:vAlign w:val="bottom"/>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407" type="#_x0000_t75" style="width:60.75pt;height:18pt" o:ole="">
                  <v:imagedata r:id="rId87" o:title=""/>
                </v:shape>
                <w:control r:id="rId89" w:name="DefaultOcxName111" w:shapeid="_x0000_i1407"/>
              </w:object>
            </w:r>
            <w:r w:rsidR="001C2F05" w:rsidRPr="00CD7F08">
              <w:rPr>
                <w:rFonts w:ascii="Times New Roman" w:eastAsia="Times New Roman" w:hAnsi="Times New Roman" w:cs="Times New Roman"/>
                <w:color w:val="000000"/>
                <w:sz w:val="24"/>
                <w:szCs w:val="24"/>
              </w:rPr>
              <w:t> </w:t>
            </w:r>
          </w:p>
        </w:tc>
        <w:tc>
          <w:tcPr>
            <w:tcW w:w="900" w:type="pct"/>
            <w:vAlign w:val="bottom"/>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411" type="#_x0000_t75" style="width:60.75pt;height:18pt" o:ole="">
                  <v:imagedata r:id="rId87" o:title=""/>
                </v:shape>
                <w:control r:id="rId90" w:name="DefaultOcxName121" w:shapeid="_x0000_i1411"/>
              </w:object>
            </w:r>
            <w:r w:rsidR="001C2F05" w:rsidRPr="00CD7F08">
              <w:rPr>
                <w:rFonts w:ascii="Times New Roman" w:eastAsia="Times New Roman" w:hAnsi="Times New Roman" w:cs="Times New Roman"/>
                <w:color w:val="000000"/>
                <w:sz w:val="24"/>
                <w:szCs w:val="24"/>
              </w:rPr>
              <w:t> </w:t>
            </w:r>
          </w:p>
        </w:tc>
        <w:tc>
          <w:tcPr>
            <w:tcW w:w="900" w:type="pct"/>
            <w:vAlign w:val="bottom"/>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1440" w:dyaOrig="1440">
                <v:shape id="_x0000_i1415" type="#_x0000_t75" style="width:60.75pt;height:18pt" o:ole="">
                  <v:imagedata r:id="rId87" o:title=""/>
                </v:shape>
                <w:control r:id="rId91" w:name="DefaultOcxName131" w:shapeid="_x0000_i1415"/>
              </w:object>
            </w:r>
            <w:r w:rsidR="001C2F05" w:rsidRPr="00CD7F08">
              <w:rPr>
                <w:rFonts w:ascii="Times New Roman" w:eastAsia="Times New Roman" w:hAnsi="Times New Roman" w:cs="Times New Roman"/>
                <w:color w:val="000000"/>
                <w:sz w:val="24"/>
                <w:szCs w:val="24"/>
              </w:rPr>
              <w:t> </w:t>
            </w:r>
          </w:p>
        </w:tc>
      </w:tr>
      <w:tr w:rsidR="001C2F05" w:rsidRPr="00CD7F08" w:rsidTr="00255FD0">
        <w:trPr>
          <w:tblCellSpacing w:w="0" w:type="dxa"/>
        </w:trPr>
        <w:tc>
          <w:tcPr>
            <w:tcW w:w="1500" w:type="pct"/>
            <w:shd w:val="clear" w:color="auto" w:fill="F7F7F7"/>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850" w:type="pct"/>
            <w:shd w:val="clear" w:color="auto" w:fill="F7F7F7"/>
            <w:vAlign w:val="bottom"/>
            <w:hideMark/>
          </w:tcPr>
          <w:p w:rsidR="001C2F05" w:rsidRPr="00CD7F08" w:rsidRDefault="00EC4CD7"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15" style="width:0;height:.75pt" o:hralign="right" o:hrstd="t" o:hrnoshade="t" o:hr="t" fillcolor="#aca899" stroked="f"/>
              </w:pict>
            </w:r>
          </w:p>
        </w:tc>
        <w:tc>
          <w:tcPr>
            <w:tcW w:w="850" w:type="pct"/>
            <w:shd w:val="clear" w:color="auto" w:fill="F7F7F7"/>
            <w:vAlign w:val="bottom"/>
            <w:hideMark/>
          </w:tcPr>
          <w:p w:rsidR="001C2F05" w:rsidRPr="00CD7F08" w:rsidRDefault="00EC4CD7"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16" style="width:0;height:.75pt" o:hralign="right" o:hrstd="t" o:hrnoshade="t" o:hr="t" fillcolor="#aca899" stroked="f"/>
              </w:pict>
            </w:r>
          </w:p>
        </w:tc>
        <w:tc>
          <w:tcPr>
            <w:tcW w:w="900" w:type="pct"/>
            <w:shd w:val="clear" w:color="auto" w:fill="F7F7F7"/>
            <w:vAlign w:val="bottom"/>
            <w:hideMark/>
          </w:tcPr>
          <w:p w:rsidR="001C2F05" w:rsidRPr="00CD7F08" w:rsidRDefault="00EC4CD7"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17" style="width:0;height:.75pt" o:hralign="right" o:hrstd="t" o:hrnoshade="t" o:hr="t" fillcolor="#aca899" stroked="f"/>
              </w:pict>
            </w:r>
          </w:p>
        </w:tc>
        <w:tc>
          <w:tcPr>
            <w:tcW w:w="900" w:type="pct"/>
            <w:shd w:val="clear" w:color="auto" w:fill="F7F7F7"/>
            <w:vAlign w:val="bottom"/>
            <w:hideMark/>
          </w:tcPr>
          <w:p w:rsidR="001C2F05" w:rsidRPr="00CD7F08" w:rsidRDefault="00EC4CD7"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18" style="width:0;height:.75pt" o:hralign="right" o:hrstd="t" o:hrnoshade="t" o:hr="t" fillcolor="#aca899" stroked="f"/>
              </w:pict>
            </w:r>
          </w:p>
        </w:tc>
      </w:tr>
      <w:tr w:rsidR="001C2F05" w:rsidRPr="00CD7F08" w:rsidTr="00255FD0">
        <w:trPr>
          <w:tblCellSpacing w:w="0" w:type="dxa"/>
        </w:trPr>
        <w:tc>
          <w:tcPr>
            <w:tcW w:w="1500" w:type="pct"/>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Total</w:t>
            </w:r>
          </w:p>
        </w:tc>
        <w:tc>
          <w:tcPr>
            <w:tcW w:w="85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423" type="#_x0000_t75" style="width:57pt;height:18pt" o:ole="">
                  <v:imagedata r:id="rId92" o:title=""/>
                </v:shape>
                <w:control r:id="rId93" w:name="DefaultOcxName141" w:shapeid="_x0000_i1423"/>
              </w:object>
            </w:r>
            <w:r w:rsidRPr="00CD7F08">
              <w:rPr>
                <w:rFonts w:ascii="Times New Roman" w:eastAsia="Times New Roman" w:hAnsi="Times New Roman" w:cs="Times New Roman"/>
                <w:color w:val="000000"/>
                <w:sz w:val="24"/>
                <w:szCs w:val="24"/>
              </w:rPr>
              <w:t> </w:t>
            </w:r>
          </w:p>
        </w:tc>
        <w:tc>
          <w:tcPr>
            <w:tcW w:w="85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426" type="#_x0000_t75" style="width:57pt;height:18pt" o:ole="">
                  <v:imagedata r:id="rId94" o:title=""/>
                </v:shape>
                <w:control r:id="rId95" w:name="DefaultOcxName151" w:shapeid="_x0000_i1426"/>
              </w:object>
            </w:r>
            <w:r w:rsidRPr="00CD7F08">
              <w:rPr>
                <w:rFonts w:ascii="Times New Roman" w:eastAsia="Times New Roman" w:hAnsi="Times New Roman" w:cs="Times New Roman"/>
                <w:color w:val="000000"/>
                <w:sz w:val="24"/>
                <w:szCs w:val="24"/>
              </w:rPr>
              <w:t> </w:t>
            </w:r>
          </w:p>
        </w:tc>
        <w:tc>
          <w:tcPr>
            <w:tcW w:w="90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429" type="#_x0000_t75" style="width:57pt;height:18pt" o:ole="">
                  <v:imagedata r:id="rId96" o:title=""/>
                </v:shape>
                <w:control r:id="rId97" w:name="DefaultOcxName161" w:shapeid="_x0000_i1429"/>
              </w:object>
            </w:r>
            <w:r w:rsidRPr="00CD7F08">
              <w:rPr>
                <w:rFonts w:ascii="Times New Roman" w:eastAsia="Times New Roman" w:hAnsi="Times New Roman" w:cs="Times New Roman"/>
                <w:color w:val="000000"/>
                <w:sz w:val="24"/>
                <w:szCs w:val="24"/>
              </w:rPr>
              <w:t> </w:t>
            </w:r>
          </w:p>
        </w:tc>
        <w:tc>
          <w:tcPr>
            <w:tcW w:w="90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1440" w:dyaOrig="1440">
                <v:shape id="_x0000_i1432" type="#_x0000_t75" style="width:57pt;height:18pt" o:ole="">
                  <v:imagedata r:id="rId98" o:title=""/>
                </v:shape>
                <w:control r:id="rId99" w:name="DefaultOcxName171" w:shapeid="_x0000_i1432"/>
              </w:object>
            </w:r>
            <w:r w:rsidRPr="00CD7F08">
              <w:rPr>
                <w:rFonts w:ascii="Times New Roman" w:eastAsia="Times New Roman" w:hAnsi="Times New Roman" w:cs="Times New Roman"/>
                <w:color w:val="000000"/>
                <w:sz w:val="24"/>
                <w:szCs w:val="24"/>
              </w:rPr>
              <w:t> </w:t>
            </w:r>
          </w:p>
        </w:tc>
      </w:tr>
      <w:tr w:rsidR="001C2F05" w:rsidRPr="00CD7F08" w:rsidTr="00255FD0">
        <w:trPr>
          <w:tblCellSpacing w:w="0" w:type="dxa"/>
        </w:trPr>
        <w:tc>
          <w:tcPr>
            <w:tcW w:w="1500" w:type="pct"/>
            <w:shd w:val="clear" w:color="auto" w:fill="F7F7F7"/>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850" w:type="pct"/>
            <w:shd w:val="clear" w:color="auto" w:fill="F7F7F7"/>
            <w:vAlign w:val="center"/>
            <w:hideMark/>
          </w:tcPr>
          <w:p w:rsidR="001C2F05" w:rsidRPr="00CD7F08" w:rsidRDefault="00EC4CD7"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23" style="width:0;height:.75pt" o:hralign="right" o:hrstd="t" o:hrnoshade="t" o:hr="t" fillcolor="#aca899" stroked="f"/>
              </w:pict>
            </w:r>
          </w:p>
          <w:p w:rsidR="001C2F05" w:rsidRPr="00CD7F08" w:rsidRDefault="00EC4CD7"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24" style="width:0;height:.75pt" o:hralign="right" o:hrstd="t" o:hrnoshade="t" o:hr="t" fillcolor="#aca899" stroked="f"/>
              </w:pict>
            </w:r>
          </w:p>
        </w:tc>
        <w:tc>
          <w:tcPr>
            <w:tcW w:w="850" w:type="pct"/>
            <w:shd w:val="clear" w:color="auto" w:fill="F7F7F7"/>
            <w:vAlign w:val="center"/>
            <w:hideMark/>
          </w:tcPr>
          <w:p w:rsidR="001C2F05" w:rsidRPr="00CD7F08" w:rsidRDefault="00EC4CD7"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25" style="width:0;height:.75pt" o:hralign="right" o:hrstd="t" o:hrnoshade="t" o:hr="t" fillcolor="#aca899" stroked="f"/>
              </w:pict>
            </w:r>
          </w:p>
          <w:p w:rsidR="001C2F05" w:rsidRPr="00CD7F08" w:rsidRDefault="00EC4CD7"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26" style="width:0;height:.75pt" o:hralign="right" o:hrstd="t" o:hrnoshade="t" o:hr="t" fillcolor="#aca899" stroked="f"/>
              </w:pict>
            </w:r>
          </w:p>
        </w:tc>
        <w:tc>
          <w:tcPr>
            <w:tcW w:w="900" w:type="pct"/>
            <w:shd w:val="clear" w:color="auto" w:fill="F7F7F7"/>
            <w:vAlign w:val="center"/>
            <w:hideMark/>
          </w:tcPr>
          <w:p w:rsidR="001C2F05" w:rsidRPr="00CD7F08" w:rsidRDefault="00EC4CD7"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27" style="width:0;height:.75pt" o:hralign="right" o:hrstd="t" o:hrnoshade="t" o:hr="t" fillcolor="#aca899" stroked="f"/>
              </w:pict>
            </w:r>
          </w:p>
          <w:p w:rsidR="001C2F05" w:rsidRPr="00CD7F08" w:rsidRDefault="00EC4CD7"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28" style="width:0;height:.75pt" o:hralign="right" o:hrstd="t" o:hrnoshade="t" o:hr="t" fillcolor="#aca899" stroked="f"/>
              </w:pict>
            </w:r>
          </w:p>
        </w:tc>
        <w:tc>
          <w:tcPr>
            <w:tcW w:w="900" w:type="pct"/>
            <w:shd w:val="clear" w:color="auto" w:fill="F7F7F7"/>
            <w:vAlign w:val="center"/>
            <w:hideMark/>
          </w:tcPr>
          <w:p w:rsidR="001C2F05" w:rsidRPr="00CD7F08" w:rsidRDefault="00EC4CD7"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29" style="width:0;height:.75pt" o:hralign="right" o:hrstd="t" o:hrnoshade="t" o:hr="t" fillcolor="#aca899" stroked="f"/>
              </w:pict>
            </w:r>
          </w:p>
          <w:p w:rsidR="001C2F05" w:rsidRPr="00CD7F08" w:rsidRDefault="00EC4CD7"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30" style="width:0;height:.75pt" o:hralign="right" o:hrstd="t" o:hrnoshade="t" o:hr="t" fillcolor="#aca899" stroked="f"/>
              </w:pict>
            </w:r>
          </w:p>
        </w:tc>
      </w:tr>
      <w:tr w:rsidR="001C2F05" w:rsidRPr="00CD7F08" w:rsidTr="00255FD0">
        <w:trPr>
          <w:tblCellSpacing w:w="0" w:type="dxa"/>
        </w:trPr>
        <w:tc>
          <w:tcPr>
            <w:tcW w:w="5000" w:type="pct"/>
            <w:gridSpan w:val="5"/>
            <w:vAlign w:val="center"/>
            <w:hideMark/>
          </w:tcPr>
          <w:p w:rsidR="001C2F05" w:rsidRPr="00CD7F08" w:rsidRDefault="00EC4CD7" w:rsidP="001C2F0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31" style="width:468pt;height:3.75pt" o:hrstd="t" o:hrnoshade="t" o:hr="t" fillcolor="#cdd4e0" stroked="f"/>
              </w:pict>
            </w:r>
          </w:p>
        </w:tc>
      </w:tr>
    </w:tbl>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br/>
        <w:t> </w:t>
      </w:r>
      <w:r w:rsidRPr="00CD7F08">
        <w:rPr>
          <w:rFonts w:ascii="Times New Roman" w:eastAsia="Times New Roman" w:hAnsi="Times New Roman" w:cs="Times New Roman"/>
          <w:color w:val="000000"/>
          <w:sz w:val="24"/>
          <w:szCs w:val="24"/>
        </w:rPr>
        <w:br/>
      </w:r>
      <w:r w:rsidRPr="00CD7F08">
        <w:rPr>
          <w:rFonts w:ascii="Times New Roman" w:eastAsia="Times New Roman" w:hAnsi="Times New Roman" w:cs="Times New Roman"/>
          <w:i/>
          <w:iCs/>
          <w:color w:val="000000"/>
          <w:sz w:val="24"/>
          <w:szCs w:val="24"/>
        </w:rPr>
        <w:t>Explanation:</w:t>
      </w:r>
      <w:r w:rsidRPr="00CD7F08">
        <w:rPr>
          <w:rFonts w:ascii="Times New Roman" w:eastAsia="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1C2F05" w:rsidRPr="00CD7F08" w:rsidTr="001C2F05">
        <w:trPr>
          <w:tblCellSpacing w:w="0" w:type="dxa"/>
        </w:trPr>
        <w:tc>
          <w:tcPr>
            <w:tcW w:w="0" w:type="auto"/>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Since the payables period is 60 days, the payables in each period will be:</w:t>
            </w:r>
          </w:p>
        </w:tc>
      </w:tr>
    </w:tbl>
    <w:p w:rsidR="001C2F05" w:rsidRPr="00CD7F08" w:rsidRDefault="001C2F05" w:rsidP="001C2F05">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1C2F05" w:rsidRPr="00CD7F08" w:rsidTr="001C2F05">
        <w:trPr>
          <w:tblCellSpacing w:w="0" w:type="dxa"/>
        </w:trPr>
        <w:tc>
          <w:tcPr>
            <w:tcW w:w="0" w:type="auto"/>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each period = 2/3 of last quarter's orders + 1/3 of this quarter's orders</w:t>
            </w:r>
          </w:p>
        </w:tc>
      </w:tr>
      <w:tr w:rsidR="001C2F05" w:rsidRPr="00CD7F08" w:rsidTr="001C2F05">
        <w:trPr>
          <w:tblCellSpacing w:w="0" w:type="dxa"/>
        </w:trPr>
        <w:tc>
          <w:tcPr>
            <w:tcW w:w="0" w:type="auto"/>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each period = 2/3(0.65) times current sales + 1/3(0.65) next period sales</w:t>
            </w:r>
          </w:p>
        </w:tc>
      </w:tr>
    </w:tbl>
    <w:p w:rsidR="001C2F05" w:rsidRPr="00CD7F08" w:rsidRDefault="001C2F05" w:rsidP="00D429C0">
      <w:pPr>
        <w:spacing w:after="0" w:line="240" w:lineRule="auto"/>
        <w:rPr>
          <w:rFonts w:ascii="Times New Roman" w:eastAsia="Times New Roman" w:hAnsi="Times New Roman" w:cs="Times New Roman"/>
          <w:color w:val="000000"/>
          <w:sz w:val="24"/>
          <w:szCs w:val="24"/>
        </w:rPr>
      </w:pPr>
    </w:p>
    <w:p w:rsidR="001C2F05" w:rsidRPr="004014AA" w:rsidRDefault="001C2F05">
      <w:pPr>
        <w:rPr>
          <w:rFonts w:ascii="Times New Roman" w:eastAsia="Times New Roman" w:hAnsi="Times New Roman" w:cs="Times New Roman"/>
          <w:b/>
          <w:color w:val="FF0000"/>
          <w:sz w:val="24"/>
          <w:szCs w:val="24"/>
        </w:rPr>
      </w:pPr>
      <w:r w:rsidRPr="004014AA">
        <w:rPr>
          <w:rFonts w:ascii="Times New Roman" w:eastAsia="Times New Roman" w:hAnsi="Times New Roman" w:cs="Times New Roman"/>
          <w:b/>
          <w:color w:val="FF0000"/>
          <w:sz w:val="24"/>
          <w:szCs w:val="24"/>
        </w:rPr>
        <w:br w:type="page"/>
      </w:r>
    </w:p>
    <w:p w:rsidR="008655E3" w:rsidRPr="00CD7F08" w:rsidRDefault="008655E3">
      <w:pPr>
        <w:rPr>
          <w:rFonts w:ascii="Times New Roman" w:hAnsi="Times New Roman" w:cs="Times New Roman"/>
          <w:sz w:val="24"/>
          <w:szCs w:val="24"/>
        </w:rPr>
      </w:pPr>
    </w:p>
    <w:p w:rsidR="00101FD3" w:rsidRPr="00101FD3" w:rsidRDefault="003000A4" w:rsidP="00101FD3">
      <w:pPr>
        <w:spacing w:after="0" w:line="240" w:lineRule="auto"/>
        <w:rPr>
          <w:rFonts w:ascii="Times New Roman" w:eastAsia="Times New Roman" w:hAnsi="Times New Roman" w:cs="Times New Roman"/>
          <w:b/>
          <w:i/>
          <w:iCs/>
          <w:color w:val="333333"/>
          <w:sz w:val="32"/>
          <w:szCs w:val="32"/>
        </w:rPr>
      </w:pPr>
      <w:r>
        <w:rPr>
          <w:rFonts w:ascii="Times New Roman" w:eastAsia="Times New Roman" w:hAnsi="Times New Roman" w:cs="Times New Roman"/>
          <w:b/>
          <w:i/>
          <w:iCs/>
          <w:color w:val="333333"/>
          <w:sz w:val="32"/>
          <w:szCs w:val="32"/>
        </w:rPr>
        <w:t>Chapter 29</w:t>
      </w:r>
      <w:r w:rsidR="00101FD3" w:rsidRPr="00101FD3">
        <w:rPr>
          <w:rFonts w:ascii="Times New Roman" w:eastAsia="Times New Roman" w:hAnsi="Times New Roman" w:cs="Times New Roman"/>
          <w:b/>
          <w:i/>
          <w:iCs/>
          <w:color w:val="333333"/>
          <w:sz w:val="32"/>
          <w:szCs w:val="32"/>
        </w:rPr>
        <w:t xml:space="preserve"> </w:t>
      </w:r>
      <w:r w:rsidR="0044583C" w:rsidRPr="00EC4CD7">
        <w:rPr>
          <w:rFonts w:ascii="Times New Roman" w:eastAsia="Times New Roman" w:hAnsi="Times New Roman" w:cs="Times New Roman"/>
          <w:b/>
          <w:i/>
          <w:iCs/>
          <w:color w:val="FF0000"/>
          <w:sz w:val="32"/>
          <w:szCs w:val="32"/>
        </w:rPr>
        <w:tab/>
      </w:r>
      <w:r w:rsidR="00101FD3" w:rsidRPr="00EC4CD7">
        <w:rPr>
          <w:rFonts w:ascii="Times New Roman" w:eastAsia="Times New Roman" w:hAnsi="Times New Roman" w:cs="Times New Roman"/>
          <w:b/>
          <w:i/>
          <w:iCs/>
          <w:color w:val="FF0000"/>
          <w:sz w:val="32"/>
          <w:szCs w:val="32"/>
        </w:rPr>
        <w:t>(Total points:</w:t>
      </w:r>
      <w:r w:rsidR="0044583C" w:rsidRPr="00EC4CD7">
        <w:rPr>
          <w:rFonts w:ascii="Times New Roman" w:eastAsia="Times New Roman" w:hAnsi="Times New Roman" w:cs="Times New Roman"/>
          <w:b/>
          <w:i/>
          <w:iCs/>
          <w:color w:val="FF0000"/>
          <w:sz w:val="32"/>
          <w:szCs w:val="32"/>
        </w:rPr>
        <w:t xml:space="preserve"> </w:t>
      </w:r>
      <w:r w:rsidR="00EC4CD7" w:rsidRPr="00EC4CD7">
        <w:rPr>
          <w:rFonts w:ascii="Times New Roman" w:eastAsia="Times New Roman" w:hAnsi="Times New Roman" w:cs="Times New Roman"/>
          <w:b/>
          <w:i/>
          <w:iCs/>
          <w:color w:val="FF0000"/>
          <w:sz w:val="32"/>
          <w:szCs w:val="32"/>
        </w:rPr>
        <w:t>3</w:t>
      </w:r>
      <w:r w:rsidR="0073789F" w:rsidRPr="00EC4CD7">
        <w:rPr>
          <w:rFonts w:ascii="Times New Roman" w:eastAsia="Times New Roman" w:hAnsi="Times New Roman" w:cs="Times New Roman"/>
          <w:b/>
          <w:i/>
          <w:iCs/>
          <w:color w:val="FF0000"/>
          <w:sz w:val="32"/>
          <w:szCs w:val="32"/>
        </w:rPr>
        <w:t>5</w:t>
      </w:r>
      <w:r w:rsidR="0044583C" w:rsidRPr="00EC4CD7">
        <w:rPr>
          <w:rFonts w:ascii="Times New Roman" w:eastAsia="Times New Roman" w:hAnsi="Times New Roman" w:cs="Times New Roman"/>
          <w:b/>
          <w:i/>
          <w:iCs/>
          <w:color w:val="FF0000"/>
          <w:sz w:val="32"/>
          <w:szCs w:val="32"/>
        </w:rPr>
        <w:t>)</w:t>
      </w:r>
    </w:p>
    <w:p w:rsidR="0044583C" w:rsidRDefault="0044583C" w:rsidP="003000A4">
      <w:pPr>
        <w:spacing w:after="0" w:line="240" w:lineRule="auto"/>
        <w:rPr>
          <w:rFonts w:ascii="Times New Roman" w:eastAsia="Times New Roman" w:hAnsi="Times New Roman" w:cs="Times New Roman"/>
          <w:color w:val="FF0000"/>
          <w:sz w:val="24"/>
          <w:szCs w:val="24"/>
        </w:rPr>
      </w:pPr>
    </w:p>
    <w:p w:rsidR="003000A4" w:rsidRDefault="003000A4" w:rsidP="003000A4">
      <w:pPr>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Solution Problem 1 (Ch. 29)</w:t>
      </w:r>
      <w:r w:rsidR="00EC4CD7">
        <w:rPr>
          <w:rFonts w:ascii="Times New Roman" w:eastAsia="Times New Roman" w:hAnsi="Times New Roman" w:cs="Times New Roman"/>
          <w:color w:val="FF0000"/>
          <w:sz w:val="24"/>
          <w:szCs w:val="24"/>
        </w:rPr>
        <w:tab/>
      </w:r>
      <w:r w:rsidR="00EC4CD7">
        <w:rPr>
          <w:rFonts w:ascii="Times New Roman" w:eastAsia="Times New Roman" w:hAnsi="Times New Roman" w:cs="Times New Roman"/>
          <w:color w:val="FF0000"/>
          <w:sz w:val="24"/>
          <w:szCs w:val="24"/>
        </w:rPr>
        <w:tab/>
      </w:r>
      <w:r w:rsidR="00EC4CD7">
        <w:rPr>
          <w:rFonts w:ascii="Times New Roman" w:eastAsia="Times New Roman" w:hAnsi="Times New Roman" w:cs="Times New Roman"/>
          <w:color w:val="FF0000"/>
          <w:sz w:val="24"/>
          <w:szCs w:val="24"/>
        </w:rPr>
        <w:tab/>
      </w:r>
      <w:r w:rsidR="00EC4CD7">
        <w:rPr>
          <w:rFonts w:ascii="Times New Roman" w:eastAsia="Times New Roman" w:hAnsi="Times New Roman" w:cs="Times New Roman"/>
          <w:color w:val="FF0000"/>
          <w:sz w:val="24"/>
          <w:szCs w:val="24"/>
        </w:rPr>
        <w:tab/>
        <w:t>5 points</w:t>
      </w:r>
    </w:p>
    <w:p w:rsidR="00380511" w:rsidRPr="00CD7F08" w:rsidRDefault="00380511" w:rsidP="00380511">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80511" w:rsidRPr="00CD7F08" w:rsidTr="00380511">
        <w:trPr>
          <w:tblCellSpacing w:w="0" w:type="dxa"/>
        </w:trPr>
        <w:tc>
          <w:tcPr>
            <w:tcW w:w="5000" w:type="pct"/>
            <w:vAlign w:val="center"/>
            <w:hideMark/>
          </w:tcPr>
          <w:p w:rsidR="00380511" w:rsidRPr="00CD7F08" w:rsidRDefault="00380511">
            <w:pPr>
              <w:pStyle w:val="NormalWeb"/>
              <w:jc w:val="both"/>
              <w:rPr>
                <w:color w:val="000000"/>
              </w:rPr>
            </w:pPr>
            <w:r w:rsidRPr="00CD7F08">
              <w:rPr>
                <w:color w:val="000000"/>
              </w:rPr>
              <w:t>Kyoto Joe Inc. sells earnings forecasts for Japanese securities. Its credit terms are 3/15, net 40. Based on experience, 72 percent of all customers will take the discount.</w:t>
            </w:r>
          </w:p>
        </w:tc>
      </w:tr>
    </w:tbl>
    <w:p w:rsidR="00380511" w:rsidRPr="00CD7F08" w:rsidRDefault="00380511" w:rsidP="00380511">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80511" w:rsidRPr="00CD7F08" w:rsidTr="00380511">
        <w:trPr>
          <w:tblCellSpacing w:w="0" w:type="dxa"/>
        </w:trPr>
        <w:tc>
          <w:tcPr>
            <w:tcW w:w="150" w:type="pct"/>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c>
          <w:tcPr>
            <w:tcW w:w="4850" w:type="pct"/>
            <w:vAlign w:val="center"/>
            <w:hideMark/>
          </w:tcPr>
          <w:p w:rsidR="00380511" w:rsidRPr="00CD7F08" w:rsidRDefault="00380511" w:rsidP="003000A4">
            <w:pPr>
              <w:pStyle w:val="NormalWeb"/>
              <w:jc w:val="both"/>
              <w:rPr>
                <w:color w:val="000000"/>
              </w:rPr>
            </w:pPr>
            <w:r w:rsidRPr="00CD7F08">
              <w:rPr>
                <w:color w:val="000000"/>
              </w:rPr>
              <w:t xml:space="preserve">What is the average collection period for Kyoto Joe? </w:t>
            </w:r>
          </w:p>
        </w:tc>
      </w:tr>
    </w:tbl>
    <w:p w:rsidR="00380511" w:rsidRPr="00CD7F08" w:rsidRDefault="00380511" w:rsidP="00380511">
      <w:pPr>
        <w:rPr>
          <w:rFonts w:ascii="Times New Roman" w:hAnsi="Times New Roman" w:cs="Times New Roman"/>
          <w:color w:val="000000"/>
          <w:sz w:val="24"/>
          <w:szCs w:val="24"/>
        </w:rPr>
      </w:pPr>
    </w:p>
    <w:tbl>
      <w:tblPr>
        <w:tblW w:w="4950" w:type="dxa"/>
        <w:tblCellSpacing w:w="0" w:type="dxa"/>
        <w:tblInd w:w="300" w:type="dxa"/>
        <w:tblCellMar>
          <w:left w:w="0" w:type="dxa"/>
          <w:right w:w="0" w:type="dxa"/>
        </w:tblCellMar>
        <w:tblLook w:val="04A0" w:firstRow="1" w:lastRow="0" w:firstColumn="1" w:lastColumn="0" w:noHBand="0" w:noVBand="1"/>
      </w:tblPr>
      <w:tblGrid>
        <w:gridCol w:w="2970"/>
        <w:gridCol w:w="1980"/>
      </w:tblGrid>
      <w:tr w:rsidR="00380511" w:rsidRPr="00CD7F08" w:rsidTr="00380511">
        <w:trPr>
          <w:tblCellSpacing w:w="0" w:type="dxa"/>
        </w:trPr>
        <w:tc>
          <w:tcPr>
            <w:tcW w:w="3000" w:type="pct"/>
            <w:shd w:val="clear" w:color="auto" w:fill="D7DCE6"/>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Average collection period</w:t>
            </w:r>
          </w:p>
        </w:tc>
        <w:tc>
          <w:tcPr>
            <w:tcW w:w="2000" w:type="pct"/>
            <w:shd w:val="clear" w:color="auto" w:fill="D7DCE6"/>
            <w:vAlign w:val="center"/>
            <w:hideMark/>
          </w:tcPr>
          <w:p w:rsidR="00380511" w:rsidRPr="00CD7F08" w:rsidRDefault="008D2CE3">
            <w:pPr>
              <w:jc w:val="right"/>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444" type="#_x0000_t75" style="width:49.5pt;height:18pt" o:ole="">
                  <v:imagedata r:id="rId100" o:title=""/>
                </v:shape>
                <w:control r:id="rId101" w:name="DefaultOcxName214" w:shapeid="_x0000_i1444"/>
              </w:object>
            </w:r>
            <w:r w:rsidR="00380511" w:rsidRPr="00CD7F08">
              <w:rPr>
                <w:rFonts w:ascii="Times New Roman" w:hAnsi="Times New Roman" w:cs="Times New Roman"/>
                <w:color w:val="000000"/>
                <w:sz w:val="24"/>
                <w:szCs w:val="24"/>
              </w:rPr>
              <w:t>days  </w:t>
            </w:r>
          </w:p>
        </w:tc>
      </w:tr>
    </w:tbl>
    <w:p w:rsidR="00380511" w:rsidRPr="00CD7F08" w:rsidRDefault="00380511" w:rsidP="00380511">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80511" w:rsidRPr="00CD7F08" w:rsidTr="00380511">
        <w:trPr>
          <w:tblCellSpacing w:w="0" w:type="dxa"/>
        </w:trPr>
        <w:tc>
          <w:tcPr>
            <w:tcW w:w="150" w:type="pct"/>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380511" w:rsidRPr="00CD7F08" w:rsidRDefault="00380511" w:rsidP="003000A4">
            <w:pPr>
              <w:pStyle w:val="NormalWeb"/>
              <w:jc w:val="both"/>
              <w:rPr>
                <w:color w:val="000000"/>
              </w:rPr>
            </w:pPr>
            <w:r w:rsidRPr="00CD7F08">
              <w:rPr>
                <w:color w:val="000000"/>
              </w:rPr>
              <w:t xml:space="preserve">If Kyoto Joe sells 1,370 forecasts every month at a price of $2,700 each, what is its average balance sheet amount in accounts receivable? </w:t>
            </w:r>
          </w:p>
        </w:tc>
      </w:tr>
    </w:tbl>
    <w:p w:rsidR="00380511" w:rsidRPr="00CD7F08" w:rsidRDefault="00380511" w:rsidP="00380511">
      <w:pPr>
        <w:rPr>
          <w:rFonts w:ascii="Times New Roman" w:hAnsi="Times New Roman" w:cs="Times New Roman"/>
          <w:color w:val="000000"/>
          <w:sz w:val="24"/>
          <w:szCs w:val="24"/>
        </w:rPr>
      </w:pPr>
    </w:p>
    <w:tbl>
      <w:tblPr>
        <w:tblW w:w="5700" w:type="dxa"/>
        <w:tblCellSpacing w:w="0" w:type="dxa"/>
        <w:tblInd w:w="300" w:type="dxa"/>
        <w:tblCellMar>
          <w:left w:w="0" w:type="dxa"/>
          <w:right w:w="0" w:type="dxa"/>
        </w:tblCellMar>
        <w:tblLook w:val="04A0" w:firstRow="1" w:lastRow="0" w:firstColumn="1" w:lastColumn="0" w:noHBand="0" w:noVBand="1"/>
      </w:tblPr>
      <w:tblGrid>
        <w:gridCol w:w="2850"/>
        <w:gridCol w:w="2850"/>
      </w:tblGrid>
      <w:tr w:rsidR="00380511" w:rsidRPr="00CD7F08" w:rsidTr="00380511">
        <w:trPr>
          <w:tblCellSpacing w:w="0" w:type="dxa"/>
        </w:trPr>
        <w:tc>
          <w:tcPr>
            <w:tcW w:w="2500" w:type="pct"/>
            <w:shd w:val="clear" w:color="auto" w:fill="D7DCE6"/>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Average Accounts Receivable</w:t>
            </w:r>
          </w:p>
        </w:tc>
        <w:tc>
          <w:tcPr>
            <w:tcW w:w="2500" w:type="pct"/>
            <w:shd w:val="clear" w:color="auto" w:fill="D7DCE6"/>
            <w:vAlign w:val="center"/>
            <w:hideMark/>
          </w:tcPr>
          <w:p w:rsidR="00380511" w:rsidRPr="00CD7F08" w:rsidRDefault="00380511">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xml:space="preserve">$ </w:t>
            </w:r>
            <w:r w:rsidR="008D2CE3" w:rsidRPr="00CD7F08">
              <w:rPr>
                <w:rFonts w:ascii="Times New Roman" w:eastAsiaTheme="minorHAnsi" w:hAnsi="Times New Roman" w:cs="Times New Roman"/>
                <w:color w:val="000000"/>
                <w:sz w:val="24"/>
                <w:szCs w:val="24"/>
                <w:lang w:eastAsia="en-US"/>
              </w:rPr>
              <w:object w:dxaOrig="1440" w:dyaOrig="1440">
                <v:shape id="_x0000_i1447" type="#_x0000_t75" style="width:60.75pt;height:18pt" o:ole="">
                  <v:imagedata r:id="rId102" o:title=""/>
                </v:shape>
                <w:control r:id="rId103" w:name="DefaultOcxName313" w:shapeid="_x0000_i1447"/>
              </w:object>
            </w:r>
            <w:r w:rsidRPr="00CD7F08">
              <w:rPr>
                <w:rFonts w:ascii="Times New Roman" w:hAnsi="Times New Roman" w:cs="Times New Roman"/>
                <w:color w:val="000000"/>
                <w:sz w:val="24"/>
                <w:szCs w:val="24"/>
              </w:rPr>
              <w:t> </w:t>
            </w:r>
          </w:p>
        </w:tc>
      </w:tr>
    </w:tbl>
    <w:p w:rsidR="00380511" w:rsidRPr="00CD7F08" w:rsidRDefault="00380511" w:rsidP="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r>
      <w:tr w:rsidR="00380511" w:rsidRPr="00CD7F08" w:rsidTr="00380511">
        <w:trPr>
          <w:tblCellSpacing w:w="0" w:type="dxa"/>
        </w:trPr>
        <w:tc>
          <w:tcPr>
            <w:tcW w:w="5000" w:type="pct"/>
            <w:vAlign w:val="center"/>
            <w:hideMark/>
          </w:tcPr>
          <w:p w:rsidR="00380511" w:rsidRPr="00CD7F08" w:rsidRDefault="00380511">
            <w:pPr>
              <w:pStyle w:val="NormalWeb"/>
              <w:jc w:val="both"/>
              <w:rPr>
                <w:color w:val="000000"/>
              </w:rPr>
            </w:pPr>
            <w:r w:rsidRPr="00CD7F08">
              <w:rPr>
                <w:color w:val="000000"/>
              </w:rPr>
              <w:t>The average collection period is the percentage of accounts taking the discount times the discount period, plus the percentage of accounts not taking the discount times the days’ until full payment is required, so:</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Average collection period = 0.72(15 days) + 0.28(40 days)</w:t>
            </w:r>
          </w:p>
        </w:tc>
      </w:tr>
      <w:tr w:rsidR="00380511" w:rsidRPr="00CD7F08" w:rsidTr="00380511">
        <w:trPr>
          <w:tblCellSpacing w:w="0" w:type="dxa"/>
        </w:trPr>
        <w:tc>
          <w:tcPr>
            <w:tcW w:w="5000" w:type="pct"/>
            <w:vAlign w:val="center"/>
            <w:hideMark/>
          </w:tcPr>
          <w:p w:rsidR="00380511" w:rsidRPr="00CD7F08" w:rsidRDefault="00380511">
            <w:pPr>
              <w:pStyle w:val="NormalWeb"/>
              <w:rPr>
                <w:color w:val="000000"/>
              </w:rPr>
            </w:pPr>
            <w:r w:rsidRPr="00CD7F08">
              <w:rPr>
                <w:color w:val="000000"/>
              </w:rPr>
              <w:t>Average collection period = 22.0 days</w:t>
            </w:r>
            <w:r w:rsidR="003000A4">
              <w:rPr>
                <w:color w:val="000000"/>
              </w:rPr>
              <w:t xml:space="preserve">     </w:t>
            </w:r>
            <w:r w:rsidR="003000A4" w:rsidRPr="003000A4">
              <w:rPr>
                <w:b/>
                <w:color w:val="FF0000"/>
              </w:rPr>
              <w:t>(</w:t>
            </w:r>
            <w:r w:rsidR="0073789F">
              <w:rPr>
                <w:b/>
                <w:color w:val="FF0000"/>
              </w:rPr>
              <w:t>2</w:t>
            </w:r>
            <w:r w:rsidR="00EC4CD7">
              <w:rPr>
                <w:b/>
                <w:color w:val="FF0000"/>
              </w:rPr>
              <w:t>.5</w:t>
            </w:r>
            <w:r w:rsidR="003000A4" w:rsidRPr="003000A4">
              <w:rPr>
                <w:b/>
                <w:color w:val="FF0000"/>
              </w:rPr>
              <w:t xml:space="preserve"> point</w:t>
            </w:r>
            <w:r w:rsidR="0073789F">
              <w:rPr>
                <w:b/>
                <w:color w:val="FF0000"/>
              </w:rPr>
              <w:t>s</w:t>
            </w:r>
            <w:r w:rsidR="003000A4" w:rsidRPr="003000A4">
              <w:rPr>
                <w:b/>
                <w:color w:val="FF0000"/>
              </w:rPr>
              <w:t>)</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And the average daily balance is:</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Average balance = 1,370($2,700)(12)(22.0/365)</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Average balance = $2,675,441.10</w:t>
            </w:r>
            <w:r w:rsidR="003000A4">
              <w:rPr>
                <w:rFonts w:ascii="Times New Roman" w:hAnsi="Times New Roman" w:cs="Times New Roman"/>
                <w:color w:val="000000"/>
                <w:sz w:val="24"/>
                <w:szCs w:val="24"/>
              </w:rPr>
              <w:t xml:space="preserve">   </w:t>
            </w:r>
            <w:r w:rsidR="003000A4" w:rsidRPr="003000A4">
              <w:rPr>
                <w:rFonts w:ascii="Times New Roman" w:hAnsi="Times New Roman" w:cs="Times New Roman"/>
                <w:b/>
                <w:color w:val="FF0000"/>
                <w:sz w:val="24"/>
                <w:szCs w:val="24"/>
              </w:rPr>
              <w:t>(</w:t>
            </w:r>
            <w:r w:rsidR="00EC4CD7">
              <w:rPr>
                <w:rFonts w:ascii="Times New Roman" w:hAnsi="Times New Roman" w:cs="Times New Roman"/>
                <w:b/>
                <w:color w:val="FF0000"/>
                <w:sz w:val="24"/>
                <w:szCs w:val="24"/>
              </w:rPr>
              <w:t>2.5</w:t>
            </w:r>
            <w:r w:rsidR="003000A4" w:rsidRPr="003000A4">
              <w:rPr>
                <w:rFonts w:ascii="Times New Roman" w:hAnsi="Times New Roman" w:cs="Times New Roman"/>
                <w:b/>
                <w:color w:val="FF0000"/>
                <w:sz w:val="24"/>
                <w:szCs w:val="24"/>
              </w:rPr>
              <w:t xml:space="preserve"> points)</w:t>
            </w:r>
          </w:p>
        </w:tc>
      </w:tr>
    </w:tbl>
    <w:p w:rsidR="003000A4" w:rsidRDefault="003000A4">
      <w:pPr>
        <w:rPr>
          <w:rFonts w:ascii="Times New Roman" w:hAnsi="Times New Roman" w:cs="Times New Roman"/>
          <w:sz w:val="24"/>
          <w:szCs w:val="24"/>
        </w:rPr>
      </w:pPr>
    </w:p>
    <w:p w:rsidR="003000A4" w:rsidRPr="003000A4" w:rsidRDefault="003000A4" w:rsidP="003000A4">
      <w:pPr>
        <w:rPr>
          <w:rFonts w:ascii="Times New Roman" w:hAnsi="Times New Roman" w:cs="Times New Roman"/>
          <w:sz w:val="24"/>
          <w:szCs w:val="24"/>
        </w:rPr>
      </w:pPr>
      <w:r>
        <w:rPr>
          <w:rFonts w:ascii="Times New Roman" w:eastAsia="Times New Roman" w:hAnsi="Times New Roman" w:cs="Times New Roman"/>
          <w:color w:val="FF0000"/>
          <w:sz w:val="24"/>
          <w:szCs w:val="24"/>
        </w:rPr>
        <w:t>Solution Problem 2 (Ch. 29)</w:t>
      </w:r>
      <w:r w:rsidR="00EC4CD7">
        <w:rPr>
          <w:rFonts w:ascii="Times New Roman" w:eastAsia="Times New Roman" w:hAnsi="Times New Roman" w:cs="Times New Roman"/>
          <w:color w:val="FF0000"/>
          <w:sz w:val="24"/>
          <w:szCs w:val="24"/>
        </w:rPr>
        <w:t xml:space="preserve">   </w:t>
      </w:r>
      <w:r w:rsidR="00EC4CD7">
        <w:rPr>
          <w:rFonts w:ascii="Times New Roman" w:eastAsia="Times New Roman" w:hAnsi="Times New Roman" w:cs="Times New Roman"/>
          <w:color w:val="FF0000"/>
          <w:sz w:val="24"/>
          <w:szCs w:val="24"/>
        </w:rPr>
        <w:tab/>
        <w:t>12 points</w:t>
      </w:r>
    </w:p>
    <w:p w:rsidR="00402CDF" w:rsidRPr="00CD7F08" w:rsidRDefault="00402CDF" w:rsidP="00402CDF">
      <w:pPr>
        <w:pStyle w:val="hmquestiontitle"/>
        <w:rPr>
          <w:rFonts w:ascii="Times New Roman" w:hAnsi="Times New Roman" w:cs="Times New Roman"/>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402CDF" w:rsidRPr="00CD7F08" w:rsidTr="00402CDF">
        <w:trPr>
          <w:tblCellSpacing w:w="0" w:type="dxa"/>
        </w:trPr>
        <w:tc>
          <w:tcPr>
            <w:tcW w:w="0" w:type="auto"/>
            <w:vAlign w:val="center"/>
            <w:hideMark/>
          </w:tcPr>
          <w:p w:rsidR="00402CDF" w:rsidRPr="00CD7F08" w:rsidRDefault="00402CDF">
            <w:pPr>
              <w:pStyle w:val="NormalWeb"/>
              <w:rPr>
                <w:color w:val="000000"/>
              </w:rPr>
            </w:pPr>
            <w:r w:rsidRPr="00CD7F08">
              <w:rPr>
                <w:color w:val="000000"/>
              </w:rPr>
              <w:t xml:space="preserve">Air Spares is a wholesaler that stocks engine components and test equipment for the commercial aircraft industry. A new customer has placed an order for eight high-bypass turbine engines, which increase fuel economy. The variable cost is $1.6 million per unit, and the sales price is $1.8 million each. Credit is extended for one period, and based on historical experience, payment for about 1 out of every 160 such </w:t>
            </w:r>
            <w:r w:rsidR="003000A4" w:rsidRPr="00CD7F08">
              <w:rPr>
                <w:color w:val="000000"/>
              </w:rPr>
              <w:t>order is</w:t>
            </w:r>
            <w:r w:rsidRPr="00CD7F08">
              <w:rPr>
                <w:color w:val="000000"/>
              </w:rPr>
              <w:t xml:space="preserve"> never collected. The required return is 2.3 percent per period.</w:t>
            </w:r>
          </w:p>
        </w:tc>
      </w:tr>
    </w:tbl>
    <w:p w:rsidR="00402CDF" w:rsidRPr="00CD7F08" w:rsidRDefault="00402CDF" w:rsidP="00402CDF">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proofErr w:type="gramStart"/>
            <w:r w:rsidRPr="00CD7F08">
              <w:rPr>
                <w:rFonts w:ascii="Times New Roman" w:hAnsi="Times New Roman" w:cs="Times New Roman"/>
                <w:b/>
                <w:bCs/>
                <w:i/>
                <w:iCs/>
                <w:color w:val="000000"/>
                <w:sz w:val="24"/>
                <w:szCs w:val="24"/>
              </w:rPr>
              <w:t>a-1</w:t>
            </w:r>
            <w:proofErr w:type="gramEnd"/>
            <w:r w:rsidRPr="00CD7F08">
              <w:rPr>
                <w:rFonts w:ascii="Times New Roman" w:hAnsi="Times New Roman" w:cs="Times New Roman"/>
                <w:b/>
                <w:bCs/>
                <w:i/>
                <w:iCs/>
                <w:color w:val="000000"/>
                <w:sz w:val="24"/>
                <w:szCs w:val="24"/>
              </w:rPr>
              <w:t>.</w:t>
            </w:r>
          </w:p>
        </w:tc>
        <w:tc>
          <w:tcPr>
            <w:tcW w:w="4750" w:type="pct"/>
            <w:vAlign w:val="center"/>
            <w:hideMark/>
          </w:tcPr>
          <w:p w:rsidR="00402CDF" w:rsidRPr="00CD7F08" w:rsidRDefault="00402CDF" w:rsidP="003000A4">
            <w:pPr>
              <w:pStyle w:val="NormalWeb"/>
              <w:rPr>
                <w:color w:val="000000"/>
              </w:rPr>
            </w:pPr>
            <w:r w:rsidRPr="00CD7F08">
              <w:rPr>
                <w:color w:val="000000"/>
              </w:rPr>
              <w:t xml:space="preserve">Assuming that this is a one-time order, what is the NPV per unit? </w:t>
            </w:r>
          </w:p>
        </w:tc>
      </w:tr>
    </w:tbl>
    <w:p w:rsidR="00402CDF" w:rsidRPr="00CD7F08" w:rsidRDefault="00402CDF" w:rsidP="00402CDF">
      <w:pPr>
        <w:rPr>
          <w:rFonts w:ascii="Times New Roman" w:hAnsi="Times New Roman" w:cs="Times New Roman"/>
          <w:color w:val="000000"/>
          <w:sz w:val="24"/>
          <w:szCs w:val="24"/>
        </w:rPr>
      </w:pPr>
    </w:p>
    <w:tbl>
      <w:tblPr>
        <w:tblW w:w="5700" w:type="dxa"/>
        <w:tblCellSpacing w:w="0" w:type="dxa"/>
        <w:tblInd w:w="500" w:type="dxa"/>
        <w:tblCellMar>
          <w:left w:w="0" w:type="dxa"/>
          <w:right w:w="0" w:type="dxa"/>
        </w:tblCellMar>
        <w:tblLook w:val="04A0" w:firstRow="1" w:lastRow="0" w:firstColumn="1" w:lastColumn="0" w:noHBand="0" w:noVBand="1"/>
      </w:tblPr>
      <w:tblGrid>
        <w:gridCol w:w="1710"/>
        <w:gridCol w:w="3990"/>
      </w:tblGrid>
      <w:tr w:rsidR="00402CDF" w:rsidRPr="00CD7F08" w:rsidTr="00402CDF">
        <w:trPr>
          <w:tblCellSpacing w:w="0" w:type="dxa"/>
        </w:trPr>
        <w:tc>
          <w:tcPr>
            <w:tcW w:w="1500" w:type="pct"/>
            <w:shd w:val="clear" w:color="auto" w:fill="D7DCE6"/>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Net present value</w:t>
            </w:r>
          </w:p>
        </w:tc>
        <w:tc>
          <w:tcPr>
            <w:tcW w:w="3500" w:type="pct"/>
            <w:shd w:val="clear" w:color="auto" w:fill="D7DCE6"/>
            <w:vAlign w:val="center"/>
            <w:hideMark/>
          </w:tcPr>
          <w:p w:rsidR="00402CDF" w:rsidRPr="00CD7F08" w:rsidRDefault="00402CDF">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xml:space="preserve">$ </w:t>
            </w:r>
            <w:r w:rsidR="008D2CE3" w:rsidRPr="00CD7F08">
              <w:rPr>
                <w:rFonts w:ascii="Times New Roman" w:eastAsiaTheme="minorHAnsi" w:hAnsi="Times New Roman" w:cs="Times New Roman"/>
                <w:color w:val="000000"/>
                <w:sz w:val="24"/>
                <w:szCs w:val="24"/>
                <w:lang w:eastAsia="en-US"/>
              </w:rPr>
              <w:object w:dxaOrig="1440" w:dyaOrig="1440">
                <v:shape id="_x0000_i1451" type="#_x0000_t75" style="width:79.5pt;height:18pt" o:ole="">
                  <v:imagedata r:id="rId104" o:title=""/>
                </v:shape>
                <w:control r:id="rId105" w:name="DefaultOcxName212" w:shapeid="_x0000_i1451"/>
              </w:object>
            </w:r>
            <w:r w:rsidRPr="00CD7F08">
              <w:rPr>
                <w:rFonts w:ascii="Times New Roman" w:hAnsi="Times New Roman" w:cs="Times New Roman"/>
                <w:color w:val="000000"/>
                <w:sz w:val="24"/>
                <w:szCs w:val="24"/>
              </w:rPr>
              <w:t>per unit  </w:t>
            </w:r>
          </w:p>
        </w:tc>
      </w:tr>
    </w:tbl>
    <w:p w:rsidR="00402CDF" w:rsidRPr="00CD7F08" w:rsidRDefault="00402CDF" w:rsidP="00402CDF">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proofErr w:type="gramStart"/>
            <w:r w:rsidRPr="00CD7F08">
              <w:rPr>
                <w:rFonts w:ascii="Times New Roman" w:hAnsi="Times New Roman" w:cs="Times New Roman"/>
                <w:b/>
                <w:bCs/>
                <w:i/>
                <w:iCs/>
                <w:color w:val="000000"/>
                <w:sz w:val="24"/>
                <w:szCs w:val="24"/>
              </w:rPr>
              <w:t>a-2</w:t>
            </w:r>
            <w:proofErr w:type="gramEnd"/>
            <w:r w:rsidRPr="00CD7F08">
              <w:rPr>
                <w:rFonts w:ascii="Times New Roman" w:hAnsi="Times New Roman" w:cs="Times New Roman"/>
                <w:b/>
                <w:bCs/>
                <w:i/>
                <w:iCs/>
                <w:color w:val="000000"/>
                <w:sz w:val="24"/>
                <w:szCs w:val="24"/>
              </w:rPr>
              <w:t>.</w:t>
            </w:r>
          </w:p>
        </w:tc>
        <w:tc>
          <w:tcPr>
            <w:tcW w:w="4750" w:type="pct"/>
            <w:vAlign w:val="center"/>
            <w:hideMark/>
          </w:tcPr>
          <w:p w:rsidR="00402CDF" w:rsidRPr="00CD7F08" w:rsidRDefault="00402CDF">
            <w:pPr>
              <w:pStyle w:val="NormalWeb"/>
              <w:rPr>
                <w:color w:val="000000"/>
              </w:rPr>
            </w:pPr>
            <w:r w:rsidRPr="00CD7F08">
              <w:rPr>
                <w:color w:val="000000"/>
              </w:rPr>
              <w:t>Should the order be filled?</w:t>
            </w:r>
          </w:p>
        </w:tc>
      </w:tr>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750" w:type="pct"/>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750" w:type="pct"/>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449"/>
            </w:tblGrid>
            <w:tr w:rsidR="00402CDF" w:rsidRPr="00CD7F08">
              <w:trPr>
                <w:tblCellSpacing w:w="15" w:type="dxa"/>
              </w:trPr>
              <w:tc>
                <w:tcPr>
                  <w:tcW w:w="0" w:type="auto"/>
                  <w:hideMark/>
                </w:tcPr>
                <w:p w:rsidR="00402CDF"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453" type="#_x0000_t75" style="width:20.25pt;height:18pt" o:ole="">
                        <v:imagedata r:id="rId106" o:title=""/>
                      </v:shape>
                      <w:control r:id="rId107" w:name="DefaultOcxName312" w:shapeid="_x0000_i1453"/>
                    </w:object>
                  </w:r>
                </w:p>
              </w:tc>
              <w:tc>
                <w:tcPr>
                  <w:tcW w:w="0" w:type="auto"/>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Yes</w:t>
                  </w:r>
                </w:p>
              </w:tc>
            </w:tr>
            <w:tr w:rsidR="00402CDF" w:rsidRPr="00CD7F08">
              <w:trPr>
                <w:tblCellSpacing w:w="15" w:type="dxa"/>
              </w:trPr>
              <w:tc>
                <w:tcPr>
                  <w:tcW w:w="0" w:type="auto"/>
                  <w:hideMark/>
                </w:tcPr>
                <w:p w:rsidR="00402CDF"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456" type="#_x0000_t75" style="width:20.25pt;height:18pt" o:ole="">
                        <v:imagedata r:id="rId108" o:title=""/>
                      </v:shape>
                      <w:control r:id="rId109" w:name="DefaultOcxName42" w:shapeid="_x0000_i1456"/>
                    </w:object>
                  </w:r>
                </w:p>
              </w:tc>
              <w:tc>
                <w:tcPr>
                  <w:tcW w:w="0" w:type="auto"/>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No</w:t>
                  </w:r>
                </w:p>
              </w:tc>
            </w:tr>
          </w:tbl>
          <w:p w:rsidR="00402CDF" w:rsidRPr="00CD7F08" w:rsidRDefault="00402CDF">
            <w:pPr>
              <w:rPr>
                <w:rFonts w:ascii="Times New Roman" w:hAnsi="Times New Roman" w:cs="Times New Roman"/>
                <w:color w:val="000000"/>
                <w:sz w:val="24"/>
                <w:szCs w:val="24"/>
              </w:rPr>
            </w:pPr>
          </w:p>
        </w:tc>
      </w:tr>
    </w:tbl>
    <w:p w:rsidR="00402CDF" w:rsidRPr="00CD7F08" w:rsidRDefault="00402CDF" w:rsidP="00402CDF">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02CDF" w:rsidRPr="00CD7F08" w:rsidTr="00402CDF">
        <w:trPr>
          <w:tblCellSpacing w:w="0" w:type="dxa"/>
        </w:trPr>
        <w:tc>
          <w:tcPr>
            <w:tcW w:w="150" w:type="pct"/>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402CDF" w:rsidRPr="00CD7F08" w:rsidRDefault="00402CDF" w:rsidP="003000A4">
            <w:pPr>
              <w:pStyle w:val="NormalWeb"/>
              <w:rPr>
                <w:color w:val="000000"/>
              </w:rPr>
            </w:pPr>
            <w:r w:rsidRPr="00CD7F08">
              <w:rPr>
                <w:color w:val="000000"/>
              </w:rPr>
              <w:t xml:space="preserve">What is the break-even probability of default for a one-time order? </w:t>
            </w:r>
          </w:p>
        </w:tc>
      </w:tr>
    </w:tbl>
    <w:p w:rsidR="00402CDF" w:rsidRPr="00CD7F08" w:rsidRDefault="00402CDF" w:rsidP="00402CDF">
      <w:pPr>
        <w:rPr>
          <w:rFonts w:ascii="Times New Roman" w:hAnsi="Times New Roman" w:cs="Times New Roman"/>
          <w:color w:val="000000"/>
          <w:sz w:val="24"/>
          <w:szCs w:val="24"/>
        </w:rPr>
      </w:pPr>
    </w:p>
    <w:tbl>
      <w:tblPr>
        <w:tblW w:w="5400" w:type="dxa"/>
        <w:tblCellSpacing w:w="0" w:type="dxa"/>
        <w:tblInd w:w="300" w:type="dxa"/>
        <w:tblCellMar>
          <w:left w:w="0" w:type="dxa"/>
          <w:right w:w="0" w:type="dxa"/>
        </w:tblCellMar>
        <w:tblLook w:val="04A0" w:firstRow="1" w:lastRow="0" w:firstColumn="1" w:lastColumn="0" w:noHBand="0" w:noVBand="1"/>
      </w:tblPr>
      <w:tblGrid>
        <w:gridCol w:w="3510"/>
        <w:gridCol w:w="1890"/>
      </w:tblGrid>
      <w:tr w:rsidR="00402CDF" w:rsidRPr="00CD7F08" w:rsidTr="00402CDF">
        <w:trPr>
          <w:tblCellSpacing w:w="0" w:type="dxa"/>
        </w:trPr>
        <w:tc>
          <w:tcPr>
            <w:tcW w:w="3250" w:type="pct"/>
            <w:shd w:val="clear" w:color="auto" w:fill="D7DCE6"/>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Break-even probability of default</w:t>
            </w:r>
          </w:p>
        </w:tc>
        <w:tc>
          <w:tcPr>
            <w:tcW w:w="1750" w:type="pct"/>
            <w:shd w:val="clear" w:color="auto" w:fill="D7DCE6"/>
            <w:vAlign w:val="center"/>
            <w:hideMark/>
          </w:tcPr>
          <w:p w:rsidR="00402CDF" w:rsidRPr="00CD7F08" w:rsidRDefault="008D2CE3">
            <w:pPr>
              <w:jc w:val="right"/>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460" type="#_x0000_t75" style="width:49.5pt;height:18pt" o:ole="">
                  <v:imagedata r:id="rId110" o:title=""/>
                </v:shape>
                <w:control r:id="rId111" w:name="DefaultOcxName52" w:shapeid="_x0000_i1460"/>
              </w:object>
            </w:r>
            <w:r w:rsidR="00402CDF" w:rsidRPr="00CD7F08">
              <w:rPr>
                <w:rFonts w:ascii="Times New Roman" w:hAnsi="Times New Roman" w:cs="Times New Roman"/>
                <w:color w:val="000000"/>
                <w:sz w:val="24"/>
                <w:szCs w:val="24"/>
              </w:rPr>
              <w:t>%  </w:t>
            </w:r>
          </w:p>
        </w:tc>
      </w:tr>
    </w:tbl>
    <w:p w:rsidR="00402CDF" w:rsidRPr="00CD7F08" w:rsidRDefault="00402CDF" w:rsidP="00402CDF">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proofErr w:type="gramStart"/>
            <w:r w:rsidRPr="00CD7F08">
              <w:rPr>
                <w:rFonts w:ascii="Times New Roman" w:hAnsi="Times New Roman" w:cs="Times New Roman"/>
                <w:b/>
                <w:bCs/>
                <w:i/>
                <w:iCs/>
                <w:color w:val="000000"/>
                <w:sz w:val="24"/>
                <w:szCs w:val="24"/>
              </w:rPr>
              <w:t>c-1</w:t>
            </w:r>
            <w:proofErr w:type="gramEnd"/>
            <w:r w:rsidRPr="00CD7F08">
              <w:rPr>
                <w:rFonts w:ascii="Times New Roman" w:hAnsi="Times New Roman" w:cs="Times New Roman"/>
                <w:b/>
                <w:bCs/>
                <w:i/>
                <w:iCs/>
                <w:color w:val="000000"/>
                <w:sz w:val="24"/>
                <w:szCs w:val="24"/>
              </w:rPr>
              <w:t>.</w:t>
            </w:r>
          </w:p>
        </w:tc>
        <w:tc>
          <w:tcPr>
            <w:tcW w:w="4750" w:type="pct"/>
            <w:vAlign w:val="center"/>
            <w:hideMark/>
          </w:tcPr>
          <w:p w:rsidR="00402CDF" w:rsidRPr="00CD7F08" w:rsidRDefault="00402CDF" w:rsidP="003000A4">
            <w:pPr>
              <w:pStyle w:val="NormalWeb"/>
              <w:rPr>
                <w:color w:val="000000"/>
              </w:rPr>
            </w:pPr>
            <w:r w:rsidRPr="00CD7F08">
              <w:rPr>
                <w:color w:val="000000"/>
              </w:rPr>
              <w:t xml:space="preserve">Suppose that customers who don’t default become repeat customers and place the same order every period forever. Further assume that repeat customers never default. What is the NPV per unit? </w:t>
            </w:r>
          </w:p>
        </w:tc>
      </w:tr>
    </w:tbl>
    <w:p w:rsidR="00402CDF" w:rsidRPr="00CD7F08" w:rsidRDefault="00402CDF" w:rsidP="00402CDF">
      <w:pPr>
        <w:rPr>
          <w:rFonts w:ascii="Times New Roman" w:hAnsi="Times New Roman" w:cs="Times New Roman"/>
          <w:color w:val="000000"/>
          <w:sz w:val="24"/>
          <w:szCs w:val="24"/>
        </w:rPr>
      </w:pPr>
    </w:p>
    <w:tbl>
      <w:tblPr>
        <w:tblW w:w="5100" w:type="dxa"/>
        <w:tblCellSpacing w:w="0" w:type="dxa"/>
        <w:tblInd w:w="500" w:type="dxa"/>
        <w:tblCellMar>
          <w:left w:w="0" w:type="dxa"/>
          <w:right w:w="0" w:type="dxa"/>
        </w:tblCellMar>
        <w:tblLook w:val="04A0" w:firstRow="1" w:lastRow="0" w:firstColumn="1" w:lastColumn="0" w:noHBand="0" w:noVBand="1"/>
      </w:tblPr>
      <w:tblGrid>
        <w:gridCol w:w="1785"/>
        <w:gridCol w:w="3315"/>
      </w:tblGrid>
      <w:tr w:rsidR="00402CDF" w:rsidRPr="00CD7F08" w:rsidTr="00402CDF">
        <w:trPr>
          <w:tblCellSpacing w:w="0" w:type="dxa"/>
        </w:trPr>
        <w:tc>
          <w:tcPr>
            <w:tcW w:w="1750" w:type="pct"/>
            <w:shd w:val="clear" w:color="auto" w:fill="D7DCE6"/>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Net present value</w:t>
            </w:r>
          </w:p>
        </w:tc>
        <w:tc>
          <w:tcPr>
            <w:tcW w:w="3250" w:type="pct"/>
            <w:shd w:val="clear" w:color="auto" w:fill="D7DCE6"/>
            <w:vAlign w:val="center"/>
            <w:hideMark/>
          </w:tcPr>
          <w:p w:rsidR="00402CDF" w:rsidRPr="00CD7F08" w:rsidRDefault="00402CDF">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xml:space="preserve">$ </w:t>
            </w:r>
            <w:r w:rsidR="008D2CE3" w:rsidRPr="00CD7F08">
              <w:rPr>
                <w:rFonts w:ascii="Times New Roman" w:eastAsiaTheme="minorHAnsi" w:hAnsi="Times New Roman" w:cs="Times New Roman"/>
                <w:color w:val="000000"/>
                <w:sz w:val="24"/>
                <w:szCs w:val="24"/>
                <w:lang w:eastAsia="en-US"/>
              </w:rPr>
              <w:object w:dxaOrig="1440" w:dyaOrig="1440">
                <v:shape id="_x0000_i1463" type="#_x0000_t75" style="width:90.75pt;height:18pt" o:ole="">
                  <v:imagedata r:id="rId112" o:title=""/>
                </v:shape>
                <w:control r:id="rId113" w:name="DefaultOcxName62" w:shapeid="_x0000_i1463"/>
              </w:object>
            </w:r>
            <w:r w:rsidRPr="00CD7F08">
              <w:rPr>
                <w:rFonts w:ascii="Times New Roman" w:hAnsi="Times New Roman" w:cs="Times New Roman"/>
                <w:color w:val="000000"/>
                <w:sz w:val="24"/>
                <w:szCs w:val="24"/>
              </w:rPr>
              <w:t>per unit  </w:t>
            </w:r>
          </w:p>
        </w:tc>
      </w:tr>
    </w:tbl>
    <w:p w:rsidR="00402CDF" w:rsidRPr="00CD7F08" w:rsidRDefault="00402CDF" w:rsidP="00402CDF">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proofErr w:type="gramStart"/>
            <w:r w:rsidRPr="00CD7F08">
              <w:rPr>
                <w:rFonts w:ascii="Times New Roman" w:hAnsi="Times New Roman" w:cs="Times New Roman"/>
                <w:b/>
                <w:bCs/>
                <w:i/>
                <w:iCs/>
                <w:color w:val="000000"/>
                <w:sz w:val="24"/>
                <w:szCs w:val="24"/>
              </w:rPr>
              <w:t>c-2</w:t>
            </w:r>
            <w:proofErr w:type="gramEnd"/>
            <w:r w:rsidRPr="00CD7F08">
              <w:rPr>
                <w:rFonts w:ascii="Times New Roman" w:hAnsi="Times New Roman" w:cs="Times New Roman"/>
                <w:b/>
                <w:bCs/>
                <w:i/>
                <w:iCs/>
                <w:color w:val="000000"/>
                <w:sz w:val="24"/>
                <w:szCs w:val="24"/>
              </w:rPr>
              <w:t>.</w:t>
            </w:r>
          </w:p>
        </w:tc>
        <w:tc>
          <w:tcPr>
            <w:tcW w:w="4750" w:type="pct"/>
            <w:vAlign w:val="center"/>
            <w:hideMark/>
          </w:tcPr>
          <w:p w:rsidR="00402CDF" w:rsidRPr="00CD7F08" w:rsidRDefault="00402CDF">
            <w:pPr>
              <w:pStyle w:val="NormalWeb"/>
              <w:rPr>
                <w:color w:val="000000"/>
              </w:rPr>
            </w:pPr>
            <w:r w:rsidRPr="00CD7F08">
              <w:rPr>
                <w:color w:val="000000"/>
              </w:rPr>
              <w:t>Should the order be filled if the customer will become a repeat customer?</w:t>
            </w:r>
          </w:p>
        </w:tc>
      </w:tr>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750" w:type="pct"/>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750" w:type="pct"/>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449"/>
            </w:tblGrid>
            <w:tr w:rsidR="00402CDF" w:rsidRPr="00CD7F08">
              <w:trPr>
                <w:tblCellSpacing w:w="15" w:type="dxa"/>
              </w:trPr>
              <w:tc>
                <w:tcPr>
                  <w:tcW w:w="0" w:type="auto"/>
                  <w:hideMark/>
                </w:tcPr>
                <w:p w:rsidR="00402CDF"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465" type="#_x0000_t75" style="width:20.25pt;height:18pt" o:ole="">
                        <v:imagedata r:id="rId106" o:title=""/>
                      </v:shape>
                      <w:control r:id="rId114" w:name="DefaultOcxName72" w:shapeid="_x0000_i1465"/>
                    </w:object>
                  </w:r>
                </w:p>
              </w:tc>
              <w:tc>
                <w:tcPr>
                  <w:tcW w:w="0" w:type="auto"/>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Yes</w:t>
                  </w:r>
                </w:p>
              </w:tc>
            </w:tr>
            <w:tr w:rsidR="00402CDF" w:rsidRPr="00CD7F08">
              <w:trPr>
                <w:tblCellSpacing w:w="15" w:type="dxa"/>
              </w:trPr>
              <w:tc>
                <w:tcPr>
                  <w:tcW w:w="0" w:type="auto"/>
                  <w:hideMark/>
                </w:tcPr>
                <w:p w:rsidR="00402CDF"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468" type="#_x0000_t75" style="width:20.25pt;height:18pt" o:ole="">
                        <v:imagedata r:id="rId108" o:title=""/>
                      </v:shape>
                      <w:control r:id="rId115" w:name="DefaultOcxName82" w:shapeid="_x0000_i1468"/>
                    </w:object>
                  </w:r>
                </w:p>
              </w:tc>
              <w:tc>
                <w:tcPr>
                  <w:tcW w:w="0" w:type="auto"/>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No</w:t>
                  </w:r>
                </w:p>
              </w:tc>
            </w:tr>
          </w:tbl>
          <w:p w:rsidR="00402CDF" w:rsidRPr="00CD7F08" w:rsidRDefault="00402CDF">
            <w:pPr>
              <w:rPr>
                <w:rFonts w:ascii="Times New Roman" w:hAnsi="Times New Roman" w:cs="Times New Roman"/>
                <w:color w:val="000000"/>
                <w:sz w:val="24"/>
                <w:szCs w:val="24"/>
              </w:rPr>
            </w:pPr>
          </w:p>
        </w:tc>
      </w:tr>
    </w:tbl>
    <w:p w:rsidR="00402CDF" w:rsidRPr="00CD7F08" w:rsidRDefault="00402CDF" w:rsidP="00402CDF">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proofErr w:type="gramStart"/>
            <w:r w:rsidRPr="00CD7F08">
              <w:rPr>
                <w:rFonts w:ascii="Times New Roman" w:hAnsi="Times New Roman" w:cs="Times New Roman"/>
                <w:b/>
                <w:bCs/>
                <w:i/>
                <w:iCs/>
                <w:color w:val="000000"/>
                <w:sz w:val="24"/>
                <w:szCs w:val="24"/>
              </w:rPr>
              <w:t>c-3</w:t>
            </w:r>
            <w:proofErr w:type="gramEnd"/>
            <w:r w:rsidRPr="00CD7F08">
              <w:rPr>
                <w:rFonts w:ascii="Times New Roman" w:hAnsi="Times New Roman" w:cs="Times New Roman"/>
                <w:b/>
                <w:bCs/>
                <w:i/>
                <w:iCs/>
                <w:color w:val="000000"/>
                <w:sz w:val="24"/>
                <w:szCs w:val="24"/>
              </w:rPr>
              <w:t>.</w:t>
            </w:r>
          </w:p>
        </w:tc>
        <w:tc>
          <w:tcPr>
            <w:tcW w:w="4750" w:type="pct"/>
            <w:vAlign w:val="center"/>
            <w:hideMark/>
          </w:tcPr>
          <w:p w:rsidR="00402CDF" w:rsidRPr="00CD7F08" w:rsidRDefault="00402CDF" w:rsidP="003000A4">
            <w:pPr>
              <w:pStyle w:val="NormalWeb"/>
              <w:rPr>
                <w:color w:val="000000"/>
              </w:rPr>
            </w:pPr>
            <w:r w:rsidRPr="00CD7F08">
              <w:rPr>
                <w:color w:val="000000"/>
              </w:rPr>
              <w:t xml:space="preserve">What is the break-even probability of default assuming that the customer will become a repeat customer? </w:t>
            </w:r>
          </w:p>
        </w:tc>
      </w:tr>
    </w:tbl>
    <w:p w:rsidR="00402CDF" w:rsidRPr="00CD7F08" w:rsidRDefault="00402CDF" w:rsidP="00402CDF">
      <w:pPr>
        <w:rPr>
          <w:rFonts w:ascii="Times New Roman" w:hAnsi="Times New Roman" w:cs="Times New Roman"/>
          <w:color w:val="000000"/>
          <w:sz w:val="24"/>
          <w:szCs w:val="24"/>
        </w:rPr>
      </w:pPr>
    </w:p>
    <w:tbl>
      <w:tblPr>
        <w:tblW w:w="5100" w:type="dxa"/>
        <w:tblCellSpacing w:w="0" w:type="dxa"/>
        <w:tblInd w:w="500" w:type="dxa"/>
        <w:tblCellMar>
          <w:left w:w="0" w:type="dxa"/>
          <w:right w:w="0" w:type="dxa"/>
        </w:tblCellMar>
        <w:tblLook w:val="04A0" w:firstRow="1" w:lastRow="0" w:firstColumn="1" w:lastColumn="0" w:noHBand="0" w:noVBand="1"/>
      </w:tblPr>
      <w:tblGrid>
        <w:gridCol w:w="3315"/>
        <w:gridCol w:w="1785"/>
      </w:tblGrid>
      <w:tr w:rsidR="00402CDF" w:rsidRPr="00CD7F08" w:rsidTr="00402CDF">
        <w:trPr>
          <w:tblCellSpacing w:w="0" w:type="dxa"/>
        </w:trPr>
        <w:tc>
          <w:tcPr>
            <w:tcW w:w="3250" w:type="pct"/>
            <w:shd w:val="clear" w:color="auto" w:fill="D7DCE6"/>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Break-even probability of default</w:t>
            </w:r>
          </w:p>
        </w:tc>
        <w:tc>
          <w:tcPr>
            <w:tcW w:w="1750" w:type="pct"/>
            <w:shd w:val="clear" w:color="auto" w:fill="D7DCE6"/>
            <w:vAlign w:val="center"/>
            <w:hideMark/>
          </w:tcPr>
          <w:p w:rsidR="00402CDF" w:rsidRPr="00CD7F08" w:rsidRDefault="008D2CE3">
            <w:pPr>
              <w:jc w:val="right"/>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472" type="#_x0000_t75" style="width:60.75pt;height:18pt" o:ole="">
                  <v:imagedata r:id="rId116" o:title=""/>
                </v:shape>
                <w:control r:id="rId117" w:name="DefaultOcxName92" w:shapeid="_x0000_i1472"/>
              </w:object>
            </w:r>
            <w:r w:rsidR="00402CDF" w:rsidRPr="00CD7F08">
              <w:rPr>
                <w:rFonts w:ascii="Times New Roman" w:hAnsi="Times New Roman" w:cs="Times New Roman"/>
                <w:color w:val="000000"/>
                <w:sz w:val="24"/>
                <w:szCs w:val="24"/>
              </w:rPr>
              <w:t>%  </w:t>
            </w:r>
          </w:p>
        </w:tc>
      </w:tr>
    </w:tbl>
    <w:p w:rsidR="00402CDF" w:rsidRPr="00CD7F08" w:rsidRDefault="00402CDF" w:rsidP="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p w:rsidR="00402CDF" w:rsidRPr="00CD7F08" w:rsidRDefault="00402CDF" w:rsidP="00402CDF">
      <w:pPr>
        <w:rPr>
          <w:rFonts w:ascii="Times New Roman" w:hAnsi="Times New Roman" w:cs="Times New Roman"/>
          <w:color w:val="000000"/>
          <w:sz w:val="24"/>
          <w:szCs w:val="24"/>
        </w:rPr>
      </w:pPr>
      <w:proofErr w:type="gramStart"/>
      <w:r w:rsidRPr="00CD7F08">
        <w:rPr>
          <w:rFonts w:ascii="Times New Roman" w:hAnsi="Times New Roman" w:cs="Times New Roman"/>
          <w:b/>
          <w:bCs/>
          <w:i/>
          <w:iCs/>
          <w:color w:val="000000"/>
          <w:sz w:val="24"/>
          <w:szCs w:val="24"/>
        </w:rPr>
        <w:t>a</w:t>
      </w:r>
      <w:proofErr w:type="gramEnd"/>
      <w:r w:rsidRPr="00CD7F08">
        <w:rPr>
          <w:rFonts w:ascii="Times New Roman" w:hAnsi="Times New Roman" w:cs="Times New Roman"/>
          <w:b/>
          <w:bCs/>
          <w:i/>
          <w:iCs/>
          <w:color w:val="000000"/>
          <w:sz w:val="24"/>
          <w:szCs w:val="24"/>
        </w:rPr>
        <w:t>.</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02CDF" w:rsidRPr="00CD7F08" w:rsidTr="00402CDF">
        <w:trPr>
          <w:tblCellSpacing w:w="0" w:type="dxa"/>
        </w:trPr>
        <w:tc>
          <w:tcPr>
            <w:tcW w:w="0" w:type="auto"/>
            <w:vAlign w:val="center"/>
            <w:hideMark/>
          </w:tcPr>
          <w:p w:rsidR="00402CDF" w:rsidRPr="00CD7F08" w:rsidRDefault="00402CDF">
            <w:pPr>
              <w:pStyle w:val="NormalWeb"/>
              <w:rPr>
                <w:color w:val="000000"/>
              </w:rPr>
            </w:pPr>
            <w:r w:rsidRPr="00CD7F08">
              <w:rPr>
                <w:color w:val="000000"/>
              </w:rPr>
              <w:t xml:space="preserve">The cash outlay for the credit decision is the variable cost of the engine. If this is a one-time order, the cash inflow is the present value of the sales price of the engine </w:t>
            </w:r>
            <w:proofErr w:type="gramStart"/>
            <w:r w:rsidRPr="00CD7F08">
              <w:rPr>
                <w:color w:val="000000"/>
              </w:rPr>
              <w:t>times</w:t>
            </w:r>
            <w:proofErr w:type="gramEnd"/>
            <w:r w:rsidRPr="00CD7F08">
              <w:rPr>
                <w:color w:val="000000"/>
              </w:rPr>
              <w:t xml:space="preserve"> one minus the default probability. So, the NPV per unit is:</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NPV = –$1,600,000 + (1 – 0.00625)($1,800,000)/1.023</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NPV = $148,533.72 per unit</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The company should fill the order.</w:t>
            </w:r>
            <w:r w:rsidR="003000A4">
              <w:rPr>
                <w:rFonts w:ascii="Times New Roman" w:hAnsi="Times New Roman" w:cs="Times New Roman"/>
                <w:color w:val="000000"/>
                <w:sz w:val="24"/>
                <w:szCs w:val="24"/>
              </w:rPr>
              <w:t xml:space="preserve">    </w:t>
            </w:r>
            <w:r w:rsidR="003000A4" w:rsidRPr="003000A4">
              <w:rPr>
                <w:rFonts w:ascii="Times New Roman" w:hAnsi="Times New Roman" w:cs="Times New Roman"/>
                <w:b/>
                <w:color w:val="FF0000"/>
                <w:sz w:val="24"/>
                <w:szCs w:val="24"/>
              </w:rPr>
              <w:t>(</w:t>
            </w:r>
            <w:r w:rsidR="00EC4CD7">
              <w:rPr>
                <w:rFonts w:ascii="Times New Roman" w:hAnsi="Times New Roman" w:cs="Times New Roman"/>
                <w:b/>
                <w:color w:val="FF0000"/>
                <w:sz w:val="24"/>
                <w:szCs w:val="24"/>
              </w:rPr>
              <w:t>3</w:t>
            </w:r>
            <w:r w:rsidR="003000A4" w:rsidRPr="003000A4">
              <w:rPr>
                <w:rFonts w:ascii="Times New Roman" w:hAnsi="Times New Roman" w:cs="Times New Roman"/>
                <w:b/>
                <w:color w:val="FF0000"/>
                <w:sz w:val="24"/>
                <w:szCs w:val="24"/>
              </w:rPr>
              <w:t xml:space="preserve"> points)</w:t>
            </w:r>
          </w:p>
        </w:tc>
      </w:tr>
    </w:tbl>
    <w:p w:rsidR="00402CDF" w:rsidRPr="00CD7F08" w:rsidRDefault="00402CDF" w:rsidP="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r>
      <w:proofErr w:type="gramStart"/>
      <w:r w:rsidRPr="00CD7F08">
        <w:rPr>
          <w:rFonts w:ascii="Times New Roman" w:hAnsi="Times New Roman" w:cs="Times New Roman"/>
          <w:b/>
          <w:bCs/>
          <w:i/>
          <w:iCs/>
          <w:color w:val="000000"/>
          <w:sz w:val="24"/>
          <w:szCs w:val="24"/>
        </w:rPr>
        <w:t>b</w:t>
      </w:r>
      <w:proofErr w:type="gramEnd"/>
      <w:r w:rsidRPr="00CD7F08">
        <w:rPr>
          <w:rFonts w:ascii="Times New Roman" w:hAnsi="Times New Roman" w:cs="Times New Roman"/>
          <w:b/>
          <w:bCs/>
          <w:i/>
          <w:iCs/>
          <w:color w:val="000000"/>
          <w:sz w:val="24"/>
          <w:szCs w:val="24"/>
        </w:rPr>
        <w:t>.</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02CDF" w:rsidRPr="00CD7F08" w:rsidTr="00402CDF">
        <w:trPr>
          <w:tblCellSpacing w:w="0" w:type="dxa"/>
        </w:trPr>
        <w:tc>
          <w:tcPr>
            <w:tcW w:w="0" w:type="auto"/>
            <w:vAlign w:val="center"/>
            <w:hideMark/>
          </w:tcPr>
          <w:p w:rsidR="00402CDF" w:rsidRPr="00CD7F08" w:rsidRDefault="00402CDF">
            <w:pPr>
              <w:pStyle w:val="NormalWeb"/>
              <w:rPr>
                <w:color w:val="000000"/>
              </w:rPr>
            </w:pPr>
            <w:r w:rsidRPr="00CD7F08">
              <w:rPr>
                <w:color w:val="000000"/>
              </w:rPr>
              <w:t xml:space="preserve">To find the breakeven probability of default, π, we simply use the NPV equation from part </w:t>
            </w:r>
            <w:r w:rsidRPr="00CD7F08">
              <w:rPr>
                <w:i/>
                <w:iCs/>
                <w:color w:val="000000"/>
              </w:rPr>
              <w:t>a</w:t>
            </w:r>
            <w:r w:rsidRPr="00CD7F08">
              <w:rPr>
                <w:color w:val="000000"/>
              </w:rPr>
              <w:t>, set it equal to zero, and solve for π. Doing so, we get:</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NPV = 0 = –$1,600,000 + (1 – π)($1,800,000)/1.023</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π = 0.0907 or 9.07%</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0" w:type="auto"/>
            <w:vAlign w:val="center"/>
            <w:hideMark/>
          </w:tcPr>
          <w:p w:rsidR="003000A4"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We would not accept the order if the default probability was higher than 9.07 percent.</w:t>
            </w:r>
            <w:r w:rsidR="003000A4">
              <w:rPr>
                <w:rFonts w:ascii="Times New Roman" w:hAnsi="Times New Roman" w:cs="Times New Roman"/>
                <w:color w:val="000000"/>
                <w:sz w:val="24"/>
                <w:szCs w:val="24"/>
              </w:rPr>
              <w:t xml:space="preserve">  </w:t>
            </w:r>
          </w:p>
          <w:p w:rsidR="00402CDF" w:rsidRPr="003000A4" w:rsidRDefault="003000A4">
            <w:pPr>
              <w:rPr>
                <w:rFonts w:ascii="Times New Roman" w:hAnsi="Times New Roman" w:cs="Times New Roman"/>
                <w:b/>
                <w:color w:val="FF0000"/>
                <w:sz w:val="24"/>
                <w:szCs w:val="24"/>
              </w:rPr>
            </w:pPr>
            <w:r w:rsidRPr="003000A4">
              <w:rPr>
                <w:rFonts w:ascii="Times New Roman" w:hAnsi="Times New Roman" w:cs="Times New Roman"/>
                <w:b/>
                <w:color w:val="FF0000"/>
                <w:sz w:val="24"/>
                <w:szCs w:val="24"/>
              </w:rPr>
              <w:t>(</w:t>
            </w:r>
            <w:r w:rsidR="00EC4CD7">
              <w:rPr>
                <w:rFonts w:ascii="Times New Roman" w:hAnsi="Times New Roman" w:cs="Times New Roman"/>
                <w:b/>
                <w:color w:val="FF0000"/>
                <w:sz w:val="24"/>
                <w:szCs w:val="24"/>
              </w:rPr>
              <w:t>3</w:t>
            </w:r>
            <w:r w:rsidRPr="003000A4">
              <w:rPr>
                <w:rFonts w:ascii="Times New Roman" w:hAnsi="Times New Roman" w:cs="Times New Roman"/>
                <w:b/>
                <w:color w:val="FF0000"/>
                <w:sz w:val="24"/>
                <w:szCs w:val="24"/>
              </w:rPr>
              <w:t xml:space="preserve"> points)</w:t>
            </w:r>
          </w:p>
        </w:tc>
      </w:tr>
    </w:tbl>
    <w:p w:rsidR="00402CDF" w:rsidRPr="00CD7F08" w:rsidRDefault="00402CDF" w:rsidP="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r>
      <w:proofErr w:type="gramStart"/>
      <w:r w:rsidRPr="00CD7F08">
        <w:rPr>
          <w:rFonts w:ascii="Times New Roman" w:hAnsi="Times New Roman" w:cs="Times New Roman"/>
          <w:b/>
          <w:bCs/>
          <w:i/>
          <w:iCs/>
          <w:color w:val="000000"/>
          <w:sz w:val="24"/>
          <w:szCs w:val="24"/>
        </w:rPr>
        <w:t>c</w:t>
      </w:r>
      <w:proofErr w:type="gramEnd"/>
      <w:r w:rsidRPr="00CD7F08">
        <w:rPr>
          <w:rFonts w:ascii="Times New Roman" w:hAnsi="Times New Roman" w:cs="Times New Roman"/>
          <w:b/>
          <w:bCs/>
          <w:i/>
          <w:iCs/>
          <w:color w:val="000000"/>
          <w:sz w:val="24"/>
          <w:szCs w:val="24"/>
        </w:rPr>
        <w:t>.</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02CDF" w:rsidRPr="00CD7F08" w:rsidTr="00402CDF">
        <w:trPr>
          <w:tblCellSpacing w:w="0" w:type="dxa"/>
        </w:trPr>
        <w:tc>
          <w:tcPr>
            <w:tcW w:w="0" w:type="auto"/>
            <w:vAlign w:val="center"/>
            <w:hideMark/>
          </w:tcPr>
          <w:p w:rsidR="00402CDF" w:rsidRPr="00CD7F08" w:rsidRDefault="00402CDF">
            <w:pPr>
              <w:pStyle w:val="NormalWeb"/>
              <w:rPr>
                <w:color w:val="000000"/>
              </w:rPr>
            </w:pPr>
            <w:r w:rsidRPr="00CD7F08">
              <w:rPr>
                <w:color w:val="000000"/>
              </w:rPr>
              <w:t>If the customer will become a repeat customer, the cash inflow changes. The cash inflow is now one minus the default probability, times the sales price minus the variable cost. We need to use the sales price minus the variable cost since we will have to build another engine for the customer in one period. Additionally, this cash inflow is now a perpetuity, so the NPV under these assumptions is:</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NPV = –$1,600,000 + (1 – 0.00625)($1,800,000 – 1,600,000)/0.023</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NPV = $7,041,304.35 per unit</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0" w:type="auto"/>
            <w:vAlign w:val="center"/>
            <w:hideMark/>
          </w:tcPr>
          <w:p w:rsidR="00402CDF"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The company should fill the order.</w:t>
            </w:r>
            <w:r w:rsidR="003000A4">
              <w:rPr>
                <w:rFonts w:ascii="Times New Roman" w:hAnsi="Times New Roman" w:cs="Times New Roman"/>
                <w:color w:val="000000"/>
                <w:sz w:val="24"/>
                <w:szCs w:val="24"/>
              </w:rPr>
              <w:t xml:space="preserve">    </w:t>
            </w:r>
            <w:r w:rsidR="003000A4" w:rsidRPr="003000A4">
              <w:rPr>
                <w:rFonts w:ascii="Times New Roman" w:hAnsi="Times New Roman" w:cs="Times New Roman"/>
                <w:b/>
                <w:color w:val="FF0000"/>
                <w:sz w:val="24"/>
                <w:szCs w:val="24"/>
              </w:rPr>
              <w:t>(</w:t>
            </w:r>
            <w:r w:rsidR="00EC4CD7">
              <w:rPr>
                <w:rFonts w:ascii="Times New Roman" w:hAnsi="Times New Roman" w:cs="Times New Roman"/>
                <w:b/>
                <w:color w:val="FF0000"/>
                <w:sz w:val="24"/>
                <w:szCs w:val="24"/>
              </w:rPr>
              <w:t>3</w:t>
            </w:r>
            <w:r w:rsidR="003000A4" w:rsidRPr="003000A4">
              <w:rPr>
                <w:rFonts w:ascii="Times New Roman" w:hAnsi="Times New Roman" w:cs="Times New Roman"/>
                <w:b/>
                <w:color w:val="FF0000"/>
                <w:sz w:val="24"/>
                <w:szCs w:val="24"/>
              </w:rPr>
              <w:t xml:space="preserve"> points)</w:t>
            </w:r>
          </w:p>
          <w:p w:rsidR="003000A4" w:rsidRPr="00CD7F08" w:rsidRDefault="003000A4">
            <w:pPr>
              <w:rPr>
                <w:rFonts w:ascii="Times New Roman" w:hAnsi="Times New Roman" w:cs="Times New Roman"/>
                <w:color w:val="000000"/>
                <w:sz w:val="24"/>
                <w:szCs w:val="24"/>
              </w:rPr>
            </w:pPr>
          </w:p>
        </w:tc>
      </w:tr>
      <w:tr w:rsidR="003000A4" w:rsidRPr="00CD7F08" w:rsidTr="00402CDF">
        <w:trPr>
          <w:tblCellSpacing w:w="0" w:type="dxa"/>
        </w:trPr>
        <w:tc>
          <w:tcPr>
            <w:tcW w:w="0" w:type="auto"/>
            <w:vAlign w:val="center"/>
            <w:hideMark/>
          </w:tcPr>
          <w:p w:rsidR="003000A4" w:rsidRPr="00CD7F08" w:rsidRDefault="003000A4">
            <w:pPr>
              <w:rPr>
                <w:rFonts w:ascii="Times New Roman" w:hAnsi="Times New Roman" w:cs="Times New Roman"/>
                <w:color w:val="000000"/>
                <w:sz w:val="24"/>
                <w:szCs w:val="24"/>
              </w:rPr>
            </w:pP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p>
        </w:tc>
      </w:tr>
      <w:tr w:rsidR="00402CDF" w:rsidRPr="00CD7F08" w:rsidTr="00402CDF">
        <w:trPr>
          <w:tblCellSpacing w:w="0" w:type="dxa"/>
        </w:trPr>
        <w:tc>
          <w:tcPr>
            <w:tcW w:w="0" w:type="auto"/>
            <w:vAlign w:val="center"/>
            <w:hideMark/>
          </w:tcPr>
          <w:p w:rsidR="003000A4" w:rsidRPr="003000A4" w:rsidRDefault="003000A4">
            <w:pPr>
              <w:rPr>
                <w:rFonts w:ascii="Times New Roman" w:hAnsi="Times New Roman" w:cs="Times New Roman"/>
                <w:b/>
                <w:color w:val="000000"/>
                <w:sz w:val="24"/>
                <w:szCs w:val="24"/>
              </w:rPr>
            </w:pPr>
            <w:proofErr w:type="gramStart"/>
            <w:r w:rsidRPr="003000A4">
              <w:rPr>
                <w:rFonts w:ascii="Times New Roman" w:hAnsi="Times New Roman" w:cs="Times New Roman"/>
                <w:b/>
                <w:color w:val="000000"/>
                <w:sz w:val="24"/>
                <w:szCs w:val="24"/>
              </w:rPr>
              <w:t>d</w:t>
            </w:r>
            <w:proofErr w:type="gramEnd"/>
            <w:r w:rsidRPr="003000A4">
              <w:rPr>
                <w:rFonts w:ascii="Times New Roman" w:hAnsi="Times New Roman" w:cs="Times New Roman"/>
                <w:b/>
                <w:color w:val="000000"/>
                <w:sz w:val="24"/>
                <w:szCs w:val="24"/>
              </w:rPr>
              <w:t>.</w:t>
            </w:r>
          </w:p>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NPV = 0 = –$1,600,000 + (1 – π)($1,800,000 – 1,600,000)/0.023</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π = 0.816 or 81.60%</w:t>
            </w:r>
            <w:r w:rsidR="003000A4">
              <w:rPr>
                <w:rFonts w:ascii="Times New Roman" w:hAnsi="Times New Roman" w:cs="Times New Roman"/>
                <w:color w:val="000000"/>
                <w:sz w:val="24"/>
                <w:szCs w:val="24"/>
              </w:rPr>
              <w:t xml:space="preserve">    </w:t>
            </w:r>
            <w:r w:rsidR="003000A4" w:rsidRPr="003000A4">
              <w:rPr>
                <w:rFonts w:ascii="Times New Roman" w:hAnsi="Times New Roman" w:cs="Times New Roman"/>
                <w:b/>
                <w:color w:val="FF0000"/>
                <w:sz w:val="24"/>
                <w:szCs w:val="24"/>
              </w:rPr>
              <w:t>(</w:t>
            </w:r>
            <w:r w:rsidR="00EC4CD7">
              <w:rPr>
                <w:rFonts w:ascii="Times New Roman" w:hAnsi="Times New Roman" w:cs="Times New Roman"/>
                <w:b/>
                <w:color w:val="FF0000"/>
                <w:sz w:val="24"/>
                <w:szCs w:val="24"/>
              </w:rPr>
              <w:t>3</w:t>
            </w:r>
            <w:r w:rsidR="003000A4" w:rsidRPr="003000A4">
              <w:rPr>
                <w:rFonts w:ascii="Times New Roman" w:hAnsi="Times New Roman" w:cs="Times New Roman"/>
                <w:b/>
                <w:color w:val="FF0000"/>
                <w:sz w:val="24"/>
                <w:szCs w:val="24"/>
              </w:rPr>
              <w:t xml:space="preserve"> points)</w:t>
            </w:r>
          </w:p>
        </w:tc>
      </w:tr>
      <w:tr w:rsidR="003000A4" w:rsidRPr="00CD7F08" w:rsidTr="00402CDF">
        <w:trPr>
          <w:tblCellSpacing w:w="0" w:type="dxa"/>
        </w:trPr>
        <w:tc>
          <w:tcPr>
            <w:tcW w:w="0" w:type="auto"/>
            <w:vAlign w:val="center"/>
          </w:tcPr>
          <w:p w:rsidR="003000A4" w:rsidRPr="00CD7F08" w:rsidRDefault="003000A4">
            <w:pPr>
              <w:rPr>
                <w:rFonts w:ascii="Times New Roman" w:hAnsi="Times New Roman" w:cs="Times New Roman"/>
                <w:color w:val="000000"/>
                <w:sz w:val="24"/>
                <w:szCs w:val="24"/>
              </w:rPr>
            </w:pPr>
          </w:p>
        </w:tc>
      </w:tr>
    </w:tbl>
    <w:p w:rsidR="00402CDF" w:rsidRDefault="00402CDF">
      <w:pPr>
        <w:rPr>
          <w:rFonts w:ascii="Times New Roman" w:hAnsi="Times New Roman" w:cs="Times New Roman"/>
          <w:sz w:val="24"/>
          <w:szCs w:val="24"/>
        </w:rPr>
      </w:pPr>
    </w:p>
    <w:p w:rsidR="003000A4" w:rsidRPr="00CD7F08" w:rsidRDefault="003000A4">
      <w:pPr>
        <w:rPr>
          <w:rFonts w:ascii="Times New Roman" w:hAnsi="Times New Roman" w:cs="Times New Roman"/>
          <w:sz w:val="24"/>
          <w:szCs w:val="24"/>
        </w:rPr>
      </w:pPr>
    </w:p>
    <w:p w:rsidR="0044583C" w:rsidRDefault="0044583C" w:rsidP="0044583C">
      <w:pPr>
        <w:rPr>
          <w:rFonts w:ascii="Times New Roman" w:hAnsi="Times New Roman" w:cs="Times New Roman"/>
          <w:sz w:val="24"/>
          <w:szCs w:val="24"/>
        </w:rPr>
      </w:pPr>
    </w:p>
    <w:p w:rsidR="0044583C" w:rsidRPr="003000A4" w:rsidRDefault="0044583C" w:rsidP="0044583C">
      <w:pPr>
        <w:rPr>
          <w:rFonts w:ascii="Times New Roman" w:hAnsi="Times New Roman" w:cs="Times New Roman"/>
          <w:sz w:val="24"/>
          <w:szCs w:val="24"/>
        </w:rPr>
      </w:pPr>
      <w:r>
        <w:rPr>
          <w:rFonts w:ascii="Times New Roman" w:eastAsia="Times New Roman" w:hAnsi="Times New Roman" w:cs="Times New Roman"/>
          <w:color w:val="FF0000"/>
          <w:sz w:val="24"/>
          <w:szCs w:val="24"/>
        </w:rPr>
        <w:t>Solution Problem 3 (Ch. 29)</w:t>
      </w:r>
      <w:r w:rsidR="00EC4CD7">
        <w:rPr>
          <w:rFonts w:ascii="Times New Roman" w:eastAsia="Times New Roman" w:hAnsi="Times New Roman" w:cs="Times New Roman"/>
          <w:color w:val="FF0000"/>
          <w:sz w:val="24"/>
          <w:szCs w:val="24"/>
        </w:rPr>
        <w:tab/>
      </w:r>
      <w:r w:rsidR="00EC4CD7">
        <w:rPr>
          <w:rFonts w:ascii="Times New Roman" w:eastAsia="Times New Roman" w:hAnsi="Times New Roman" w:cs="Times New Roman"/>
          <w:color w:val="FF0000"/>
          <w:sz w:val="24"/>
          <w:szCs w:val="24"/>
        </w:rPr>
        <w:tab/>
      </w:r>
      <w:r w:rsidR="00EC4CD7">
        <w:rPr>
          <w:rFonts w:ascii="Times New Roman" w:eastAsia="Times New Roman" w:hAnsi="Times New Roman" w:cs="Times New Roman"/>
          <w:color w:val="FF0000"/>
          <w:sz w:val="24"/>
          <w:szCs w:val="24"/>
        </w:rPr>
        <w:tab/>
        <w:t>10 points</w:t>
      </w:r>
    </w:p>
    <w:p w:rsidR="00341456" w:rsidRPr="00CD7F08" w:rsidRDefault="00341456" w:rsidP="0044583C">
      <w:pPr>
        <w:pStyle w:val="z-TopofForm"/>
        <w:jc w:val="left"/>
        <w:rPr>
          <w:rFonts w:ascii="Times New Roman" w:hAnsi="Times New Roman" w:cs="Times New Roman"/>
          <w:sz w:val="24"/>
          <w:szCs w:val="24"/>
        </w:rPr>
      </w:pPr>
      <w:r w:rsidRPr="00CD7F08">
        <w:rPr>
          <w:rFonts w:ascii="Times New Roman" w:hAnsi="Times New Roman" w:cs="Times New Roman"/>
          <w:sz w:val="24"/>
          <w:szCs w:val="24"/>
        </w:rPr>
        <w:t>Top of Form</w:t>
      </w:r>
    </w:p>
    <w:p w:rsidR="00341456" w:rsidRPr="00CD7F08" w:rsidRDefault="008D2CE3" w:rsidP="00341456">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475" type="#_x0000_t75" style="width:1in;height:18pt" o:ole="">
            <v:imagedata r:id="rId118" o:title=""/>
          </v:shape>
          <w:control r:id="rId119" w:name="DefaultOcxName44" w:shapeid="_x0000_i1475"/>
        </w:object>
      </w:r>
      <w:r w:rsidRPr="00CD7F08">
        <w:rPr>
          <w:rFonts w:ascii="Times New Roman" w:eastAsiaTheme="minorHAnsi" w:hAnsi="Times New Roman" w:cs="Times New Roman"/>
          <w:color w:val="000000"/>
          <w:sz w:val="24"/>
          <w:szCs w:val="24"/>
          <w:lang w:eastAsia="en-US"/>
        </w:rPr>
        <w:object w:dxaOrig="1440" w:dyaOrig="1440">
          <v:shape id="_x0000_i1478" type="#_x0000_t75" style="width:1in;height:18pt" o:ole="">
            <v:imagedata r:id="rId120" o:title=""/>
          </v:shape>
          <w:control r:id="rId121" w:name="DefaultOcxName110" w:shapeid="_x0000_i1478"/>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341456" w:rsidRPr="00CD7F08" w:rsidTr="00341456">
        <w:trPr>
          <w:tblCellSpacing w:w="0" w:type="dxa"/>
        </w:trPr>
        <w:tc>
          <w:tcPr>
            <w:tcW w:w="0" w:type="auto"/>
            <w:vAlign w:val="center"/>
            <w:hideMark/>
          </w:tcPr>
          <w:p w:rsidR="00341456" w:rsidRPr="00CD7F08" w:rsidRDefault="00341456">
            <w:pPr>
              <w:pStyle w:val="NormalWeb"/>
              <w:rPr>
                <w:color w:val="000000"/>
              </w:rPr>
            </w:pPr>
            <w:r w:rsidRPr="00CD7F08">
              <w:rPr>
                <w:color w:val="000000"/>
              </w:rPr>
              <w:t>The Harrington Corp. is considering a change in its cash-only policy. The new terms would be net one period. The required return is 3 percent per period. Consider the following additional information.</w:t>
            </w:r>
          </w:p>
        </w:tc>
      </w:tr>
    </w:tbl>
    <w:p w:rsidR="00341456" w:rsidRPr="00CD7F08" w:rsidRDefault="00341456" w:rsidP="00341456">
      <w:pPr>
        <w:rPr>
          <w:rFonts w:ascii="Times New Roman" w:hAnsi="Times New Roman" w:cs="Times New Roman"/>
          <w:color w:val="000000"/>
          <w:sz w:val="24"/>
          <w:szCs w:val="24"/>
        </w:rPr>
      </w:pPr>
    </w:p>
    <w:tbl>
      <w:tblPr>
        <w:tblW w:w="5100" w:type="dxa"/>
        <w:tblCellSpacing w:w="0" w:type="dxa"/>
        <w:tblCellMar>
          <w:left w:w="0" w:type="dxa"/>
          <w:right w:w="0" w:type="dxa"/>
        </w:tblCellMar>
        <w:tblLook w:val="04A0" w:firstRow="1" w:lastRow="0" w:firstColumn="1" w:lastColumn="0" w:noHBand="0" w:noVBand="1"/>
      </w:tblPr>
      <w:tblGrid>
        <w:gridCol w:w="2235"/>
        <w:gridCol w:w="246"/>
        <w:gridCol w:w="246"/>
        <w:gridCol w:w="540"/>
        <w:gridCol w:w="399"/>
        <w:gridCol w:w="247"/>
        <w:gridCol w:w="247"/>
        <w:gridCol w:w="540"/>
        <w:gridCol w:w="400"/>
      </w:tblGrid>
      <w:tr w:rsidR="00341456" w:rsidRPr="00CD7F08" w:rsidTr="00341456">
        <w:trPr>
          <w:tblCellSpacing w:w="0" w:type="dxa"/>
        </w:trPr>
        <w:tc>
          <w:tcPr>
            <w:tcW w:w="0" w:type="auto"/>
            <w:shd w:val="clear" w:color="auto" w:fill="D7DCE6"/>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gridSpan w:val="4"/>
            <w:shd w:val="clear" w:color="auto" w:fill="D7DCE6"/>
            <w:vAlign w:val="center"/>
            <w:hideMark/>
          </w:tcPr>
          <w:p w:rsidR="00341456" w:rsidRPr="00CD7F08" w:rsidRDefault="00341456">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Current Policy</w:t>
            </w:r>
          </w:p>
        </w:tc>
        <w:tc>
          <w:tcPr>
            <w:tcW w:w="0" w:type="auto"/>
            <w:gridSpan w:val="4"/>
            <w:shd w:val="clear" w:color="auto" w:fill="D7DCE6"/>
            <w:vAlign w:val="center"/>
            <w:hideMark/>
          </w:tcPr>
          <w:p w:rsidR="00341456" w:rsidRPr="00CD7F08" w:rsidRDefault="00341456">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New Policy</w:t>
            </w:r>
          </w:p>
        </w:tc>
      </w:tr>
      <w:tr w:rsidR="00341456" w:rsidRPr="00CD7F08" w:rsidTr="00341456">
        <w:trPr>
          <w:tblCellSpacing w:w="0" w:type="dxa"/>
        </w:trPr>
        <w:tc>
          <w:tcPr>
            <w:tcW w:w="220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Price per unit</w:t>
            </w:r>
          </w:p>
        </w:tc>
        <w:tc>
          <w:tcPr>
            <w:tcW w:w="25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250" w:type="pct"/>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p>
        </w:tc>
        <w:tc>
          <w:tcPr>
            <w:tcW w:w="500" w:type="pct"/>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85</w:t>
            </w:r>
          </w:p>
        </w:tc>
        <w:tc>
          <w:tcPr>
            <w:tcW w:w="40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25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250" w:type="pct"/>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p>
        </w:tc>
        <w:tc>
          <w:tcPr>
            <w:tcW w:w="500" w:type="pct"/>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90</w:t>
            </w:r>
          </w:p>
        </w:tc>
        <w:tc>
          <w:tcPr>
            <w:tcW w:w="40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shd w:val="clear" w:color="auto" w:fill="F7F7F7"/>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Cost per unit</w:t>
            </w:r>
          </w:p>
        </w:tc>
        <w:tc>
          <w:tcPr>
            <w:tcW w:w="0" w:type="auto"/>
            <w:shd w:val="clear" w:color="auto" w:fill="F7F7F7"/>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p>
        </w:tc>
        <w:tc>
          <w:tcPr>
            <w:tcW w:w="0" w:type="auto"/>
            <w:shd w:val="clear" w:color="auto" w:fill="F7F7F7"/>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48</w:t>
            </w:r>
          </w:p>
        </w:tc>
        <w:tc>
          <w:tcPr>
            <w:tcW w:w="0" w:type="auto"/>
            <w:shd w:val="clear" w:color="auto" w:fill="F7F7F7"/>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p>
        </w:tc>
        <w:tc>
          <w:tcPr>
            <w:tcW w:w="0" w:type="auto"/>
            <w:shd w:val="clear" w:color="auto" w:fill="F7F7F7"/>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48</w:t>
            </w:r>
          </w:p>
        </w:tc>
        <w:tc>
          <w:tcPr>
            <w:tcW w:w="0" w:type="auto"/>
            <w:shd w:val="clear" w:color="auto" w:fill="F7F7F7"/>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Unit sales per month</w:t>
            </w:r>
          </w:p>
        </w:tc>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3,100</w:t>
            </w:r>
          </w:p>
        </w:tc>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3,220</w:t>
            </w:r>
          </w:p>
        </w:tc>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gridSpan w:val="9"/>
            <w:vAlign w:val="center"/>
            <w:hideMark/>
          </w:tcPr>
          <w:p w:rsidR="00341456" w:rsidRPr="00CD7F08" w:rsidRDefault="00EC4CD7">
            <w:pPr>
              <w:rPr>
                <w:rFonts w:ascii="Times New Roman" w:hAnsi="Times New Roman" w:cs="Times New Roman"/>
                <w:color w:val="000000"/>
                <w:sz w:val="24"/>
                <w:szCs w:val="24"/>
              </w:rPr>
            </w:pPr>
            <w:r>
              <w:rPr>
                <w:rFonts w:ascii="Times New Roman" w:hAnsi="Times New Roman" w:cs="Times New Roman"/>
                <w:color w:val="000000"/>
                <w:sz w:val="24"/>
                <w:szCs w:val="24"/>
              </w:rPr>
              <w:pict>
                <v:rect id="_x0000_i1144" style="width:468pt;height:3.75pt" o:hrstd="t" o:hrnoshade="t" o:hr="t" fillcolor="#cdd4e0" stroked="f"/>
              </w:pict>
            </w:r>
          </w:p>
        </w:tc>
      </w:tr>
    </w:tbl>
    <w:p w:rsidR="00341456" w:rsidRPr="00CD7F08" w:rsidRDefault="00341456" w:rsidP="00341456">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41456" w:rsidRPr="00CD7F08" w:rsidTr="00341456">
        <w:trPr>
          <w:tblCellSpacing w:w="0" w:type="dxa"/>
        </w:trPr>
        <w:tc>
          <w:tcPr>
            <w:tcW w:w="150" w:type="pct"/>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c>
          <w:tcPr>
            <w:tcW w:w="4850" w:type="pct"/>
            <w:vAlign w:val="center"/>
            <w:hideMark/>
          </w:tcPr>
          <w:p w:rsidR="00341456" w:rsidRPr="00CD7F08" w:rsidRDefault="00341456" w:rsidP="0044583C">
            <w:pPr>
              <w:pStyle w:val="NormalWeb"/>
              <w:rPr>
                <w:color w:val="000000"/>
              </w:rPr>
            </w:pPr>
            <w:r w:rsidRPr="00CD7F08">
              <w:rPr>
                <w:color w:val="000000"/>
              </w:rPr>
              <w:t xml:space="preserve">Calculate the NPV of the decision to change credit policies. </w:t>
            </w:r>
          </w:p>
        </w:tc>
      </w:tr>
    </w:tbl>
    <w:p w:rsidR="00341456" w:rsidRPr="00CD7F08" w:rsidRDefault="00341456" w:rsidP="00341456">
      <w:pPr>
        <w:rPr>
          <w:rFonts w:ascii="Times New Roman" w:hAnsi="Times New Roman" w:cs="Times New Roman"/>
          <w:color w:val="000000"/>
          <w:sz w:val="24"/>
          <w:szCs w:val="24"/>
        </w:rPr>
      </w:pPr>
    </w:p>
    <w:tbl>
      <w:tblPr>
        <w:tblW w:w="4200" w:type="dxa"/>
        <w:tblCellSpacing w:w="0" w:type="dxa"/>
        <w:tblInd w:w="300" w:type="dxa"/>
        <w:tblCellMar>
          <w:left w:w="0" w:type="dxa"/>
          <w:right w:w="0" w:type="dxa"/>
        </w:tblCellMar>
        <w:tblLook w:val="04A0" w:firstRow="1" w:lastRow="0" w:firstColumn="1" w:lastColumn="0" w:noHBand="0" w:noVBand="1"/>
      </w:tblPr>
      <w:tblGrid>
        <w:gridCol w:w="1890"/>
        <w:gridCol w:w="2310"/>
      </w:tblGrid>
      <w:tr w:rsidR="00341456" w:rsidRPr="00CD7F08" w:rsidTr="00341456">
        <w:trPr>
          <w:tblCellSpacing w:w="0" w:type="dxa"/>
        </w:trPr>
        <w:tc>
          <w:tcPr>
            <w:tcW w:w="2250" w:type="pct"/>
            <w:shd w:val="clear" w:color="auto" w:fill="D7DCE6"/>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Net present value</w:t>
            </w:r>
          </w:p>
        </w:tc>
        <w:tc>
          <w:tcPr>
            <w:tcW w:w="2750" w:type="pct"/>
            <w:shd w:val="clear" w:color="auto" w:fill="D7DCE6"/>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xml:space="preserve">$ </w:t>
            </w:r>
            <w:r w:rsidR="008D2CE3" w:rsidRPr="00CD7F08">
              <w:rPr>
                <w:rFonts w:ascii="Times New Roman" w:eastAsiaTheme="minorHAnsi" w:hAnsi="Times New Roman" w:cs="Times New Roman"/>
                <w:color w:val="000000"/>
                <w:sz w:val="24"/>
                <w:szCs w:val="24"/>
                <w:lang w:eastAsia="en-US"/>
              </w:rPr>
              <w:object w:dxaOrig="1440" w:dyaOrig="1440">
                <v:shape id="_x0000_i1483" type="#_x0000_t75" style="width:79.5pt;height:18pt" o:ole="">
                  <v:imagedata r:id="rId122" o:title=""/>
                </v:shape>
                <w:control r:id="rId123" w:name="DefaultOcxName215" w:shapeid="_x0000_i1483"/>
              </w:object>
            </w:r>
            <w:r w:rsidRPr="00CD7F08">
              <w:rPr>
                <w:rFonts w:ascii="Times New Roman" w:hAnsi="Times New Roman" w:cs="Times New Roman"/>
                <w:color w:val="000000"/>
                <w:sz w:val="24"/>
                <w:szCs w:val="24"/>
              </w:rPr>
              <w:t> </w:t>
            </w:r>
          </w:p>
        </w:tc>
      </w:tr>
    </w:tbl>
    <w:p w:rsidR="00341456" w:rsidRPr="00CD7F08" w:rsidRDefault="00341456" w:rsidP="00341456">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41456" w:rsidRPr="00CD7F08" w:rsidTr="00341456">
        <w:trPr>
          <w:tblCellSpacing w:w="0" w:type="dxa"/>
        </w:trPr>
        <w:tc>
          <w:tcPr>
            <w:tcW w:w="15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341456" w:rsidRPr="00CD7F08" w:rsidRDefault="00341456">
            <w:pPr>
              <w:pStyle w:val="NormalWeb"/>
              <w:rPr>
                <w:color w:val="000000"/>
              </w:rPr>
            </w:pPr>
            <w:r w:rsidRPr="00CD7F08">
              <w:rPr>
                <w:color w:val="000000"/>
              </w:rPr>
              <w:t>Should Harrington proceed or not?</w:t>
            </w:r>
          </w:p>
        </w:tc>
      </w:tr>
      <w:tr w:rsidR="00341456" w:rsidRPr="00CD7F08" w:rsidTr="00341456">
        <w:trPr>
          <w:tblCellSpacing w:w="0" w:type="dxa"/>
        </w:trPr>
        <w:tc>
          <w:tcPr>
            <w:tcW w:w="15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15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449"/>
            </w:tblGrid>
            <w:tr w:rsidR="00341456" w:rsidRPr="00CD7F08">
              <w:trPr>
                <w:tblCellSpacing w:w="15" w:type="dxa"/>
              </w:trPr>
              <w:tc>
                <w:tcPr>
                  <w:tcW w:w="0" w:type="auto"/>
                  <w:hideMark/>
                </w:tcPr>
                <w:p w:rsidR="00341456"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485" type="#_x0000_t75" style="width:20.25pt;height:18pt" o:ole="">
                        <v:imagedata r:id="rId106" o:title=""/>
                      </v:shape>
                      <w:control r:id="rId124" w:name="DefaultOcxName39" w:shapeid="_x0000_i1485"/>
                    </w:object>
                  </w:r>
                </w:p>
              </w:tc>
              <w:tc>
                <w:tcPr>
                  <w:tcW w:w="0" w:type="auto"/>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Yes</w:t>
                  </w:r>
                </w:p>
              </w:tc>
            </w:tr>
            <w:tr w:rsidR="00341456" w:rsidRPr="00CD7F08">
              <w:trPr>
                <w:tblCellSpacing w:w="15" w:type="dxa"/>
              </w:trPr>
              <w:tc>
                <w:tcPr>
                  <w:tcW w:w="0" w:type="auto"/>
                  <w:hideMark/>
                </w:tcPr>
                <w:p w:rsidR="00341456"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488" type="#_x0000_t75" style="width:20.25pt;height:18pt" o:ole="">
                        <v:imagedata r:id="rId108" o:title=""/>
                      </v:shape>
                      <w:control r:id="rId125" w:name="DefaultOcxName43" w:shapeid="_x0000_i1488"/>
                    </w:object>
                  </w:r>
                </w:p>
              </w:tc>
              <w:tc>
                <w:tcPr>
                  <w:tcW w:w="0" w:type="auto"/>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No</w:t>
                  </w:r>
                </w:p>
              </w:tc>
            </w:tr>
          </w:tbl>
          <w:p w:rsidR="00341456" w:rsidRPr="00CD7F08" w:rsidRDefault="00341456">
            <w:pPr>
              <w:rPr>
                <w:rFonts w:ascii="Times New Roman" w:hAnsi="Times New Roman" w:cs="Times New Roman"/>
                <w:color w:val="000000"/>
                <w:sz w:val="24"/>
                <w:szCs w:val="24"/>
              </w:rPr>
            </w:pPr>
          </w:p>
        </w:tc>
      </w:tr>
    </w:tbl>
    <w:p w:rsidR="00341456" w:rsidRPr="00CD7F08" w:rsidRDefault="00341456" w:rsidP="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341456" w:rsidRPr="00CD7F08" w:rsidTr="00341456">
        <w:trPr>
          <w:tblCellSpacing w:w="0" w:type="dxa"/>
        </w:trPr>
        <w:tc>
          <w:tcPr>
            <w:tcW w:w="0" w:type="auto"/>
            <w:vAlign w:val="center"/>
            <w:hideMark/>
          </w:tcPr>
          <w:p w:rsidR="00341456" w:rsidRPr="00EC4CD7" w:rsidRDefault="00341456" w:rsidP="00EC4CD7">
            <w:pPr>
              <w:pStyle w:val="ListParagraph"/>
              <w:numPr>
                <w:ilvl w:val="0"/>
                <w:numId w:val="14"/>
              </w:numPr>
              <w:rPr>
                <w:rFonts w:ascii="Times New Roman" w:hAnsi="Times New Roman" w:cs="Times New Roman"/>
                <w:color w:val="000000"/>
                <w:sz w:val="24"/>
                <w:szCs w:val="24"/>
              </w:rPr>
            </w:pPr>
            <w:r w:rsidRPr="00EC4CD7">
              <w:rPr>
                <w:rFonts w:ascii="Times New Roman" w:hAnsi="Times New Roman" w:cs="Times New Roman"/>
                <w:color w:val="000000"/>
                <w:sz w:val="24"/>
                <w:szCs w:val="24"/>
              </w:rPr>
              <w:t>The cash flow from either policy is:</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Cash flow = (P – v)Q</w:t>
            </w:r>
          </w:p>
        </w:tc>
      </w:tr>
    </w:tbl>
    <w:p w:rsidR="00341456" w:rsidRPr="00CD7F08" w:rsidRDefault="00341456" w:rsidP="00341456">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So, the cash flows from the old policy are:</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Cash flow from old policy = ($85 – 48)(3,100)</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Cash flow from old policy = $114,700</w:t>
            </w:r>
          </w:p>
        </w:tc>
      </w:tr>
    </w:tbl>
    <w:p w:rsidR="00341456" w:rsidRPr="00CD7F08" w:rsidRDefault="00341456" w:rsidP="00341456">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And the cash flow from the new policy would be:</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Cash flow from new policy = ($90 – 48)(3,220)</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Cash flow from new policy = $135,240</w:t>
            </w:r>
          </w:p>
        </w:tc>
      </w:tr>
    </w:tbl>
    <w:p w:rsidR="00341456" w:rsidRPr="00CD7F08" w:rsidRDefault="00341456" w:rsidP="00341456">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So, the incremental cash flow would be:</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Incremental cash flow = $135,240 – 114,700</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Incremental cash flow = $20,540</w:t>
            </w:r>
          </w:p>
        </w:tc>
      </w:tr>
    </w:tbl>
    <w:p w:rsidR="00341456" w:rsidRPr="00CD7F08" w:rsidRDefault="00341456" w:rsidP="00341456">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xml:space="preserve">The incremental cash flow is </w:t>
            </w:r>
            <w:proofErr w:type="gramStart"/>
            <w:r w:rsidRPr="00CD7F08">
              <w:rPr>
                <w:rFonts w:ascii="Times New Roman" w:hAnsi="Times New Roman" w:cs="Times New Roman"/>
                <w:color w:val="000000"/>
                <w:sz w:val="24"/>
                <w:szCs w:val="24"/>
              </w:rPr>
              <w:t>a perpetuity</w:t>
            </w:r>
            <w:proofErr w:type="gramEnd"/>
            <w:r w:rsidRPr="00CD7F08">
              <w:rPr>
                <w:rFonts w:ascii="Times New Roman" w:hAnsi="Times New Roman" w:cs="Times New Roman"/>
                <w:color w:val="000000"/>
                <w:sz w:val="24"/>
                <w:szCs w:val="24"/>
              </w:rPr>
              <w:t>. The cost of initiating the new policy is:</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Cost of new policy = [PQ + v(Q' – Q)]</w:t>
            </w:r>
          </w:p>
        </w:tc>
      </w:tr>
    </w:tbl>
    <w:p w:rsidR="00341456" w:rsidRPr="00CD7F08" w:rsidRDefault="00341456" w:rsidP="00341456">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So, the NPV of the decision to change credit policies is:</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NPV = –[($85)(3,100) + ($48)(3,220 – 3,100)] + $20,540/0.030</w:t>
            </w:r>
          </w:p>
        </w:tc>
      </w:tr>
      <w:tr w:rsidR="00341456" w:rsidRPr="00CD7F08" w:rsidTr="00341456">
        <w:trPr>
          <w:tblCellSpacing w:w="0" w:type="dxa"/>
        </w:trPr>
        <w:tc>
          <w:tcPr>
            <w:tcW w:w="0" w:type="auto"/>
            <w:vAlign w:val="center"/>
            <w:hideMark/>
          </w:tcPr>
          <w:p w:rsidR="00341456" w:rsidRDefault="00341456">
            <w:pPr>
              <w:rPr>
                <w:rFonts w:ascii="Times New Roman" w:hAnsi="Times New Roman" w:cs="Times New Roman"/>
                <w:b/>
                <w:color w:val="FF0000"/>
                <w:sz w:val="24"/>
                <w:szCs w:val="24"/>
              </w:rPr>
            </w:pPr>
            <w:r w:rsidRPr="00CD7F08">
              <w:rPr>
                <w:rFonts w:ascii="Times New Roman" w:hAnsi="Times New Roman" w:cs="Times New Roman"/>
                <w:color w:val="000000"/>
                <w:sz w:val="24"/>
                <w:szCs w:val="24"/>
              </w:rPr>
              <w:t>NPV = $415,406.67</w:t>
            </w:r>
            <w:r w:rsidR="0044583C">
              <w:rPr>
                <w:rFonts w:ascii="Times New Roman" w:hAnsi="Times New Roman" w:cs="Times New Roman"/>
                <w:color w:val="000000"/>
                <w:sz w:val="24"/>
                <w:szCs w:val="24"/>
              </w:rPr>
              <w:t xml:space="preserve">          </w:t>
            </w:r>
            <w:r w:rsidR="0044583C" w:rsidRPr="0044583C">
              <w:rPr>
                <w:rFonts w:ascii="Times New Roman" w:hAnsi="Times New Roman" w:cs="Times New Roman"/>
                <w:b/>
                <w:color w:val="FF0000"/>
                <w:sz w:val="24"/>
                <w:szCs w:val="24"/>
              </w:rPr>
              <w:t>(</w:t>
            </w:r>
            <w:r w:rsidR="00EC4CD7">
              <w:rPr>
                <w:rFonts w:ascii="Times New Roman" w:hAnsi="Times New Roman" w:cs="Times New Roman"/>
                <w:b/>
                <w:color w:val="FF0000"/>
                <w:sz w:val="24"/>
                <w:szCs w:val="24"/>
              </w:rPr>
              <w:t>8</w:t>
            </w:r>
            <w:r w:rsidR="0044583C" w:rsidRPr="0044583C">
              <w:rPr>
                <w:rFonts w:ascii="Times New Roman" w:hAnsi="Times New Roman" w:cs="Times New Roman"/>
                <w:b/>
                <w:color w:val="FF0000"/>
                <w:sz w:val="24"/>
                <w:szCs w:val="24"/>
              </w:rPr>
              <w:t xml:space="preserve"> points)</w:t>
            </w:r>
          </w:p>
          <w:p w:rsidR="00EC4CD7" w:rsidRPr="00CD7F08" w:rsidRDefault="00EC4CD7">
            <w:pPr>
              <w:rPr>
                <w:rFonts w:ascii="Times New Roman" w:hAnsi="Times New Roman" w:cs="Times New Roman"/>
                <w:color w:val="000000"/>
                <w:sz w:val="24"/>
                <w:szCs w:val="24"/>
              </w:rPr>
            </w:pPr>
            <w:r w:rsidRPr="00EC4CD7">
              <w:rPr>
                <w:rFonts w:ascii="Times New Roman" w:hAnsi="Times New Roman" w:cs="Times New Roman"/>
                <w:color w:val="FF0000"/>
                <w:sz w:val="24"/>
                <w:szCs w:val="24"/>
              </w:rPr>
              <w:t>b)</w:t>
            </w:r>
            <w:r>
              <w:rPr>
                <w:rFonts w:ascii="Times New Roman" w:hAnsi="Times New Roman" w:cs="Times New Roman"/>
                <w:b/>
                <w:color w:val="FF0000"/>
                <w:sz w:val="24"/>
                <w:szCs w:val="24"/>
              </w:rPr>
              <w:t xml:space="preserve"> </w:t>
            </w:r>
            <w:r w:rsidRPr="00ED0CA7">
              <w:rPr>
                <w:rFonts w:ascii="Times New Roman" w:hAnsi="Times New Roman" w:cs="Times New Roman"/>
                <w:sz w:val="24"/>
                <w:szCs w:val="24"/>
              </w:rPr>
              <w:t xml:space="preserve">Yes, the company should proceed to offer credit since the NPV is positive    </w:t>
            </w:r>
            <w:r>
              <w:rPr>
                <w:rFonts w:ascii="Times New Roman" w:hAnsi="Times New Roman" w:cs="Times New Roman"/>
                <w:color w:val="FF0000"/>
                <w:sz w:val="24"/>
                <w:szCs w:val="24"/>
              </w:rPr>
              <w:t>(</w:t>
            </w:r>
            <w:r>
              <w:rPr>
                <w:rFonts w:ascii="Times New Roman" w:hAnsi="Times New Roman" w:cs="Times New Roman"/>
                <w:b/>
                <w:color w:val="FF0000"/>
                <w:sz w:val="24"/>
                <w:szCs w:val="24"/>
              </w:rPr>
              <w:t>2 points)</w:t>
            </w:r>
          </w:p>
        </w:tc>
      </w:tr>
    </w:tbl>
    <w:p w:rsidR="0044583C" w:rsidRDefault="0044583C" w:rsidP="0044583C">
      <w:pPr>
        <w:rPr>
          <w:rFonts w:ascii="Times New Roman" w:hAnsi="Times New Roman" w:cs="Times New Roman"/>
          <w:sz w:val="24"/>
          <w:szCs w:val="24"/>
        </w:rPr>
      </w:pPr>
    </w:p>
    <w:p w:rsidR="0044583C" w:rsidRPr="003000A4" w:rsidRDefault="0044583C" w:rsidP="0044583C">
      <w:pPr>
        <w:rPr>
          <w:rFonts w:ascii="Times New Roman" w:hAnsi="Times New Roman" w:cs="Times New Roman"/>
          <w:sz w:val="24"/>
          <w:szCs w:val="24"/>
        </w:rPr>
      </w:pPr>
      <w:r>
        <w:rPr>
          <w:rFonts w:ascii="Times New Roman" w:eastAsia="Times New Roman" w:hAnsi="Times New Roman" w:cs="Times New Roman"/>
          <w:color w:val="FF0000"/>
          <w:sz w:val="24"/>
          <w:szCs w:val="24"/>
        </w:rPr>
        <w:t>Solution Problem 4 (Ch. 29)</w:t>
      </w:r>
      <w:r w:rsidR="00ED0CA7">
        <w:rPr>
          <w:rFonts w:ascii="Times New Roman" w:eastAsia="Times New Roman" w:hAnsi="Times New Roman" w:cs="Times New Roman"/>
          <w:color w:val="FF0000"/>
          <w:sz w:val="24"/>
          <w:szCs w:val="24"/>
        </w:rPr>
        <w:t xml:space="preserve">                         8 points</w:t>
      </w:r>
    </w:p>
    <w:p w:rsidR="00617B73" w:rsidRPr="00CD7F08" w:rsidRDefault="00617B73" w:rsidP="0044583C">
      <w:pPr>
        <w:pStyle w:val="z-TopofForm"/>
        <w:jc w:val="left"/>
        <w:rPr>
          <w:rFonts w:ascii="Times New Roman" w:hAnsi="Times New Roman" w:cs="Times New Roman"/>
          <w:sz w:val="24"/>
          <w:szCs w:val="24"/>
        </w:rPr>
      </w:pPr>
      <w:r w:rsidRPr="00CD7F08">
        <w:rPr>
          <w:rFonts w:ascii="Times New Roman" w:hAnsi="Times New Roman" w:cs="Times New Roman"/>
          <w:sz w:val="24"/>
          <w:szCs w:val="24"/>
        </w:rPr>
        <w:t>Top of Form</w:t>
      </w:r>
    </w:p>
    <w:p w:rsidR="00617B73" w:rsidRPr="00CD7F08" w:rsidRDefault="008D2CE3" w:rsidP="00617B7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491" type="#_x0000_t75" style="width:1in;height:18pt" o:ole="">
            <v:imagedata r:id="rId118" o:title=""/>
          </v:shape>
          <w:control r:id="rId126" w:name="DefaultOcxName47" w:shapeid="_x0000_i1491"/>
        </w:object>
      </w:r>
      <w:r w:rsidRPr="00CD7F08">
        <w:rPr>
          <w:rFonts w:ascii="Times New Roman" w:eastAsiaTheme="minorHAnsi" w:hAnsi="Times New Roman" w:cs="Times New Roman"/>
          <w:color w:val="000000"/>
          <w:sz w:val="24"/>
          <w:szCs w:val="24"/>
          <w:lang w:eastAsia="en-US"/>
        </w:rPr>
        <w:object w:dxaOrig="1440" w:dyaOrig="1440">
          <v:shape id="_x0000_i1494" type="#_x0000_t75" style="width:1in;height:18pt" o:ole="">
            <v:imagedata r:id="rId120" o:title=""/>
          </v:shape>
          <w:control r:id="rId127" w:name="DefaultOcxName115" w:shapeid="_x0000_i1494"/>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617B73" w:rsidRPr="00CD7F08" w:rsidTr="00617B73">
        <w:trPr>
          <w:tblCellSpacing w:w="0" w:type="dxa"/>
        </w:trPr>
        <w:tc>
          <w:tcPr>
            <w:tcW w:w="0" w:type="auto"/>
            <w:vAlign w:val="center"/>
            <w:hideMark/>
          </w:tcPr>
          <w:p w:rsidR="00617B73" w:rsidRPr="00CD7F08" w:rsidRDefault="00617B73" w:rsidP="0044583C">
            <w:pPr>
              <w:pStyle w:val="NormalWeb"/>
              <w:rPr>
                <w:color w:val="000000"/>
              </w:rPr>
            </w:pPr>
            <w:r w:rsidRPr="00CD7F08">
              <w:rPr>
                <w:color w:val="000000"/>
              </w:rPr>
              <w:t xml:space="preserve">The </w:t>
            </w:r>
            <w:r w:rsidR="0044583C">
              <w:rPr>
                <w:color w:val="000000"/>
              </w:rPr>
              <w:t xml:space="preserve">Golden </w:t>
            </w:r>
            <w:r w:rsidRPr="00CD7F08">
              <w:rPr>
                <w:color w:val="000000"/>
              </w:rPr>
              <w:t>Bicycle Shop has decided to offer credit to its customers during the spring selling season. Sales are expected to be 380 bicycles. The average cost to the shop of a bicycle is $250. The owner knows that only 93 percent of the customers will be able to make their payments. To identify the remaining 7 percent, the company is considering subscribing to a credit agency. The initial charge for this service is $510, with an additional charge of $4 per individual report.</w:t>
            </w:r>
          </w:p>
        </w:tc>
      </w:tr>
    </w:tbl>
    <w:p w:rsidR="00617B73" w:rsidRPr="00CD7F08" w:rsidRDefault="00617B73" w:rsidP="00617B73">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617B73" w:rsidRPr="00CD7F08" w:rsidTr="00617B73">
        <w:trPr>
          <w:tblCellSpacing w:w="0" w:type="dxa"/>
        </w:trPr>
        <w:tc>
          <w:tcPr>
            <w:tcW w:w="150" w:type="pct"/>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c>
          <w:tcPr>
            <w:tcW w:w="4850" w:type="pct"/>
            <w:vAlign w:val="center"/>
            <w:hideMark/>
          </w:tcPr>
          <w:p w:rsidR="00617B73" w:rsidRPr="00CD7F08" w:rsidRDefault="00617B73" w:rsidP="0044583C">
            <w:pPr>
              <w:pStyle w:val="NormalWeb"/>
              <w:rPr>
                <w:color w:val="000000"/>
              </w:rPr>
            </w:pPr>
            <w:r w:rsidRPr="00CD7F08">
              <w:rPr>
                <w:color w:val="000000"/>
              </w:rPr>
              <w:t xml:space="preserve">Compute the net savings. </w:t>
            </w:r>
          </w:p>
        </w:tc>
      </w:tr>
    </w:tbl>
    <w:p w:rsidR="00617B73" w:rsidRPr="00CD7F08" w:rsidRDefault="00617B73" w:rsidP="00617B73">
      <w:pPr>
        <w:rPr>
          <w:rFonts w:ascii="Times New Roman" w:hAnsi="Times New Roman" w:cs="Times New Roman"/>
          <w:color w:val="000000"/>
          <w:sz w:val="24"/>
          <w:szCs w:val="24"/>
        </w:rPr>
      </w:pPr>
    </w:p>
    <w:tbl>
      <w:tblPr>
        <w:tblW w:w="4200" w:type="dxa"/>
        <w:tblCellSpacing w:w="0" w:type="dxa"/>
        <w:tblInd w:w="300" w:type="dxa"/>
        <w:tblCellMar>
          <w:left w:w="0" w:type="dxa"/>
          <w:right w:w="0" w:type="dxa"/>
        </w:tblCellMar>
        <w:tblLook w:val="04A0" w:firstRow="1" w:lastRow="0" w:firstColumn="1" w:lastColumn="0" w:noHBand="0" w:noVBand="1"/>
      </w:tblPr>
      <w:tblGrid>
        <w:gridCol w:w="2100"/>
        <w:gridCol w:w="2100"/>
      </w:tblGrid>
      <w:tr w:rsidR="00617B73" w:rsidRPr="00CD7F08" w:rsidTr="00617B73">
        <w:trPr>
          <w:tblCellSpacing w:w="0" w:type="dxa"/>
        </w:trPr>
        <w:tc>
          <w:tcPr>
            <w:tcW w:w="2500" w:type="pct"/>
            <w:shd w:val="clear" w:color="auto" w:fill="D7DCE6"/>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Net savings</w:t>
            </w:r>
          </w:p>
        </w:tc>
        <w:tc>
          <w:tcPr>
            <w:tcW w:w="2500" w:type="pct"/>
            <w:shd w:val="clear" w:color="auto" w:fill="D7DCE6"/>
            <w:vAlign w:val="center"/>
            <w:hideMark/>
          </w:tcPr>
          <w:p w:rsidR="00617B73" w:rsidRPr="00CD7F08" w:rsidRDefault="00617B73">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xml:space="preserve">$ </w:t>
            </w:r>
            <w:r w:rsidR="008D2CE3" w:rsidRPr="00CD7F08">
              <w:rPr>
                <w:rFonts w:ascii="Times New Roman" w:eastAsiaTheme="minorHAnsi" w:hAnsi="Times New Roman" w:cs="Times New Roman"/>
                <w:color w:val="000000"/>
                <w:sz w:val="24"/>
                <w:szCs w:val="24"/>
                <w:lang w:eastAsia="en-US"/>
              </w:rPr>
              <w:object w:dxaOrig="1440" w:dyaOrig="1440">
                <v:shape id="_x0000_i1498" type="#_x0000_t75" style="width:57pt;height:18pt" o:ole="">
                  <v:imagedata r:id="rId128" o:title=""/>
                </v:shape>
                <w:control r:id="rId129" w:name="DefaultOcxName216" w:shapeid="_x0000_i1498"/>
              </w:object>
            </w:r>
            <w:r w:rsidRPr="00CD7F08">
              <w:rPr>
                <w:rFonts w:ascii="Times New Roman" w:hAnsi="Times New Roman" w:cs="Times New Roman"/>
                <w:color w:val="000000"/>
                <w:sz w:val="24"/>
                <w:szCs w:val="24"/>
              </w:rPr>
              <w:t> </w:t>
            </w:r>
          </w:p>
        </w:tc>
      </w:tr>
    </w:tbl>
    <w:p w:rsidR="00617B73" w:rsidRPr="00CD7F08" w:rsidRDefault="00617B73" w:rsidP="00617B73">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Should she subscribe to the agency?</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449"/>
            </w:tblGrid>
            <w:tr w:rsidR="00617B73" w:rsidRPr="00CD7F08">
              <w:trPr>
                <w:tblCellSpacing w:w="15" w:type="dxa"/>
              </w:trPr>
              <w:tc>
                <w:tcPr>
                  <w:tcW w:w="0" w:type="auto"/>
                  <w:hideMark/>
                </w:tcPr>
                <w:p w:rsidR="00617B73"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500" type="#_x0000_t75" style="width:20.25pt;height:18pt" o:ole="">
                        <v:imagedata r:id="rId106" o:title=""/>
                      </v:shape>
                      <w:control r:id="rId130" w:name="DefaultOcxName314" w:shapeid="_x0000_i1500"/>
                    </w:object>
                  </w:r>
                </w:p>
              </w:tc>
              <w:tc>
                <w:tcPr>
                  <w:tcW w:w="0" w:type="auto"/>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Yes</w:t>
                  </w:r>
                </w:p>
              </w:tc>
            </w:tr>
            <w:tr w:rsidR="00617B73" w:rsidRPr="00CD7F08">
              <w:trPr>
                <w:tblCellSpacing w:w="15" w:type="dxa"/>
              </w:trPr>
              <w:tc>
                <w:tcPr>
                  <w:tcW w:w="0" w:type="auto"/>
                  <w:hideMark/>
                </w:tcPr>
                <w:p w:rsidR="00617B73"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503" type="#_x0000_t75" style="width:20.25pt;height:18pt" o:ole="">
                        <v:imagedata r:id="rId108" o:title=""/>
                      </v:shape>
                      <w:control r:id="rId131" w:name="DefaultOcxName45" w:shapeid="_x0000_i1503"/>
                    </w:object>
                  </w:r>
                </w:p>
              </w:tc>
              <w:tc>
                <w:tcPr>
                  <w:tcW w:w="0" w:type="auto"/>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No</w:t>
                  </w:r>
                </w:p>
              </w:tc>
            </w:tr>
          </w:tbl>
          <w:p w:rsidR="00617B73" w:rsidRPr="00CD7F08" w:rsidRDefault="00617B73">
            <w:pPr>
              <w:rPr>
                <w:rFonts w:ascii="Times New Roman" w:hAnsi="Times New Roman" w:cs="Times New Roman"/>
                <w:color w:val="000000"/>
                <w:sz w:val="24"/>
                <w:szCs w:val="24"/>
              </w:rPr>
            </w:pPr>
          </w:p>
        </w:tc>
      </w:tr>
    </w:tbl>
    <w:p w:rsidR="00617B73" w:rsidRPr="00CD7F08" w:rsidRDefault="00617B73" w:rsidP="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617B73" w:rsidRPr="00CD7F08" w:rsidTr="00617B73">
        <w:trPr>
          <w:tblCellSpacing w:w="0" w:type="dxa"/>
        </w:trPr>
        <w:tc>
          <w:tcPr>
            <w:tcW w:w="0" w:type="auto"/>
            <w:vAlign w:val="center"/>
            <w:hideMark/>
          </w:tcPr>
          <w:p w:rsidR="00617B73" w:rsidRPr="00CD7F08" w:rsidRDefault="00617B73">
            <w:pPr>
              <w:pStyle w:val="NormalWeb"/>
              <w:rPr>
                <w:color w:val="000000"/>
              </w:rPr>
            </w:pPr>
            <w:r w:rsidRPr="00CD7F08">
              <w:rPr>
                <w:color w:val="000000"/>
              </w:rPr>
              <w:t>If the cost of subscribing to the credit agency is less than the savings from collection of the bad debts, the company should subscribe. The cost of the subscription is:</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Cost of the subscription = $510 + $4(380)</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Cost of the subscription = $2,030</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And the savings from having no bad debts will be:</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Savings from not selling to bad credit risks = ($250)(380)(0.07)</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Savings from not selling to bad credit risks = $6,650</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So, the company's net savings will be:</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Net savings = $6,650 – 2,030</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Net savings = $4,620</w:t>
            </w:r>
            <w:r w:rsidR="00ED0CA7">
              <w:rPr>
                <w:rFonts w:ascii="Times New Roman" w:hAnsi="Times New Roman" w:cs="Times New Roman"/>
                <w:color w:val="000000"/>
                <w:sz w:val="24"/>
                <w:szCs w:val="24"/>
              </w:rPr>
              <w:t xml:space="preserve">                                                     </w:t>
            </w:r>
            <w:r w:rsidR="00ED0CA7" w:rsidRPr="00ED0CA7">
              <w:rPr>
                <w:rFonts w:ascii="Times New Roman" w:hAnsi="Times New Roman" w:cs="Times New Roman"/>
                <w:b/>
                <w:color w:val="FF0000"/>
                <w:sz w:val="24"/>
                <w:szCs w:val="24"/>
              </w:rPr>
              <w:t>(6 points)</w:t>
            </w:r>
          </w:p>
        </w:tc>
      </w:tr>
      <w:tr w:rsidR="00ED0CA7" w:rsidRPr="00CD7F08" w:rsidTr="00617B73">
        <w:trPr>
          <w:tblCellSpacing w:w="0" w:type="dxa"/>
        </w:trPr>
        <w:tc>
          <w:tcPr>
            <w:tcW w:w="0" w:type="auto"/>
            <w:vAlign w:val="center"/>
          </w:tcPr>
          <w:p w:rsidR="00ED0CA7" w:rsidRPr="00CD7F08" w:rsidRDefault="00ED0CA7">
            <w:pPr>
              <w:rPr>
                <w:rFonts w:ascii="Times New Roman" w:hAnsi="Times New Roman" w:cs="Times New Roman"/>
                <w:color w:val="000000"/>
                <w:sz w:val="24"/>
                <w:szCs w:val="24"/>
              </w:rPr>
            </w:pPr>
          </w:p>
        </w:tc>
      </w:tr>
    </w:tbl>
    <w:p w:rsidR="00617B73" w:rsidRPr="00CD7F08" w:rsidRDefault="00617B73" w:rsidP="00617B73">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617B73" w:rsidRPr="00CD7F08" w:rsidTr="00617B73">
        <w:trPr>
          <w:tblCellSpacing w:w="0" w:type="dxa"/>
        </w:trPr>
        <w:tc>
          <w:tcPr>
            <w:tcW w:w="0" w:type="auto"/>
            <w:vAlign w:val="center"/>
            <w:hideMark/>
          </w:tcPr>
          <w:p w:rsidR="00617B73" w:rsidRPr="00ED0CA7" w:rsidRDefault="00617B73" w:rsidP="00ED0CA7">
            <w:pPr>
              <w:pStyle w:val="ListParagraph"/>
              <w:numPr>
                <w:ilvl w:val="0"/>
                <w:numId w:val="14"/>
              </w:numPr>
              <w:rPr>
                <w:rFonts w:ascii="Times New Roman" w:hAnsi="Times New Roman" w:cs="Times New Roman"/>
                <w:color w:val="000000"/>
                <w:sz w:val="24"/>
                <w:szCs w:val="24"/>
              </w:rPr>
            </w:pPr>
            <w:r w:rsidRPr="00ED0CA7">
              <w:rPr>
                <w:rFonts w:ascii="Times New Roman" w:hAnsi="Times New Roman" w:cs="Times New Roman"/>
                <w:color w:val="000000"/>
                <w:sz w:val="24"/>
                <w:szCs w:val="24"/>
              </w:rPr>
              <w:t>The company should subscribe to the credit agency.</w:t>
            </w:r>
            <w:r w:rsidR="0044583C" w:rsidRPr="00ED0CA7">
              <w:rPr>
                <w:rFonts w:ascii="Times New Roman" w:hAnsi="Times New Roman" w:cs="Times New Roman"/>
                <w:color w:val="000000"/>
                <w:sz w:val="24"/>
                <w:szCs w:val="24"/>
              </w:rPr>
              <w:t xml:space="preserve">   </w:t>
            </w:r>
            <w:r w:rsidR="0044583C" w:rsidRPr="00ED0CA7">
              <w:rPr>
                <w:rFonts w:ascii="Times New Roman" w:hAnsi="Times New Roman" w:cs="Times New Roman"/>
                <w:b/>
                <w:color w:val="FF0000"/>
                <w:sz w:val="24"/>
                <w:szCs w:val="24"/>
              </w:rPr>
              <w:t>(</w:t>
            </w:r>
            <w:r w:rsidR="00ED0CA7" w:rsidRPr="00ED0CA7">
              <w:rPr>
                <w:rFonts w:ascii="Times New Roman" w:hAnsi="Times New Roman" w:cs="Times New Roman"/>
                <w:b/>
                <w:color w:val="FF0000"/>
                <w:sz w:val="24"/>
                <w:szCs w:val="24"/>
              </w:rPr>
              <w:t>2</w:t>
            </w:r>
            <w:r w:rsidR="0044583C" w:rsidRPr="00ED0CA7">
              <w:rPr>
                <w:rFonts w:ascii="Times New Roman" w:hAnsi="Times New Roman" w:cs="Times New Roman"/>
                <w:b/>
                <w:color w:val="FF0000"/>
                <w:sz w:val="24"/>
                <w:szCs w:val="24"/>
              </w:rPr>
              <w:t xml:space="preserve"> points)</w:t>
            </w:r>
          </w:p>
        </w:tc>
      </w:tr>
    </w:tbl>
    <w:p w:rsidR="00617B73" w:rsidRPr="00CD7F08" w:rsidRDefault="00617B73">
      <w:pPr>
        <w:rPr>
          <w:rFonts w:ascii="Times New Roman" w:hAnsi="Times New Roman" w:cs="Times New Roman"/>
          <w:sz w:val="24"/>
          <w:szCs w:val="24"/>
        </w:rPr>
      </w:pPr>
    </w:p>
    <w:p w:rsidR="00617B73" w:rsidRPr="00CD7F08" w:rsidRDefault="00617B73">
      <w:pPr>
        <w:rPr>
          <w:rFonts w:ascii="Times New Roman" w:hAnsi="Times New Roman" w:cs="Times New Roman"/>
          <w:sz w:val="24"/>
          <w:szCs w:val="24"/>
        </w:rPr>
      </w:pPr>
      <w:r w:rsidRPr="00CD7F08">
        <w:rPr>
          <w:rFonts w:ascii="Times New Roman" w:hAnsi="Times New Roman" w:cs="Times New Roman"/>
          <w:sz w:val="24"/>
          <w:szCs w:val="24"/>
        </w:rPr>
        <w:br w:type="page"/>
      </w:r>
    </w:p>
    <w:tbl>
      <w:tblPr>
        <w:tblW w:w="9300" w:type="dxa"/>
        <w:tblCellSpacing w:w="0" w:type="dxa"/>
        <w:tblCellMar>
          <w:left w:w="0" w:type="dxa"/>
          <w:right w:w="0" w:type="dxa"/>
        </w:tblCellMar>
        <w:tblLook w:val="04A0" w:firstRow="1" w:lastRow="0" w:firstColumn="1" w:lastColumn="0" w:noHBand="0" w:noVBand="1"/>
      </w:tblPr>
      <w:tblGrid>
        <w:gridCol w:w="9300"/>
      </w:tblGrid>
      <w:tr w:rsidR="00617B73" w:rsidRPr="00CD7F08" w:rsidTr="00617B73">
        <w:trPr>
          <w:tblCellSpacing w:w="0" w:type="dxa"/>
        </w:trPr>
        <w:tc>
          <w:tcPr>
            <w:tcW w:w="5000" w:type="pct"/>
            <w:vAlign w:val="center"/>
            <w:hideMark/>
          </w:tcPr>
          <w:p w:rsidR="001D1EB1" w:rsidRPr="00101FD3" w:rsidRDefault="001D1EB1" w:rsidP="001D1EB1">
            <w:pPr>
              <w:spacing w:after="0" w:line="240" w:lineRule="auto"/>
              <w:rPr>
                <w:rFonts w:ascii="Times New Roman" w:eastAsia="Times New Roman" w:hAnsi="Times New Roman" w:cs="Times New Roman"/>
                <w:b/>
                <w:i/>
                <w:iCs/>
                <w:color w:val="333333"/>
                <w:sz w:val="32"/>
                <w:szCs w:val="32"/>
              </w:rPr>
            </w:pPr>
            <w:r>
              <w:rPr>
                <w:rFonts w:ascii="Times New Roman" w:eastAsia="Times New Roman" w:hAnsi="Times New Roman" w:cs="Times New Roman"/>
                <w:b/>
                <w:i/>
                <w:iCs/>
                <w:color w:val="333333"/>
                <w:sz w:val="32"/>
                <w:szCs w:val="32"/>
              </w:rPr>
              <w:t>Chapter 13</w:t>
            </w:r>
            <w:r w:rsidRPr="00101FD3">
              <w:rPr>
                <w:rFonts w:ascii="Times New Roman" w:eastAsia="Times New Roman" w:hAnsi="Times New Roman" w:cs="Times New Roman"/>
                <w:b/>
                <w:i/>
                <w:iCs/>
                <w:color w:val="333333"/>
                <w:sz w:val="32"/>
                <w:szCs w:val="32"/>
              </w:rPr>
              <w:t xml:space="preserve"> </w:t>
            </w:r>
            <w:r>
              <w:rPr>
                <w:rFonts w:ascii="Times New Roman" w:eastAsia="Times New Roman" w:hAnsi="Times New Roman" w:cs="Times New Roman"/>
                <w:b/>
                <w:i/>
                <w:iCs/>
                <w:color w:val="333333"/>
                <w:sz w:val="32"/>
                <w:szCs w:val="32"/>
              </w:rPr>
              <w:tab/>
            </w:r>
            <w:r w:rsidRPr="00127AB3">
              <w:rPr>
                <w:rFonts w:ascii="Times New Roman" w:eastAsia="Times New Roman" w:hAnsi="Times New Roman" w:cs="Times New Roman"/>
                <w:b/>
                <w:i/>
                <w:iCs/>
                <w:color w:val="FF0000"/>
                <w:sz w:val="32"/>
                <w:szCs w:val="32"/>
              </w:rPr>
              <w:t>(Total points:</w:t>
            </w:r>
            <w:r w:rsidR="00127AB3" w:rsidRPr="00127AB3">
              <w:rPr>
                <w:rFonts w:ascii="Times New Roman" w:eastAsia="Times New Roman" w:hAnsi="Times New Roman" w:cs="Times New Roman"/>
                <w:b/>
                <w:i/>
                <w:iCs/>
                <w:color w:val="FF0000"/>
                <w:sz w:val="32"/>
                <w:szCs w:val="32"/>
              </w:rPr>
              <w:t xml:space="preserve"> 15</w:t>
            </w:r>
            <w:r w:rsidRPr="00127AB3">
              <w:rPr>
                <w:rFonts w:ascii="Times New Roman" w:eastAsia="Times New Roman" w:hAnsi="Times New Roman" w:cs="Times New Roman"/>
                <w:b/>
                <w:i/>
                <w:iCs/>
                <w:color w:val="FF0000"/>
                <w:sz w:val="32"/>
                <w:szCs w:val="32"/>
              </w:rPr>
              <w:t xml:space="preserve"> )</w:t>
            </w:r>
          </w:p>
          <w:p w:rsidR="004573B1" w:rsidRDefault="004573B1" w:rsidP="004573B1">
            <w:pPr>
              <w:rPr>
                <w:rFonts w:ascii="Times New Roman" w:eastAsia="Times New Roman" w:hAnsi="Times New Roman" w:cs="Times New Roman"/>
                <w:color w:val="FF0000"/>
                <w:sz w:val="24"/>
                <w:szCs w:val="24"/>
              </w:rPr>
            </w:pPr>
          </w:p>
          <w:p w:rsidR="00DD2EC2" w:rsidRPr="004573B1" w:rsidRDefault="004573B1" w:rsidP="004573B1">
            <w:pPr>
              <w:rPr>
                <w:rFonts w:ascii="Times New Roman" w:hAnsi="Times New Roman" w:cs="Times New Roman"/>
                <w:sz w:val="24"/>
                <w:szCs w:val="24"/>
              </w:rPr>
            </w:pPr>
            <w:r>
              <w:rPr>
                <w:rFonts w:ascii="Times New Roman" w:eastAsia="Times New Roman" w:hAnsi="Times New Roman" w:cs="Times New Roman"/>
                <w:color w:val="FF0000"/>
                <w:sz w:val="24"/>
                <w:szCs w:val="24"/>
              </w:rPr>
              <w:t>Solution Problem 1 (Ch. 13)</w:t>
            </w:r>
            <w:r w:rsidR="00127AB3">
              <w:rPr>
                <w:rFonts w:ascii="Times New Roman" w:eastAsia="Times New Roman" w:hAnsi="Times New Roman" w:cs="Times New Roman"/>
                <w:color w:val="FF0000"/>
                <w:sz w:val="24"/>
                <w:szCs w:val="24"/>
              </w:rPr>
              <w:t xml:space="preserve">                                      5 points</w:t>
            </w:r>
          </w:p>
          <w:p w:rsidR="00617B73" w:rsidRPr="00CD7F08" w:rsidRDefault="004573B1">
            <w:pPr>
              <w:pStyle w:val="NormalWeb"/>
              <w:jc w:val="both"/>
              <w:rPr>
                <w:color w:val="000000"/>
              </w:rPr>
            </w:pPr>
            <w:r>
              <w:rPr>
                <w:color w:val="000000"/>
              </w:rPr>
              <w:t>Star</w:t>
            </w:r>
            <w:r w:rsidR="00617B73" w:rsidRPr="00CD7F08">
              <w:rPr>
                <w:color w:val="000000"/>
              </w:rPr>
              <w:t xml:space="preserve"> Inc. has a target debt–equity ratio of 0.81. Its WACC is 10.5 percent, and the tax rate is 34 percent.</w:t>
            </w:r>
          </w:p>
        </w:tc>
      </w:tr>
    </w:tbl>
    <w:p w:rsidR="00617B73" w:rsidRPr="00CD7F08" w:rsidRDefault="00617B73" w:rsidP="00617B73">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617B73" w:rsidRPr="00CD7F08" w:rsidTr="00617B73">
        <w:trPr>
          <w:tblCellSpacing w:w="0" w:type="dxa"/>
        </w:trPr>
        <w:tc>
          <w:tcPr>
            <w:tcW w:w="150" w:type="pct"/>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c>
          <w:tcPr>
            <w:tcW w:w="4850" w:type="pct"/>
            <w:vAlign w:val="center"/>
            <w:hideMark/>
          </w:tcPr>
          <w:p w:rsidR="00617B73" w:rsidRPr="00CD7F08" w:rsidRDefault="004573B1" w:rsidP="001D1EB1">
            <w:pPr>
              <w:pStyle w:val="NormalWeb"/>
              <w:jc w:val="both"/>
              <w:rPr>
                <w:color w:val="000000"/>
              </w:rPr>
            </w:pPr>
            <w:r>
              <w:rPr>
                <w:color w:val="000000"/>
              </w:rPr>
              <w:t>If Star</w:t>
            </w:r>
            <w:r w:rsidR="00617B73" w:rsidRPr="00CD7F08">
              <w:rPr>
                <w:color w:val="000000"/>
              </w:rPr>
              <w:t xml:space="preserve">’s cost of equity is 15.00 percent, what is its </w:t>
            </w:r>
            <w:proofErr w:type="spellStart"/>
            <w:r w:rsidR="00617B73" w:rsidRPr="00CD7F08">
              <w:rPr>
                <w:color w:val="000000"/>
              </w:rPr>
              <w:t>pretax</w:t>
            </w:r>
            <w:proofErr w:type="spellEnd"/>
            <w:r w:rsidR="00617B73" w:rsidRPr="00CD7F08">
              <w:rPr>
                <w:color w:val="000000"/>
              </w:rPr>
              <w:t xml:space="preserve"> cost of debt? </w:t>
            </w:r>
          </w:p>
        </w:tc>
      </w:tr>
    </w:tbl>
    <w:p w:rsidR="00617B73" w:rsidRPr="00CD7F08" w:rsidRDefault="00617B73" w:rsidP="00617B73">
      <w:pPr>
        <w:rPr>
          <w:rFonts w:ascii="Times New Roman" w:hAnsi="Times New Roman" w:cs="Times New Roman"/>
          <w:color w:val="000000"/>
          <w:sz w:val="24"/>
          <w:szCs w:val="24"/>
        </w:rPr>
      </w:pPr>
    </w:p>
    <w:tbl>
      <w:tblPr>
        <w:tblW w:w="3750" w:type="dxa"/>
        <w:tblCellSpacing w:w="0" w:type="dxa"/>
        <w:tblInd w:w="300" w:type="dxa"/>
        <w:tblCellMar>
          <w:left w:w="0" w:type="dxa"/>
          <w:right w:w="0" w:type="dxa"/>
        </w:tblCellMar>
        <w:tblLook w:val="04A0" w:firstRow="1" w:lastRow="0" w:firstColumn="1" w:lastColumn="0" w:noHBand="0" w:noVBand="1"/>
      </w:tblPr>
      <w:tblGrid>
        <w:gridCol w:w="2062"/>
        <w:gridCol w:w="1688"/>
      </w:tblGrid>
      <w:tr w:rsidR="00617B73" w:rsidRPr="00CD7F08" w:rsidTr="00617B73">
        <w:trPr>
          <w:tblCellSpacing w:w="0" w:type="dxa"/>
        </w:trPr>
        <w:tc>
          <w:tcPr>
            <w:tcW w:w="2750" w:type="pct"/>
            <w:shd w:val="clear" w:color="auto" w:fill="D7DCE6"/>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roofErr w:type="spellStart"/>
            <w:r w:rsidRPr="00CD7F08">
              <w:rPr>
                <w:rFonts w:ascii="Times New Roman" w:hAnsi="Times New Roman" w:cs="Times New Roman"/>
                <w:color w:val="000000"/>
                <w:sz w:val="24"/>
                <w:szCs w:val="24"/>
              </w:rPr>
              <w:t>Pretax</w:t>
            </w:r>
            <w:proofErr w:type="spellEnd"/>
            <w:r w:rsidRPr="00CD7F08">
              <w:rPr>
                <w:rFonts w:ascii="Times New Roman" w:hAnsi="Times New Roman" w:cs="Times New Roman"/>
                <w:color w:val="000000"/>
                <w:sz w:val="24"/>
                <w:szCs w:val="24"/>
              </w:rPr>
              <w:t xml:space="preserve"> cost of debt</w:t>
            </w:r>
          </w:p>
        </w:tc>
        <w:tc>
          <w:tcPr>
            <w:tcW w:w="2250" w:type="pct"/>
            <w:shd w:val="clear" w:color="auto" w:fill="D7DCE6"/>
            <w:vAlign w:val="center"/>
            <w:hideMark/>
          </w:tcPr>
          <w:p w:rsidR="00617B73" w:rsidRPr="00CD7F08" w:rsidRDefault="008D2CE3">
            <w:pPr>
              <w:jc w:val="right"/>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507" type="#_x0000_t75" style="width:49.5pt;height:18pt" o:ole="">
                  <v:imagedata r:id="rId132" o:title=""/>
                </v:shape>
                <w:control r:id="rId133" w:name="DefaultOcxName217" w:shapeid="_x0000_i1507"/>
              </w:object>
            </w:r>
            <w:r w:rsidR="00617B73" w:rsidRPr="00CD7F08">
              <w:rPr>
                <w:rFonts w:ascii="Times New Roman" w:hAnsi="Times New Roman" w:cs="Times New Roman"/>
                <w:color w:val="000000"/>
                <w:sz w:val="24"/>
                <w:szCs w:val="24"/>
              </w:rPr>
              <w:t>%  </w:t>
            </w:r>
          </w:p>
        </w:tc>
      </w:tr>
    </w:tbl>
    <w:p w:rsidR="00617B73" w:rsidRPr="00CD7F08" w:rsidRDefault="00617B73" w:rsidP="00617B73">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617B73" w:rsidRPr="00CD7F08" w:rsidTr="00617B73">
        <w:trPr>
          <w:tblCellSpacing w:w="0" w:type="dxa"/>
        </w:trPr>
        <w:tc>
          <w:tcPr>
            <w:tcW w:w="150" w:type="pct"/>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617B73" w:rsidRPr="00CD7F08" w:rsidRDefault="00617B73" w:rsidP="001D1EB1">
            <w:pPr>
              <w:pStyle w:val="NormalWeb"/>
              <w:jc w:val="both"/>
              <w:rPr>
                <w:color w:val="000000"/>
              </w:rPr>
            </w:pPr>
            <w:r w:rsidRPr="00CD7F08">
              <w:rPr>
                <w:color w:val="000000"/>
              </w:rPr>
              <w:t xml:space="preserve">If instead you know that the </w:t>
            </w:r>
            <w:proofErr w:type="spellStart"/>
            <w:r w:rsidRPr="00CD7F08">
              <w:rPr>
                <w:color w:val="000000"/>
              </w:rPr>
              <w:t>aftertax</w:t>
            </w:r>
            <w:proofErr w:type="spellEnd"/>
            <w:r w:rsidRPr="00CD7F08">
              <w:rPr>
                <w:color w:val="000000"/>
              </w:rPr>
              <w:t xml:space="preserve"> cost of debt is 6.90 percent, what is the cost of equity? </w:t>
            </w:r>
          </w:p>
        </w:tc>
      </w:tr>
    </w:tbl>
    <w:p w:rsidR="00617B73" w:rsidRPr="00CD7F08" w:rsidRDefault="00617B73" w:rsidP="00617B73">
      <w:pPr>
        <w:rPr>
          <w:rFonts w:ascii="Times New Roman" w:hAnsi="Times New Roman" w:cs="Times New Roman"/>
          <w:color w:val="000000"/>
          <w:sz w:val="24"/>
          <w:szCs w:val="24"/>
        </w:rPr>
      </w:pPr>
    </w:p>
    <w:tbl>
      <w:tblPr>
        <w:tblW w:w="3450" w:type="dxa"/>
        <w:tblCellSpacing w:w="0" w:type="dxa"/>
        <w:tblInd w:w="300" w:type="dxa"/>
        <w:tblCellMar>
          <w:left w:w="0" w:type="dxa"/>
          <w:right w:w="0" w:type="dxa"/>
        </w:tblCellMar>
        <w:tblLook w:val="04A0" w:firstRow="1" w:lastRow="0" w:firstColumn="1" w:lastColumn="0" w:noHBand="0" w:noVBand="1"/>
      </w:tblPr>
      <w:tblGrid>
        <w:gridCol w:w="1725"/>
        <w:gridCol w:w="1725"/>
      </w:tblGrid>
      <w:tr w:rsidR="00617B73" w:rsidRPr="00CD7F08" w:rsidTr="00617B73">
        <w:trPr>
          <w:tblCellSpacing w:w="0" w:type="dxa"/>
        </w:trPr>
        <w:tc>
          <w:tcPr>
            <w:tcW w:w="2500" w:type="pct"/>
            <w:shd w:val="clear" w:color="auto" w:fill="D7DCE6"/>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Cost of equity</w:t>
            </w:r>
          </w:p>
        </w:tc>
        <w:tc>
          <w:tcPr>
            <w:tcW w:w="2500" w:type="pct"/>
            <w:shd w:val="clear" w:color="auto" w:fill="D7DCE6"/>
            <w:vAlign w:val="center"/>
            <w:hideMark/>
          </w:tcPr>
          <w:p w:rsidR="00617B73" w:rsidRPr="00CD7F08" w:rsidRDefault="008D2CE3">
            <w:pPr>
              <w:jc w:val="right"/>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510" type="#_x0000_t75" style="width:60.75pt;height:18pt" o:ole="">
                  <v:imagedata r:id="rId134" o:title=""/>
                </v:shape>
                <w:control r:id="rId135" w:name="DefaultOcxName315" w:shapeid="_x0000_i1510"/>
              </w:object>
            </w:r>
            <w:r w:rsidR="00617B73" w:rsidRPr="00CD7F08">
              <w:rPr>
                <w:rFonts w:ascii="Times New Roman" w:hAnsi="Times New Roman" w:cs="Times New Roman"/>
                <w:color w:val="000000"/>
                <w:sz w:val="24"/>
                <w:szCs w:val="24"/>
              </w:rPr>
              <w:t>%  </w:t>
            </w:r>
          </w:p>
        </w:tc>
      </w:tr>
    </w:tbl>
    <w:p w:rsidR="00617B73" w:rsidRPr="00CD7F08" w:rsidRDefault="00617B73" w:rsidP="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Using the equation to calculate WACC, we find:</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WACC = 0.105 = (1/1.81)(0.150) + (0.81/1.81)(1 – 0.34)</w:t>
            </w:r>
            <w:proofErr w:type="spellStart"/>
            <w:r w:rsidRPr="00CD7F08">
              <w:rPr>
                <w:rFonts w:ascii="Times New Roman" w:hAnsi="Times New Roman" w:cs="Times New Roman"/>
                <w:color w:val="000000"/>
                <w:sz w:val="24"/>
                <w:szCs w:val="24"/>
              </w:rPr>
              <w:t>r</w:t>
            </w:r>
            <w:r w:rsidRPr="00CD7F08">
              <w:rPr>
                <w:rFonts w:ascii="Times New Roman" w:hAnsi="Times New Roman" w:cs="Times New Roman"/>
                <w:color w:val="000000"/>
                <w:sz w:val="24"/>
                <w:szCs w:val="24"/>
                <w:vertAlign w:val="subscript"/>
              </w:rPr>
              <w:t>B</w:t>
            </w:r>
            <w:proofErr w:type="spellEnd"/>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proofErr w:type="spellStart"/>
            <w:r w:rsidRPr="00CD7F08">
              <w:rPr>
                <w:rFonts w:ascii="Times New Roman" w:hAnsi="Times New Roman" w:cs="Times New Roman"/>
                <w:color w:val="000000"/>
                <w:sz w:val="24"/>
                <w:szCs w:val="24"/>
              </w:rPr>
              <w:t>r</w:t>
            </w:r>
            <w:r w:rsidRPr="00CD7F08">
              <w:rPr>
                <w:rFonts w:ascii="Times New Roman" w:hAnsi="Times New Roman" w:cs="Times New Roman"/>
                <w:color w:val="000000"/>
                <w:sz w:val="24"/>
                <w:szCs w:val="24"/>
                <w:vertAlign w:val="subscript"/>
              </w:rPr>
              <w:t>B</w:t>
            </w:r>
            <w:proofErr w:type="spellEnd"/>
            <w:r w:rsidRPr="00CD7F08">
              <w:rPr>
                <w:rFonts w:ascii="Times New Roman" w:hAnsi="Times New Roman" w:cs="Times New Roman"/>
                <w:color w:val="000000"/>
                <w:sz w:val="24"/>
                <w:szCs w:val="24"/>
              </w:rPr>
              <w:t xml:space="preserve"> = 0.0749 or 7.49%</w:t>
            </w:r>
            <w:r w:rsidR="001D1EB1">
              <w:rPr>
                <w:rFonts w:ascii="Times New Roman" w:hAnsi="Times New Roman" w:cs="Times New Roman"/>
                <w:color w:val="000000"/>
                <w:sz w:val="24"/>
                <w:szCs w:val="24"/>
              </w:rPr>
              <w:t xml:space="preserve">    </w:t>
            </w:r>
            <w:r w:rsidR="001D1EB1" w:rsidRPr="001D1EB1">
              <w:rPr>
                <w:rFonts w:ascii="Times New Roman" w:hAnsi="Times New Roman" w:cs="Times New Roman"/>
                <w:b/>
                <w:color w:val="FF0000"/>
                <w:sz w:val="24"/>
                <w:szCs w:val="24"/>
              </w:rPr>
              <w:t>(2</w:t>
            </w:r>
            <w:r w:rsidR="00127AB3">
              <w:rPr>
                <w:rFonts w:ascii="Times New Roman" w:hAnsi="Times New Roman" w:cs="Times New Roman"/>
                <w:b/>
                <w:color w:val="FF0000"/>
                <w:sz w:val="24"/>
                <w:szCs w:val="24"/>
              </w:rPr>
              <w:t>.5</w:t>
            </w:r>
            <w:r w:rsidR="001D1EB1" w:rsidRPr="001D1EB1">
              <w:rPr>
                <w:rFonts w:ascii="Times New Roman" w:hAnsi="Times New Roman" w:cs="Times New Roman"/>
                <w:b/>
                <w:color w:val="FF0000"/>
                <w:sz w:val="24"/>
                <w:szCs w:val="24"/>
              </w:rPr>
              <w:t xml:space="preserve"> points)</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Using the equation to calculate WACC, we find:</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WACC = 0.105 = (1/1.81)</w:t>
            </w:r>
            <w:proofErr w:type="spellStart"/>
            <w:r w:rsidRPr="00CD7F08">
              <w:rPr>
                <w:rFonts w:ascii="Times New Roman" w:hAnsi="Times New Roman" w:cs="Times New Roman"/>
                <w:color w:val="000000"/>
                <w:sz w:val="24"/>
                <w:szCs w:val="24"/>
              </w:rPr>
              <w:t>r</w:t>
            </w:r>
            <w:r w:rsidRPr="00CD7F08">
              <w:rPr>
                <w:rFonts w:ascii="Times New Roman" w:hAnsi="Times New Roman" w:cs="Times New Roman"/>
                <w:color w:val="000000"/>
                <w:sz w:val="24"/>
                <w:szCs w:val="24"/>
                <w:vertAlign w:val="subscript"/>
              </w:rPr>
              <w:t>s</w:t>
            </w:r>
            <w:proofErr w:type="spellEnd"/>
            <w:r w:rsidRPr="00CD7F08">
              <w:rPr>
                <w:rFonts w:ascii="Times New Roman" w:hAnsi="Times New Roman" w:cs="Times New Roman"/>
                <w:color w:val="000000"/>
                <w:sz w:val="24"/>
                <w:szCs w:val="24"/>
              </w:rPr>
              <w:t xml:space="preserve"> + (0.81/1.81)(0.069)</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proofErr w:type="spellStart"/>
            <w:r w:rsidRPr="00CD7F08">
              <w:rPr>
                <w:rFonts w:ascii="Times New Roman" w:hAnsi="Times New Roman" w:cs="Times New Roman"/>
                <w:color w:val="000000"/>
                <w:sz w:val="24"/>
                <w:szCs w:val="24"/>
              </w:rPr>
              <w:t>r</w:t>
            </w:r>
            <w:r w:rsidRPr="00CD7F08">
              <w:rPr>
                <w:rFonts w:ascii="Times New Roman" w:hAnsi="Times New Roman" w:cs="Times New Roman"/>
                <w:color w:val="000000"/>
                <w:sz w:val="24"/>
                <w:szCs w:val="24"/>
                <w:vertAlign w:val="subscript"/>
              </w:rPr>
              <w:t>s</w:t>
            </w:r>
            <w:proofErr w:type="spellEnd"/>
            <w:r w:rsidRPr="00CD7F08">
              <w:rPr>
                <w:rFonts w:ascii="Times New Roman" w:hAnsi="Times New Roman" w:cs="Times New Roman"/>
                <w:color w:val="000000"/>
                <w:sz w:val="24"/>
                <w:szCs w:val="24"/>
              </w:rPr>
              <w:t xml:space="preserve"> = 0.1342 or 13.42%</w:t>
            </w:r>
            <w:r w:rsidR="001D1EB1">
              <w:rPr>
                <w:rFonts w:ascii="Times New Roman" w:hAnsi="Times New Roman" w:cs="Times New Roman"/>
                <w:color w:val="000000"/>
                <w:sz w:val="24"/>
                <w:szCs w:val="24"/>
              </w:rPr>
              <w:t xml:space="preserve">   </w:t>
            </w:r>
            <w:r w:rsidR="00127AB3">
              <w:rPr>
                <w:rFonts w:ascii="Times New Roman" w:hAnsi="Times New Roman" w:cs="Times New Roman"/>
                <w:b/>
                <w:color w:val="FF0000"/>
                <w:sz w:val="24"/>
                <w:szCs w:val="24"/>
              </w:rPr>
              <w:t>(2.5</w:t>
            </w:r>
            <w:r w:rsidR="004573B1" w:rsidRPr="004573B1">
              <w:rPr>
                <w:rFonts w:ascii="Times New Roman" w:hAnsi="Times New Roman" w:cs="Times New Roman"/>
                <w:b/>
                <w:color w:val="FF0000"/>
                <w:sz w:val="24"/>
                <w:szCs w:val="24"/>
              </w:rPr>
              <w:t xml:space="preserve"> point</w:t>
            </w:r>
            <w:r w:rsidR="00127AB3">
              <w:rPr>
                <w:rFonts w:ascii="Times New Roman" w:hAnsi="Times New Roman" w:cs="Times New Roman"/>
                <w:b/>
                <w:color w:val="FF0000"/>
                <w:sz w:val="24"/>
                <w:szCs w:val="24"/>
              </w:rPr>
              <w:t>s</w:t>
            </w:r>
            <w:r w:rsidR="004573B1" w:rsidRPr="004573B1">
              <w:rPr>
                <w:rFonts w:ascii="Times New Roman" w:hAnsi="Times New Roman" w:cs="Times New Roman"/>
                <w:b/>
                <w:color w:val="FF0000"/>
                <w:sz w:val="24"/>
                <w:szCs w:val="24"/>
              </w:rPr>
              <w:t>)</w:t>
            </w:r>
          </w:p>
        </w:tc>
      </w:tr>
    </w:tbl>
    <w:p w:rsidR="004573B1" w:rsidRDefault="004573B1" w:rsidP="004573B1">
      <w:pPr>
        <w:rPr>
          <w:rFonts w:ascii="Times New Roman" w:eastAsia="Times New Roman" w:hAnsi="Times New Roman" w:cs="Times New Roman"/>
          <w:color w:val="FF0000"/>
          <w:sz w:val="24"/>
          <w:szCs w:val="24"/>
        </w:rPr>
      </w:pPr>
    </w:p>
    <w:p w:rsidR="00513559" w:rsidRPr="0073789F" w:rsidRDefault="00127AB3" w:rsidP="00513559">
      <w:pPr>
        <w:rPr>
          <w:rFonts w:ascii="Times New Roman" w:hAnsi="Times New Roman" w:cs="Times New Roman"/>
          <w:sz w:val="24"/>
          <w:szCs w:val="24"/>
        </w:rPr>
      </w:pPr>
      <w:r>
        <w:rPr>
          <w:rFonts w:ascii="Times New Roman" w:eastAsia="Times New Roman" w:hAnsi="Times New Roman" w:cs="Times New Roman"/>
          <w:color w:val="FF0000"/>
          <w:sz w:val="24"/>
          <w:szCs w:val="24"/>
        </w:rPr>
        <w:t>Solution Problem 2</w:t>
      </w:r>
      <w:r w:rsidR="0073789F">
        <w:rPr>
          <w:rFonts w:ascii="Times New Roman" w:eastAsia="Times New Roman" w:hAnsi="Times New Roman" w:cs="Times New Roman"/>
          <w:color w:val="FF0000"/>
          <w:sz w:val="24"/>
          <w:szCs w:val="24"/>
        </w:rPr>
        <w:t xml:space="preserve"> (Ch. 13)</w:t>
      </w:r>
      <w:r>
        <w:rPr>
          <w:rFonts w:ascii="Times New Roman" w:eastAsia="Times New Roman" w:hAnsi="Times New Roman" w:cs="Times New Roman"/>
          <w:color w:val="FF0000"/>
          <w:sz w:val="24"/>
          <w:szCs w:val="24"/>
        </w:rPr>
        <w:t xml:space="preserve">                                 10 points</w:t>
      </w:r>
      <w:r w:rsidR="008D2CE3" w:rsidRPr="00CD7F08">
        <w:rPr>
          <w:rFonts w:ascii="Times New Roman" w:eastAsiaTheme="minorHAnsi" w:hAnsi="Times New Roman" w:cs="Times New Roman"/>
          <w:color w:val="000000"/>
          <w:sz w:val="24"/>
          <w:szCs w:val="24"/>
          <w:lang w:eastAsia="en-US"/>
        </w:rPr>
        <w:object w:dxaOrig="1440" w:dyaOrig="1440">
          <v:shape id="_x0000_i1513" type="#_x0000_t75" style="width:1in;height:18pt" o:ole="">
            <v:imagedata r:id="rId118" o:title=""/>
          </v:shape>
          <w:control r:id="rId136" w:name="DefaultOcxName49" w:shapeid="_x0000_i1513"/>
        </w:object>
      </w:r>
      <w:r w:rsidR="008D2CE3" w:rsidRPr="00CD7F08">
        <w:rPr>
          <w:rFonts w:ascii="Times New Roman" w:eastAsiaTheme="minorHAnsi" w:hAnsi="Times New Roman" w:cs="Times New Roman"/>
          <w:color w:val="000000"/>
          <w:sz w:val="24"/>
          <w:szCs w:val="24"/>
          <w:lang w:eastAsia="en-US"/>
        </w:rPr>
        <w:object w:dxaOrig="1440" w:dyaOrig="1440">
          <v:shape id="_x0000_i1516" type="#_x0000_t75" style="width:1in;height:18pt" o:ole="">
            <v:imagedata r:id="rId120" o:title=""/>
          </v:shape>
          <w:control r:id="rId137" w:name="DefaultOcxName114" w:shapeid="_x0000_i1516"/>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An all-equity firm is considering the following projects:</w:t>
            </w:r>
          </w:p>
        </w:tc>
      </w:tr>
    </w:tbl>
    <w:p w:rsidR="00513559" w:rsidRPr="00CD7F08" w:rsidRDefault="00513559" w:rsidP="00513559">
      <w:pPr>
        <w:rPr>
          <w:rFonts w:ascii="Times New Roman" w:hAnsi="Times New Roman" w:cs="Times New Roman"/>
          <w:color w:val="000000"/>
          <w:sz w:val="24"/>
          <w:szCs w:val="24"/>
        </w:rPr>
      </w:pPr>
    </w:p>
    <w:tbl>
      <w:tblPr>
        <w:tblW w:w="3300" w:type="dxa"/>
        <w:tblCellSpacing w:w="0" w:type="dxa"/>
        <w:tblCellMar>
          <w:left w:w="0" w:type="dxa"/>
          <w:right w:w="0" w:type="dxa"/>
        </w:tblCellMar>
        <w:tblLook w:val="04A0" w:firstRow="1" w:lastRow="0" w:firstColumn="1" w:lastColumn="0" w:noHBand="0" w:noVBand="1"/>
      </w:tblPr>
      <w:tblGrid>
        <w:gridCol w:w="726"/>
        <w:gridCol w:w="924"/>
        <w:gridCol w:w="990"/>
        <w:gridCol w:w="660"/>
      </w:tblGrid>
      <w:tr w:rsidR="00513559" w:rsidRPr="00CD7F08" w:rsidTr="00513559">
        <w:trPr>
          <w:tblCellSpacing w:w="0" w:type="dxa"/>
        </w:trPr>
        <w:tc>
          <w:tcPr>
            <w:tcW w:w="1100" w:type="pct"/>
            <w:shd w:val="clear" w:color="auto" w:fill="D7DCE6"/>
            <w:vAlign w:val="center"/>
            <w:hideMark/>
          </w:tcPr>
          <w:p w:rsidR="00513559" w:rsidRPr="00CD7F08" w:rsidRDefault="00513559">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w:t>
            </w:r>
          </w:p>
        </w:tc>
        <w:tc>
          <w:tcPr>
            <w:tcW w:w="1400" w:type="pct"/>
            <w:shd w:val="clear" w:color="auto" w:fill="D7DCE6"/>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Beta  </w:t>
            </w:r>
          </w:p>
        </w:tc>
        <w:tc>
          <w:tcPr>
            <w:tcW w:w="2500" w:type="pct"/>
            <w:gridSpan w:val="2"/>
            <w:shd w:val="clear" w:color="auto" w:fill="D7DCE6"/>
            <w:vAlign w:val="center"/>
            <w:hideMark/>
          </w:tcPr>
          <w:p w:rsidR="00513559" w:rsidRPr="00CD7F08" w:rsidRDefault="00513559">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Expected Return</w:t>
            </w:r>
          </w:p>
        </w:tc>
      </w:tr>
      <w:tr w:rsidR="00513559" w:rsidRPr="00CD7F08" w:rsidTr="00513559">
        <w:trPr>
          <w:tblCellSpacing w:w="0" w:type="dxa"/>
        </w:trPr>
        <w:tc>
          <w:tcPr>
            <w:tcW w:w="1100" w:type="pct"/>
            <w:vAlign w:val="center"/>
            <w:hideMark/>
          </w:tcPr>
          <w:p w:rsidR="00513559" w:rsidRPr="00CD7F08" w:rsidRDefault="00513559">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W</w:t>
            </w:r>
          </w:p>
        </w:tc>
        <w:tc>
          <w:tcPr>
            <w:tcW w:w="1400" w:type="pct"/>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0.76  </w:t>
            </w:r>
          </w:p>
        </w:tc>
        <w:tc>
          <w:tcPr>
            <w:tcW w:w="1500" w:type="pct"/>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10.1</w:t>
            </w:r>
          </w:p>
        </w:tc>
        <w:tc>
          <w:tcPr>
            <w:tcW w:w="1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p>
        </w:tc>
      </w:tr>
      <w:tr w:rsidR="00513559" w:rsidRPr="00CD7F08" w:rsidTr="00513559">
        <w:trPr>
          <w:tblCellSpacing w:w="0" w:type="dxa"/>
        </w:trPr>
        <w:tc>
          <w:tcPr>
            <w:tcW w:w="1100" w:type="pct"/>
            <w:shd w:val="clear" w:color="auto" w:fill="F7F7F7"/>
            <w:vAlign w:val="center"/>
            <w:hideMark/>
          </w:tcPr>
          <w:p w:rsidR="00513559" w:rsidRPr="00CD7F08" w:rsidRDefault="00513559">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X</w:t>
            </w:r>
          </w:p>
        </w:tc>
        <w:tc>
          <w:tcPr>
            <w:tcW w:w="1400" w:type="pct"/>
            <w:shd w:val="clear" w:color="auto" w:fill="F7F7F7"/>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0.91  </w:t>
            </w:r>
          </w:p>
        </w:tc>
        <w:tc>
          <w:tcPr>
            <w:tcW w:w="1500" w:type="pct"/>
            <w:shd w:val="clear" w:color="auto" w:fill="F7F7F7"/>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10.3</w:t>
            </w:r>
          </w:p>
        </w:tc>
        <w:tc>
          <w:tcPr>
            <w:tcW w:w="1000" w:type="pct"/>
            <w:shd w:val="clear" w:color="auto" w:fill="F7F7F7"/>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513559" w:rsidRPr="00CD7F08" w:rsidTr="00513559">
        <w:trPr>
          <w:tblCellSpacing w:w="0" w:type="dxa"/>
        </w:trPr>
        <w:tc>
          <w:tcPr>
            <w:tcW w:w="1100" w:type="pct"/>
            <w:vAlign w:val="center"/>
            <w:hideMark/>
          </w:tcPr>
          <w:p w:rsidR="00513559" w:rsidRPr="00CD7F08" w:rsidRDefault="00513559">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Y</w:t>
            </w:r>
          </w:p>
        </w:tc>
        <w:tc>
          <w:tcPr>
            <w:tcW w:w="1400" w:type="pct"/>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1.18  </w:t>
            </w:r>
          </w:p>
        </w:tc>
        <w:tc>
          <w:tcPr>
            <w:tcW w:w="1500" w:type="pct"/>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11.8</w:t>
            </w:r>
          </w:p>
        </w:tc>
        <w:tc>
          <w:tcPr>
            <w:tcW w:w="1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513559" w:rsidRPr="00CD7F08" w:rsidTr="00513559">
        <w:trPr>
          <w:tblCellSpacing w:w="0" w:type="dxa"/>
        </w:trPr>
        <w:tc>
          <w:tcPr>
            <w:tcW w:w="1100" w:type="pct"/>
            <w:shd w:val="clear" w:color="auto" w:fill="F7F7F7"/>
            <w:vAlign w:val="center"/>
            <w:hideMark/>
          </w:tcPr>
          <w:p w:rsidR="00513559" w:rsidRPr="00CD7F08" w:rsidRDefault="00513559">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Z</w:t>
            </w:r>
          </w:p>
        </w:tc>
        <w:tc>
          <w:tcPr>
            <w:tcW w:w="1400" w:type="pct"/>
            <w:shd w:val="clear" w:color="auto" w:fill="F7F7F7"/>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1.52  </w:t>
            </w:r>
          </w:p>
        </w:tc>
        <w:tc>
          <w:tcPr>
            <w:tcW w:w="1500" w:type="pct"/>
            <w:shd w:val="clear" w:color="auto" w:fill="F7F7F7"/>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15.2</w:t>
            </w:r>
          </w:p>
        </w:tc>
        <w:tc>
          <w:tcPr>
            <w:tcW w:w="1000" w:type="pct"/>
            <w:shd w:val="clear" w:color="auto" w:fill="F7F7F7"/>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513559" w:rsidRPr="00CD7F08" w:rsidTr="00513559">
        <w:trPr>
          <w:tblCellSpacing w:w="0" w:type="dxa"/>
        </w:trPr>
        <w:tc>
          <w:tcPr>
            <w:tcW w:w="0" w:type="auto"/>
            <w:gridSpan w:val="4"/>
            <w:vAlign w:val="center"/>
            <w:hideMark/>
          </w:tcPr>
          <w:p w:rsidR="00513559" w:rsidRPr="00CD7F08" w:rsidRDefault="00EC4CD7">
            <w:pPr>
              <w:rPr>
                <w:rFonts w:ascii="Times New Roman" w:hAnsi="Times New Roman" w:cs="Times New Roman"/>
                <w:color w:val="000000"/>
                <w:sz w:val="24"/>
                <w:szCs w:val="24"/>
              </w:rPr>
            </w:pPr>
            <w:r>
              <w:rPr>
                <w:rFonts w:ascii="Times New Roman" w:hAnsi="Times New Roman" w:cs="Times New Roman"/>
                <w:color w:val="000000"/>
                <w:sz w:val="24"/>
                <w:szCs w:val="24"/>
              </w:rPr>
              <w:pict>
                <v:rect id="_x0000_i1157" style="width:468pt;height:3.75pt" o:hrstd="t" o:hrnoshade="t" o:hr="t" fillcolor="#cdd4e0" stroked="f"/>
              </w:pict>
            </w:r>
          </w:p>
        </w:tc>
      </w:tr>
    </w:tbl>
    <w:p w:rsidR="00513559" w:rsidRPr="00CD7F08" w:rsidRDefault="00513559" w:rsidP="00513559">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The T-bill rate is 6 percent, and the expected return on the market is 11 percent.</w:t>
            </w:r>
          </w:p>
        </w:tc>
      </w:tr>
    </w:tbl>
    <w:p w:rsidR="00513559" w:rsidRPr="00CD7F08" w:rsidRDefault="00513559" w:rsidP="00513559">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513559" w:rsidRPr="00CD7F08" w:rsidTr="00513559">
        <w:trPr>
          <w:tblCellSpacing w:w="0" w:type="dxa"/>
        </w:trPr>
        <w:tc>
          <w:tcPr>
            <w:tcW w:w="1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c>
          <w:tcPr>
            <w:tcW w:w="48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Which projects have a higher expected return than the firm’s 11 percent cost of capital?</w:t>
            </w:r>
          </w:p>
        </w:tc>
      </w:tr>
      <w:tr w:rsidR="00513559" w:rsidRPr="00CD7F08" w:rsidTr="00513559">
        <w:trPr>
          <w:tblCellSpacing w:w="0" w:type="dxa"/>
        </w:trPr>
        <w:tc>
          <w:tcPr>
            <w:tcW w:w="1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513559" w:rsidRPr="00CD7F08" w:rsidTr="00513559">
        <w:trPr>
          <w:tblCellSpacing w:w="0" w:type="dxa"/>
        </w:trPr>
        <w:tc>
          <w:tcPr>
            <w:tcW w:w="1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1782"/>
            </w:tblGrid>
            <w:tr w:rsidR="00513559" w:rsidRPr="00CD7F08">
              <w:trPr>
                <w:tblCellSpacing w:w="15" w:type="dxa"/>
              </w:trPr>
              <w:tc>
                <w:tcPr>
                  <w:tcW w:w="0" w:type="auto"/>
                  <w:hideMark/>
                </w:tcPr>
                <w:p w:rsidR="00513559"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519" type="#_x0000_t75" style="width:20.25pt;height:18pt" o:ole="">
                        <v:imagedata r:id="rId106" o:title=""/>
                      </v:shape>
                      <w:control r:id="rId138" w:name="DefaultOcxName219" w:shapeid="_x0000_i1519"/>
                    </w:object>
                  </w:r>
                </w:p>
              </w:tc>
              <w:tc>
                <w:tcPr>
                  <w:tcW w:w="0" w:type="auto"/>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Y and Z.</w:t>
                  </w:r>
                </w:p>
              </w:tc>
            </w:tr>
            <w:tr w:rsidR="00513559" w:rsidRPr="00CD7F08">
              <w:trPr>
                <w:tblCellSpacing w:w="15" w:type="dxa"/>
              </w:trPr>
              <w:tc>
                <w:tcPr>
                  <w:tcW w:w="0" w:type="auto"/>
                  <w:hideMark/>
                </w:tcPr>
                <w:p w:rsidR="00513559"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523" type="#_x0000_t75" style="width:20.25pt;height:18pt" o:ole="">
                        <v:imagedata r:id="rId108" o:title=""/>
                      </v:shape>
                      <w:control r:id="rId139" w:name="DefaultOcxName317" w:shapeid="_x0000_i1523"/>
                    </w:object>
                  </w:r>
                </w:p>
              </w:tc>
              <w:tc>
                <w:tcPr>
                  <w:tcW w:w="0" w:type="auto"/>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X and Z.</w:t>
                  </w:r>
                </w:p>
              </w:tc>
            </w:tr>
            <w:tr w:rsidR="00513559" w:rsidRPr="00CD7F08">
              <w:trPr>
                <w:tblCellSpacing w:w="15" w:type="dxa"/>
              </w:trPr>
              <w:tc>
                <w:tcPr>
                  <w:tcW w:w="0" w:type="auto"/>
                  <w:hideMark/>
                </w:tcPr>
                <w:p w:rsidR="00513559"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526" type="#_x0000_t75" style="width:20.25pt;height:18pt" o:ole="">
                        <v:imagedata r:id="rId108" o:title=""/>
                      </v:shape>
                      <w:control r:id="rId140" w:name="DefaultOcxName46" w:shapeid="_x0000_i1526"/>
                    </w:object>
                  </w:r>
                </w:p>
              </w:tc>
              <w:tc>
                <w:tcPr>
                  <w:tcW w:w="0" w:type="auto"/>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X and Y.</w:t>
                  </w:r>
                </w:p>
              </w:tc>
            </w:tr>
          </w:tbl>
          <w:p w:rsidR="00513559" w:rsidRPr="00CD7F08" w:rsidRDefault="00513559">
            <w:pPr>
              <w:rPr>
                <w:rFonts w:ascii="Times New Roman" w:hAnsi="Times New Roman" w:cs="Times New Roman"/>
                <w:color w:val="000000"/>
                <w:sz w:val="24"/>
                <w:szCs w:val="24"/>
              </w:rPr>
            </w:pPr>
          </w:p>
        </w:tc>
      </w:tr>
    </w:tbl>
    <w:p w:rsidR="00513559" w:rsidRPr="00CD7F08" w:rsidRDefault="00513559" w:rsidP="00513559">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513559" w:rsidRPr="00CD7F08" w:rsidTr="00513559">
        <w:trPr>
          <w:tblCellSpacing w:w="0" w:type="dxa"/>
        </w:trPr>
        <w:tc>
          <w:tcPr>
            <w:tcW w:w="1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Which projects should be accepted?</w:t>
            </w:r>
          </w:p>
        </w:tc>
      </w:tr>
      <w:tr w:rsidR="00513559" w:rsidRPr="00CD7F08" w:rsidTr="00513559">
        <w:trPr>
          <w:tblCellSpacing w:w="0" w:type="dxa"/>
        </w:trPr>
        <w:tc>
          <w:tcPr>
            <w:tcW w:w="1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513559" w:rsidRPr="00CD7F08" w:rsidTr="00513559">
        <w:trPr>
          <w:tblCellSpacing w:w="0" w:type="dxa"/>
        </w:trPr>
        <w:tc>
          <w:tcPr>
            <w:tcW w:w="1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1835"/>
            </w:tblGrid>
            <w:tr w:rsidR="00513559" w:rsidRPr="00CD7F08">
              <w:trPr>
                <w:tblCellSpacing w:w="15" w:type="dxa"/>
              </w:trPr>
              <w:tc>
                <w:tcPr>
                  <w:tcW w:w="0" w:type="auto"/>
                  <w:hideMark/>
                </w:tcPr>
                <w:p w:rsidR="00513559"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529" type="#_x0000_t75" style="width:20.25pt;height:18pt" o:ole="">
                        <v:imagedata r:id="rId108" o:title=""/>
                      </v:shape>
                      <w:control r:id="rId141" w:name="DefaultOcxName53" w:shapeid="_x0000_i1529"/>
                    </w:object>
                  </w:r>
                </w:p>
              </w:tc>
              <w:tc>
                <w:tcPr>
                  <w:tcW w:w="0" w:type="auto"/>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X and Y.</w:t>
                  </w:r>
                </w:p>
              </w:tc>
            </w:tr>
            <w:tr w:rsidR="00513559" w:rsidRPr="00CD7F08">
              <w:trPr>
                <w:tblCellSpacing w:w="15" w:type="dxa"/>
              </w:trPr>
              <w:tc>
                <w:tcPr>
                  <w:tcW w:w="0" w:type="auto"/>
                  <w:hideMark/>
                </w:tcPr>
                <w:p w:rsidR="00513559"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532" type="#_x0000_t75" style="width:20.25pt;height:18pt" o:ole="">
                        <v:imagedata r:id="rId108" o:title=""/>
                      </v:shape>
                      <w:control r:id="rId142" w:name="DefaultOcxName63" w:shapeid="_x0000_i1532"/>
                    </w:object>
                  </w:r>
                </w:p>
              </w:tc>
              <w:tc>
                <w:tcPr>
                  <w:tcW w:w="0" w:type="auto"/>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W and X.</w:t>
                  </w:r>
                </w:p>
              </w:tc>
            </w:tr>
            <w:tr w:rsidR="00513559" w:rsidRPr="00CD7F08">
              <w:trPr>
                <w:tblCellSpacing w:w="15" w:type="dxa"/>
              </w:trPr>
              <w:tc>
                <w:tcPr>
                  <w:tcW w:w="0" w:type="auto"/>
                  <w:hideMark/>
                </w:tcPr>
                <w:p w:rsidR="00513559"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535" type="#_x0000_t75" style="width:20.25pt;height:18pt" o:ole="">
                        <v:imagedata r:id="rId106" o:title=""/>
                      </v:shape>
                      <w:control r:id="rId143" w:name="DefaultOcxName73" w:shapeid="_x0000_i1535"/>
                    </w:object>
                  </w:r>
                </w:p>
              </w:tc>
              <w:tc>
                <w:tcPr>
                  <w:tcW w:w="0" w:type="auto"/>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W and Z.</w:t>
                  </w:r>
                </w:p>
              </w:tc>
            </w:tr>
          </w:tbl>
          <w:p w:rsidR="00513559" w:rsidRPr="00CD7F08" w:rsidRDefault="00513559">
            <w:pPr>
              <w:rPr>
                <w:rFonts w:ascii="Times New Roman" w:hAnsi="Times New Roman" w:cs="Times New Roman"/>
                <w:color w:val="000000"/>
                <w:sz w:val="24"/>
                <w:szCs w:val="24"/>
              </w:rPr>
            </w:pPr>
          </w:p>
        </w:tc>
      </w:tr>
    </w:tbl>
    <w:p w:rsidR="00513559" w:rsidRPr="00CD7F08" w:rsidRDefault="00513559" w:rsidP="00513559">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513559" w:rsidRPr="00CD7F08" w:rsidTr="00513559">
        <w:trPr>
          <w:tblCellSpacing w:w="0" w:type="dxa"/>
        </w:trPr>
        <w:tc>
          <w:tcPr>
            <w:tcW w:w="150" w:type="pct"/>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c.</w:t>
            </w:r>
          </w:p>
        </w:tc>
        <w:tc>
          <w:tcPr>
            <w:tcW w:w="48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Which projects would be incorrectly accepted or rejected if the firm’s overall cost of capital was used as a hurdle rate?</w:t>
            </w:r>
          </w:p>
        </w:tc>
      </w:tr>
    </w:tbl>
    <w:p w:rsidR="00513559" w:rsidRPr="00CD7F08" w:rsidRDefault="00513559" w:rsidP="00513559">
      <w:pPr>
        <w:rPr>
          <w:rFonts w:ascii="Times New Roman" w:hAnsi="Times New Roman" w:cs="Times New Roman"/>
          <w:color w:val="000000"/>
          <w:sz w:val="24"/>
          <w:szCs w:val="24"/>
        </w:rPr>
      </w:pPr>
    </w:p>
    <w:tbl>
      <w:tblPr>
        <w:tblW w:w="9300" w:type="dxa"/>
        <w:tblCellSpacing w:w="0" w:type="dxa"/>
        <w:tblInd w:w="300" w:type="dxa"/>
        <w:tblCellMar>
          <w:left w:w="0" w:type="dxa"/>
          <w:right w:w="0" w:type="dxa"/>
        </w:tblCellMar>
        <w:tblLook w:val="04A0" w:firstRow="1" w:lastRow="0" w:firstColumn="1" w:lastColumn="0" w:noHBand="0" w:noVBand="1"/>
      </w:tblPr>
      <w:tblGrid>
        <w:gridCol w:w="9300"/>
      </w:tblGrid>
      <w:tr w:rsidR="00513559" w:rsidRPr="00CD7F08" w:rsidTr="00513559">
        <w:trPr>
          <w:tblCellSpacing w:w="0" w:type="dxa"/>
        </w:trPr>
        <w:tc>
          <w:tcPr>
            <w:tcW w:w="5000" w:type="pct"/>
            <w:shd w:val="clear" w:color="auto" w:fill="D7DCE6"/>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r w:rsidR="008D2CE3" w:rsidRPr="00CD7F08">
              <w:rPr>
                <w:rFonts w:ascii="Times New Roman" w:eastAsiaTheme="minorHAnsi" w:hAnsi="Times New Roman" w:cs="Times New Roman"/>
                <w:color w:val="000000"/>
                <w:sz w:val="24"/>
                <w:szCs w:val="24"/>
                <w:lang w:eastAsia="en-US"/>
              </w:rPr>
              <w:object w:dxaOrig="1440" w:dyaOrig="1440">
                <v:shape id="_x0000_i1538" type="#_x0000_t75" style="width:111pt;height:18pt" o:ole="">
                  <v:imagedata r:id="rId144" o:title=""/>
                </v:shape>
                <w:control r:id="rId145" w:name="DefaultOcxName83" w:shapeid="_x0000_i1538"/>
              </w:object>
            </w:r>
            <w:r w:rsidRPr="00CD7F08">
              <w:rPr>
                <w:rFonts w:ascii="Times New Roman" w:hAnsi="Times New Roman" w:cs="Times New Roman"/>
                <w:color w:val="000000"/>
                <w:sz w:val="24"/>
                <w:szCs w:val="24"/>
              </w:rPr>
              <w:t xml:space="preserve"> </w:t>
            </w:r>
            <w:proofErr w:type="gramStart"/>
            <w:r w:rsidRPr="00CD7F08">
              <w:rPr>
                <w:rFonts w:ascii="Times New Roman" w:hAnsi="Times New Roman" w:cs="Times New Roman"/>
                <w:color w:val="000000"/>
                <w:sz w:val="24"/>
                <w:szCs w:val="24"/>
              </w:rPr>
              <w:t>would</w:t>
            </w:r>
            <w:proofErr w:type="gramEnd"/>
            <w:r w:rsidRPr="00CD7F08">
              <w:rPr>
                <w:rFonts w:ascii="Times New Roman" w:hAnsi="Times New Roman" w:cs="Times New Roman"/>
                <w:color w:val="000000"/>
                <w:sz w:val="24"/>
                <w:szCs w:val="24"/>
              </w:rPr>
              <w:t xml:space="preserve"> be incorrectly rejected; </w:t>
            </w:r>
            <w:r w:rsidR="008D2CE3" w:rsidRPr="00CD7F08">
              <w:rPr>
                <w:rFonts w:ascii="Times New Roman" w:eastAsiaTheme="minorHAnsi" w:hAnsi="Times New Roman" w:cs="Times New Roman"/>
                <w:color w:val="000000"/>
                <w:sz w:val="24"/>
                <w:szCs w:val="24"/>
                <w:lang w:eastAsia="en-US"/>
              </w:rPr>
              <w:object w:dxaOrig="1440" w:dyaOrig="1440">
                <v:shape id="_x0000_i1541" type="#_x0000_t75" style="width:111pt;height:18pt" o:ole="">
                  <v:imagedata r:id="rId146" o:title=""/>
                </v:shape>
                <w:control r:id="rId147" w:name="DefaultOcxName93" w:shapeid="_x0000_i1541"/>
              </w:object>
            </w:r>
            <w:r w:rsidRPr="00CD7F08">
              <w:rPr>
                <w:rFonts w:ascii="Times New Roman" w:hAnsi="Times New Roman" w:cs="Times New Roman"/>
                <w:color w:val="000000"/>
                <w:sz w:val="24"/>
                <w:szCs w:val="24"/>
              </w:rPr>
              <w:t>would be incorrectly accepted.</w:t>
            </w:r>
          </w:p>
        </w:tc>
      </w:tr>
    </w:tbl>
    <w:p w:rsidR="00513559" w:rsidRPr="00CD7F08" w:rsidRDefault="00513559" w:rsidP="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p w:rsidR="00513559" w:rsidRPr="00CD7F08" w:rsidRDefault="00513559" w:rsidP="00513559">
      <w:pPr>
        <w:rPr>
          <w:rFonts w:ascii="Times New Roman" w:hAnsi="Times New Roman" w:cs="Times New Roman"/>
          <w:color w:val="000000"/>
          <w:sz w:val="24"/>
          <w:szCs w:val="24"/>
        </w:rPr>
      </w:pPr>
      <w:proofErr w:type="gramStart"/>
      <w:r w:rsidRPr="00CD7F08">
        <w:rPr>
          <w:rFonts w:ascii="Times New Roman" w:hAnsi="Times New Roman" w:cs="Times New Roman"/>
          <w:b/>
          <w:bCs/>
          <w:i/>
          <w:iCs/>
          <w:color w:val="000000"/>
          <w:sz w:val="24"/>
          <w:szCs w:val="24"/>
        </w:rPr>
        <w:t>a</w:t>
      </w:r>
      <w:proofErr w:type="gramEnd"/>
      <w:r w:rsidRPr="00CD7F08">
        <w:rPr>
          <w:rFonts w:ascii="Times New Roman" w:hAnsi="Times New Roman" w:cs="Times New Roman"/>
          <w:b/>
          <w:bCs/>
          <w:i/>
          <w:iCs/>
          <w:color w:val="000000"/>
          <w:sz w:val="24"/>
          <w:szCs w:val="24"/>
        </w:rPr>
        <w:t>.</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Y and Z.</w:t>
            </w:r>
            <w:r w:rsidR="0073789F">
              <w:rPr>
                <w:rFonts w:ascii="Times New Roman" w:hAnsi="Times New Roman" w:cs="Times New Roman"/>
                <w:color w:val="000000"/>
                <w:sz w:val="24"/>
                <w:szCs w:val="24"/>
              </w:rPr>
              <w:t xml:space="preserve">   </w:t>
            </w:r>
            <w:r w:rsidR="00127AB3">
              <w:rPr>
                <w:rFonts w:ascii="Times New Roman" w:hAnsi="Times New Roman" w:cs="Times New Roman"/>
                <w:b/>
                <w:color w:val="FF0000"/>
                <w:sz w:val="24"/>
                <w:szCs w:val="24"/>
              </w:rPr>
              <w:t>( 2</w:t>
            </w:r>
            <w:r w:rsidR="0073789F" w:rsidRPr="0073789F">
              <w:rPr>
                <w:rFonts w:ascii="Times New Roman" w:hAnsi="Times New Roman" w:cs="Times New Roman"/>
                <w:b/>
                <w:color w:val="FF0000"/>
                <w:sz w:val="24"/>
                <w:szCs w:val="24"/>
              </w:rPr>
              <w:t xml:space="preserve"> points)</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Using the CAPM to consider the projects, we need to calculate the expected return of each project given its level of risk. This expected return (cost of financing) should then be compared to the expected return of the project. If the return calculated using the CAPM is lower than the project expected return, we should accept the project; if not, we reject the project. After considering risk via the CAPM:</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E[W] = 0.06 + 0.76(0.11 – 0.06) = 0.0980 &lt; 0.101, so accept W</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E[X]  = 0.06 + 0.91(0.11 – 0.06) = 0.1055 &gt; 0.103, so reject X</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E[Y] = 0.06 + 1.18(0.11 – 0.06) = 0.1190 &gt; 0.118, so reject Y</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E[Z]  = 0.06 + 1.52(0.11 – 0.06) = 0.1360 &lt; 0.152, so accept Z</w:t>
            </w:r>
          </w:p>
        </w:tc>
      </w:tr>
      <w:tr w:rsidR="00513559" w:rsidRPr="00CD7F08" w:rsidTr="00513559">
        <w:trPr>
          <w:tblCellSpacing w:w="0" w:type="dxa"/>
        </w:trPr>
        <w:tc>
          <w:tcPr>
            <w:tcW w:w="5000" w:type="pct"/>
            <w:vAlign w:val="center"/>
            <w:hideMark/>
          </w:tcPr>
          <w:p w:rsidR="00513559" w:rsidRPr="0073789F" w:rsidRDefault="00513559">
            <w:pPr>
              <w:rPr>
                <w:rFonts w:ascii="Times New Roman" w:hAnsi="Times New Roman" w:cs="Times New Roman"/>
                <w:b/>
                <w:color w:val="FF0000"/>
                <w:sz w:val="24"/>
                <w:szCs w:val="24"/>
              </w:rPr>
            </w:pPr>
            <w:r w:rsidRPr="0073789F">
              <w:rPr>
                <w:rFonts w:ascii="Times New Roman" w:hAnsi="Times New Roman" w:cs="Times New Roman"/>
                <w:b/>
                <w:color w:val="FF0000"/>
                <w:sz w:val="24"/>
                <w:szCs w:val="24"/>
              </w:rPr>
              <w:t> </w:t>
            </w:r>
            <w:r w:rsidR="00127AB3">
              <w:rPr>
                <w:rFonts w:ascii="Times New Roman" w:hAnsi="Times New Roman" w:cs="Times New Roman"/>
                <w:b/>
                <w:color w:val="FF0000"/>
                <w:sz w:val="24"/>
                <w:szCs w:val="24"/>
              </w:rPr>
              <w:t>(5</w:t>
            </w:r>
            <w:r w:rsidR="0073789F" w:rsidRPr="0073789F">
              <w:rPr>
                <w:rFonts w:ascii="Times New Roman" w:hAnsi="Times New Roman" w:cs="Times New Roman"/>
                <w:b/>
                <w:color w:val="FF0000"/>
                <w:sz w:val="24"/>
                <w:szCs w:val="24"/>
              </w:rPr>
              <w:t xml:space="preserve"> points)</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c.</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 W would be incorrectly rejected; Project Y would be incorrectly accepted</w:t>
            </w:r>
            <w:r w:rsidRPr="0073789F">
              <w:rPr>
                <w:rFonts w:ascii="Times New Roman" w:hAnsi="Times New Roman" w:cs="Times New Roman"/>
                <w:b/>
                <w:color w:val="FF0000"/>
                <w:sz w:val="24"/>
                <w:szCs w:val="24"/>
              </w:rPr>
              <w:t>.</w:t>
            </w:r>
            <w:r w:rsidR="00127AB3">
              <w:rPr>
                <w:rFonts w:ascii="Times New Roman" w:hAnsi="Times New Roman" w:cs="Times New Roman"/>
                <w:b/>
                <w:color w:val="FF0000"/>
                <w:sz w:val="24"/>
                <w:szCs w:val="24"/>
              </w:rPr>
              <w:t xml:space="preserve">  (3</w:t>
            </w:r>
            <w:r w:rsidR="0073789F" w:rsidRPr="0073789F">
              <w:rPr>
                <w:rFonts w:ascii="Times New Roman" w:hAnsi="Times New Roman" w:cs="Times New Roman"/>
                <w:b/>
                <w:color w:val="FF0000"/>
                <w:sz w:val="24"/>
                <w:szCs w:val="24"/>
              </w:rPr>
              <w:t xml:space="preserve"> point</w:t>
            </w:r>
            <w:r w:rsidR="00127AB3">
              <w:rPr>
                <w:rFonts w:ascii="Times New Roman" w:hAnsi="Times New Roman" w:cs="Times New Roman"/>
                <w:b/>
                <w:color w:val="FF0000"/>
                <w:sz w:val="24"/>
                <w:szCs w:val="24"/>
              </w:rPr>
              <w:t>s</w:t>
            </w:r>
            <w:r w:rsidR="0073789F" w:rsidRPr="0073789F">
              <w:rPr>
                <w:rFonts w:ascii="Times New Roman" w:hAnsi="Times New Roman" w:cs="Times New Roman"/>
                <w:b/>
                <w:color w:val="FF0000"/>
                <w:sz w:val="24"/>
                <w:szCs w:val="24"/>
              </w:rPr>
              <w:t>)</w:t>
            </w:r>
          </w:p>
        </w:tc>
      </w:tr>
    </w:tbl>
    <w:p w:rsidR="00F6601F" w:rsidRPr="00101FD3" w:rsidRDefault="00F6601F" w:rsidP="00F6601F">
      <w:pPr>
        <w:spacing w:after="0" w:line="240" w:lineRule="auto"/>
        <w:rPr>
          <w:rFonts w:ascii="Times New Roman" w:eastAsia="Times New Roman" w:hAnsi="Times New Roman" w:cs="Times New Roman"/>
          <w:b/>
          <w:i/>
          <w:iCs/>
          <w:color w:val="333333"/>
          <w:sz w:val="32"/>
          <w:szCs w:val="32"/>
        </w:rPr>
      </w:pPr>
      <w:r>
        <w:rPr>
          <w:rFonts w:ascii="Times New Roman" w:eastAsia="Times New Roman" w:hAnsi="Times New Roman" w:cs="Times New Roman"/>
          <w:b/>
          <w:i/>
          <w:iCs/>
          <w:color w:val="333333"/>
          <w:sz w:val="32"/>
          <w:szCs w:val="32"/>
        </w:rPr>
        <w:t>Chapter 16</w:t>
      </w:r>
      <w:r w:rsidRPr="00101FD3">
        <w:rPr>
          <w:rFonts w:ascii="Times New Roman" w:eastAsia="Times New Roman" w:hAnsi="Times New Roman" w:cs="Times New Roman"/>
          <w:b/>
          <w:i/>
          <w:iCs/>
          <w:color w:val="333333"/>
          <w:sz w:val="32"/>
          <w:szCs w:val="32"/>
        </w:rPr>
        <w:t xml:space="preserve"> </w:t>
      </w:r>
      <w:r>
        <w:rPr>
          <w:rFonts w:ascii="Times New Roman" w:eastAsia="Times New Roman" w:hAnsi="Times New Roman" w:cs="Times New Roman"/>
          <w:b/>
          <w:i/>
          <w:iCs/>
          <w:color w:val="333333"/>
          <w:sz w:val="32"/>
          <w:szCs w:val="32"/>
        </w:rPr>
        <w:tab/>
      </w:r>
      <w:r w:rsidRPr="00127AB3">
        <w:rPr>
          <w:rFonts w:ascii="Times New Roman" w:eastAsia="Times New Roman" w:hAnsi="Times New Roman" w:cs="Times New Roman"/>
          <w:b/>
          <w:i/>
          <w:iCs/>
          <w:color w:val="FF0000"/>
          <w:sz w:val="32"/>
          <w:szCs w:val="32"/>
        </w:rPr>
        <w:t xml:space="preserve">(Total </w:t>
      </w:r>
      <w:r w:rsidR="004613A6" w:rsidRPr="00127AB3">
        <w:rPr>
          <w:rFonts w:ascii="Times New Roman" w:eastAsia="Times New Roman" w:hAnsi="Times New Roman" w:cs="Times New Roman"/>
          <w:b/>
          <w:i/>
          <w:iCs/>
          <w:color w:val="FF0000"/>
          <w:sz w:val="32"/>
          <w:szCs w:val="32"/>
        </w:rPr>
        <w:t>points</w:t>
      </w:r>
      <w:r w:rsidR="00127AB3" w:rsidRPr="00127AB3">
        <w:rPr>
          <w:rFonts w:ascii="Times New Roman" w:eastAsia="Times New Roman" w:hAnsi="Times New Roman" w:cs="Times New Roman"/>
          <w:b/>
          <w:i/>
          <w:iCs/>
          <w:color w:val="FF0000"/>
          <w:sz w:val="32"/>
          <w:szCs w:val="32"/>
        </w:rPr>
        <w:t>: 25</w:t>
      </w:r>
      <w:r w:rsidRPr="00127AB3">
        <w:rPr>
          <w:rFonts w:ascii="Times New Roman" w:eastAsia="Times New Roman" w:hAnsi="Times New Roman" w:cs="Times New Roman"/>
          <w:b/>
          <w:i/>
          <w:iCs/>
          <w:color w:val="FF0000"/>
          <w:sz w:val="32"/>
          <w:szCs w:val="32"/>
        </w:rPr>
        <w:t>)</w:t>
      </w:r>
    </w:p>
    <w:p w:rsidR="00F6601F" w:rsidRDefault="00F6601F" w:rsidP="00F6601F">
      <w:pPr>
        <w:rPr>
          <w:rFonts w:ascii="Times New Roman" w:eastAsia="Times New Roman" w:hAnsi="Times New Roman" w:cs="Times New Roman"/>
          <w:color w:val="FF0000"/>
          <w:sz w:val="24"/>
          <w:szCs w:val="24"/>
        </w:rPr>
      </w:pPr>
    </w:p>
    <w:p w:rsidR="00F74BB8" w:rsidRPr="00F6601F" w:rsidRDefault="00F6601F" w:rsidP="00F74BB8">
      <w:pPr>
        <w:rPr>
          <w:rFonts w:ascii="Times New Roman" w:hAnsi="Times New Roman" w:cs="Times New Roman"/>
          <w:sz w:val="24"/>
          <w:szCs w:val="24"/>
        </w:rPr>
      </w:pPr>
      <w:r>
        <w:rPr>
          <w:rFonts w:ascii="Times New Roman" w:eastAsia="Times New Roman" w:hAnsi="Times New Roman" w:cs="Times New Roman"/>
          <w:color w:val="FF0000"/>
          <w:sz w:val="24"/>
          <w:szCs w:val="24"/>
        </w:rPr>
        <w:t>Solution Problem 1 (Ch. 16)</w:t>
      </w:r>
      <w:r w:rsidR="00127AB3">
        <w:rPr>
          <w:rFonts w:ascii="Times New Roman" w:eastAsia="Times New Roman" w:hAnsi="Times New Roman" w:cs="Times New Roman"/>
          <w:color w:val="FF0000"/>
          <w:sz w:val="24"/>
          <w:szCs w:val="24"/>
        </w:rPr>
        <w:t xml:space="preserve">                      10 points</w:t>
      </w:r>
      <w:r w:rsidR="008D2CE3" w:rsidRPr="00CD7F08">
        <w:rPr>
          <w:rFonts w:ascii="Times New Roman" w:eastAsiaTheme="minorHAnsi" w:hAnsi="Times New Roman" w:cs="Times New Roman"/>
          <w:color w:val="000000"/>
          <w:sz w:val="24"/>
          <w:szCs w:val="24"/>
          <w:lang w:eastAsia="en-US"/>
        </w:rPr>
        <w:object w:dxaOrig="1440" w:dyaOrig="1440">
          <v:shape id="_x0000_i1544" type="#_x0000_t75" style="width:1in;height:18pt" o:ole="">
            <v:imagedata r:id="rId118" o:title=""/>
          </v:shape>
          <w:control r:id="rId148" w:name="DefaultOcxName50" w:shapeid="_x0000_i1544"/>
        </w:object>
      </w:r>
      <w:r w:rsidR="008D2CE3" w:rsidRPr="00CD7F08">
        <w:rPr>
          <w:rFonts w:ascii="Times New Roman" w:eastAsiaTheme="minorHAnsi" w:hAnsi="Times New Roman" w:cs="Times New Roman"/>
          <w:color w:val="000000"/>
          <w:sz w:val="24"/>
          <w:szCs w:val="24"/>
          <w:lang w:eastAsia="en-US"/>
        </w:rPr>
        <w:object w:dxaOrig="1440" w:dyaOrig="1440">
          <v:shape id="_x0000_i1547" type="#_x0000_t75" style="width:1in;height:18pt" o:ole="">
            <v:imagedata r:id="rId120" o:title=""/>
          </v:shape>
          <w:control r:id="rId149" w:name="DefaultOcxName116" w:shapeid="_x0000_i1547"/>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F74BB8" w:rsidRPr="00CD7F08" w:rsidTr="00F74BB8">
        <w:trPr>
          <w:tblCellSpacing w:w="0" w:type="dxa"/>
        </w:trPr>
        <w:tc>
          <w:tcPr>
            <w:tcW w:w="0" w:type="auto"/>
            <w:vAlign w:val="center"/>
            <w:hideMark/>
          </w:tcPr>
          <w:p w:rsidR="00F74BB8" w:rsidRPr="00CD7F08" w:rsidRDefault="00F74BB8">
            <w:pPr>
              <w:pStyle w:val="NormalWeb"/>
              <w:rPr>
                <w:color w:val="000000"/>
              </w:rPr>
            </w:pPr>
            <w:r w:rsidRPr="00CD7F08">
              <w:rPr>
                <w:color w:val="000000"/>
              </w:rPr>
              <w:t xml:space="preserve">Money Inc. has no debt outstanding and a total market value of $122,000. Earnings before interest and taxes, EBIT, are projected to be $11,000 if economic conditions are normal. If there is strong expansion in the economy, then EBIT will be 22 percent higher. If there is a recession, then EBIT will be 52 percent lower. Money is considering a $49,000 debt issue with </w:t>
            </w:r>
            <w:proofErr w:type="gramStart"/>
            <w:r w:rsidRPr="00CD7F08">
              <w:rPr>
                <w:color w:val="000000"/>
              </w:rPr>
              <w:t>an</w:t>
            </w:r>
            <w:proofErr w:type="gramEnd"/>
            <w:r w:rsidRPr="00CD7F08">
              <w:rPr>
                <w:color w:val="000000"/>
              </w:rPr>
              <w:t xml:space="preserve"> 3.00 percent interest rate. The proceeds will be used to repurchase shares of stock. There are currently 2,000 shares outstanding. Ignore taxes for this problem.</w:t>
            </w:r>
          </w:p>
        </w:tc>
      </w:tr>
    </w:tbl>
    <w:p w:rsidR="00F74BB8" w:rsidRPr="00CD7F08" w:rsidRDefault="00F74BB8" w:rsidP="00F74BB8">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F74BB8" w:rsidRPr="00CD7F08" w:rsidTr="00F74BB8">
        <w:trPr>
          <w:tblCellSpacing w:w="0" w:type="dxa"/>
        </w:trPr>
        <w:tc>
          <w:tcPr>
            <w:tcW w:w="15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a.</w:t>
            </w:r>
          </w:p>
        </w:tc>
        <w:tc>
          <w:tcPr>
            <w:tcW w:w="4850" w:type="pct"/>
            <w:vAlign w:val="center"/>
            <w:hideMark/>
          </w:tcPr>
          <w:p w:rsidR="00F74BB8" w:rsidRPr="00CD7F08" w:rsidRDefault="00F74BB8" w:rsidP="00F6601F">
            <w:pPr>
              <w:pStyle w:val="NormalWeb"/>
              <w:rPr>
                <w:color w:val="000000"/>
              </w:rPr>
            </w:pPr>
            <w:r w:rsidRPr="00CD7F08">
              <w:rPr>
                <w:color w:val="000000"/>
              </w:rPr>
              <w:t>Calculate earnings per share, EPS, under each of the three economic scenarios before any debt is issued. Also calculate the percentage changes in EPS when the economy expands or enters a recession.</w:t>
            </w:r>
            <w:r w:rsidRPr="00CD7F08">
              <w:rPr>
                <w:color w:val="FF0000"/>
              </w:rPr>
              <w:t xml:space="preserve"> </w:t>
            </w:r>
          </w:p>
        </w:tc>
      </w:tr>
    </w:tbl>
    <w:p w:rsidR="00F74BB8" w:rsidRPr="00CD7F08" w:rsidRDefault="00F74BB8" w:rsidP="00F74BB8">
      <w:pPr>
        <w:rPr>
          <w:rFonts w:ascii="Times New Roman" w:hAnsi="Times New Roman" w:cs="Times New Roman"/>
          <w:color w:val="000000"/>
          <w:sz w:val="24"/>
          <w:szCs w:val="24"/>
        </w:rPr>
      </w:pPr>
    </w:p>
    <w:tbl>
      <w:tblPr>
        <w:tblW w:w="6000" w:type="dxa"/>
        <w:tblCellSpacing w:w="0" w:type="dxa"/>
        <w:tblInd w:w="300" w:type="dxa"/>
        <w:tblCellMar>
          <w:left w:w="0" w:type="dxa"/>
          <w:right w:w="0" w:type="dxa"/>
        </w:tblCellMar>
        <w:tblLook w:val="04A0" w:firstRow="1" w:lastRow="0" w:firstColumn="1" w:lastColumn="0" w:noHBand="0" w:noVBand="1"/>
      </w:tblPr>
      <w:tblGrid>
        <w:gridCol w:w="1140"/>
        <w:gridCol w:w="1620"/>
        <w:gridCol w:w="1620"/>
        <w:gridCol w:w="1620"/>
      </w:tblGrid>
      <w:tr w:rsidR="00F74BB8" w:rsidRPr="00CD7F08" w:rsidTr="00F74BB8">
        <w:trPr>
          <w:tblCellSpacing w:w="0" w:type="dxa"/>
        </w:trPr>
        <w:tc>
          <w:tcPr>
            <w:tcW w:w="0" w:type="auto"/>
            <w:shd w:val="clear" w:color="auto" w:fill="D7DCE6"/>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D7DCE6"/>
            <w:vAlign w:val="center"/>
            <w:hideMark/>
          </w:tcPr>
          <w:p w:rsidR="00F74BB8" w:rsidRPr="00CD7F08" w:rsidRDefault="00F74BB8">
            <w:pPr>
              <w:pStyle w:val="NormalWeb"/>
              <w:jc w:val="center"/>
              <w:rPr>
                <w:color w:val="000000"/>
              </w:rPr>
            </w:pPr>
            <w:r w:rsidRPr="00CD7F08">
              <w:rPr>
                <w:color w:val="000000"/>
              </w:rPr>
              <w:t>Recession</w:t>
            </w:r>
          </w:p>
        </w:tc>
        <w:tc>
          <w:tcPr>
            <w:tcW w:w="0" w:type="auto"/>
            <w:shd w:val="clear" w:color="auto" w:fill="D7DCE6"/>
            <w:vAlign w:val="center"/>
            <w:hideMark/>
          </w:tcPr>
          <w:p w:rsidR="00F74BB8" w:rsidRPr="00CD7F08" w:rsidRDefault="00F74BB8">
            <w:pPr>
              <w:pStyle w:val="NormalWeb"/>
              <w:jc w:val="center"/>
              <w:rPr>
                <w:color w:val="000000"/>
              </w:rPr>
            </w:pPr>
            <w:r w:rsidRPr="00CD7F08">
              <w:rPr>
                <w:color w:val="000000"/>
              </w:rPr>
              <w:t>Normal</w:t>
            </w:r>
          </w:p>
        </w:tc>
        <w:tc>
          <w:tcPr>
            <w:tcW w:w="0" w:type="auto"/>
            <w:shd w:val="clear" w:color="auto" w:fill="D7DCE6"/>
            <w:vAlign w:val="center"/>
            <w:hideMark/>
          </w:tcPr>
          <w:p w:rsidR="00F74BB8" w:rsidRPr="00CD7F08" w:rsidRDefault="00F74BB8">
            <w:pPr>
              <w:pStyle w:val="NormalWeb"/>
              <w:jc w:val="center"/>
              <w:rPr>
                <w:color w:val="000000"/>
              </w:rPr>
            </w:pPr>
            <w:r w:rsidRPr="00CD7F08">
              <w:rPr>
                <w:color w:val="000000"/>
              </w:rPr>
              <w:t>Expansion</w:t>
            </w:r>
          </w:p>
        </w:tc>
      </w:tr>
      <w:tr w:rsidR="00F74BB8" w:rsidRPr="00CD7F08" w:rsidTr="00F74BB8">
        <w:trPr>
          <w:tblCellSpacing w:w="0" w:type="dxa"/>
        </w:trPr>
        <w:tc>
          <w:tcPr>
            <w:tcW w:w="950" w:type="pct"/>
            <w:shd w:val="clear" w:color="auto" w:fill="F7F7F7"/>
            <w:hideMark/>
          </w:tcPr>
          <w:p w:rsidR="00F74BB8" w:rsidRPr="00CD7F08" w:rsidRDefault="00F74BB8">
            <w:pPr>
              <w:pStyle w:val="NormalWeb"/>
              <w:rPr>
                <w:color w:val="000000"/>
              </w:rPr>
            </w:pPr>
            <w:r w:rsidRPr="00CD7F08">
              <w:rPr>
                <w:color w:val="000000"/>
              </w:rPr>
              <w:t>  EPS</w:t>
            </w:r>
          </w:p>
        </w:tc>
        <w:tc>
          <w:tcPr>
            <w:tcW w:w="1350" w:type="pct"/>
            <w:shd w:val="clear" w:color="auto" w:fill="F7F7F7"/>
            <w:hideMark/>
          </w:tcPr>
          <w:p w:rsidR="00F74BB8" w:rsidRPr="00CD7F08" w:rsidRDefault="00F74BB8">
            <w:pPr>
              <w:pStyle w:val="NormalWeb"/>
              <w:jc w:val="right"/>
              <w:rPr>
                <w:color w:val="000000"/>
              </w:rPr>
            </w:pPr>
            <w:r w:rsidRPr="00CD7F08">
              <w:rPr>
                <w:color w:val="000000"/>
              </w:rPr>
              <w:t xml:space="preserve">$ </w:t>
            </w:r>
            <w:r w:rsidR="008D2CE3" w:rsidRPr="00CD7F08">
              <w:rPr>
                <w:color w:val="000000"/>
              </w:rPr>
              <w:object w:dxaOrig="1440" w:dyaOrig="1440">
                <v:shape id="_x0000_i1551" type="#_x0000_t75" style="width:49.5pt;height:18pt" o:ole="">
                  <v:imagedata r:id="rId150" o:title=""/>
                </v:shape>
                <w:control r:id="rId151" w:name="DefaultOcxName220" w:shapeid="_x0000_i1551"/>
              </w:object>
            </w:r>
            <w:r w:rsidRPr="00CD7F08">
              <w:rPr>
                <w:color w:val="000000"/>
              </w:rPr>
              <w:t>  </w:t>
            </w:r>
          </w:p>
        </w:tc>
        <w:tc>
          <w:tcPr>
            <w:tcW w:w="1350" w:type="pct"/>
            <w:shd w:val="clear" w:color="auto" w:fill="F7F7F7"/>
            <w:hideMark/>
          </w:tcPr>
          <w:p w:rsidR="00F74BB8" w:rsidRPr="00CD7F08" w:rsidRDefault="00F74BB8">
            <w:pPr>
              <w:pStyle w:val="NormalWeb"/>
              <w:jc w:val="right"/>
              <w:rPr>
                <w:color w:val="000000"/>
              </w:rPr>
            </w:pPr>
            <w:r w:rsidRPr="00CD7F08">
              <w:rPr>
                <w:color w:val="000000"/>
              </w:rPr>
              <w:t xml:space="preserve">$ </w:t>
            </w:r>
            <w:r w:rsidR="008D2CE3" w:rsidRPr="00CD7F08">
              <w:rPr>
                <w:color w:val="000000"/>
              </w:rPr>
              <w:object w:dxaOrig="1440" w:dyaOrig="1440">
                <v:shape id="_x0000_i1554" type="#_x0000_t75" style="width:49.5pt;height:18pt" o:ole="">
                  <v:imagedata r:id="rId152" o:title=""/>
                </v:shape>
                <w:control r:id="rId153" w:name="DefaultOcxName318" w:shapeid="_x0000_i1554"/>
              </w:object>
            </w:r>
            <w:r w:rsidRPr="00CD7F08">
              <w:rPr>
                <w:color w:val="000000"/>
              </w:rPr>
              <w:t>  </w:t>
            </w:r>
          </w:p>
        </w:tc>
        <w:tc>
          <w:tcPr>
            <w:tcW w:w="1350" w:type="pct"/>
            <w:shd w:val="clear" w:color="auto" w:fill="F7F7F7"/>
            <w:hideMark/>
          </w:tcPr>
          <w:p w:rsidR="00F74BB8" w:rsidRPr="00CD7F08" w:rsidRDefault="00F74BB8">
            <w:pPr>
              <w:pStyle w:val="NormalWeb"/>
              <w:jc w:val="right"/>
              <w:rPr>
                <w:color w:val="000000"/>
              </w:rPr>
            </w:pPr>
            <w:r w:rsidRPr="00CD7F08">
              <w:rPr>
                <w:color w:val="000000"/>
              </w:rPr>
              <w:t xml:space="preserve">$ </w:t>
            </w:r>
            <w:r w:rsidR="008D2CE3" w:rsidRPr="00CD7F08">
              <w:rPr>
                <w:color w:val="000000"/>
              </w:rPr>
              <w:object w:dxaOrig="1440" w:dyaOrig="1440">
                <v:shape id="_x0000_i1557" type="#_x0000_t75" style="width:49.5pt;height:18pt" o:ole="">
                  <v:imagedata r:id="rId154" o:title=""/>
                </v:shape>
                <w:control r:id="rId155" w:name="DefaultOcxName410" w:shapeid="_x0000_i1557"/>
              </w:object>
            </w:r>
            <w:r w:rsidRPr="00CD7F08">
              <w:rPr>
                <w:color w:val="000000"/>
              </w:rPr>
              <w:t>   </w:t>
            </w:r>
          </w:p>
        </w:tc>
      </w:tr>
      <w:tr w:rsidR="00F74BB8" w:rsidRPr="00CD7F08" w:rsidTr="00F74BB8">
        <w:trPr>
          <w:tblCellSpacing w:w="0" w:type="dxa"/>
        </w:trPr>
        <w:tc>
          <w:tcPr>
            <w:tcW w:w="0" w:type="auto"/>
            <w:hideMark/>
          </w:tcPr>
          <w:p w:rsidR="00F74BB8" w:rsidRPr="00CD7F08" w:rsidRDefault="00F74BB8">
            <w:pPr>
              <w:pStyle w:val="NormalWeb"/>
              <w:rPr>
                <w:color w:val="000000"/>
              </w:rPr>
            </w:pPr>
            <w:r w:rsidRPr="00CD7F08">
              <w:rPr>
                <w:color w:val="000000"/>
              </w:rPr>
              <w:t>  %ΔEPS</w:t>
            </w:r>
          </w:p>
        </w:tc>
        <w:tc>
          <w:tcPr>
            <w:tcW w:w="0" w:type="auto"/>
            <w:hideMark/>
          </w:tcPr>
          <w:p w:rsidR="00F74BB8" w:rsidRPr="00CD7F08" w:rsidRDefault="008D2CE3">
            <w:pPr>
              <w:pStyle w:val="NormalWeb"/>
              <w:jc w:val="right"/>
              <w:rPr>
                <w:color w:val="000000"/>
              </w:rPr>
            </w:pPr>
            <w:r w:rsidRPr="00CD7F08">
              <w:rPr>
                <w:color w:val="000000"/>
              </w:rPr>
              <w:object w:dxaOrig="1440" w:dyaOrig="1440">
                <v:shape id="_x0000_i1560" type="#_x0000_t75" style="width:57pt;height:18pt" o:ole="">
                  <v:imagedata r:id="rId156" o:title=""/>
                </v:shape>
                <w:control r:id="rId157" w:name="DefaultOcxName54" w:shapeid="_x0000_i1560"/>
              </w:object>
            </w:r>
            <w:r w:rsidR="00F74BB8" w:rsidRPr="00CD7F08">
              <w:rPr>
                <w:color w:val="000000"/>
              </w:rPr>
              <w:t>%  </w:t>
            </w:r>
          </w:p>
        </w:tc>
        <w:tc>
          <w:tcPr>
            <w:tcW w:w="0" w:type="auto"/>
            <w:vAlign w:val="center"/>
            <w:hideMark/>
          </w:tcPr>
          <w:p w:rsidR="00F74BB8" w:rsidRPr="00CD7F08" w:rsidRDefault="00F74BB8">
            <w:pPr>
              <w:rPr>
                <w:rFonts w:ascii="Times New Roman" w:hAnsi="Times New Roman" w:cs="Times New Roman"/>
                <w:color w:val="000000"/>
                <w:sz w:val="24"/>
                <w:szCs w:val="24"/>
              </w:rPr>
            </w:pPr>
          </w:p>
        </w:tc>
        <w:tc>
          <w:tcPr>
            <w:tcW w:w="0" w:type="auto"/>
            <w:hideMark/>
          </w:tcPr>
          <w:p w:rsidR="00F74BB8" w:rsidRPr="00CD7F08" w:rsidRDefault="008D2CE3">
            <w:pPr>
              <w:pStyle w:val="NormalWeb"/>
              <w:jc w:val="right"/>
              <w:rPr>
                <w:color w:val="000000"/>
              </w:rPr>
            </w:pPr>
            <w:r w:rsidRPr="00CD7F08">
              <w:rPr>
                <w:color w:val="000000"/>
              </w:rPr>
              <w:object w:dxaOrig="1440" w:dyaOrig="1440">
                <v:shape id="_x0000_i1563" type="#_x0000_t75" style="width:60.75pt;height:18pt" o:ole="">
                  <v:imagedata r:id="rId158" o:title=""/>
                </v:shape>
                <w:control r:id="rId159" w:name="DefaultOcxName64" w:shapeid="_x0000_i1563"/>
              </w:object>
            </w:r>
            <w:r w:rsidR="00F74BB8" w:rsidRPr="00CD7F08">
              <w:rPr>
                <w:color w:val="000000"/>
              </w:rPr>
              <w:t> %  </w:t>
            </w:r>
          </w:p>
        </w:tc>
      </w:tr>
      <w:tr w:rsidR="00F74BB8" w:rsidRPr="00CD7F08" w:rsidTr="00F74BB8">
        <w:trPr>
          <w:tblCellSpacing w:w="0" w:type="dxa"/>
        </w:trPr>
        <w:tc>
          <w:tcPr>
            <w:tcW w:w="0" w:type="auto"/>
            <w:gridSpan w:val="4"/>
            <w:vAlign w:val="center"/>
            <w:hideMark/>
          </w:tcPr>
          <w:p w:rsidR="00F74BB8" w:rsidRPr="00CD7F08" w:rsidRDefault="00EC4CD7">
            <w:pPr>
              <w:rPr>
                <w:rFonts w:ascii="Times New Roman" w:hAnsi="Times New Roman" w:cs="Times New Roman"/>
                <w:color w:val="000000"/>
                <w:sz w:val="24"/>
                <w:szCs w:val="24"/>
              </w:rPr>
            </w:pPr>
            <w:r>
              <w:rPr>
                <w:rFonts w:ascii="Times New Roman" w:hAnsi="Times New Roman" w:cs="Times New Roman"/>
                <w:color w:val="000000"/>
                <w:sz w:val="24"/>
                <w:szCs w:val="24"/>
              </w:rPr>
              <w:pict>
                <v:rect id="_x0000_i1173" style="width:468pt;height:3.75pt" o:hrstd="t" o:hrnoshade="t" o:hr="t" fillcolor="#cdd4e0" stroked="f"/>
              </w:pict>
            </w:r>
          </w:p>
        </w:tc>
      </w:tr>
    </w:tbl>
    <w:p w:rsidR="00F74BB8" w:rsidRPr="00CD7F08" w:rsidRDefault="00F74BB8" w:rsidP="00F74BB8">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F74BB8" w:rsidRPr="00CD7F08" w:rsidTr="00F74BB8">
        <w:trPr>
          <w:tblCellSpacing w:w="0" w:type="dxa"/>
        </w:trPr>
        <w:tc>
          <w:tcPr>
            <w:tcW w:w="15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b.</w:t>
            </w:r>
          </w:p>
        </w:tc>
        <w:tc>
          <w:tcPr>
            <w:tcW w:w="4850" w:type="pct"/>
            <w:vAlign w:val="center"/>
            <w:hideMark/>
          </w:tcPr>
          <w:p w:rsidR="00F74BB8" w:rsidRPr="00CD7F08" w:rsidRDefault="00F74BB8" w:rsidP="00F6601F">
            <w:pPr>
              <w:pStyle w:val="NormalWeb"/>
              <w:rPr>
                <w:color w:val="000000"/>
              </w:rPr>
            </w:pPr>
            <w:r w:rsidRPr="00CD7F08">
              <w:rPr>
                <w:color w:val="000000"/>
              </w:rPr>
              <w:t>Calculate earnings per share, EPS, under each of the three economic scenarios assuming the company goes through with the recapitalization. Also calculate the percentage changes in EPS when the economy expands or enters a recession assuming that Money goes through with recapitalization.</w:t>
            </w:r>
            <w:r w:rsidRPr="00CD7F08">
              <w:rPr>
                <w:b/>
                <w:bCs/>
                <w:color w:val="FF0000"/>
              </w:rPr>
              <w:t xml:space="preserve"> </w:t>
            </w:r>
          </w:p>
        </w:tc>
      </w:tr>
    </w:tbl>
    <w:p w:rsidR="00F74BB8" w:rsidRPr="00CD7F08" w:rsidRDefault="00F74BB8" w:rsidP="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bl>
      <w:tblPr>
        <w:tblW w:w="6000" w:type="dxa"/>
        <w:tblCellSpacing w:w="0" w:type="dxa"/>
        <w:tblInd w:w="300" w:type="dxa"/>
        <w:tblCellMar>
          <w:left w:w="0" w:type="dxa"/>
          <w:right w:w="0" w:type="dxa"/>
        </w:tblCellMar>
        <w:tblLook w:val="04A0" w:firstRow="1" w:lastRow="0" w:firstColumn="1" w:lastColumn="0" w:noHBand="0" w:noVBand="1"/>
      </w:tblPr>
      <w:tblGrid>
        <w:gridCol w:w="1140"/>
        <w:gridCol w:w="1620"/>
        <w:gridCol w:w="1620"/>
        <w:gridCol w:w="1620"/>
      </w:tblGrid>
      <w:tr w:rsidR="00F74BB8" w:rsidRPr="00CD7F08" w:rsidTr="00F74BB8">
        <w:trPr>
          <w:tblCellSpacing w:w="0" w:type="dxa"/>
        </w:trPr>
        <w:tc>
          <w:tcPr>
            <w:tcW w:w="0" w:type="auto"/>
            <w:shd w:val="clear" w:color="auto" w:fill="D7DCE6"/>
            <w:hideMark/>
          </w:tcPr>
          <w:p w:rsidR="00F74BB8" w:rsidRPr="00CD7F08" w:rsidRDefault="00F74BB8">
            <w:pPr>
              <w:rPr>
                <w:rFonts w:ascii="Times New Roman" w:hAnsi="Times New Roman" w:cs="Times New Roman"/>
                <w:color w:val="000000"/>
                <w:sz w:val="24"/>
                <w:szCs w:val="24"/>
              </w:rPr>
            </w:pPr>
          </w:p>
        </w:tc>
        <w:tc>
          <w:tcPr>
            <w:tcW w:w="0" w:type="auto"/>
            <w:shd w:val="clear" w:color="auto" w:fill="D7DCE6"/>
            <w:vAlign w:val="center"/>
            <w:hideMark/>
          </w:tcPr>
          <w:p w:rsidR="00F74BB8" w:rsidRPr="00CD7F08" w:rsidRDefault="00F74BB8">
            <w:pPr>
              <w:pStyle w:val="NormalWeb"/>
              <w:jc w:val="center"/>
              <w:rPr>
                <w:color w:val="000000"/>
              </w:rPr>
            </w:pPr>
            <w:r w:rsidRPr="00CD7F08">
              <w:rPr>
                <w:color w:val="000000"/>
              </w:rPr>
              <w:t>Recession</w:t>
            </w:r>
          </w:p>
        </w:tc>
        <w:tc>
          <w:tcPr>
            <w:tcW w:w="0" w:type="auto"/>
            <w:shd w:val="clear" w:color="auto" w:fill="D7DCE6"/>
            <w:vAlign w:val="center"/>
            <w:hideMark/>
          </w:tcPr>
          <w:p w:rsidR="00F74BB8" w:rsidRPr="00CD7F08" w:rsidRDefault="00F74BB8">
            <w:pPr>
              <w:pStyle w:val="NormalWeb"/>
              <w:jc w:val="center"/>
              <w:rPr>
                <w:color w:val="000000"/>
              </w:rPr>
            </w:pPr>
            <w:r w:rsidRPr="00CD7F08">
              <w:rPr>
                <w:color w:val="000000"/>
              </w:rPr>
              <w:t>Normal</w:t>
            </w:r>
          </w:p>
        </w:tc>
        <w:tc>
          <w:tcPr>
            <w:tcW w:w="0" w:type="auto"/>
            <w:shd w:val="clear" w:color="auto" w:fill="D7DCE6"/>
            <w:vAlign w:val="center"/>
            <w:hideMark/>
          </w:tcPr>
          <w:p w:rsidR="00F74BB8" w:rsidRPr="00CD7F08" w:rsidRDefault="00F74BB8">
            <w:pPr>
              <w:pStyle w:val="NormalWeb"/>
              <w:jc w:val="center"/>
              <w:rPr>
                <w:color w:val="000000"/>
              </w:rPr>
            </w:pPr>
            <w:r w:rsidRPr="00CD7F08">
              <w:rPr>
                <w:color w:val="000000"/>
              </w:rPr>
              <w:t>Expansion</w:t>
            </w:r>
          </w:p>
        </w:tc>
      </w:tr>
      <w:tr w:rsidR="00F74BB8" w:rsidRPr="00CD7F08" w:rsidTr="00F74BB8">
        <w:trPr>
          <w:tblCellSpacing w:w="0" w:type="dxa"/>
        </w:trPr>
        <w:tc>
          <w:tcPr>
            <w:tcW w:w="950" w:type="pct"/>
            <w:shd w:val="clear" w:color="auto" w:fill="F7F7F7"/>
            <w:vAlign w:val="center"/>
            <w:hideMark/>
          </w:tcPr>
          <w:p w:rsidR="00F74BB8" w:rsidRPr="00CD7F08" w:rsidRDefault="00F74BB8">
            <w:pPr>
              <w:pStyle w:val="NormalWeb"/>
              <w:rPr>
                <w:color w:val="000000"/>
              </w:rPr>
            </w:pPr>
            <w:r w:rsidRPr="00CD7F08">
              <w:rPr>
                <w:color w:val="000000"/>
              </w:rPr>
              <w:t>  EPS</w:t>
            </w:r>
          </w:p>
        </w:tc>
        <w:tc>
          <w:tcPr>
            <w:tcW w:w="1350" w:type="pct"/>
            <w:shd w:val="clear" w:color="auto" w:fill="F7F7F7"/>
            <w:vAlign w:val="center"/>
            <w:hideMark/>
          </w:tcPr>
          <w:p w:rsidR="00F74BB8" w:rsidRPr="00CD7F08" w:rsidRDefault="00F74BB8">
            <w:pPr>
              <w:pStyle w:val="NormalWeb"/>
              <w:jc w:val="right"/>
              <w:rPr>
                <w:color w:val="000000"/>
              </w:rPr>
            </w:pPr>
            <w:r w:rsidRPr="00CD7F08">
              <w:rPr>
                <w:color w:val="000000"/>
              </w:rPr>
              <w:t xml:space="preserve">$ </w:t>
            </w:r>
            <w:r w:rsidR="008D2CE3" w:rsidRPr="00CD7F08">
              <w:rPr>
                <w:color w:val="000000"/>
              </w:rPr>
              <w:object w:dxaOrig="1440" w:dyaOrig="1440">
                <v:shape id="_x0000_i1568" type="#_x0000_t75" style="width:49.5pt;height:18pt" o:ole="">
                  <v:imagedata r:id="rId160" o:title=""/>
                </v:shape>
                <w:control r:id="rId161" w:name="DefaultOcxName74" w:shapeid="_x0000_i1568"/>
              </w:object>
            </w:r>
            <w:r w:rsidRPr="00CD7F08">
              <w:rPr>
                <w:color w:val="000000"/>
              </w:rPr>
              <w:t>   </w:t>
            </w:r>
          </w:p>
        </w:tc>
        <w:tc>
          <w:tcPr>
            <w:tcW w:w="1350" w:type="pct"/>
            <w:shd w:val="clear" w:color="auto" w:fill="F7F7F7"/>
            <w:vAlign w:val="center"/>
            <w:hideMark/>
          </w:tcPr>
          <w:p w:rsidR="00F74BB8" w:rsidRPr="00CD7F08" w:rsidRDefault="00F74BB8">
            <w:pPr>
              <w:pStyle w:val="NormalWeb"/>
              <w:jc w:val="right"/>
              <w:rPr>
                <w:color w:val="000000"/>
              </w:rPr>
            </w:pPr>
            <w:r w:rsidRPr="00CD7F08">
              <w:rPr>
                <w:color w:val="000000"/>
              </w:rPr>
              <w:t xml:space="preserve">$ </w:t>
            </w:r>
            <w:r w:rsidR="008D2CE3" w:rsidRPr="00CD7F08">
              <w:rPr>
                <w:color w:val="000000"/>
              </w:rPr>
              <w:object w:dxaOrig="1440" w:dyaOrig="1440">
                <v:shape id="_x0000_i1571" type="#_x0000_t75" style="width:49.5pt;height:18pt" o:ole="">
                  <v:imagedata r:id="rId162" o:title=""/>
                </v:shape>
                <w:control r:id="rId163" w:name="DefaultOcxName84" w:shapeid="_x0000_i1571"/>
              </w:object>
            </w:r>
            <w:r w:rsidRPr="00CD7F08">
              <w:rPr>
                <w:color w:val="000000"/>
              </w:rPr>
              <w:t>   </w:t>
            </w:r>
          </w:p>
        </w:tc>
        <w:tc>
          <w:tcPr>
            <w:tcW w:w="1350" w:type="pct"/>
            <w:shd w:val="clear" w:color="auto" w:fill="F7F7F7"/>
            <w:vAlign w:val="center"/>
            <w:hideMark/>
          </w:tcPr>
          <w:p w:rsidR="00F74BB8" w:rsidRPr="00CD7F08" w:rsidRDefault="00F74BB8">
            <w:pPr>
              <w:pStyle w:val="NormalWeb"/>
              <w:jc w:val="right"/>
              <w:rPr>
                <w:color w:val="000000"/>
              </w:rPr>
            </w:pPr>
            <w:r w:rsidRPr="00CD7F08">
              <w:rPr>
                <w:color w:val="000000"/>
              </w:rPr>
              <w:t xml:space="preserve">$ </w:t>
            </w:r>
            <w:r w:rsidR="008D2CE3" w:rsidRPr="00CD7F08">
              <w:rPr>
                <w:color w:val="000000"/>
              </w:rPr>
              <w:object w:dxaOrig="1440" w:dyaOrig="1440">
                <v:shape id="_x0000_i1574" type="#_x0000_t75" style="width:49.5pt;height:18pt" o:ole="">
                  <v:imagedata r:id="rId164" o:title=""/>
                </v:shape>
                <w:control r:id="rId165" w:name="DefaultOcxName94" w:shapeid="_x0000_i1574"/>
              </w:object>
            </w:r>
            <w:r w:rsidRPr="00CD7F08">
              <w:rPr>
                <w:color w:val="000000"/>
              </w:rPr>
              <w:t>   </w:t>
            </w:r>
          </w:p>
        </w:tc>
      </w:tr>
      <w:tr w:rsidR="00F74BB8" w:rsidRPr="00CD7F08" w:rsidTr="00F74BB8">
        <w:trPr>
          <w:tblCellSpacing w:w="0" w:type="dxa"/>
        </w:trPr>
        <w:tc>
          <w:tcPr>
            <w:tcW w:w="0" w:type="auto"/>
            <w:vAlign w:val="center"/>
            <w:hideMark/>
          </w:tcPr>
          <w:p w:rsidR="00F74BB8" w:rsidRPr="00CD7F08" w:rsidRDefault="00F74BB8">
            <w:pPr>
              <w:pStyle w:val="NormalWeb"/>
              <w:rPr>
                <w:color w:val="000000"/>
              </w:rPr>
            </w:pPr>
            <w:r w:rsidRPr="00CD7F08">
              <w:rPr>
                <w:color w:val="000000"/>
              </w:rPr>
              <w:t>  %ΔEPS</w:t>
            </w:r>
          </w:p>
        </w:tc>
        <w:tc>
          <w:tcPr>
            <w:tcW w:w="0" w:type="auto"/>
            <w:vAlign w:val="center"/>
            <w:hideMark/>
          </w:tcPr>
          <w:p w:rsidR="00F74BB8" w:rsidRPr="00CD7F08" w:rsidRDefault="008D2CE3">
            <w:pPr>
              <w:pStyle w:val="NormalWeb"/>
              <w:jc w:val="right"/>
              <w:rPr>
                <w:color w:val="000000"/>
              </w:rPr>
            </w:pPr>
            <w:r w:rsidRPr="00CD7F08">
              <w:rPr>
                <w:color w:val="000000"/>
              </w:rPr>
              <w:object w:dxaOrig="1440" w:dyaOrig="1440">
                <v:shape id="_x0000_i1577" type="#_x0000_t75" style="width:57pt;height:18pt" o:ole="">
                  <v:imagedata r:id="rId166" o:title=""/>
                </v:shape>
                <w:control r:id="rId167" w:name="DefaultOcxName102" w:shapeid="_x0000_i1577"/>
              </w:object>
            </w:r>
            <w:r w:rsidR="00F74BB8" w:rsidRPr="00CD7F08">
              <w:rPr>
                <w:color w:val="000000"/>
              </w:rPr>
              <w:t>%  </w:t>
            </w:r>
          </w:p>
        </w:tc>
        <w:tc>
          <w:tcPr>
            <w:tcW w:w="0" w:type="auto"/>
            <w:vAlign w:val="center"/>
            <w:hideMark/>
          </w:tcPr>
          <w:p w:rsidR="00F74BB8" w:rsidRPr="00CD7F08" w:rsidRDefault="00F74BB8">
            <w:pPr>
              <w:rPr>
                <w:rFonts w:ascii="Times New Roman" w:hAnsi="Times New Roman" w:cs="Times New Roman"/>
                <w:color w:val="000000"/>
                <w:sz w:val="24"/>
                <w:szCs w:val="24"/>
              </w:rPr>
            </w:pPr>
          </w:p>
        </w:tc>
        <w:tc>
          <w:tcPr>
            <w:tcW w:w="0" w:type="auto"/>
            <w:vAlign w:val="center"/>
            <w:hideMark/>
          </w:tcPr>
          <w:p w:rsidR="00F74BB8" w:rsidRPr="00CD7F08" w:rsidRDefault="008D2CE3">
            <w:pPr>
              <w:pStyle w:val="NormalWeb"/>
              <w:jc w:val="right"/>
              <w:rPr>
                <w:color w:val="000000"/>
              </w:rPr>
            </w:pPr>
            <w:r w:rsidRPr="00CD7F08">
              <w:rPr>
                <w:color w:val="000000"/>
              </w:rPr>
              <w:object w:dxaOrig="1440" w:dyaOrig="1440">
                <v:shape id="_x0000_i1580" type="#_x0000_t75" style="width:60.75pt;height:18pt" o:ole="">
                  <v:imagedata r:id="rId168" o:title=""/>
                </v:shape>
                <w:control r:id="rId169" w:name="DefaultOcxName113" w:shapeid="_x0000_i1580"/>
              </w:object>
            </w:r>
            <w:r w:rsidR="00F74BB8" w:rsidRPr="00CD7F08">
              <w:rPr>
                <w:color w:val="000000"/>
              </w:rPr>
              <w:t> %  </w:t>
            </w:r>
          </w:p>
        </w:tc>
      </w:tr>
      <w:tr w:rsidR="00F74BB8" w:rsidRPr="00CD7F08" w:rsidTr="00F74BB8">
        <w:trPr>
          <w:tblCellSpacing w:w="0" w:type="dxa"/>
        </w:trPr>
        <w:tc>
          <w:tcPr>
            <w:tcW w:w="0" w:type="auto"/>
            <w:gridSpan w:val="4"/>
            <w:vAlign w:val="center"/>
            <w:hideMark/>
          </w:tcPr>
          <w:p w:rsidR="00F74BB8" w:rsidRPr="00CD7F08" w:rsidRDefault="00EC4CD7">
            <w:pPr>
              <w:rPr>
                <w:rFonts w:ascii="Times New Roman" w:hAnsi="Times New Roman" w:cs="Times New Roman"/>
                <w:color w:val="000000"/>
                <w:sz w:val="24"/>
                <w:szCs w:val="24"/>
              </w:rPr>
            </w:pPr>
            <w:r>
              <w:rPr>
                <w:rFonts w:ascii="Times New Roman" w:hAnsi="Times New Roman" w:cs="Times New Roman"/>
                <w:color w:val="000000"/>
                <w:sz w:val="24"/>
                <w:szCs w:val="24"/>
              </w:rPr>
              <w:pict>
                <v:rect id="_x0000_i1179" style="width:468pt;height:3.75pt" o:hrstd="t" o:hrnoshade="t" o:hr="t" fillcolor="#cdd4e0" stroked="f"/>
              </w:pict>
            </w:r>
          </w:p>
        </w:tc>
      </w:tr>
    </w:tbl>
    <w:p w:rsidR="00F74BB8" w:rsidRPr="00CD7F08" w:rsidRDefault="00F74BB8" w:rsidP="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p w:rsidR="00F74BB8" w:rsidRPr="00CD7F08" w:rsidRDefault="00F74BB8" w:rsidP="00F74BB8">
      <w:pPr>
        <w:rPr>
          <w:rFonts w:ascii="Times New Roman" w:hAnsi="Times New Roman" w:cs="Times New Roman"/>
          <w:color w:val="000000"/>
          <w:sz w:val="24"/>
          <w:szCs w:val="24"/>
        </w:rPr>
      </w:pPr>
      <w:proofErr w:type="gramStart"/>
      <w:r w:rsidRPr="00CD7F08">
        <w:rPr>
          <w:rFonts w:ascii="Times New Roman" w:hAnsi="Times New Roman" w:cs="Times New Roman"/>
          <w:b/>
          <w:bCs/>
          <w:color w:val="000000"/>
          <w:sz w:val="24"/>
          <w:szCs w:val="24"/>
        </w:rPr>
        <w:t>a</w:t>
      </w:r>
      <w:proofErr w:type="gramEnd"/>
      <w:r w:rsidRPr="00CD7F08">
        <w:rPr>
          <w:rFonts w:ascii="Times New Roman" w:hAnsi="Times New Roman" w:cs="Times New Roman"/>
          <w:b/>
          <w:bCs/>
          <w:color w:val="000000"/>
          <w:sz w:val="24"/>
          <w:szCs w:val="24"/>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F74BB8" w:rsidRPr="00CD7F08" w:rsidTr="00F74BB8">
        <w:trPr>
          <w:tblCellSpacing w:w="0" w:type="dxa"/>
        </w:trPr>
        <w:tc>
          <w:tcPr>
            <w:tcW w:w="0" w:type="auto"/>
            <w:vAlign w:val="center"/>
            <w:hideMark/>
          </w:tcPr>
          <w:p w:rsidR="00F74BB8" w:rsidRPr="00CD7F08" w:rsidRDefault="00F74BB8">
            <w:pPr>
              <w:pStyle w:val="NormalWeb"/>
              <w:rPr>
                <w:color w:val="000000"/>
              </w:rPr>
            </w:pPr>
            <w:r w:rsidRPr="00CD7F08">
              <w:rPr>
                <w:color w:val="000000"/>
              </w:rPr>
              <w:t>A table outlining the income statement for the three possible states of the economy is shown below. The EPS is the net income divided by the 2,000 shares outstanding. The last row shows the percentage change in EPS the company will experience in a recession or an expansion economy.</w:t>
            </w:r>
          </w:p>
        </w:tc>
      </w:tr>
    </w:tbl>
    <w:p w:rsidR="00F74BB8" w:rsidRPr="00CD7F08" w:rsidRDefault="00F74BB8" w:rsidP="00F74BB8">
      <w:pPr>
        <w:rPr>
          <w:rFonts w:ascii="Times New Roman" w:hAnsi="Times New Roman" w:cs="Times New Roman"/>
          <w:color w:val="000000"/>
          <w:sz w:val="24"/>
          <w:szCs w:val="24"/>
        </w:rPr>
      </w:pPr>
    </w:p>
    <w:tbl>
      <w:tblPr>
        <w:tblW w:w="4800" w:type="dxa"/>
        <w:tblCellSpacing w:w="0" w:type="dxa"/>
        <w:tblCellMar>
          <w:left w:w="0" w:type="dxa"/>
          <w:right w:w="0" w:type="dxa"/>
        </w:tblCellMar>
        <w:tblLook w:val="04A0" w:firstRow="1" w:lastRow="0" w:firstColumn="1" w:lastColumn="0" w:noHBand="0" w:noVBand="1"/>
      </w:tblPr>
      <w:tblGrid>
        <w:gridCol w:w="60"/>
        <w:gridCol w:w="1424"/>
        <w:gridCol w:w="300"/>
        <w:gridCol w:w="780"/>
        <w:gridCol w:w="300"/>
        <w:gridCol w:w="840"/>
        <w:gridCol w:w="240"/>
        <w:gridCol w:w="856"/>
      </w:tblGrid>
      <w:tr w:rsidR="00F74BB8" w:rsidRPr="00CD7F08" w:rsidTr="00F74BB8">
        <w:trPr>
          <w:tblCellSpacing w:w="0" w:type="dxa"/>
        </w:trPr>
        <w:tc>
          <w:tcPr>
            <w:tcW w:w="0" w:type="auto"/>
            <w:shd w:val="clear" w:color="auto" w:fill="D7DCE6"/>
            <w:hideMark/>
          </w:tcPr>
          <w:p w:rsidR="00F74BB8" w:rsidRPr="00CD7F08" w:rsidRDefault="00F74BB8">
            <w:pPr>
              <w:pStyle w:val="NormalWeb"/>
              <w:rPr>
                <w:color w:val="000000"/>
              </w:rPr>
            </w:pPr>
            <w:r w:rsidRPr="00CD7F08">
              <w:rPr>
                <w:b/>
                <w:bCs/>
                <w:color w:val="000000"/>
              </w:rPr>
              <w:t> </w:t>
            </w:r>
          </w:p>
        </w:tc>
        <w:tc>
          <w:tcPr>
            <w:tcW w:w="0" w:type="auto"/>
            <w:shd w:val="clear" w:color="auto" w:fill="D7DCE6"/>
            <w:hideMark/>
          </w:tcPr>
          <w:p w:rsidR="00F74BB8" w:rsidRPr="00CD7F08" w:rsidRDefault="00F74BB8">
            <w:pPr>
              <w:rPr>
                <w:rFonts w:ascii="Times New Roman" w:hAnsi="Times New Roman" w:cs="Times New Roman"/>
                <w:color w:val="000000"/>
                <w:sz w:val="24"/>
                <w:szCs w:val="24"/>
              </w:rPr>
            </w:pPr>
          </w:p>
        </w:tc>
        <w:tc>
          <w:tcPr>
            <w:tcW w:w="0" w:type="auto"/>
            <w:gridSpan w:val="2"/>
            <w:shd w:val="clear" w:color="auto" w:fill="D7DCE6"/>
            <w:vAlign w:val="center"/>
            <w:hideMark/>
          </w:tcPr>
          <w:p w:rsidR="00F74BB8" w:rsidRPr="00CD7F08" w:rsidRDefault="00F74BB8">
            <w:pPr>
              <w:pStyle w:val="NormalWeb"/>
              <w:jc w:val="center"/>
              <w:rPr>
                <w:color w:val="000000"/>
              </w:rPr>
            </w:pPr>
            <w:r w:rsidRPr="00CD7F08">
              <w:rPr>
                <w:color w:val="000000"/>
              </w:rPr>
              <w:t>Recession</w:t>
            </w:r>
          </w:p>
        </w:tc>
        <w:tc>
          <w:tcPr>
            <w:tcW w:w="0" w:type="auto"/>
            <w:gridSpan w:val="2"/>
            <w:shd w:val="clear" w:color="auto" w:fill="D7DCE6"/>
            <w:vAlign w:val="center"/>
            <w:hideMark/>
          </w:tcPr>
          <w:p w:rsidR="00F74BB8" w:rsidRPr="00CD7F08" w:rsidRDefault="00F74BB8">
            <w:pPr>
              <w:pStyle w:val="NormalWeb"/>
              <w:jc w:val="center"/>
              <w:rPr>
                <w:color w:val="000000"/>
              </w:rPr>
            </w:pPr>
            <w:r w:rsidRPr="00CD7F08">
              <w:rPr>
                <w:color w:val="000000"/>
              </w:rPr>
              <w:t>Normal</w:t>
            </w:r>
          </w:p>
        </w:tc>
        <w:tc>
          <w:tcPr>
            <w:tcW w:w="0" w:type="auto"/>
            <w:gridSpan w:val="2"/>
            <w:shd w:val="clear" w:color="auto" w:fill="D7DCE6"/>
            <w:vAlign w:val="center"/>
            <w:hideMark/>
          </w:tcPr>
          <w:p w:rsidR="00F74BB8" w:rsidRPr="00CD7F08" w:rsidRDefault="00F74BB8">
            <w:pPr>
              <w:pStyle w:val="NormalWeb"/>
              <w:jc w:val="center"/>
              <w:rPr>
                <w:color w:val="000000"/>
              </w:rPr>
            </w:pPr>
            <w:r w:rsidRPr="00CD7F08">
              <w:rPr>
                <w:color w:val="000000"/>
              </w:rPr>
              <w:t>Expansion</w:t>
            </w:r>
          </w:p>
        </w:tc>
      </w:tr>
      <w:tr w:rsidR="00F74BB8" w:rsidRPr="00CD7F08" w:rsidTr="00F74BB8">
        <w:trPr>
          <w:tblCellSpacing w:w="0" w:type="dxa"/>
        </w:trPr>
        <w:tc>
          <w:tcPr>
            <w:tcW w:w="100" w:type="pct"/>
            <w:hideMark/>
          </w:tcPr>
          <w:p w:rsidR="00F74BB8" w:rsidRPr="00CD7F08" w:rsidRDefault="00F74BB8">
            <w:pPr>
              <w:pStyle w:val="NormalWeb"/>
              <w:rPr>
                <w:color w:val="000000"/>
              </w:rPr>
            </w:pPr>
            <w:r w:rsidRPr="00CD7F08">
              <w:rPr>
                <w:b/>
                <w:bCs/>
                <w:color w:val="000000"/>
              </w:rPr>
              <w:t> </w:t>
            </w:r>
          </w:p>
        </w:tc>
        <w:tc>
          <w:tcPr>
            <w:tcW w:w="1900" w:type="pct"/>
            <w:hideMark/>
          </w:tcPr>
          <w:p w:rsidR="00F74BB8" w:rsidRPr="00CD7F08" w:rsidRDefault="00F74BB8">
            <w:pPr>
              <w:pStyle w:val="NormalWeb"/>
              <w:rPr>
                <w:color w:val="000000"/>
              </w:rPr>
            </w:pPr>
            <w:r w:rsidRPr="00CD7F08">
              <w:rPr>
                <w:color w:val="000000"/>
              </w:rPr>
              <w:t>  EBIT</w:t>
            </w:r>
          </w:p>
        </w:tc>
        <w:tc>
          <w:tcPr>
            <w:tcW w:w="100" w:type="pct"/>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900" w:type="pct"/>
            <w:hideMark/>
          </w:tcPr>
          <w:p w:rsidR="00F74BB8" w:rsidRPr="00CD7F08" w:rsidRDefault="00F74BB8">
            <w:pPr>
              <w:pStyle w:val="NormalWeb"/>
              <w:jc w:val="right"/>
              <w:rPr>
                <w:color w:val="000000"/>
              </w:rPr>
            </w:pPr>
            <w:r w:rsidRPr="00CD7F08">
              <w:rPr>
                <w:color w:val="000000"/>
              </w:rPr>
              <w:t>5,280    </w:t>
            </w:r>
          </w:p>
        </w:tc>
        <w:tc>
          <w:tcPr>
            <w:tcW w:w="100" w:type="pct"/>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900" w:type="pct"/>
            <w:hideMark/>
          </w:tcPr>
          <w:p w:rsidR="00F74BB8" w:rsidRPr="00CD7F08" w:rsidRDefault="00F74BB8">
            <w:pPr>
              <w:pStyle w:val="NormalWeb"/>
              <w:jc w:val="right"/>
              <w:rPr>
                <w:color w:val="000000"/>
              </w:rPr>
            </w:pPr>
            <w:r w:rsidRPr="00CD7F08">
              <w:rPr>
                <w:color w:val="000000"/>
              </w:rPr>
              <w:t>11,000   </w:t>
            </w:r>
          </w:p>
        </w:tc>
        <w:tc>
          <w:tcPr>
            <w:tcW w:w="100" w:type="pct"/>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900" w:type="pct"/>
            <w:hideMark/>
          </w:tcPr>
          <w:p w:rsidR="00F74BB8" w:rsidRPr="00CD7F08" w:rsidRDefault="00F74BB8">
            <w:pPr>
              <w:pStyle w:val="NormalWeb"/>
              <w:jc w:val="right"/>
              <w:rPr>
                <w:color w:val="000000"/>
              </w:rPr>
            </w:pPr>
            <w:r w:rsidRPr="00CD7F08">
              <w:rPr>
                <w:color w:val="000000"/>
              </w:rPr>
              <w:t>13,420   </w:t>
            </w:r>
          </w:p>
        </w:tc>
      </w:tr>
      <w:tr w:rsidR="00F74BB8" w:rsidRPr="00CD7F08" w:rsidTr="00F74BB8">
        <w:trPr>
          <w:tblCellSpacing w:w="0" w:type="dxa"/>
        </w:trPr>
        <w:tc>
          <w:tcPr>
            <w:tcW w:w="0" w:type="auto"/>
            <w:shd w:val="clear" w:color="auto" w:fill="F7F7F7"/>
            <w:hideMark/>
          </w:tcPr>
          <w:p w:rsidR="00F74BB8" w:rsidRPr="00CD7F08" w:rsidRDefault="00F74BB8">
            <w:pPr>
              <w:rPr>
                <w:rFonts w:ascii="Times New Roman" w:hAnsi="Times New Roman" w:cs="Times New Roman"/>
                <w:color w:val="000000"/>
                <w:sz w:val="24"/>
                <w:szCs w:val="24"/>
              </w:rPr>
            </w:pPr>
          </w:p>
        </w:tc>
        <w:tc>
          <w:tcPr>
            <w:tcW w:w="0" w:type="auto"/>
            <w:shd w:val="clear" w:color="auto" w:fill="F7F7F7"/>
            <w:hideMark/>
          </w:tcPr>
          <w:p w:rsidR="00F74BB8" w:rsidRPr="00CD7F08" w:rsidRDefault="00F74BB8">
            <w:pPr>
              <w:pStyle w:val="NormalWeb"/>
              <w:rPr>
                <w:color w:val="000000"/>
              </w:rPr>
            </w:pPr>
            <w:r w:rsidRPr="00CD7F08">
              <w:rPr>
                <w:color w:val="000000"/>
              </w:rPr>
              <w:t>  Interest</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0   </w:t>
            </w:r>
          </w:p>
        </w:tc>
      </w:tr>
      <w:tr w:rsidR="00F74BB8" w:rsidRPr="00CD7F08" w:rsidTr="00F74BB8">
        <w:trPr>
          <w:tblCellSpacing w:w="0" w:type="dxa"/>
        </w:trPr>
        <w:tc>
          <w:tcPr>
            <w:tcW w:w="10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190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3450" w:type="pct"/>
            <w:gridSpan w:val="6"/>
            <w:vAlign w:val="center"/>
            <w:hideMark/>
          </w:tcPr>
          <w:p w:rsidR="00F74BB8" w:rsidRPr="00CD7F08" w:rsidRDefault="00EC4CD7">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180" style="width:0;height:.75pt" o:hralign="right" o:hrstd="t" o:hrnoshade="t" o:hr="t" fillcolor="#aca899" stroked="f"/>
              </w:pict>
            </w:r>
          </w:p>
        </w:tc>
      </w:tr>
      <w:tr w:rsidR="00F74BB8" w:rsidRPr="00CD7F08" w:rsidTr="00F74BB8">
        <w:trPr>
          <w:tblCellSpacing w:w="0" w:type="dxa"/>
        </w:trPr>
        <w:tc>
          <w:tcPr>
            <w:tcW w:w="0" w:type="auto"/>
            <w:shd w:val="clear" w:color="auto" w:fill="F7F7F7"/>
            <w:hideMark/>
          </w:tcPr>
          <w:p w:rsidR="00F74BB8" w:rsidRPr="00CD7F08" w:rsidRDefault="00F74BB8">
            <w:pPr>
              <w:rPr>
                <w:rFonts w:ascii="Times New Roman" w:hAnsi="Times New Roman" w:cs="Times New Roman"/>
                <w:color w:val="000000"/>
                <w:sz w:val="24"/>
                <w:szCs w:val="24"/>
              </w:rPr>
            </w:pPr>
          </w:p>
        </w:tc>
        <w:tc>
          <w:tcPr>
            <w:tcW w:w="0" w:type="auto"/>
            <w:shd w:val="clear" w:color="auto" w:fill="F7F7F7"/>
            <w:hideMark/>
          </w:tcPr>
          <w:p w:rsidR="00F74BB8" w:rsidRPr="00CD7F08" w:rsidRDefault="00F74BB8">
            <w:pPr>
              <w:pStyle w:val="NormalWeb"/>
              <w:rPr>
                <w:color w:val="000000"/>
              </w:rPr>
            </w:pPr>
            <w:r w:rsidRPr="00CD7F08">
              <w:rPr>
                <w:color w:val="000000"/>
              </w:rPr>
              <w:t>  NI</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5,280    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11,000   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13,420   </w:t>
            </w:r>
          </w:p>
        </w:tc>
      </w:tr>
      <w:tr w:rsidR="00F74BB8" w:rsidRPr="00CD7F08" w:rsidTr="00F74BB8">
        <w:trPr>
          <w:tblCellSpacing w:w="0" w:type="dxa"/>
        </w:trPr>
        <w:tc>
          <w:tcPr>
            <w:tcW w:w="10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190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3450" w:type="pct"/>
            <w:gridSpan w:val="6"/>
            <w:vAlign w:val="center"/>
            <w:hideMark/>
          </w:tcPr>
          <w:p w:rsidR="00F74BB8" w:rsidRPr="00CD7F08" w:rsidRDefault="00EC4CD7">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181" style="width:0;height:.75pt" o:hralign="right" o:hrstd="t" o:hrnoshade="t" o:hr="t" fillcolor="#aca899" stroked="f"/>
              </w:pict>
            </w:r>
          </w:p>
          <w:p w:rsidR="00F74BB8" w:rsidRPr="00CD7F08" w:rsidRDefault="00EC4CD7">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182" style="width:0;height:.75pt" o:hralign="right" o:hrstd="t" o:hrnoshade="t" o:hr="t" fillcolor="#aca899" stroked="f"/>
              </w:pict>
            </w:r>
          </w:p>
        </w:tc>
      </w:tr>
      <w:tr w:rsidR="00F74BB8" w:rsidRPr="00CD7F08" w:rsidTr="00F74BB8">
        <w:trPr>
          <w:tblCellSpacing w:w="0" w:type="dxa"/>
        </w:trPr>
        <w:tc>
          <w:tcPr>
            <w:tcW w:w="0" w:type="auto"/>
            <w:shd w:val="clear" w:color="auto" w:fill="F7F7F7"/>
            <w:hideMark/>
          </w:tcPr>
          <w:p w:rsidR="00F74BB8" w:rsidRPr="00CD7F08" w:rsidRDefault="00F74BB8">
            <w:pPr>
              <w:rPr>
                <w:rFonts w:ascii="Times New Roman" w:hAnsi="Times New Roman" w:cs="Times New Roman"/>
                <w:color w:val="000000"/>
                <w:sz w:val="24"/>
                <w:szCs w:val="24"/>
              </w:rPr>
            </w:pPr>
          </w:p>
        </w:tc>
        <w:tc>
          <w:tcPr>
            <w:tcW w:w="0" w:type="auto"/>
            <w:shd w:val="clear" w:color="auto" w:fill="F7F7F7"/>
            <w:hideMark/>
          </w:tcPr>
          <w:p w:rsidR="00F74BB8" w:rsidRPr="00CD7F08" w:rsidRDefault="00F74BB8">
            <w:pPr>
              <w:pStyle w:val="NormalWeb"/>
              <w:rPr>
                <w:color w:val="000000"/>
              </w:rPr>
            </w:pPr>
            <w:r w:rsidRPr="00CD7F08">
              <w:rPr>
                <w:color w:val="000000"/>
              </w:rPr>
              <w:t>  EPS</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2.64    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5.50   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6.71   </w:t>
            </w:r>
          </w:p>
        </w:tc>
      </w:tr>
      <w:tr w:rsidR="00F74BB8" w:rsidRPr="00CD7F08" w:rsidTr="00F74BB8">
        <w:trPr>
          <w:tblCellSpacing w:w="0" w:type="dxa"/>
        </w:trPr>
        <w:tc>
          <w:tcPr>
            <w:tcW w:w="0" w:type="auto"/>
            <w:hideMark/>
          </w:tcPr>
          <w:p w:rsidR="00F74BB8" w:rsidRPr="00CD7F08" w:rsidRDefault="00F74BB8">
            <w:pPr>
              <w:rPr>
                <w:rFonts w:ascii="Times New Roman" w:hAnsi="Times New Roman" w:cs="Times New Roman"/>
                <w:color w:val="000000"/>
                <w:sz w:val="24"/>
                <w:szCs w:val="24"/>
              </w:rPr>
            </w:pPr>
          </w:p>
        </w:tc>
        <w:tc>
          <w:tcPr>
            <w:tcW w:w="0" w:type="auto"/>
            <w:hideMark/>
          </w:tcPr>
          <w:p w:rsidR="00F74BB8" w:rsidRPr="00CD7F08" w:rsidRDefault="00F74BB8">
            <w:pPr>
              <w:pStyle w:val="NormalWeb"/>
              <w:rPr>
                <w:color w:val="000000"/>
              </w:rPr>
            </w:pPr>
            <w:r w:rsidRPr="00CD7F08">
              <w:rPr>
                <w:color w:val="000000"/>
              </w:rPr>
              <w:t>  %ΔEPS</w:t>
            </w:r>
          </w:p>
        </w:tc>
        <w:tc>
          <w:tcPr>
            <w:tcW w:w="0" w:type="auto"/>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hideMark/>
          </w:tcPr>
          <w:p w:rsidR="00F74BB8" w:rsidRPr="00CD7F08" w:rsidRDefault="00F74BB8">
            <w:pPr>
              <w:pStyle w:val="NormalWeb"/>
              <w:jc w:val="right"/>
              <w:rPr>
                <w:color w:val="000000"/>
              </w:rPr>
            </w:pPr>
            <w:r w:rsidRPr="00CD7F08">
              <w:rPr>
                <w:color w:val="000000"/>
              </w:rPr>
              <w:t>-52.00   </w:t>
            </w:r>
          </w:p>
        </w:tc>
        <w:tc>
          <w:tcPr>
            <w:tcW w:w="0" w:type="auto"/>
            <w:vAlign w:val="center"/>
            <w:hideMark/>
          </w:tcPr>
          <w:p w:rsidR="00F74BB8" w:rsidRPr="00CD7F08" w:rsidRDefault="00F74BB8" w:rsidP="00F6601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F74BB8" w:rsidRPr="00CD7F08" w:rsidRDefault="00F74BB8">
            <w:pPr>
              <w:pStyle w:val="NormalWeb"/>
              <w:jc w:val="right"/>
              <w:rPr>
                <w:color w:val="000000"/>
              </w:rPr>
            </w:pPr>
            <w:r w:rsidRPr="00CD7F08">
              <w:rPr>
                <w:color w:val="000000"/>
              </w:rPr>
              <w:t>—     </w:t>
            </w:r>
          </w:p>
        </w:tc>
        <w:tc>
          <w:tcPr>
            <w:tcW w:w="0" w:type="auto"/>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hideMark/>
          </w:tcPr>
          <w:p w:rsidR="00F74BB8" w:rsidRPr="00CD7F08" w:rsidRDefault="00F74BB8">
            <w:pPr>
              <w:pStyle w:val="NormalWeb"/>
              <w:jc w:val="right"/>
              <w:rPr>
                <w:color w:val="000000"/>
              </w:rPr>
            </w:pPr>
            <w:r w:rsidRPr="00CD7F08">
              <w:rPr>
                <w:color w:val="000000"/>
              </w:rPr>
              <w:t>+22.00   </w:t>
            </w:r>
          </w:p>
        </w:tc>
      </w:tr>
      <w:tr w:rsidR="00F74BB8" w:rsidRPr="00CD7F08" w:rsidTr="00F74BB8">
        <w:trPr>
          <w:tblCellSpacing w:w="0" w:type="dxa"/>
        </w:trPr>
        <w:tc>
          <w:tcPr>
            <w:tcW w:w="0" w:type="auto"/>
            <w:gridSpan w:val="8"/>
            <w:vAlign w:val="center"/>
            <w:hideMark/>
          </w:tcPr>
          <w:p w:rsidR="00F74BB8" w:rsidRPr="00CD7F08" w:rsidRDefault="00EC4CD7">
            <w:pPr>
              <w:rPr>
                <w:rFonts w:ascii="Times New Roman" w:hAnsi="Times New Roman" w:cs="Times New Roman"/>
                <w:color w:val="000000"/>
                <w:sz w:val="24"/>
                <w:szCs w:val="24"/>
              </w:rPr>
            </w:pPr>
            <w:r>
              <w:rPr>
                <w:rFonts w:ascii="Times New Roman" w:hAnsi="Times New Roman" w:cs="Times New Roman"/>
                <w:color w:val="000000"/>
                <w:sz w:val="24"/>
                <w:szCs w:val="24"/>
              </w:rPr>
              <w:pict>
                <v:rect id="_x0000_i1183" style="width:468pt;height:3.75pt" o:hrstd="t" o:hrnoshade="t" o:hr="t" fillcolor="#cdd4e0" stroked="f"/>
              </w:pict>
            </w:r>
          </w:p>
        </w:tc>
      </w:tr>
    </w:tbl>
    <w:p w:rsidR="00F6601F" w:rsidRDefault="00127AB3" w:rsidP="00F74BB8">
      <w:pPr>
        <w:rPr>
          <w:rFonts w:ascii="Times New Roman" w:hAnsi="Times New Roman" w:cs="Times New Roman"/>
          <w:b/>
          <w:bCs/>
          <w:color w:val="000000"/>
          <w:sz w:val="24"/>
          <w:szCs w:val="24"/>
        </w:rPr>
      </w:pPr>
      <w:r>
        <w:rPr>
          <w:rFonts w:ascii="Times New Roman" w:hAnsi="Times New Roman" w:cs="Times New Roman"/>
          <w:b/>
          <w:color w:val="FF0000"/>
          <w:sz w:val="24"/>
          <w:szCs w:val="24"/>
        </w:rPr>
        <w:t>(5</w:t>
      </w:r>
      <w:r w:rsidR="00F6601F" w:rsidRPr="00F6601F">
        <w:rPr>
          <w:rFonts w:ascii="Times New Roman" w:hAnsi="Times New Roman" w:cs="Times New Roman"/>
          <w:b/>
          <w:color w:val="FF0000"/>
          <w:sz w:val="24"/>
          <w:szCs w:val="24"/>
        </w:rPr>
        <w:t xml:space="preserve"> points)</w:t>
      </w:r>
      <w:r w:rsidR="00F74BB8" w:rsidRPr="00CD7F08">
        <w:rPr>
          <w:rFonts w:ascii="Times New Roman" w:hAnsi="Times New Roman" w:cs="Times New Roman"/>
          <w:color w:val="000000"/>
          <w:sz w:val="24"/>
          <w:szCs w:val="24"/>
        </w:rPr>
        <w:br/>
      </w:r>
    </w:p>
    <w:p w:rsidR="00F74BB8" w:rsidRPr="00CD7F08" w:rsidRDefault="00F74BB8" w:rsidP="00F74BB8">
      <w:pPr>
        <w:rPr>
          <w:rFonts w:ascii="Times New Roman" w:hAnsi="Times New Roman" w:cs="Times New Roman"/>
          <w:color w:val="000000"/>
          <w:sz w:val="24"/>
          <w:szCs w:val="24"/>
        </w:rPr>
      </w:pPr>
      <w:proofErr w:type="gramStart"/>
      <w:r w:rsidRPr="00CD7F08">
        <w:rPr>
          <w:rFonts w:ascii="Times New Roman" w:hAnsi="Times New Roman" w:cs="Times New Roman"/>
          <w:b/>
          <w:bCs/>
          <w:color w:val="000000"/>
          <w:sz w:val="24"/>
          <w:szCs w:val="24"/>
        </w:rPr>
        <w:t>b</w:t>
      </w:r>
      <w:proofErr w:type="gramEnd"/>
      <w:r w:rsidRPr="00CD7F08">
        <w:rPr>
          <w:rFonts w:ascii="Times New Roman" w:hAnsi="Times New Roman" w:cs="Times New Roman"/>
          <w:b/>
          <w:bCs/>
          <w:color w:val="000000"/>
          <w:sz w:val="24"/>
          <w:szCs w:val="24"/>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If the company undergoes the proposed recapitalization, it will repurchase:</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 price = Equity / Shares outstanding</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 price = $122,000/2,000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 price = $61.00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Shares repurchased = Debt issued / Share price</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Shares repurchased =$49,000 / $61.00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Shares repurchased = 803.28</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The interest payment each year under all three scenarios will be:</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Interest payment = $49,000(0.03) = $1,470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F74BB8" w:rsidRPr="00CD7F08" w:rsidTr="00F74BB8">
        <w:trPr>
          <w:tblCellSpacing w:w="0" w:type="dxa"/>
        </w:trPr>
        <w:tc>
          <w:tcPr>
            <w:tcW w:w="0" w:type="auto"/>
            <w:vAlign w:val="center"/>
            <w:hideMark/>
          </w:tcPr>
          <w:p w:rsidR="00F74BB8" w:rsidRPr="00CD7F08" w:rsidRDefault="00F74BB8">
            <w:pPr>
              <w:pStyle w:val="NormalWeb"/>
              <w:rPr>
                <w:color w:val="000000"/>
              </w:rPr>
            </w:pPr>
            <w:r w:rsidRPr="00CD7F08">
              <w:rPr>
                <w:color w:val="000000"/>
              </w:rPr>
              <w:t>The last row shows the percentage change in EPS the company will experience in a recession or an expansion economy under the proposed recapitalization.</w:t>
            </w:r>
          </w:p>
        </w:tc>
      </w:tr>
    </w:tbl>
    <w:p w:rsidR="00F74BB8" w:rsidRPr="00CD7F08" w:rsidRDefault="00F74BB8" w:rsidP="00F74BB8">
      <w:pPr>
        <w:rPr>
          <w:rFonts w:ascii="Times New Roman" w:hAnsi="Times New Roman" w:cs="Times New Roman"/>
          <w:color w:val="000000"/>
          <w:sz w:val="24"/>
          <w:szCs w:val="24"/>
        </w:rPr>
      </w:pPr>
    </w:p>
    <w:tbl>
      <w:tblPr>
        <w:tblW w:w="5100" w:type="dxa"/>
        <w:tblCellSpacing w:w="0" w:type="dxa"/>
        <w:tblCellMar>
          <w:left w:w="0" w:type="dxa"/>
          <w:right w:w="0" w:type="dxa"/>
        </w:tblCellMar>
        <w:tblLook w:val="04A0" w:firstRow="1" w:lastRow="0" w:firstColumn="1" w:lastColumn="0" w:noHBand="0" w:noVBand="1"/>
      </w:tblPr>
      <w:tblGrid>
        <w:gridCol w:w="60"/>
        <w:gridCol w:w="1544"/>
        <w:gridCol w:w="300"/>
        <w:gridCol w:w="780"/>
        <w:gridCol w:w="360"/>
        <w:gridCol w:w="780"/>
        <w:gridCol w:w="360"/>
        <w:gridCol w:w="916"/>
      </w:tblGrid>
      <w:tr w:rsidR="00F74BB8" w:rsidRPr="00CD7F08" w:rsidTr="00F74BB8">
        <w:trPr>
          <w:tblCellSpacing w:w="0" w:type="dxa"/>
        </w:trPr>
        <w:tc>
          <w:tcPr>
            <w:tcW w:w="0" w:type="auto"/>
            <w:shd w:val="clear" w:color="auto" w:fill="D7DCE6"/>
            <w:hideMark/>
          </w:tcPr>
          <w:p w:rsidR="00F74BB8" w:rsidRPr="00CD7F08" w:rsidRDefault="00F74BB8">
            <w:pPr>
              <w:pStyle w:val="NormalWeb"/>
              <w:rPr>
                <w:color w:val="000000"/>
              </w:rPr>
            </w:pPr>
            <w:r w:rsidRPr="00CD7F08">
              <w:rPr>
                <w:b/>
                <w:bCs/>
                <w:color w:val="000000"/>
              </w:rPr>
              <w:t> </w:t>
            </w:r>
          </w:p>
        </w:tc>
        <w:tc>
          <w:tcPr>
            <w:tcW w:w="0" w:type="auto"/>
            <w:shd w:val="clear" w:color="auto" w:fill="D7DCE6"/>
            <w:hideMark/>
          </w:tcPr>
          <w:p w:rsidR="00F74BB8" w:rsidRPr="00CD7F08" w:rsidRDefault="00F74BB8">
            <w:pPr>
              <w:rPr>
                <w:rFonts w:ascii="Times New Roman" w:hAnsi="Times New Roman" w:cs="Times New Roman"/>
                <w:color w:val="000000"/>
                <w:sz w:val="24"/>
                <w:szCs w:val="24"/>
              </w:rPr>
            </w:pPr>
          </w:p>
        </w:tc>
        <w:tc>
          <w:tcPr>
            <w:tcW w:w="0" w:type="auto"/>
            <w:gridSpan w:val="2"/>
            <w:shd w:val="clear" w:color="auto" w:fill="D7DCE6"/>
            <w:vAlign w:val="center"/>
            <w:hideMark/>
          </w:tcPr>
          <w:p w:rsidR="00F74BB8" w:rsidRPr="00CD7F08" w:rsidRDefault="00F74BB8">
            <w:pPr>
              <w:pStyle w:val="NormalWeb"/>
              <w:jc w:val="center"/>
              <w:rPr>
                <w:color w:val="000000"/>
              </w:rPr>
            </w:pPr>
            <w:r w:rsidRPr="00CD7F08">
              <w:rPr>
                <w:color w:val="000000"/>
              </w:rPr>
              <w:t>Recession</w:t>
            </w:r>
          </w:p>
        </w:tc>
        <w:tc>
          <w:tcPr>
            <w:tcW w:w="0" w:type="auto"/>
            <w:gridSpan w:val="2"/>
            <w:shd w:val="clear" w:color="auto" w:fill="D7DCE6"/>
            <w:vAlign w:val="center"/>
            <w:hideMark/>
          </w:tcPr>
          <w:p w:rsidR="00F74BB8" w:rsidRPr="00CD7F08" w:rsidRDefault="00F74BB8">
            <w:pPr>
              <w:pStyle w:val="NormalWeb"/>
              <w:jc w:val="center"/>
              <w:rPr>
                <w:color w:val="000000"/>
              </w:rPr>
            </w:pPr>
            <w:r w:rsidRPr="00CD7F08">
              <w:rPr>
                <w:color w:val="000000"/>
              </w:rPr>
              <w:t>Normal</w:t>
            </w:r>
          </w:p>
        </w:tc>
        <w:tc>
          <w:tcPr>
            <w:tcW w:w="0" w:type="auto"/>
            <w:gridSpan w:val="2"/>
            <w:shd w:val="clear" w:color="auto" w:fill="D7DCE6"/>
            <w:vAlign w:val="center"/>
            <w:hideMark/>
          </w:tcPr>
          <w:p w:rsidR="00F74BB8" w:rsidRPr="00CD7F08" w:rsidRDefault="00F74BB8">
            <w:pPr>
              <w:pStyle w:val="NormalWeb"/>
              <w:jc w:val="center"/>
              <w:rPr>
                <w:color w:val="000000"/>
              </w:rPr>
            </w:pPr>
            <w:r w:rsidRPr="00CD7F08">
              <w:rPr>
                <w:color w:val="000000"/>
              </w:rPr>
              <w:t>Expansion</w:t>
            </w:r>
          </w:p>
        </w:tc>
      </w:tr>
      <w:tr w:rsidR="00F74BB8" w:rsidRPr="00CD7F08" w:rsidTr="00F74BB8">
        <w:trPr>
          <w:tblCellSpacing w:w="0" w:type="dxa"/>
        </w:trPr>
        <w:tc>
          <w:tcPr>
            <w:tcW w:w="49" w:type="pct"/>
            <w:hideMark/>
          </w:tcPr>
          <w:p w:rsidR="00F74BB8" w:rsidRPr="00CD7F08" w:rsidRDefault="00F74BB8">
            <w:pPr>
              <w:pStyle w:val="NormalWeb"/>
              <w:rPr>
                <w:color w:val="000000"/>
              </w:rPr>
            </w:pPr>
            <w:r w:rsidRPr="00CD7F08">
              <w:rPr>
                <w:b/>
                <w:bCs/>
                <w:color w:val="000000"/>
              </w:rPr>
              <w:t> </w:t>
            </w:r>
          </w:p>
        </w:tc>
        <w:tc>
          <w:tcPr>
            <w:tcW w:w="1755" w:type="pct"/>
            <w:hideMark/>
          </w:tcPr>
          <w:p w:rsidR="00F74BB8" w:rsidRPr="00CD7F08" w:rsidRDefault="00F74BB8">
            <w:pPr>
              <w:pStyle w:val="NormalWeb"/>
              <w:rPr>
                <w:color w:val="000000"/>
              </w:rPr>
            </w:pPr>
            <w:r w:rsidRPr="00CD7F08">
              <w:rPr>
                <w:color w:val="000000"/>
              </w:rPr>
              <w:t>EBIT</w:t>
            </w:r>
          </w:p>
        </w:tc>
        <w:tc>
          <w:tcPr>
            <w:tcW w:w="233" w:type="pct"/>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802" w:type="pct"/>
            <w:hideMark/>
          </w:tcPr>
          <w:p w:rsidR="00F74BB8" w:rsidRPr="00CD7F08" w:rsidRDefault="00F74BB8">
            <w:pPr>
              <w:pStyle w:val="NormalWeb"/>
              <w:jc w:val="right"/>
              <w:rPr>
                <w:color w:val="000000"/>
              </w:rPr>
            </w:pPr>
            <w:r w:rsidRPr="00CD7F08">
              <w:rPr>
                <w:color w:val="000000"/>
              </w:rPr>
              <w:t> 5,280   </w:t>
            </w:r>
          </w:p>
        </w:tc>
        <w:tc>
          <w:tcPr>
            <w:tcW w:w="277" w:type="pct"/>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803" w:type="pct"/>
            <w:hideMark/>
          </w:tcPr>
          <w:p w:rsidR="00F74BB8" w:rsidRPr="00CD7F08" w:rsidRDefault="00F74BB8">
            <w:pPr>
              <w:pStyle w:val="NormalWeb"/>
              <w:jc w:val="right"/>
              <w:rPr>
                <w:color w:val="000000"/>
              </w:rPr>
            </w:pPr>
            <w:r w:rsidRPr="00CD7F08">
              <w:rPr>
                <w:color w:val="000000"/>
              </w:rPr>
              <w:t>11,000  </w:t>
            </w:r>
          </w:p>
        </w:tc>
        <w:tc>
          <w:tcPr>
            <w:tcW w:w="277" w:type="pct"/>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803" w:type="pct"/>
            <w:hideMark/>
          </w:tcPr>
          <w:p w:rsidR="00F74BB8" w:rsidRPr="00CD7F08" w:rsidRDefault="00F74BB8">
            <w:pPr>
              <w:pStyle w:val="NormalWeb"/>
              <w:jc w:val="right"/>
              <w:rPr>
                <w:color w:val="000000"/>
              </w:rPr>
            </w:pPr>
            <w:r w:rsidRPr="00CD7F08">
              <w:rPr>
                <w:color w:val="000000"/>
              </w:rPr>
              <w:t>13,420   </w:t>
            </w:r>
          </w:p>
        </w:tc>
      </w:tr>
      <w:tr w:rsidR="00F74BB8" w:rsidRPr="00CD7F08" w:rsidTr="00F74BB8">
        <w:trPr>
          <w:tblCellSpacing w:w="0" w:type="dxa"/>
        </w:trPr>
        <w:tc>
          <w:tcPr>
            <w:tcW w:w="0" w:type="auto"/>
            <w:shd w:val="clear" w:color="auto" w:fill="F7F7F7"/>
            <w:hideMark/>
          </w:tcPr>
          <w:p w:rsidR="00F74BB8" w:rsidRPr="00CD7F08" w:rsidRDefault="00F74BB8">
            <w:pPr>
              <w:rPr>
                <w:rFonts w:ascii="Times New Roman" w:hAnsi="Times New Roman" w:cs="Times New Roman"/>
                <w:color w:val="000000"/>
                <w:sz w:val="24"/>
                <w:szCs w:val="24"/>
              </w:rPr>
            </w:pPr>
          </w:p>
        </w:tc>
        <w:tc>
          <w:tcPr>
            <w:tcW w:w="0" w:type="auto"/>
            <w:shd w:val="clear" w:color="auto" w:fill="F7F7F7"/>
            <w:hideMark/>
          </w:tcPr>
          <w:p w:rsidR="00F74BB8" w:rsidRPr="00CD7F08" w:rsidRDefault="00F74BB8">
            <w:pPr>
              <w:pStyle w:val="NormalWeb"/>
              <w:rPr>
                <w:color w:val="000000"/>
              </w:rPr>
            </w:pPr>
            <w:r w:rsidRPr="00CD7F08">
              <w:rPr>
                <w:color w:val="000000"/>
              </w:rPr>
              <w:t>Interest</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 1,470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1,470  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  1,470   </w:t>
            </w:r>
          </w:p>
        </w:tc>
      </w:tr>
      <w:tr w:rsidR="00F74BB8" w:rsidRPr="00CD7F08" w:rsidTr="00F74BB8">
        <w:trPr>
          <w:tblCellSpacing w:w="0" w:type="dxa"/>
        </w:trPr>
        <w:tc>
          <w:tcPr>
            <w:tcW w:w="49"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1755"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3196" w:type="pct"/>
            <w:gridSpan w:val="6"/>
            <w:vAlign w:val="center"/>
            <w:hideMark/>
          </w:tcPr>
          <w:p w:rsidR="00F74BB8" w:rsidRPr="00CD7F08" w:rsidRDefault="00EC4CD7">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184" style="width:0;height:.75pt" o:hralign="right" o:hrstd="t" o:hrnoshade="t" o:hr="t" fillcolor="#aca899" stroked="f"/>
              </w:pict>
            </w:r>
          </w:p>
        </w:tc>
      </w:tr>
      <w:tr w:rsidR="00F74BB8" w:rsidRPr="00CD7F08" w:rsidTr="00F74BB8">
        <w:trPr>
          <w:tblCellSpacing w:w="0" w:type="dxa"/>
        </w:trPr>
        <w:tc>
          <w:tcPr>
            <w:tcW w:w="0" w:type="auto"/>
            <w:shd w:val="clear" w:color="auto" w:fill="F7F7F7"/>
            <w:hideMark/>
          </w:tcPr>
          <w:p w:rsidR="00F74BB8" w:rsidRPr="00CD7F08" w:rsidRDefault="00F74BB8">
            <w:pPr>
              <w:rPr>
                <w:rFonts w:ascii="Times New Roman" w:hAnsi="Times New Roman" w:cs="Times New Roman"/>
                <w:color w:val="000000"/>
                <w:sz w:val="24"/>
                <w:szCs w:val="24"/>
              </w:rPr>
            </w:pPr>
          </w:p>
        </w:tc>
        <w:tc>
          <w:tcPr>
            <w:tcW w:w="0" w:type="auto"/>
            <w:shd w:val="clear" w:color="auto" w:fill="F7F7F7"/>
            <w:hideMark/>
          </w:tcPr>
          <w:p w:rsidR="00F74BB8" w:rsidRPr="00CD7F08" w:rsidRDefault="00F74BB8">
            <w:pPr>
              <w:pStyle w:val="NormalWeb"/>
              <w:rPr>
                <w:color w:val="000000"/>
              </w:rPr>
            </w:pPr>
            <w:r w:rsidRPr="00CD7F08">
              <w:rPr>
                <w:color w:val="000000"/>
              </w:rPr>
              <w:t>NI</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3,810   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9,530  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11,950   </w:t>
            </w:r>
          </w:p>
        </w:tc>
      </w:tr>
      <w:tr w:rsidR="00F74BB8" w:rsidRPr="00CD7F08" w:rsidTr="00F74BB8">
        <w:trPr>
          <w:tblCellSpacing w:w="0" w:type="dxa"/>
        </w:trPr>
        <w:tc>
          <w:tcPr>
            <w:tcW w:w="49"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1755"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3196" w:type="pct"/>
            <w:gridSpan w:val="6"/>
            <w:vAlign w:val="center"/>
            <w:hideMark/>
          </w:tcPr>
          <w:p w:rsidR="00F74BB8" w:rsidRPr="00CD7F08" w:rsidRDefault="00EC4CD7">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185" style="width:0;height:.75pt" o:hralign="right" o:hrstd="t" o:hrnoshade="t" o:hr="t" fillcolor="#aca899" stroked="f"/>
              </w:pict>
            </w:r>
          </w:p>
          <w:p w:rsidR="00F74BB8" w:rsidRPr="00CD7F08" w:rsidRDefault="00EC4CD7">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186" style="width:0;height:.75pt" o:hralign="right" o:hrstd="t" o:hrnoshade="t" o:hr="t" fillcolor="#aca899" stroked="f"/>
              </w:pict>
            </w:r>
          </w:p>
        </w:tc>
      </w:tr>
      <w:tr w:rsidR="00F74BB8" w:rsidRPr="00CD7F08" w:rsidTr="00F74BB8">
        <w:trPr>
          <w:tblCellSpacing w:w="0" w:type="dxa"/>
        </w:trPr>
        <w:tc>
          <w:tcPr>
            <w:tcW w:w="0" w:type="auto"/>
            <w:shd w:val="clear" w:color="auto" w:fill="F7F7F7"/>
            <w:hideMark/>
          </w:tcPr>
          <w:p w:rsidR="00F74BB8" w:rsidRPr="00CD7F08" w:rsidRDefault="00F74BB8">
            <w:pPr>
              <w:rPr>
                <w:rFonts w:ascii="Times New Roman" w:hAnsi="Times New Roman" w:cs="Times New Roman"/>
                <w:color w:val="000000"/>
                <w:sz w:val="24"/>
                <w:szCs w:val="24"/>
              </w:rPr>
            </w:pPr>
          </w:p>
        </w:tc>
        <w:tc>
          <w:tcPr>
            <w:tcW w:w="0" w:type="auto"/>
            <w:shd w:val="clear" w:color="auto" w:fill="F7F7F7"/>
            <w:hideMark/>
          </w:tcPr>
          <w:p w:rsidR="00F74BB8" w:rsidRPr="00CD7F08" w:rsidRDefault="00F74BB8">
            <w:pPr>
              <w:pStyle w:val="NormalWeb"/>
              <w:rPr>
                <w:color w:val="000000"/>
              </w:rPr>
            </w:pPr>
            <w:r w:rsidRPr="00CD7F08">
              <w:rPr>
                <w:color w:val="000000"/>
              </w:rPr>
              <w:t>EPS</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3.18    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7.96  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9.99    </w:t>
            </w:r>
          </w:p>
        </w:tc>
      </w:tr>
      <w:tr w:rsidR="00F74BB8" w:rsidRPr="00CD7F08" w:rsidTr="00F74BB8">
        <w:trPr>
          <w:tblCellSpacing w:w="0" w:type="dxa"/>
        </w:trPr>
        <w:tc>
          <w:tcPr>
            <w:tcW w:w="0" w:type="auto"/>
            <w:hideMark/>
          </w:tcPr>
          <w:p w:rsidR="00F74BB8" w:rsidRPr="00CD7F08" w:rsidRDefault="00F74BB8">
            <w:pPr>
              <w:rPr>
                <w:rFonts w:ascii="Times New Roman" w:hAnsi="Times New Roman" w:cs="Times New Roman"/>
                <w:color w:val="000000"/>
                <w:sz w:val="24"/>
                <w:szCs w:val="24"/>
              </w:rPr>
            </w:pPr>
          </w:p>
        </w:tc>
        <w:tc>
          <w:tcPr>
            <w:tcW w:w="0" w:type="auto"/>
            <w:hideMark/>
          </w:tcPr>
          <w:p w:rsidR="00F74BB8" w:rsidRPr="00CD7F08" w:rsidRDefault="00F74BB8">
            <w:pPr>
              <w:pStyle w:val="NormalWeb"/>
              <w:rPr>
                <w:color w:val="000000"/>
              </w:rPr>
            </w:pPr>
            <w:r w:rsidRPr="00CD7F08">
              <w:rPr>
                <w:color w:val="000000"/>
              </w:rPr>
              <w:t>%ΔEPS</w:t>
            </w:r>
          </w:p>
        </w:tc>
        <w:tc>
          <w:tcPr>
            <w:tcW w:w="0" w:type="auto"/>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hideMark/>
          </w:tcPr>
          <w:p w:rsidR="00F74BB8" w:rsidRPr="00CD7F08" w:rsidRDefault="00F74BB8">
            <w:pPr>
              <w:pStyle w:val="NormalWeb"/>
              <w:jc w:val="right"/>
              <w:rPr>
                <w:color w:val="000000"/>
              </w:rPr>
            </w:pPr>
            <w:r w:rsidRPr="00CD7F08">
              <w:rPr>
                <w:color w:val="000000"/>
              </w:rPr>
              <w:t>-60.02    </w:t>
            </w:r>
          </w:p>
        </w:tc>
        <w:tc>
          <w:tcPr>
            <w:tcW w:w="0" w:type="auto"/>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F74BB8" w:rsidRPr="00CD7F08" w:rsidRDefault="00F74BB8">
            <w:pPr>
              <w:pStyle w:val="NormalWeb"/>
              <w:jc w:val="right"/>
              <w:rPr>
                <w:color w:val="000000"/>
              </w:rPr>
            </w:pPr>
            <w:r w:rsidRPr="00CD7F08">
              <w:rPr>
                <w:color w:val="000000"/>
              </w:rPr>
              <w:t>—    </w:t>
            </w:r>
          </w:p>
        </w:tc>
        <w:tc>
          <w:tcPr>
            <w:tcW w:w="0" w:type="auto"/>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hideMark/>
          </w:tcPr>
          <w:p w:rsidR="00F74BB8" w:rsidRPr="00CD7F08" w:rsidRDefault="00F74BB8">
            <w:pPr>
              <w:pStyle w:val="NormalWeb"/>
              <w:jc w:val="right"/>
              <w:rPr>
                <w:color w:val="000000"/>
              </w:rPr>
            </w:pPr>
            <w:r w:rsidRPr="00CD7F08">
              <w:rPr>
                <w:color w:val="000000"/>
              </w:rPr>
              <w:t>+25.39    </w:t>
            </w:r>
          </w:p>
        </w:tc>
      </w:tr>
      <w:tr w:rsidR="00F74BB8" w:rsidRPr="00CD7F08" w:rsidTr="00F74BB8">
        <w:trPr>
          <w:tblCellSpacing w:w="0" w:type="dxa"/>
        </w:trPr>
        <w:tc>
          <w:tcPr>
            <w:tcW w:w="0" w:type="auto"/>
            <w:gridSpan w:val="8"/>
            <w:vAlign w:val="center"/>
            <w:hideMark/>
          </w:tcPr>
          <w:p w:rsidR="00F74BB8" w:rsidRPr="00CD7F08" w:rsidRDefault="00F74BB8">
            <w:pPr>
              <w:rPr>
                <w:rFonts w:ascii="Times New Roman" w:hAnsi="Times New Roman" w:cs="Times New Roman"/>
                <w:color w:val="000000"/>
                <w:sz w:val="24"/>
                <w:szCs w:val="24"/>
              </w:rPr>
            </w:pPr>
          </w:p>
        </w:tc>
      </w:tr>
    </w:tbl>
    <w:p w:rsidR="00F6601F" w:rsidRPr="00F6601F" w:rsidRDefault="00127AB3" w:rsidP="00F74BB8">
      <w:pPr>
        <w:pStyle w:val="z-TopofForm"/>
        <w:rPr>
          <w:rFonts w:ascii="Times New Roman" w:hAnsi="Times New Roman" w:cs="Times New Roman"/>
          <w:b/>
          <w:vanish w:val="0"/>
          <w:color w:val="FF0000"/>
          <w:sz w:val="24"/>
          <w:szCs w:val="24"/>
        </w:rPr>
      </w:pPr>
      <w:r>
        <w:rPr>
          <w:rFonts w:ascii="Times New Roman" w:hAnsi="Times New Roman" w:cs="Times New Roman"/>
          <w:b/>
          <w:vanish w:val="0"/>
          <w:color w:val="FF0000"/>
          <w:sz w:val="24"/>
          <w:szCs w:val="24"/>
        </w:rPr>
        <w:t>(5</w:t>
      </w:r>
      <w:r w:rsidR="00F6601F" w:rsidRPr="00F6601F">
        <w:rPr>
          <w:rFonts w:ascii="Times New Roman" w:hAnsi="Times New Roman" w:cs="Times New Roman"/>
          <w:b/>
          <w:vanish w:val="0"/>
          <w:color w:val="FF0000"/>
          <w:sz w:val="24"/>
          <w:szCs w:val="24"/>
        </w:rPr>
        <w:t xml:space="preserve"> points)</w:t>
      </w:r>
    </w:p>
    <w:p w:rsidR="00F6601F" w:rsidRDefault="00F6601F" w:rsidP="00F74BB8">
      <w:pPr>
        <w:pStyle w:val="z-TopofForm"/>
        <w:rPr>
          <w:rFonts w:ascii="Times New Roman" w:hAnsi="Times New Roman" w:cs="Times New Roman"/>
          <w:vanish w:val="0"/>
          <w:sz w:val="24"/>
          <w:szCs w:val="24"/>
        </w:rPr>
      </w:pPr>
    </w:p>
    <w:p w:rsidR="00F6601F" w:rsidRDefault="00F6601F" w:rsidP="00F6601F">
      <w:pPr>
        <w:rPr>
          <w:rFonts w:ascii="Times New Roman" w:eastAsia="Times New Roman" w:hAnsi="Times New Roman" w:cs="Times New Roman"/>
          <w:color w:val="FF0000"/>
          <w:sz w:val="24"/>
          <w:szCs w:val="24"/>
        </w:rPr>
      </w:pPr>
    </w:p>
    <w:p w:rsidR="00F6601F" w:rsidRPr="003000A4" w:rsidRDefault="00F6601F" w:rsidP="00F6601F">
      <w:pPr>
        <w:rPr>
          <w:rFonts w:ascii="Times New Roman" w:hAnsi="Times New Roman" w:cs="Times New Roman"/>
          <w:sz w:val="24"/>
          <w:szCs w:val="24"/>
        </w:rPr>
      </w:pPr>
      <w:r>
        <w:rPr>
          <w:rFonts w:ascii="Times New Roman" w:eastAsia="Times New Roman" w:hAnsi="Times New Roman" w:cs="Times New Roman"/>
          <w:color w:val="FF0000"/>
          <w:sz w:val="24"/>
          <w:szCs w:val="24"/>
        </w:rPr>
        <w:t>Solution Problem 2 (Ch. 16)</w:t>
      </w:r>
      <w:r w:rsidR="00127AB3">
        <w:rPr>
          <w:rFonts w:ascii="Times New Roman" w:eastAsia="Times New Roman" w:hAnsi="Times New Roman" w:cs="Times New Roman"/>
          <w:color w:val="FF0000"/>
          <w:sz w:val="24"/>
          <w:szCs w:val="24"/>
        </w:rPr>
        <w:t xml:space="preserve">                                    15 points</w:t>
      </w:r>
    </w:p>
    <w:p w:rsidR="00F74BB8" w:rsidRPr="00CD7F08" w:rsidRDefault="00F74BB8" w:rsidP="00F6601F">
      <w:pPr>
        <w:pStyle w:val="z-TopofForm"/>
        <w:jc w:val="left"/>
        <w:rPr>
          <w:rFonts w:ascii="Times New Roman" w:hAnsi="Times New Roman" w:cs="Times New Roman"/>
          <w:sz w:val="24"/>
          <w:szCs w:val="24"/>
        </w:rPr>
      </w:pPr>
      <w:r w:rsidRPr="00CD7F08">
        <w:rPr>
          <w:rFonts w:ascii="Times New Roman" w:hAnsi="Times New Roman" w:cs="Times New Roman"/>
          <w:sz w:val="24"/>
          <w:szCs w:val="24"/>
        </w:rPr>
        <w:t>Top of Form</w:t>
      </w:r>
    </w:p>
    <w:p w:rsidR="00F74BB8" w:rsidRPr="00CD7F08" w:rsidRDefault="008D2CE3" w:rsidP="00F74BB8">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1440" w:dyaOrig="1440">
          <v:shape id="_x0000_i1583" type="#_x0000_t75" style="width:1in;height:18pt" o:ole="">
            <v:imagedata r:id="rId118" o:title=""/>
          </v:shape>
          <w:control r:id="rId170" w:name="DefaultOcxName56" w:shapeid="_x0000_i1583"/>
        </w:object>
      </w:r>
      <w:r w:rsidRPr="00CD7F08">
        <w:rPr>
          <w:rFonts w:ascii="Times New Roman" w:eastAsiaTheme="minorHAnsi" w:hAnsi="Times New Roman" w:cs="Times New Roman"/>
          <w:color w:val="000000"/>
          <w:sz w:val="24"/>
          <w:szCs w:val="24"/>
          <w:lang w:eastAsia="en-US"/>
        </w:rPr>
        <w:object w:dxaOrig="1440" w:dyaOrig="1440">
          <v:shape id="_x0000_i1594" type="#_x0000_t75" style="width:1in;height:18pt" o:ole="">
            <v:imagedata r:id="rId120" o:title=""/>
          </v:shape>
          <w:control r:id="rId171" w:name="DefaultOcxName118" w:shapeid="_x0000_i1594"/>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F74BB8" w:rsidRPr="00CD7F08" w:rsidTr="00F74BB8">
        <w:trPr>
          <w:tblCellSpacing w:w="0" w:type="dxa"/>
        </w:trPr>
        <w:tc>
          <w:tcPr>
            <w:tcW w:w="0" w:type="auto"/>
            <w:vAlign w:val="center"/>
            <w:hideMark/>
          </w:tcPr>
          <w:p w:rsidR="00F74BB8" w:rsidRPr="00CD7F08" w:rsidRDefault="00F6601F">
            <w:pPr>
              <w:pStyle w:val="NormalWeb"/>
              <w:rPr>
                <w:color w:val="000000"/>
              </w:rPr>
            </w:pPr>
            <w:proofErr w:type="spellStart"/>
            <w:r>
              <w:rPr>
                <w:color w:val="000000"/>
              </w:rPr>
              <w:t>GreatWest</w:t>
            </w:r>
            <w:proofErr w:type="spellEnd"/>
            <w:r>
              <w:rPr>
                <w:color w:val="000000"/>
              </w:rPr>
              <w:t xml:space="preserve"> </w:t>
            </w:r>
            <w:r w:rsidR="00F74BB8" w:rsidRPr="00CD7F08">
              <w:rPr>
                <w:color w:val="000000"/>
              </w:rPr>
              <w:t xml:space="preserve">Corp. is comparing two different capital structures, an all-equity plan (Plan I) and a levered plan </w:t>
            </w:r>
            <w:r>
              <w:rPr>
                <w:color w:val="000000"/>
              </w:rPr>
              <w:t xml:space="preserve">(Plan II). Under Plan I, </w:t>
            </w:r>
            <w:proofErr w:type="spellStart"/>
            <w:r>
              <w:rPr>
                <w:color w:val="000000"/>
              </w:rPr>
              <w:t>GreatWest</w:t>
            </w:r>
            <w:proofErr w:type="spellEnd"/>
            <w:r w:rsidR="00F74BB8" w:rsidRPr="00CD7F08">
              <w:rPr>
                <w:color w:val="000000"/>
              </w:rPr>
              <w:t xml:space="preserve"> would have 135,000 shares of stock outstanding. Under Plan II, there would be 90,000 shares of stock outstanding and $1.350 million in debt outstanding. The interest rate on the debt is 10.00 percent and there are no taxes.</w:t>
            </w:r>
          </w:p>
        </w:tc>
      </w:tr>
    </w:tbl>
    <w:p w:rsidR="00F74BB8" w:rsidRPr="00CD7F08" w:rsidRDefault="00F74BB8" w:rsidP="00F74BB8">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99"/>
        <w:gridCol w:w="755"/>
        <w:gridCol w:w="2364"/>
        <w:gridCol w:w="1680"/>
        <w:gridCol w:w="4202"/>
      </w:tblGrid>
      <w:tr w:rsidR="00F74BB8" w:rsidRPr="00CD7F08" w:rsidTr="00224C30">
        <w:trPr>
          <w:tblCellSpacing w:w="0" w:type="dxa"/>
        </w:trPr>
        <w:tc>
          <w:tcPr>
            <w:tcW w:w="567" w:type="pct"/>
            <w:gridSpan w:val="2"/>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a.</w:t>
            </w:r>
          </w:p>
        </w:tc>
        <w:tc>
          <w:tcPr>
            <w:tcW w:w="4433" w:type="pct"/>
            <w:gridSpan w:val="3"/>
            <w:vAlign w:val="center"/>
            <w:hideMark/>
          </w:tcPr>
          <w:p w:rsidR="00F74BB8" w:rsidRPr="00CD7F08" w:rsidRDefault="00F74BB8" w:rsidP="00F6601F">
            <w:pPr>
              <w:pStyle w:val="NormalWeb"/>
              <w:rPr>
                <w:color w:val="000000"/>
              </w:rPr>
            </w:pPr>
            <w:r w:rsidRPr="00CD7F08">
              <w:rPr>
                <w:color w:val="000000"/>
              </w:rPr>
              <w:t>If EBIT is $243,000, what are the EPS estimates for the two plans?</w:t>
            </w:r>
            <w:r w:rsidRPr="00CD7F08">
              <w:rPr>
                <w:color w:val="FF0000"/>
              </w:rPr>
              <w:t xml:space="preserve"> </w:t>
            </w:r>
          </w:p>
        </w:tc>
      </w:tr>
      <w:tr w:rsidR="00224C30" w:rsidRPr="00CD7F08" w:rsidTr="00224C30">
        <w:trPr>
          <w:gridBefore w:val="1"/>
          <w:gridAfter w:val="1"/>
          <w:wBefore w:w="161" w:type="pct"/>
          <w:wAfter w:w="2258" w:type="pct"/>
          <w:tblCellSpacing w:w="0" w:type="dxa"/>
        </w:trPr>
        <w:tc>
          <w:tcPr>
            <w:tcW w:w="1677" w:type="pct"/>
            <w:gridSpan w:val="2"/>
            <w:shd w:val="clear" w:color="auto" w:fill="D7DCE6"/>
            <w:vAlign w:val="center"/>
            <w:hideMark/>
          </w:tcPr>
          <w:p w:rsidR="00224C30" w:rsidRPr="00CD7F08" w:rsidRDefault="00224C30" w:rsidP="008C15F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Earnings per share under plan I</w:t>
            </w:r>
          </w:p>
        </w:tc>
        <w:tc>
          <w:tcPr>
            <w:tcW w:w="903" w:type="pct"/>
            <w:shd w:val="clear" w:color="auto" w:fill="D7DCE6"/>
            <w:vAlign w:val="center"/>
            <w:hideMark/>
          </w:tcPr>
          <w:p w:rsidR="00224C30" w:rsidRPr="00CD7F08" w:rsidRDefault="00224C30" w:rsidP="008C15F3">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r w:rsidR="008D2CE3" w:rsidRPr="00CD7F08">
              <w:rPr>
                <w:rFonts w:ascii="Times New Roman" w:eastAsiaTheme="minorHAnsi" w:hAnsi="Times New Roman" w:cs="Times New Roman"/>
                <w:color w:val="000000"/>
                <w:sz w:val="24"/>
                <w:szCs w:val="24"/>
                <w:lang w:eastAsia="en-US"/>
              </w:rPr>
              <w:object w:dxaOrig="1440" w:dyaOrig="1440">
                <v:shape id="_x0000_i1598" type="#_x0000_t75" style="width:49.5pt;height:18pt" o:ole="">
                  <v:imagedata r:id="rId172" o:title=""/>
                </v:shape>
                <w:control r:id="rId173" w:name="DefaultOcxName221" w:shapeid="_x0000_i1598"/>
              </w:object>
            </w:r>
            <w:r w:rsidRPr="00CD7F08">
              <w:rPr>
                <w:rFonts w:ascii="Times New Roman" w:hAnsi="Times New Roman" w:cs="Times New Roman"/>
                <w:color w:val="000000"/>
                <w:sz w:val="24"/>
                <w:szCs w:val="24"/>
              </w:rPr>
              <w:t xml:space="preserve">  </w:t>
            </w:r>
          </w:p>
        </w:tc>
      </w:tr>
      <w:tr w:rsidR="00224C30" w:rsidRPr="00CD7F08" w:rsidTr="00224C30">
        <w:trPr>
          <w:gridBefore w:val="1"/>
          <w:gridAfter w:val="1"/>
          <w:wBefore w:w="161" w:type="pct"/>
          <w:wAfter w:w="2258" w:type="pct"/>
          <w:tblCellSpacing w:w="0" w:type="dxa"/>
        </w:trPr>
        <w:tc>
          <w:tcPr>
            <w:tcW w:w="1677" w:type="pct"/>
            <w:gridSpan w:val="2"/>
            <w:shd w:val="clear" w:color="auto" w:fill="D7DCE6"/>
            <w:vAlign w:val="center"/>
            <w:hideMark/>
          </w:tcPr>
          <w:p w:rsidR="00224C30" w:rsidRPr="00CD7F08" w:rsidRDefault="00224C30" w:rsidP="008C15F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Earnings per share under plan II</w:t>
            </w:r>
          </w:p>
        </w:tc>
        <w:tc>
          <w:tcPr>
            <w:tcW w:w="903" w:type="pct"/>
            <w:shd w:val="clear" w:color="auto" w:fill="D7DCE6"/>
            <w:vAlign w:val="center"/>
            <w:hideMark/>
          </w:tcPr>
          <w:p w:rsidR="00224C30" w:rsidRPr="00CD7F08" w:rsidRDefault="00224C30" w:rsidP="008C15F3">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r w:rsidR="008D2CE3" w:rsidRPr="00CD7F08">
              <w:rPr>
                <w:rFonts w:ascii="Times New Roman" w:eastAsiaTheme="minorHAnsi" w:hAnsi="Times New Roman" w:cs="Times New Roman"/>
                <w:color w:val="000000"/>
                <w:sz w:val="24"/>
                <w:szCs w:val="24"/>
                <w:lang w:eastAsia="en-US"/>
              </w:rPr>
              <w:object w:dxaOrig="1440" w:dyaOrig="1440">
                <v:shape id="_x0000_i1601" type="#_x0000_t75" style="width:49.5pt;height:18pt" o:ole="">
                  <v:imagedata r:id="rId174" o:title=""/>
                </v:shape>
                <w:control r:id="rId175" w:name="DefaultOcxName319" w:shapeid="_x0000_i1601"/>
              </w:object>
            </w:r>
            <w:r w:rsidRPr="00CD7F08">
              <w:rPr>
                <w:rFonts w:ascii="Times New Roman" w:hAnsi="Times New Roman" w:cs="Times New Roman"/>
                <w:color w:val="000000"/>
                <w:sz w:val="24"/>
                <w:szCs w:val="24"/>
              </w:rPr>
              <w:t xml:space="preserve">  </w:t>
            </w:r>
          </w:p>
        </w:tc>
      </w:tr>
    </w:tbl>
    <w:p w:rsidR="00224C30" w:rsidRPr="00CD7F08" w:rsidRDefault="00224C30" w:rsidP="00224C30">
      <w:pPr>
        <w:rPr>
          <w:rFonts w:ascii="Times New Roman" w:hAnsi="Times New Roman" w:cs="Times New Roman"/>
          <w:color w:val="000000"/>
          <w:sz w:val="24"/>
          <w:szCs w:val="24"/>
        </w:rPr>
      </w:pPr>
    </w:p>
    <w:p w:rsidR="00F74BB8" w:rsidRPr="00CD7F08" w:rsidRDefault="00F74BB8" w:rsidP="00F74BB8">
      <w:pPr>
        <w:rPr>
          <w:rFonts w:ascii="Times New Roman" w:hAnsi="Times New Roman" w:cs="Times New Roman"/>
          <w:color w:val="000000"/>
          <w:sz w:val="24"/>
          <w:szCs w:val="24"/>
        </w:rPr>
      </w:pPr>
    </w:p>
    <w:p w:rsidR="00F74BB8" w:rsidRPr="00CD7F08" w:rsidRDefault="00F74BB8" w:rsidP="00F74BB8">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F74BB8" w:rsidRPr="00CD7F08" w:rsidTr="00F74BB8">
        <w:trPr>
          <w:tblCellSpacing w:w="0" w:type="dxa"/>
        </w:trPr>
        <w:tc>
          <w:tcPr>
            <w:tcW w:w="15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b.</w:t>
            </w:r>
          </w:p>
        </w:tc>
        <w:tc>
          <w:tcPr>
            <w:tcW w:w="4850" w:type="pct"/>
            <w:vAlign w:val="center"/>
            <w:hideMark/>
          </w:tcPr>
          <w:p w:rsidR="00F74BB8" w:rsidRPr="00CD7F08" w:rsidRDefault="00F74BB8" w:rsidP="00224C30">
            <w:pPr>
              <w:pStyle w:val="NormalWeb"/>
              <w:rPr>
                <w:color w:val="000000"/>
              </w:rPr>
            </w:pPr>
            <w:r w:rsidRPr="00CD7F08">
              <w:rPr>
                <w:color w:val="000000"/>
              </w:rPr>
              <w:t>If EBIT is $1,134,000, what are the EPS estimates for the two plans?</w:t>
            </w:r>
            <w:r w:rsidRPr="00CD7F08">
              <w:rPr>
                <w:color w:val="FF0000"/>
              </w:rPr>
              <w:t xml:space="preserve"> </w:t>
            </w:r>
          </w:p>
        </w:tc>
      </w:tr>
    </w:tbl>
    <w:p w:rsidR="00F74BB8" w:rsidRPr="00CD7F08" w:rsidRDefault="00F74BB8" w:rsidP="00F74BB8">
      <w:pPr>
        <w:rPr>
          <w:rFonts w:ascii="Times New Roman" w:hAnsi="Times New Roman" w:cs="Times New Roman"/>
          <w:color w:val="000000"/>
          <w:sz w:val="24"/>
          <w:szCs w:val="24"/>
        </w:rPr>
      </w:pPr>
    </w:p>
    <w:tbl>
      <w:tblPr>
        <w:tblW w:w="4800" w:type="dxa"/>
        <w:tblCellSpacing w:w="0" w:type="dxa"/>
        <w:tblInd w:w="300" w:type="dxa"/>
        <w:tblCellMar>
          <w:left w:w="0" w:type="dxa"/>
          <w:right w:w="0" w:type="dxa"/>
        </w:tblCellMar>
        <w:tblLook w:val="04A0" w:firstRow="1" w:lastRow="0" w:firstColumn="1" w:lastColumn="0" w:noHBand="0" w:noVBand="1"/>
      </w:tblPr>
      <w:tblGrid>
        <w:gridCol w:w="3120"/>
        <w:gridCol w:w="1680"/>
      </w:tblGrid>
      <w:tr w:rsidR="00F74BB8" w:rsidRPr="00CD7F08" w:rsidTr="00F74BB8">
        <w:trPr>
          <w:tblCellSpacing w:w="0" w:type="dxa"/>
        </w:trPr>
        <w:tc>
          <w:tcPr>
            <w:tcW w:w="3250" w:type="pct"/>
            <w:shd w:val="clear" w:color="auto" w:fill="D7DCE6"/>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Earnings per share under plan I</w:t>
            </w:r>
          </w:p>
        </w:tc>
        <w:tc>
          <w:tcPr>
            <w:tcW w:w="1750" w:type="pct"/>
            <w:shd w:val="clear" w:color="auto" w:fill="D7DCE6"/>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r w:rsidR="008D2CE3" w:rsidRPr="00CD7F08">
              <w:rPr>
                <w:rFonts w:ascii="Times New Roman" w:eastAsiaTheme="minorHAnsi" w:hAnsi="Times New Roman" w:cs="Times New Roman"/>
                <w:color w:val="000000"/>
                <w:sz w:val="24"/>
                <w:szCs w:val="24"/>
                <w:lang w:eastAsia="en-US"/>
              </w:rPr>
              <w:object w:dxaOrig="1440" w:dyaOrig="1440">
                <v:shape id="_x0000_i1604" type="#_x0000_t75" style="width:49.5pt;height:18pt" o:ole="">
                  <v:imagedata r:id="rId176" o:title=""/>
                </v:shape>
                <w:control r:id="rId177" w:name="DefaultOcxName411" w:shapeid="_x0000_i1604"/>
              </w:object>
            </w:r>
            <w:r w:rsidRPr="00CD7F08">
              <w:rPr>
                <w:rFonts w:ascii="Times New Roman" w:hAnsi="Times New Roman" w:cs="Times New Roman"/>
                <w:color w:val="000000"/>
                <w:sz w:val="24"/>
                <w:szCs w:val="24"/>
              </w:rPr>
              <w:t xml:space="preserve">  </w:t>
            </w:r>
          </w:p>
        </w:tc>
      </w:tr>
      <w:tr w:rsidR="00F74BB8" w:rsidRPr="00CD7F08" w:rsidTr="00F74BB8">
        <w:trPr>
          <w:tblCellSpacing w:w="0" w:type="dxa"/>
        </w:trPr>
        <w:tc>
          <w:tcPr>
            <w:tcW w:w="3250" w:type="pct"/>
            <w:shd w:val="clear" w:color="auto" w:fill="D7DCE6"/>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Earnings per share under plan II</w:t>
            </w:r>
          </w:p>
        </w:tc>
        <w:tc>
          <w:tcPr>
            <w:tcW w:w="1750" w:type="pct"/>
            <w:shd w:val="clear" w:color="auto" w:fill="D7DCE6"/>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r w:rsidR="008D2CE3" w:rsidRPr="00CD7F08">
              <w:rPr>
                <w:rFonts w:ascii="Times New Roman" w:eastAsiaTheme="minorHAnsi" w:hAnsi="Times New Roman" w:cs="Times New Roman"/>
                <w:color w:val="000000"/>
                <w:sz w:val="24"/>
                <w:szCs w:val="24"/>
                <w:lang w:eastAsia="en-US"/>
              </w:rPr>
              <w:object w:dxaOrig="1440" w:dyaOrig="1440">
                <v:shape id="_x0000_i1607" type="#_x0000_t75" style="width:60.75pt;height:18pt" o:ole="">
                  <v:imagedata r:id="rId178" o:title=""/>
                </v:shape>
                <w:control r:id="rId179" w:name="DefaultOcxName55" w:shapeid="_x0000_i1607"/>
              </w:object>
            </w:r>
            <w:r w:rsidRPr="00CD7F08">
              <w:rPr>
                <w:rFonts w:ascii="Times New Roman" w:hAnsi="Times New Roman" w:cs="Times New Roman"/>
                <w:color w:val="000000"/>
                <w:sz w:val="24"/>
                <w:szCs w:val="24"/>
              </w:rPr>
              <w:t xml:space="preserve">  </w:t>
            </w:r>
          </w:p>
        </w:tc>
      </w:tr>
    </w:tbl>
    <w:p w:rsidR="00F74BB8" w:rsidRPr="00CD7F08" w:rsidRDefault="00F74BB8" w:rsidP="00F74BB8">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F74BB8" w:rsidRPr="00CD7F08" w:rsidTr="00F74BB8">
        <w:trPr>
          <w:tblCellSpacing w:w="0" w:type="dxa"/>
        </w:trPr>
        <w:tc>
          <w:tcPr>
            <w:tcW w:w="15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c.</w:t>
            </w:r>
          </w:p>
        </w:tc>
        <w:tc>
          <w:tcPr>
            <w:tcW w:w="4850" w:type="pct"/>
            <w:vAlign w:val="center"/>
            <w:hideMark/>
          </w:tcPr>
          <w:p w:rsidR="00F74BB8" w:rsidRPr="00CD7F08" w:rsidRDefault="00F74BB8" w:rsidP="00224C30">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What is the break-even EBIT?</w:t>
            </w:r>
            <w:r w:rsidRPr="00CD7F08">
              <w:rPr>
                <w:rFonts w:ascii="Times New Roman" w:hAnsi="Times New Roman" w:cs="Times New Roman"/>
                <w:b/>
                <w:bCs/>
                <w:color w:val="FF0000"/>
                <w:sz w:val="24"/>
                <w:szCs w:val="24"/>
              </w:rPr>
              <w:t xml:space="preserve"> </w:t>
            </w:r>
          </w:p>
        </w:tc>
      </w:tr>
    </w:tbl>
    <w:p w:rsidR="00F74BB8" w:rsidRPr="00CD7F08" w:rsidRDefault="00F74BB8" w:rsidP="00F74BB8">
      <w:pPr>
        <w:rPr>
          <w:rFonts w:ascii="Times New Roman" w:hAnsi="Times New Roman" w:cs="Times New Roman"/>
          <w:color w:val="000000"/>
          <w:sz w:val="24"/>
          <w:szCs w:val="24"/>
        </w:rPr>
      </w:pPr>
    </w:p>
    <w:tbl>
      <w:tblPr>
        <w:tblW w:w="4800" w:type="dxa"/>
        <w:tblCellSpacing w:w="0" w:type="dxa"/>
        <w:tblInd w:w="300" w:type="dxa"/>
        <w:tblCellMar>
          <w:left w:w="0" w:type="dxa"/>
          <w:right w:w="0" w:type="dxa"/>
        </w:tblCellMar>
        <w:tblLook w:val="04A0" w:firstRow="1" w:lastRow="0" w:firstColumn="1" w:lastColumn="0" w:noHBand="0" w:noVBand="1"/>
      </w:tblPr>
      <w:tblGrid>
        <w:gridCol w:w="3090"/>
        <w:gridCol w:w="1710"/>
      </w:tblGrid>
      <w:tr w:rsidR="00F74BB8" w:rsidRPr="00CD7F08" w:rsidTr="00F74BB8">
        <w:trPr>
          <w:tblCellSpacing w:w="0" w:type="dxa"/>
        </w:trPr>
        <w:tc>
          <w:tcPr>
            <w:tcW w:w="3500" w:type="pct"/>
            <w:shd w:val="clear" w:color="auto" w:fill="D7DCE6"/>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Break-even EBIT</w:t>
            </w:r>
          </w:p>
        </w:tc>
        <w:tc>
          <w:tcPr>
            <w:tcW w:w="1500" w:type="pct"/>
            <w:shd w:val="clear" w:color="auto" w:fill="D7DCE6"/>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r w:rsidR="008D2CE3" w:rsidRPr="00CD7F08">
              <w:rPr>
                <w:rFonts w:ascii="Times New Roman" w:eastAsiaTheme="minorHAnsi" w:hAnsi="Times New Roman" w:cs="Times New Roman"/>
                <w:color w:val="000000"/>
                <w:sz w:val="24"/>
                <w:szCs w:val="24"/>
                <w:lang w:eastAsia="en-US"/>
              </w:rPr>
              <w:object w:dxaOrig="1440" w:dyaOrig="1440">
                <v:shape id="_x0000_i1611" type="#_x0000_t75" style="width:79.5pt;height:18pt" o:ole="">
                  <v:imagedata r:id="rId180" o:title=""/>
                </v:shape>
                <w:control r:id="rId181" w:name="DefaultOcxName65" w:shapeid="_x0000_i1611"/>
              </w:object>
            </w:r>
            <w:r w:rsidRPr="00CD7F08">
              <w:rPr>
                <w:rFonts w:ascii="Times New Roman" w:hAnsi="Times New Roman" w:cs="Times New Roman"/>
                <w:color w:val="000000"/>
                <w:sz w:val="24"/>
                <w:szCs w:val="24"/>
              </w:rPr>
              <w:t>  </w:t>
            </w:r>
          </w:p>
        </w:tc>
      </w:tr>
    </w:tbl>
    <w:p w:rsidR="00F74BB8" w:rsidRPr="00CD7F08" w:rsidRDefault="00F74BB8" w:rsidP="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p w:rsidR="00F74BB8" w:rsidRPr="00CD7F08" w:rsidRDefault="00F74BB8" w:rsidP="00F74BB8">
      <w:pPr>
        <w:rPr>
          <w:rFonts w:ascii="Times New Roman" w:hAnsi="Times New Roman" w:cs="Times New Roman"/>
          <w:color w:val="000000"/>
          <w:sz w:val="24"/>
          <w:szCs w:val="24"/>
        </w:rPr>
      </w:pPr>
      <w:proofErr w:type="gramStart"/>
      <w:r w:rsidRPr="00CD7F08">
        <w:rPr>
          <w:rFonts w:ascii="Times New Roman" w:hAnsi="Times New Roman" w:cs="Times New Roman"/>
          <w:b/>
          <w:bCs/>
          <w:color w:val="000000"/>
          <w:sz w:val="24"/>
          <w:szCs w:val="24"/>
        </w:rPr>
        <w:t>a</w:t>
      </w:r>
      <w:proofErr w:type="gramEnd"/>
      <w:r w:rsidRPr="00CD7F08">
        <w:rPr>
          <w:rFonts w:ascii="Times New Roman" w:hAnsi="Times New Roman" w:cs="Times New Roman"/>
          <w:b/>
          <w:bCs/>
          <w:color w:val="000000"/>
          <w:sz w:val="24"/>
          <w:szCs w:val="24"/>
        </w:rPr>
        <w:t>.</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Under Plan I, the unlevered company, net income is the same as EBIT with no corporate tax. The EPS under this capitalization will be:</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EPS = 243,000 / 135,000 shares</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EPS = $1.80</w:t>
            </w:r>
          </w:p>
        </w:tc>
      </w:tr>
      <w:tr w:rsidR="00F74BB8" w:rsidRPr="00CD7F08" w:rsidTr="00F74BB8">
        <w:trPr>
          <w:tblCellSpacing w:w="0" w:type="dxa"/>
        </w:trPr>
        <w:tc>
          <w:tcPr>
            <w:tcW w:w="0" w:type="auto"/>
            <w:vAlign w:val="center"/>
            <w:hideMark/>
          </w:tcPr>
          <w:p w:rsidR="00F74BB8" w:rsidRPr="00CD7F08" w:rsidRDefault="00F74BB8">
            <w:pPr>
              <w:pStyle w:val="NormalWeb"/>
              <w:rPr>
                <w:color w:val="000000"/>
              </w:rPr>
            </w:pPr>
            <w:r w:rsidRPr="00CD7F08">
              <w:rPr>
                <w:color w:val="000000"/>
              </w:rPr>
              <w:br/>
              <w:t>Under Plan II, the levered company, EBIT will be reduced by the interest payment. The interest payment is the amount of debt times the interest rate, so:</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NI = $243,000 – 0.10($1,350,000)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NI = $108,000.00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And the EPS will be:</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EPS = $108,000 / 90,000 shares</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EPS = $1.20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Plan I has the higher EPS when EBIT is $243,000.</w:t>
            </w:r>
            <w:r w:rsidR="00224C30">
              <w:rPr>
                <w:rFonts w:ascii="Times New Roman" w:hAnsi="Times New Roman" w:cs="Times New Roman"/>
                <w:color w:val="000000"/>
                <w:sz w:val="24"/>
                <w:szCs w:val="24"/>
              </w:rPr>
              <w:t xml:space="preserve">  </w:t>
            </w:r>
            <w:r w:rsidR="00224C30" w:rsidRPr="00224C30">
              <w:rPr>
                <w:rFonts w:ascii="Times New Roman" w:hAnsi="Times New Roman" w:cs="Times New Roman"/>
                <w:b/>
                <w:color w:val="FF0000"/>
                <w:sz w:val="24"/>
                <w:szCs w:val="24"/>
              </w:rPr>
              <w:t xml:space="preserve">  </w:t>
            </w:r>
            <w:r w:rsidR="00127AB3">
              <w:rPr>
                <w:rFonts w:ascii="Times New Roman" w:hAnsi="Times New Roman" w:cs="Times New Roman"/>
                <w:b/>
                <w:color w:val="FF0000"/>
                <w:sz w:val="24"/>
                <w:szCs w:val="24"/>
              </w:rPr>
              <w:t>(5</w:t>
            </w:r>
            <w:r w:rsidR="00224C30" w:rsidRPr="00224C30">
              <w:rPr>
                <w:rFonts w:ascii="Times New Roman" w:hAnsi="Times New Roman" w:cs="Times New Roman"/>
                <w:b/>
                <w:color w:val="FF0000"/>
                <w:sz w:val="24"/>
                <w:szCs w:val="24"/>
              </w:rPr>
              <w:t xml:space="preserve"> points)</w:t>
            </w:r>
          </w:p>
        </w:tc>
      </w:tr>
    </w:tbl>
    <w:p w:rsidR="00F74BB8" w:rsidRPr="00CD7F08" w:rsidRDefault="00F74BB8" w:rsidP="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r>
      <w:proofErr w:type="gramStart"/>
      <w:r w:rsidRPr="00CD7F08">
        <w:rPr>
          <w:rFonts w:ascii="Times New Roman" w:hAnsi="Times New Roman" w:cs="Times New Roman"/>
          <w:b/>
          <w:bCs/>
          <w:color w:val="000000"/>
          <w:sz w:val="24"/>
          <w:szCs w:val="24"/>
        </w:rPr>
        <w:t>b</w:t>
      </w:r>
      <w:proofErr w:type="gramEnd"/>
      <w:r w:rsidRPr="00CD7F08">
        <w:rPr>
          <w:rFonts w:ascii="Times New Roman" w:hAnsi="Times New Roman" w:cs="Times New Roman"/>
          <w:b/>
          <w:bCs/>
          <w:color w:val="000000"/>
          <w:sz w:val="24"/>
          <w:szCs w:val="24"/>
        </w:rPr>
        <w:t>.</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Under Plan I, the net income is $1,134,000 and the EPS is:</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EPS = $1,134,000 / 135,000 shares</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EPS = $8.40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Under Plan II, the net income is:</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NI = $1,134,000 – 0.10($1,350,000)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NI = $999,000.00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And the EPS is:</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EPS = $999,000.00 / 90,000 shares</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EPS = $11.10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Plan II has the higher EPS when EBIT is $1,134,000.</w:t>
            </w:r>
            <w:r w:rsidR="00224C30">
              <w:rPr>
                <w:rFonts w:ascii="Times New Roman" w:hAnsi="Times New Roman" w:cs="Times New Roman"/>
                <w:color w:val="000000"/>
                <w:sz w:val="24"/>
                <w:szCs w:val="24"/>
              </w:rPr>
              <w:t xml:space="preserve">  </w:t>
            </w:r>
            <w:r w:rsidR="00127AB3">
              <w:rPr>
                <w:rFonts w:ascii="Times New Roman" w:hAnsi="Times New Roman" w:cs="Times New Roman"/>
                <w:b/>
                <w:color w:val="FF0000"/>
                <w:sz w:val="24"/>
                <w:szCs w:val="24"/>
              </w:rPr>
              <w:t>(5</w:t>
            </w:r>
            <w:r w:rsidR="00224C30" w:rsidRPr="00224C30">
              <w:rPr>
                <w:rFonts w:ascii="Times New Roman" w:hAnsi="Times New Roman" w:cs="Times New Roman"/>
                <w:b/>
                <w:color w:val="FF0000"/>
                <w:sz w:val="24"/>
                <w:szCs w:val="24"/>
              </w:rPr>
              <w:t xml:space="preserve"> points)</w:t>
            </w:r>
          </w:p>
        </w:tc>
      </w:tr>
    </w:tbl>
    <w:p w:rsidR="00F74BB8" w:rsidRPr="00CD7F08" w:rsidRDefault="00F74BB8" w:rsidP="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r>
      <w:proofErr w:type="gramStart"/>
      <w:r w:rsidRPr="00CD7F08">
        <w:rPr>
          <w:rFonts w:ascii="Times New Roman" w:hAnsi="Times New Roman" w:cs="Times New Roman"/>
          <w:b/>
          <w:bCs/>
          <w:color w:val="000000"/>
          <w:sz w:val="24"/>
          <w:szCs w:val="24"/>
        </w:rPr>
        <w:t>c</w:t>
      </w:r>
      <w:proofErr w:type="gramEnd"/>
      <w:r w:rsidRPr="00CD7F08">
        <w:rPr>
          <w:rFonts w:ascii="Times New Roman" w:hAnsi="Times New Roman" w:cs="Times New Roman"/>
          <w:b/>
          <w:bCs/>
          <w:color w:val="000000"/>
          <w:sz w:val="24"/>
          <w:szCs w:val="24"/>
        </w:rPr>
        <w:t>.</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F74BB8" w:rsidRPr="00CD7F08" w:rsidTr="00F74BB8">
        <w:trPr>
          <w:tblCellSpacing w:w="0" w:type="dxa"/>
        </w:trPr>
        <w:tc>
          <w:tcPr>
            <w:tcW w:w="0" w:type="auto"/>
            <w:vAlign w:val="center"/>
            <w:hideMark/>
          </w:tcPr>
          <w:p w:rsidR="00F74BB8" w:rsidRPr="00CD7F08" w:rsidRDefault="00F74BB8">
            <w:pPr>
              <w:pStyle w:val="NormalWeb"/>
              <w:rPr>
                <w:color w:val="000000"/>
              </w:rPr>
            </w:pPr>
            <w:r w:rsidRPr="00CD7F08">
              <w:rPr>
                <w:color w:val="000000"/>
              </w:rPr>
              <w:t>To find the breakeven EBIT for two different capital structures, we simply set the equations for EPS equal</w:t>
            </w:r>
            <w:r w:rsidRPr="00CD7F08">
              <w:rPr>
                <w:color w:val="000000"/>
              </w:rPr>
              <w:br/>
              <w:t>to each other and solve for EBIT. The breakeven EBIT is:</w:t>
            </w:r>
          </w:p>
        </w:tc>
      </w:tr>
      <w:tr w:rsidR="00F74BB8" w:rsidRPr="00CD7F08" w:rsidTr="00F74BB8">
        <w:trPr>
          <w:trHeight w:val="555"/>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EBIT / 135,000 = [EBIT – 0.10($1,350,000)] / 90,000</w:t>
            </w:r>
          </w:p>
        </w:tc>
      </w:tr>
      <w:tr w:rsidR="00F74BB8" w:rsidRPr="00CD7F08" w:rsidTr="00F74BB8">
        <w:trPr>
          <w:trHeight w:val="315"/>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EBIT = $405,000</w:t>
            </w:r>
            <w:r w:rsidR="00224C30">
              <w:rPr>
                <w:rFonts w:ascii="Times New Roman" w:hAnsi="Times New Roman" w:cs="Times New Roman"/>
                <w:color w:val="000000"/>
                <w:sz w:val="24"/>
                <w:szCs w:val="24"/>
              </w:rPr>
              <w:t xml:space="preserve">     </w:t>
            </w:r>
            <w:r w:rsidR="00127AB3">
              <w:rPr>
                <w:rFonts w:ascii="Times New Roman" w:hAnsi="Times New Roman" w:cs="Times New Roman"/>
                <w:b/>
                <w:color w:val="FF0000"/>
                <w:sz w:val="24"/>
                <w:szCs w:val="24"/>
              </w:rPr>
              <w:t>(5</w:t>
            </w:r>
            <w:r w:rsidR="00224C30" w:rsidRPr="00224C30">
              <w:rPr>
                <w:rFonts w:ascii="Times New Roman" w:hAnsi="Times New Roman" w:cs="Times New Roman"/>
                <w:b/>
                <w:color w:val="FF0000"/>
                <w:sz w:val="24"/>
                <w:szCs w:val="24"/>
              </w:rPr>
              <w:t xml:space="preserve"> points)</w:t>
            </w:r>
          </w:p>
        </w:tc>
      </w:tr>
    </w:tbl>
    <w:p w:rsidR="00224C30" w:rsidRDefault="00224C30" w:rsidP="00127AB3">
      <w:pPr>
        <w:pStyle w:val="z-TopofForm"/>
        <w:jc w:val="left"/>
        <w:rPr>
          <w:rFonts w:ascii="Times New Roman" w:hAnsi="Times New Roman" w:cs="Times New Roman"/>
          <w:vanish w:val="0"/>
          <w:sz w:val="24"/>
          <w:szCs w:val="24"/>
        </w:rPr>
      </w:pPr>
    </w:p>
    <w:sectPr w:rsidR="00224C30" w:rsidSect="008655E3">
      <w:footerReference w:type="default" r:id="rId18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CD7" w:rsidRDefault="00EC4CD7" w:rsidP="00F323A2">
      <w:pPr>
        <w:spacing w:after="0" w:line="240" w:lineRule="auto"/>
      </w:pPr>
      <w:r>
        <w:separator/>
      </w:r>
    </w:p>
  </w:endnote>
  <w:endnote w:type="continuationSeparator" w:id="0">
    <w:p w:rsidR="00EC4CD7" w:rsidRDefault="00EC4CD7" w:rsidP="00F32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50407"/>
      <w:docPartObj>
        <w:docPartGallery w:val="Page Numbers (Bottom of Page)"/>
        <w:docPartUnique/>
      </w:docPartObj>
    </w:sdtPr>
    <w:sdtContent>
      <w:p w:rsidR="00EC4CD7" w:rsidRDefault="00EC4CD7">
        <w:pPr>
          <w:pStyle w:val="Footer"/>
          <w:jc w:val="center"/>
        </w:pPr>
        <w:r>
          <w:fldChar w:fldCharType="begin"/>
        </w:r>
        <w:r>
          <w:instrText xml:space="preserve"> PAGE   \* MERGEFORMAT </w:instrText>
        </w:r>
        <w:r>
          <w:fldChar w:fldCharType="separate"/>
        </w:r>
        <w:r w:rsidR="00127AB3">
          <w:rPr>
            <w:noProof/>
          </w:rPr>
          <w:t>1</w:t>
        </w:r>
        <w:r>
          <w:rPr>
            <w:noProof/>
          </w:rPr>
          <w:fldChar w:fldCharType="end"/>
        </w:r>
      </w:p>
    </w:sdtContent>
  </w:sdt>
  <w:p w:rsidR="00EC4CD7" w:rsidRDefault="00EC4C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CD7" w:rsidRDefault="00EC4CD7" w:rsidP="00F323A2">
      <w:pPr>
        <w:spacing w:after="0" w:line="240" w:lineRule="auto"/>
      </w:pPr>
      <w:r>
        <w:separator/>
      </w:r>
    </w:p>
  </w:footnote>
  <w:footnote w:type="continuationSeparator" w:id="0">
    <w:p w:rsidR="00EC4CD7" w:rsidRDefault="00EC4CD7" w:rsidP="00F323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4770E"/>
    <w:multiLevelType w:val="multilevel"/>
    <w:tmpl w:val="ADCC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B3F4487"/>
    <w:multiLevelType w:val="multilevel"/>
    <w:tmpl w:val="56067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4C3BD3"/>
    <w:multiLevelType w:val="multilevel"/>
    <w:tmpl w:val="8F6E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9C44BD"/>
    <w:multiLevelType w:val="multilevel"/>
    <w:tmpl w:val="974E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1A3A29"/>
    <w:multiLevelType w:val="hybridMultilevel"/>
    <w:tmpl w:val="07661FD4"/>
    <w:lvl w:ilvl="0" w:tplc="6CCE9618">
      <w:start w:val="1"/>
      <w:numFmt w:val="lowerLetter"/>
      <w:lvlText w:val="%1)"/>
      <w:lvlJc w:val="left"/>
      <w:pPr>
        <w:ind w:left="720" w:hanging="360"/>
      </w:pPr>
      <w:rPr>
        <w:rFonts w:hint="default"/>
        <w:color w:val="FF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D271C60"/>
    <w:multiLevelType w:val="multilevel"/>
    <w:tmpl w:val="9D0C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6C34E5"/>
    <w:multiLevelType w:val="multilevel"/>
    <w:tmpl w:val="C932F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FB01D44"/>
    <w:multiLevelType w:val="multilevel"/>
    <w:tmpl w:val="EC74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CF422B"/>
    <w:multiLevelType w:val="multilevel"/>
    <w:tmpl w:val="36F8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2B90D15"/>
    <w:multiLevelType w:val="multilevel"/>
    <w:tmpl w:val="2A50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B710C6"/>
    <w:multiLevelType w:val="multilevel"/>
    <w:tmpl w:val="6FD6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E6E43AC"/>
    <w:multiLevelType w:val="multilevel"/>
    <w:tmpl w:val="9B02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0F24E93"/>
    <w:multiLevelType w:val="multilevel"/>
    <w:tmpl w:val="2A848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A730DB"/>
    <w:multiLevelType w:val="hybridMultilevel"/>
    <w:tmpl w:val="6736111E"/>
    <w:lvl w:ilvl="0" w:tplc="0176550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 w:numId="5">
    <w:abstractNumId w:val="10"/>
  </w:num>
  <w:num w:numId="6">
    <w:abstractNumId w:val="9"/>
  </w:num>
  <w:num w:numId="7">
    <w:abstractNumId w:val="5"/>
  </w:num>
  <w:num w:numId="8">
    <w:abstractNumId w:val="12"/>
  </w:num>
  <w:num w:numId="9">
    <w:abstractNumId w:val="8"/>
  </w:num>
  <w:num w:numId="10">
    <w:abstractNumId w:val="6"/>
  </w:num>
  <w:num w:numId="11">
    <w:abstractNumId w:val="11"/>
  </w:num>
  <w:num w:numId="12">
    <w:abstractNumId w:val="7"/>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45B"/>
    <w:rsid w:val="000676D5"/>
    <w:rsid w:val="000B47CC"/>
    <w:rsid w:val="000D2A09"/>
    <w:rsid w:val="000F181D"/>
    <w:rsid w:val="00101FD3"/>
    <w:rsid w:val="001163BB"/>
    <w:rsid w:val="00127AB3"/>
    <w:rsid w:val="00163E77"/>
    <w:rsid w:val="001B6652"/>
    <w:rsid w:val="001C2F05"/>
    <w:rsid w:val="001D1EB1"/>
    <w:rsid w:val="00224C30"/>
    <w:rsid w:val="00255FD0"/>
    <w:rsid w:val="002560D7"/>
    <w:rsid w:val="002907BB"/>
    <w:rsid w:val="002E49B2"/>
    <w:rsid w:val="002E62FA"/>
    <w:rsid w:val="003000A4"/>
    <w:rsid w:val="003403FB"/>
    <w:rsid w:val="00341456"/>
    <w:rsid w:val="00380511"/>
    <w:rsid w:val="003F7F11"/>
    <w:rsid w:val="004014AA"/>
    <w:rsid w:val="00402CDF"/>
    <w:rsid w:val="0044583C"/>
    <w:rsid w:val="0045086B"/>
    <w:rsid w:val="004573B1"/>
    <w:rsid w:val="004613A6"/>
    <w:rsid w:val="00472D2B"/>
    <w:rsid w:val="00476C50"/>
    <w:rsid w:val="004B4574"/>
    <w:rsid w:val="00513559"/>
    <w:rsid w:val="00585431"/>
    <w:rsid w:val="005C7B4B"/>
    <w:rsid w:val="00615226"/>
    <w:rsid w:val="00617B73"/>
    <w:rsid w:val="006A19B3"/>
    <w:rsid w:val="006A1C58"/>
    <w:rsid w:val="0073789F"/>
    <w:rsid w:val="00780276"/>
    <w:rsid w:val="007A3611"/>
    <w:rsid w:val="007C4762"/>
    <w:rsid w:val="008655E3"/>
    <w:rsid w:val="008A4480"/>
    <w:rsid w:val="008C15F3"/>
    <w:rsid w:val="008D2CE3"/>
    <w:rsid w:val="00915063"/>
    <w:rsid w:val="00966B06"/>
    <w:rsid w:val="00A0115B"/>
    <w:rsid w:val="00A0345B"/>
    <w:rsid w:val="00BA2D9C"/>
    <w:rsid w:val="00C144E7"/>
    <w:rsid w:val="00C81C97"/>
    <w:rsid w:val="00CD7F08"/>
    <w:rsid w:val="00D429C0"/>
    <w:rsid w:val="00DD2EC2"/>
    <w:rsid w:val="00E33082"/>
    <w:rsid w:val="00EC4CD7"/>
    <w:rsid w:val="00ED0CA7"/>
    <w:rsid w:val="00ED4601"/>
    <w:rsid w:val="00F225A8"/>
    <w:rsid w:val="00F323A2"/>
    <w:rsid w:val="00F6601F"/>
    <w:rsid w:val="00F74B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2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questiontitle">
    <w:name w:val="hm_questiontitle"/>
    <w:basedOn w:val="Normal"/>
    <w:rsid w:val="00A0345B"/>
    <w:pPr>
      <w:spacing w:after="0" w:line="240" w:lineRule="auto"/>
    </w:pPr>
    <w:rPr>
      <w:rFonts w:ascii="Helvetica" w:eastAsia="Times New Roman" w:hAnsi="Helvetica" w:cs="Helvetica"/>
      <w:i/>
      <w:iCs/>
      <w:color w:val="333333"/>
      <w:sz w:val="21"/>
      <w:szCs w:val="21"/>
    </w:rPr>
  </w:style>
  <w:style w:type="paragraph" w:styleId="NormalWeb">
    <w:name w:val="Normal (Web)"/>
    <w:basedOn w:val="Normal"/>
    <w:uiPriority w:val="99"/>
    <w:unhideWhenUsed/>
    <w:rsid w:val="00A0345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907BB"/>
    <w:rPr>
      <w:color w:val="0000FF"/>
      <w:sz w:val="16"/>
      <w:szCs w:val="16"/>
      <w:u w:val="single"/>
    </w:rPr>
  </w:style>
  <w:style w:type="paragraph" w:styleId="z-TopofForm">
    <w:name w:val="HTML Top of Form"/>
    <w:basedOn w:val="Normal"/>
    <w:next w:val="Normal"/>
    <w:link w:val="z-TopofFormChar"/>
    <w:hidden/>
    <w:uiPriority w:val="99"/>
    <w:unhideWhenUsed/>
    <w:rsid w:val="002907B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rsid w:val="002907BB"/>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2907BB"/>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907BB"/>
    <w:rPr>
      <w:rFonts w:ascii="Arial" w:eastAsia="Times New Roman" w:hAnsi="Arial" w:cs="Arial"/>
      <w:vanish/>
      <w:sz w:val="16"/>
      <w:szCs w:val="16"/>
      <w:lang w:eastAsia="en-CA"/>
    </w:rPr>
  </w:style>
  <w:style w:type="paragraph" w:styleId="ListParagraph">
    <w:name w:val="List Paragraph"/>
    <w:basedOn w:val="Normal"/>
    <w:uiPriority w:val="34"/>
    <w:qFormat/>
    <w:rsid w:val="006A19B3"/>
    <w:pPr>
      <w:ind w:left="720"/>
      <w:contextualSpacing/>
    </w:pPr>
  </w:style>
  <w:style w:type="paragraph" w:styleId="Header">
    <w:name w:val="header"/>
    <w:basedOn w:val="Normal"/>
    <w:link w:val="HeaderChar"/>
    <w:uiPriority w:val="99"/>
    <w:semiHidden/>
    <w:unhideWhenUsed/>
    <w:rsid w:val="00F323A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23A2"/>
  </w:style>
  <w:style w:type="paragraph" w:styleId="Footer">
    <w:name w:val="footer"/>
    <w:basedOn w:val="Normal"/>
    <w:link w:val="FooterChar"/>
    <w:uiPriority w:val="99"/>
    <w:unhideWhenUsed/>
    <w:rsid w:val="00F323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3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questiontitle">
    <w:name w:val="hm_questiontitle"/>
    <w:basedOn w:val="Normal"/>
    <w:rsid w:val="00A0345B"/>
    <w:pPr>
      <w:spacing w:after="0" w:line="240" w:lineRule="auto"/>
    </w:pPr>
    <w:rPr>
      <w:rFonts w:ascii="Helvetica" w:eastAsia="Times New Roman" w:hAnsi="Helvetica" w:cs="Helvetica"/>
      <w:i/>
      <w:iCs/>
      <w:color w:val="333333"/>
      <w:sz w:val="21"/>
      <w:szCs w:val="21"/>
    </w:rPr>
  </w:style>
  <w:style w:type="paragraph" w:styleId="NormalWeb">
    <w:name w:val="Normal (Web)"/>
    <w:basedOn w:val="Normal"/>
    <w:uiPriority w:val="99"/>
    <w:unhideWhenUsed/>
    <w:rsid w:val="00A0345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907BB"/>
    <w:rPr>
      <w:color w:val="0000FF"/>
      <w:sz w:val="16"/>
      <w:szCs w:val="16"/>
      <w:u w:val="single"/>
    </w:rPr>
  </w:style>
  <w:style w:type="paragraph" w:styleId="z-TopofForm">
    <w:name w:val="HTML Top of Form"/>
    <w:basedOn w:val="Normal"/>
    <w:next w:val="Normal"/>
    <w:link w:val="z-TopofFormChar"/>
    <w:hidden/>
    <w:uiPriority w:val="99"/>
    <w:unhideWhenUsed/>
    <w:rsid w:val="002907B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rsid w:val="002907BB"/>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2907BB"/>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907BB"/>
    <w:rPr>
      <w:rFonts w:ascii="Arial" w:eastAsia="Times New Roman" w:hAnsi="Arial" w:cs="Arial"/>
      <w:vanish/>
      <w:sz w:val="16"/>
      <w:szCs w:val="16"/>
      <w:lang w:eastAsia="en-CA"/>
    </w:rPr>
  </w:style>
  <w:style w:type="paragraph" w:styleId="ListParagraph">
    <w:name w:val="List Paragraph"/>
    <w:basedOn w:val="Normal"/>
    <w:uiPriority w:val="34"/>
    <w:qFormat/>
    <w:rsid w:val="006A19B3"/>
    <w:pPr>
      <w:ind w:left="720"/>
      <w:contextualSpacing/>
    </w:pPr>
  </w:style>
  <w:style w:type="paragraph" w:styleId="Header">
    <w:name w:val="header"/>
    <w:basedOn w:val="Normal"/>
    <w:link w:val="HeaderChar"/>
    <w:uiPriority w:val="99"/>
    <w:semiHidden/>
    <w:unhideWhenUsed/>
    <w:rsid w:val="00F323A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23A2"/>
  </w:style>
  <w:style w:type="paragraph" w:styleId="Footer">
    <w:name w:val="footer"/>
    <w:basedOn w:val="Normal"/>
    <w:link w:val="FooterChar"/>
    <w:uiPriority w:val="99"/>
    <w:unhideWhenUsed/>
    <w:rsid w:val="00F323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84694">
      <w:bodyDiv w:val="1"/>
      <w:marLeft w:val="0"/>
      <w:marRight w:val="0"/>
      <w:marTop w:val="0"/>
      <w:marBottom w:val="0"/>
      <w:divBdr>
        <w:top w:val="none" w:sz="0" w:space="0" w:color="auto"/>
        <w:left w:val="none" w:sz="0" w:space="0" w:color="auto"/>
        <w:bottom w:val="none" w:sz="0" w:space="0" w:color="auto"/>
        <w:right w:val="none" w:sz="0" w:space="0" w:color="auto"/>
      </w:divBdr>
      <w:divsChild>
        <w:div w:id="490214034">
          <w:marLeft w:val="0"/>
          <w:marRight w:val="0"/>
          <w:marTop w:val="0"/>
          <w:marBottom w:val="0"/>
          <w:divBdr>
            <w:top w:val="none" w:sz="0" w:space="0" w:color="auto"/>
            <w:left w:val="none" w:sz="0" w:space="0" w:color="auto"/>
            <w:bottom w:val="none" w:sz="0" w:space="0" w:color="auto"/>
            <w:right w:val="none" w:sz="0" w:space="0" w:color="auto"/>
          </w:divBdr>
          <w:divsChild>
            <w:div w:id="1430658845">
              <w:marLeft w:val="0"/>
              <w:marRight w:val="0"/>
              <w:marTop w:val="0"/>
              <w:marBottom w:val="0"/>
              <w:divBdr>
                <w:top w:val="none" w:sz="0" w:space="0" w:color="auto"/>
                <w:left w:val="none" w:sz="0" w:space="0" w:color="auto"/>
                <w:bottom w:val="none" w:sz="0" w:space="0" w:color="auto"/>
                <w:right w:val="none" w:sz="0" w:space="0" w:color="auto"/>
              </w:divBdr>
              <w:divsChild>
                <w:div w:id="24530024">
                  <w:marLeft w:val="0"/>
                  <w:marRight w:val="0"/>
                  <w:marTop w:val="0"/>
                  <w:marBottom w:val="0"/>
                  <w:divBdr>
                    <w:top w:val="none" w:sz="0" w:space="0" w:color="auto"/>
                    <w:left w:val="none" w:sz="0" w:space="0" w:color="auto"/>
                    <w:bottom w:val="none" w:sz="0" w:space="0" w:color="auto"/>
                    <w:right w:val="none" w:sz="0" w:space="0" w:color="auto"/>
                  </w:divBdr>
                  <w:divsChild>
                    <w:div w:id="990253050">
                      <w:marLeft w:val="0"/>
                      <w:marRight w:val="0"/>
                      <w:marTop w:val="0"/>
                      <w:marBottom w:val="0"/>
                      <w:divBdr>
                        <w:top w:val="none" w:sz="0" w:space="0" w:color="auto"/>
                        <w:left w:val="none" w:sz="0" w:space="0" w:color="auto"/>
                        <w:bottom w:val="none" w:sz="0" w:space="0" w:color="auto"/>
                        <w:right w:val="none" w:sz="0" w:space="0" w:color="auto"/>
                      </w:divBdr>
                      <w:divsChild>
                        <w:div w:id="459223702">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1083504">
      <w:bodyDiv w:val="1"/>
      <w:marLeft w:val="0"/>
      <w:marRight w:val="0"/>
      <w:marTop w:val="0"/>
      <w:marBottom w:val="0"/>
      <w:divBdr>
        <w:top w:val="none" w:sz="0" w:space="0" w:color="auto"/>
        <w:left w:val="none" w:sz="0" w:space="0" w:color="auto"/>
        <w:bottom w:val="none" w:sz="0" w:space="0" w:color="auto"/>
        <w:right w:val="none" w:sz="0" w:space="0" w:color="auto"/>
      </w:divBdr>
      <w:divsChild>
        <w:div w:id="1332374185">
          <w:marLeft w:val="0"/>
          <w:marRight w:val="0"/>
          <w:marTop w:val="0"/>
          <w:marBottom w:val="0"/>
          <w:divBdr>
            <w:top w:val="none" w:sz="0" w:space="0" w:color="auto"/>
            <w:left w:val="none" w:sz="0" w:space="0" w:color="auto"/>
            <w:bottom w:val="none" w:sz="0" w:space="0" w:color="auto"/>
            <w:right w:val="none" w:sz="0" w:space="0" w:color="auto"/>
          </w:divBdr>
          <w:divsChild>
            <w:div w:id="671690273">
              <w:marLeft w:val="0"/>
              <w:marRight w:val="0"/>
              <w:marTop w:val="0"/>
              <w:marBottom w:val="0"/>
              <w:divBdr>
                <w:top w:val="none" w:sz="0" w:space="0" w:color="auto"/>
                <w:left w:val="none" w:sz="0" w:space="0" w:color="auto"/>
                <w:bottom w:val="none" w:sz="0" w:space="0" w:color="auto"/>
                <w:right w:val="none" w:sz="0" w:space="0" w:color="auto"/>
              </w:divBdr>
              <w:divsChild>
                <w:div w:id="2093040706">
                  <w:marLeft w:val="0"/>
                  <w:marRight w:val="0"/>
                  <w:marTop w:val="0"/>
                  <w:marBottom w:val="0"/>
                  <w:divBdr>
                    <w:top w:val="none" w:sz="0" w:space="0" w:color="auto"/>
                    <w:left w:val="none" w:sz="0" w:space="0" w:color="auto"/>
                    <w:bottom w:val="none" w:sz="0" w:space="0" w:color="auto"/>
                    <w:right w:val="none" w:sz="0" w:space="0" w:color="auto"/>
                  </w:divBdr>
                  <w:divsChild>
                    <w:div w:id="885486603">
                      <w:marLeft w:val="0"/>
                      <w:marRight w:val="0"/>
                      <w:marTop w:val="0"/>
                      <w:marBottom w:val="0"/>
                      <w:divBdr>
                        <w:top w:val="none" w:sz="0" w:space="0" w:color="auto"/>
                        <w:left w:val="none" w:sz="0" w:space="0" w:color="auto"/>
                        <w:bottom w:val="none" w:sz="0" w:space="0" w:color="auto"/>
                        <w:right w:val="none" w:sz="0" w:space="0" w:color="auto"/>
                      </w:divBdr>
                      <w:divsChild>
                        <w:div w:id="1498497887">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872920">
      <w:bodyDiv w:val="1"/>
      <w:marLeft w:val="0"/>
      <w:marRight w:val="0"/>
      <w:marTop w:val="0"/>
      <w:marBottom w:val="0"/>
      <w:divBdr>
        <w:top w:val="none" w:sz="0" w:space="0" w:color="auto"/>
        <w:left w:val="none" w:sz="0" w:space="0" w:color="auto"/>
        <w:bottom w:val="none" w:sz="0" w:space="0" w:color="auto"/>
        <w:right w:val="none" w:sz="0" w:space="0" w:color="auto"/>
      </w:divBdr>
      <w:divsChild>
        <w:div w:id="64650028">
          <w:marLeft w:val="0"/>
          <w:marRight w:val="0"/>
          <w:marTop w:val="0"/>
          <w:marBottom w:val="0"/>
          <w:divBdr>
            <w:top w:val="none" w:sz="0" w:space="0" w:color="auto"/>
            <w:left w:val="none" w:sz="0" w:space="0" w:color="auto"/>
            <w:bottom w:val="none" w:sz="0" w:space="0" w:color="auto"/>
            <w:right w:val="none" w:sz="0" w:space="0" w:color="auto"/>
          </w:divBdr>
        </w:div>
        <w:div w:id="323709289">
          <w:marLeft w:val="0"/>
          <w:marRight w:val="0"/>
          <w:marTop w:val="0"/>
          <w:marBottom w:val="0"/>
          <w:divBdr>
            <w:top w:val="none" w:sz="0" w:space="0" w:color="auto"/>
            <w:left w:val="none" w:sz="0" w:space="0" w:color="auto"/>
            <w:bottom w:val="none" w:sz="0" w:space="0" w:color="auto"/>
            <w:right w:val="none" w:sz="0" w:space="0" w:color="auto"/>
          </w:divBdr>
          <w:divsChild>
            <w:div w:id="245916626">
              <w:marLeft w:val="0"/>
              <w:marRight w:val="0"/>
              <w:marTop w:val="0"/>
              <w:marBottom w:val="0"/>
              <w:divBdr>
                <w:top w:val="none" w:sz="0" w:space="0" w:color="auto"/>
                <w:left w:val="none" w:sz="0" w:space="0" w:color="auto"/>
                <w:bottom w:val="none" w:sz="0" w:space="0" w:color="auto"/>
                <w:right w:val="none" w:sz="0" w:space="0" w:color="auto"/>
              </w:divBdr>
              <w:divsChild>
                <w:div w:id="763652093">
                  <w:marLeft w:val="0"/>
                  <w:marRight w:val="0"/>
                  <w:marTop w:val="0"/>
                  <w:marBottom w:val="0"/>
                  <w:divBdr>
                    <w:top w:val="none" w:sz="0" w:space="0" w:color="auto"/>
                    <w:left w:val="none" w:sz="0" w:space="0" w:color="auto"/>
                    <w:bottom w:val="none" w:sz="0" w:space="0" w:color="auto"/>
                    <w:right w:val="none" w:sz="0" w:space="0" w:color="auto"/>
                  </w:divBdr>
                  <w:divsChild>
                    <w:div w:id="229779753">
                      <w:marLeft w:val="0"/>
                      <w:marRight w:val="0"/>
                      <w:marTop w:val="0"/>
                      <w:marBottom w:val="0"/>
                      <w:divBdr>
                        <w:top w:val="none" w:sz="0" w:space="0" w:color="auto"/>
                        <w:left w:val="none" w:sz="0" w:space="0" w:color="auto"/>
                        <w:bottom w:val="none" w:sz="0" w:space="0" w:color="auto"/>
                        <w:right w:val="none" w:sz="0" w:space="0" w:color="auto"/>
                      </w:divBdr>
                      <w:divsChild>
                        <w:div w:id="453715057">
                          <w:marLeft w:val="216"/>
                          <w:marRight w:val="0"/>
                          <w:marTop w:val="0"/>
                          <w:marBottom w:val="0"/>
                          <w:divBdr>
                            <w:top w:val="none" w:sz="0" w:space="0" w:color="auto"/>
                            <w:left w:val="none" w:sz="0" w:space="0" w:color="auto"/>
                            <w:bottom w:val="none" w:sz="0" w:space="0" w:color="auto"/>
                            <w:right w:val="none" w:sz="0" w:space="0" w:color="auto"/>
                          </w:divBdr>
                          <w:divsChild>
                            <w:div w:id="684985782">
                              <w:marLeft w:val="0"/>
                              <w:marRight w:val="0"/>
                              <w:marTop w:val="0"/>
                              <w:marBottom w:val="0"/>
                              <w:divBdr>
                                <w:top w:val="none" w:sz="0" w:space="0" w:color="auto"/>
                                <w:left w:val="none" w:sz="0" w:space="0" w:color="auto"/>
                                <w:bottom w:val="none" w:sz="0" w:space="0" w:color="auto"/>
                                <w:right w:val="none" w:sz="0" w:space="0" w:color="auto"/>
                              </w:divBdr>
                              <w:divsChild>
                                <w:div w:id="1008169919">
                                  <w:marLeft w:val="0"/>
                                  <w:marRight w:val="0"/>
                                  <w:marTop w:val="0"/>
                                  <w:marBottom w:val="0"/>
                                  <w:divBdr>
                                    <w:top w:val="none" w:sz="0" w:space="0" w:color="auto"/>
                                    <w:left w:val="none" w:sz="0" w:space="0" w:color="auto"/>
                                    <w:bottom w:val="none" w:sz="0" w:space="0" w:color="auto"/>
                                    <w:right w:val="none" w:sz="0" w:space="0" w:color="auto"/>
                                  </w:divBdr>
                                </w:div>
                                <w:div w:id="2125810824">
                                  <w:marLeft w:val="0"/>
                                  <w:marRight w:val="0"/>
                                  <w:marTop w:val="144"/>
                                  <w:marBottom w:val="0"/>
                                  <w:divBdr>
                                    <w:top w:val="single" w:sz="6" w:space="0" w:color="999999"/>
                                    <w:left w:val="none" w:sz="0" w:space="0" w:color="auto"/>
                                    <w:bottom w:val="none" w:sz="0" w:space="0" w:color="auto"/>
                                    <w:right w:val="none" w:sz="0" w:space="0" w:color="auto"/>
                                  </w:divBdr>
                                </w:div>
                              </w:divsChild>
                            </w:div>
                            <w:div w:id="101857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4996445">
          <w:marLeft w:val="-4500"/>
          <w:marRight w:val="0"/>
          <w:marTop w:val="0"/>
          <w:marBottom w:val="0"/>
          <w:divBdr>
            <w:top w:val="single" w:sz="6" w:space="0" w:color="000000"/>
            <w:left w:val="single" w:sz="6" w:space="0" w:color="000000"/>
            <w:bottom w:val="single" w:sz="6" w:space="0" w:color="000000"/>
            <w:right w:val="single" w:sz="6" w:space="0" w:color="000000"/>
          </w:divBdr>
          <w:divsChild>
            <w:div w:id="1812481707">
              <w:marLeft w:val="0"/>
              <w:marRight w:val="0"/>
              <w:marTop w:val="0"/>
              <w:marBottom w:val="0"/>
              <w:divBdr>
                <w:top w:val="none" w:sz="0" w:space="0" w:color="auto"/>
                <w:left w:val="none" w:sz="0" w:space="0" w:color="auto"/>
                <w:bottom w:val="none" w:sz="0" w:space="0" w:color="auto"/>
                <w:right w:val="none" w:sz="0" w:space="0" w:color="auto"/>
              </w:divBdr>
              <w:divsChild>
                <w:div w:id="8862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331848">
          <w:marLeft w:val="0"/>
          <w:marRight w:val="0"/>
          <w:marTop w:val="0"/>
          <w:marBottom w:val="0"/>
          <w:divBdr>
            <w:top w:val="none" w:sz="0" w:space="0" w:color="auto"/>
            <w:left w:val="none" w:sz="0" w:space="0" w:color="auto"/>
            <w:bottom w:val="none" w:sz="0" w:space="0" w:color="auto"/>
            <w:right w:val="none" w:sz="0" w:space="0" w:color="auto"/>
          </w:divBdr>
          <w:divsChild>
            <w:div w:id="1737825536">
              <w:marLeft w:val="0"/>
              <w:marRight w:val="0"/>
              <w:marTop w:val="0"/>
              <w:marBottom w:val="0"/>
              <w:divBdr>
                <w:top w:val="none" w:sz="0" w:space="0" w:color="auto"/>
                <w:left w:val="none" w:sz="0" w:space="0" w:color="auto"/>
                <w:bottom w:val="none" w:sz="0" w:space="0" w:color="auto"/>
                <w:right w:val="none" w:sz="0" w:space="0" w:color="auto"/>
              </w:divBdr>
            </w:div>
          </w:divsChild>
        </w:div>
        <w:div w:id="780611533">
          <w:marLeft w:val="0"/>
          <w:marRight w:val="0"/>
          <w:marTop w:val="0"/>
          <w:marBottom w:val="0"/>
          <w:divBdr>
            <w:top w:val="none" w:sz="0" w:space="0" w:color="auto"/>
            <w:left w:val="none" w:sz="0" w:space="0" w:color="auto"/>
            <w:bottom w:val="none" w:sz="0" w:space="0" w:color="auto"/>
            <w:right w:val="none" w:sz="0" w:space="0" w:color="auto"/>
          </w:divBdr>
          <w:divsChild>
            <w:div w:id="1231772499">
              <w:marLeft w:val="0"/>
              <w:marRight w:val="0"/>
              <w:marTop w:val="0"/>
              <w:marBottom w:val="0"/>
              <w:divBdr>
                <w:top w:val="none" w:sz="0" w:space="0" w:color="auto"/>
                <w:left w:val="none" w:sz="0" w:space="0" w:color="auto"/>
                <w:bottom w:val="none" w:sz="0" w:space="0" w:color="auto"/>
                <w:right w:val="none" w:sz="0" w:space="0" w:color="auto"/>
              </w:divBdr>
            </w:div>
          </w:divsChild>
        </w:div>
        <w:div w:id="836456192">
          <w:marLeft w:val="-4500"/>
          <w:marRight w:val="0"/>
          <w:marTop w:val="0"/>
          <w:marBottom w:val="0"/>
          <w:divBdr>
            <w:top w:val="single" w:sz="6" w:space="0" w:color="000000"/>
            <w:left w:val="single" w:sz="6" w:space="0" w:color="000000"/>
            <w:bottom w:val="single" w:sz="6" w:space="0" w:color="000000"/>
            <w:right w:val="single" w:sz="6" w:space="0" w:color="000000"/>
          </w:divBdr>
          <w:divsChild>
            <w:div w:id="500505413">
              <w:marLeft w:val="0"/>
              <w:marRight w:val="0"/>
              <w:marTop w:val="0"/>
              <w:marBottom w:val="0"/>
              <w:divBdr>
                <w:top w:val="none" w:sz="0" w:space="0" w:color="auto"/>
                <w:left w:val="none" w:sz="0" w:space="0" w:color="auto"/>
                <w:bottom w:val="none" w:sz="0" w:space="0" w:color="auto"/>
                <w:right w:val="none" w:sz="0" w:space="0" w:color="auto"/>
              </w:divBdr>
              <w:divsChild>
                <w:div w:id="202401546">
                  <w:marLeft w:val="0"/>
                  <w:marRight w:val="735"/>
                  <w:marTop w:val="0"/>
                  <w:marBottom w:val="0"/>
                  <w:divBdr>
                    <w:top w:val="none" w:sz="0" w:space="0" w:color="auto"/>
                    <w:left w:val="none" w:sz="0" w:space="0" w:color="auto"/>
                    <w:bottom w:val="none" w:sz="0" w:space="0" w:color="auto"/>
                    <w:right w:val="none" w:sz="0" w:space="0" w:color="auto"/>
                  </w:divBdr>
                </w:div>
              </w:divsChild>
            </w:div>
            <w:div w:id="846135297">
              <w:marLeft w:val="0"/>
              <w:marRight w:val="0"/>
              <w:marTop w:val="0"/>
              <w:marBottom w:val="0"/>
              <w:divBdr>
                <w:top w:val="none" w:sz="0" w:space="0" w:color="auto"/>
                <w:left w:val="none" w:sz="0" w:space="0" w:color="auto"/>
                <w:bottom w:val="none" w:sz="0" w:space="0" w:color="auto"/>
                <w:right w:val="none" w:sz="0" w:space="0" w:color="auto"/>
              </w:divBdr>
              <w:divsChild>
                <w:div w:id="117603048">
                  <w:marLeft w:val="0"/>
                  <w:marRight w:val="0"/>
                  <w:marTop w:val="0"/>
                  <w:marBottom w:val="0"/>
                  <w:divBdr>
                    <w:top w:val="none" w:sz="0" w:space="0" w:color="auto"/>
                    <w:left w:val="none" w:sz="0" w:space="0" w:color="auto"/>
                    <w:bottom w:val="none" w:sz="0" w:space="0" w:color="auto"/>
                    <w:right w:val="none" w:sz="0" w:space="0" w:color="auto"/>
                  </w:divBdr>
                </w:div>
              </w:divsChild>
            </w:div>
            <w:div w:id="952250315">
              <w:marLeft w:val="225"/>
              <w:marRight w:val="225"/>
              <w:marTop w:val="225"/>
              <w:marBottom w:val="225"/>
              <w:divBdr>
                <w:top w:val="none" w:sz="0" w:space="0" w:color="auto"/>
                <w:left w:val="none" w:sz="0" w:space="0" w:color="auto"/>
                <w:bottom w:val="none" w:sz="0" w:space="0" w:color="auto"/>
                <w:right w:val="none" w:sz="0" w:space="0" w:color="auto"/>
              </w:divBdr>
            </w:div>
          </w:divsChild>
        </w:div>
        <w:div w:id="1660619016">
          <w:marLeft w:val="0"/>
          <w:marRight w:val="0"/>
          <w:marTop w:val="0"/>
          <w:marBottom w:val="0"/>
          <w:divBdr>
            <w:top w:val="none" w:sz="0" w:space="0" w:color="auto"/>
            <w:left w:val="none" w:sz="0" w:space="0" w:color="auto"/>
            <w:bottom w:val="none" w:sz="0" w:space="0" w:color="auto"/>
            <w:right w:val="none" w:sz="0" w:space="0" w:color="auto"/>
          </w:divBdr>
        </w:div>
        <w:div w:id="1686784332">
          <w:marLeft w:val="0"/>
          <w:marRight w:val="0"/>
          <w:marTop w:val="0"/>
          <w:marBottom w:val="0"/>
          <w:divBdr>
            <w:top w:val="none" w:sz="0" w:space="0" w:color="auto"/>
            <w:left w:val="none" w:sz="0" w:space="0" w:color="auto"/>
            <w:bottom w:val="none" w:sz="0" w:space="0" w:color="auto"/>
            <w:right w:val="none" w:sz="0" w:space="0" w:color="auto"/>
          </w:divBdr>
        </w:div>
      </w:divsChild>
    </w:div>
    <w:div w:id="349649507">
      <w:bodyDiv w:val="1"/>
      <w:marLeft w:val="0"/>
      <w:marRight w:val="0"/>
      <w:marTop w:val="0"/>
      <w:marBottom w:val="0"/>
      <w:divBdr>
        <w:top w:val="none" w:sz="0" w:space="0" w:color="auto"/>
        <w:left w:val="none" w:sz="0" w:space="0" w:color="auto"/>
        <w:bottom w:val="none" w:sz="0" w:space="0" w:color="auto"/>
        <w:right w:val="none" w:sz="0" w:space="0" w:color="auto"/>
      </w:divBdr>
      <w:divsChild>
        <w:div w:id="384910176">
          <w:marLeft w:val="0"/>
          <w:marRight w:val="0"/>
          <w:marTop w:val="0"/>
          <w:marBottom w:val="0"/>
          <w:divBdr>
            <w:top w:val="none" w:sz="0" w:space="0" w:color="auto"/>
            <w:left w:val="none" w:sz="0" w:space="0" w:color="auto"/>
            <w:bottom w:val="none" w:sz="0" w:space="0" w:color="auto"/>
            <w:right w:val="none" w:sz="0" w:space="0" w:color="auto"/>
          </w:divBdr>
          <w:divsChild>
            <w:div w:id="434905404">
              <w:marLeft w:val="0"/>
              <w:marRight w:val="0"/>
              <w:marTop w:val="0"/>
              <w:marBottom w:val="0"/>
              <w:divBdr>
                <w:top w:val="none" w:sz="0" w:space="0" w:color="auto"/>
                <w:left w:val="none" w:sz="0" w:space="0" w:color="auto"/>
                <w:bottom w:val="none" w:sz="0" w:space="0" w:color="auto"/>
                <w:right w:val="none" w:sz="0" w:space="0" w:color="auto"/>
              </w:divBdr>
            </w:div>
          </w:divsChild>
        </w:div>
        <w:div w:id="960503325">
          <w:marLeft w:val="0"/>
          <w:marRight w:val="0"/>
          <w:marTop w:val="0"/>
          <w:marBottom w:val="0"/>
          <w:divBdr>
            <w:top w:val="none" w:sz="0" w:space="0" w:color="auto"/>
            <w:left w:val="none" w:sz="0" w:space="0" w:color="auto"/>
            <w:bottom w:val="none" w:sz="0" w:space="0" w:color="auto"/>
            <w:right w:val="none" w:sz="0" w:space="0" w:color="auto"/>
          </w:divBdr>
        </w:div>
        <w:div w:id="975068212">
          <w:marLeft w:val="0"/>
          <w:marRight w:val="0"/>
          <w:marTop w:val="0"/>
          <w:marBottom w:val="0"/>
          <w:divBdr>
            <w:top w:val="none" w:sz="0" w:space="0" w:color="auto"/>
            <w:left w:val="none" w:sz="0" w:space="0" w:color="auto"/>
            <w:bottom w:val="none" w:sz="0" w:space="0" w:color="auto"/>
            <w:right w:val="none" w:sz="0" w:space="0" w:color="auto"/>
          </w:divBdr>
          <w:divsChild>
            <w:div w:id="968435943">
              <w:marLeft w:val="0"/>
              <w:marRight w:val="0"/>
              <w:marTop w:val="0"/>
              <w:marBottom w:val="0"/>
              <w:divBdr>
                <w:top w:val="none" w:sz="0" w:space="0" w:color="auto"/>
                <w:left w:val="none" w:sz="0" w:space="0" w:color="auto"/>
                <w:bottom w:val="none" w:sz="0" w:space="0" w:color="auto"/>
                <w:right w:val="none" w:sz="0" w:space="0" w:color="auto"/>
              </w:divBdr>
              <w:divsChild>
                <w:div w:id="1782257967">
                  <w:marLeft w:val="0"/>
                  <w:marRight w:val="0"/>
                  <w:marTop w:val="0"/>
                  <w:marBottom w:val="0"/>
                  <w:divBdr>
                    <w:top w:val="none" w:sz="0" w:space="0" w:color="auto"/>
                    <w:left w:val="none" w:sz="0" w:space="0" w:color="auto"/>
                    <w:bottom w:val="none" w:sz="0" w:space="0" w:color="auto"/>
                    <w:right w:val="none" w:sz="0" w:space="0" w:color="auto"/>
                  </w:divBdr>
                  <w:divsChild>
                    <w:div w:id="373581380">
                      <w:marLeft w:val="0"/>
                      <w:marRight w:val="0"/>
                      <w:marTop w:val="0"/>
                      <w:marBottom w:val="0"/>
                      <w:divBdr>
                        <w:top w:val="none" w:sz="0" w:space="0" w:color="auto"/>
                        <w:left w:val="none" w:sz="0" w:space="0" w:color="auto"/>
                        <w:bottom w:val="none" w:sz="0" w:space="0" w:color="auto"/>
                        <w:right w:val="none" w:sz="0" w:space="0" w:color="auto"/>
                      </w:divBdr>
                      <w:divsChild>
                        <w:div w:id="1838614949">
                          <w:marLeft w:val="216"/>
                          <w:marRight w:val="0"/>
                          <w:marTop w:val="0"/>
                          <w:marBottom w:val="0"/>
                          <w:divBdr>
                            <w:top w:val="none" w:sz="0" w:space="0" w:color="auto"/>
                            <w:left w:val="none" w:sz="0" w:space="0" w:color="auto"/>
                            <w:bottom w:val="none" w:sz="0" w:space="0" w:color="auto"/>
                            <w:right w:val="none" w:sz="0" w:space="0" w:color="auto"/>
                          </w:divBdr>
                          <w:divsChild>
                            <w:div w:id="1231771631">
                              <w:marLeft w:val="0"/>
                              <w:marRight w:val="0"/>
                              <w:marTop w:val="0"/>
                              <w:marBottom w:val="0"/>
                              <w:divBdr>
                                <w:top w:val="none" w:sz="0" w:space="0" w:color="auto"/>
                                <w:left w:val="none" w:sz="0" w:space="0" w:color="auto"/>
                                <w:bottom w:val="none" w:sz="0" w:space="0" w:color="auto"/>
                                <w:right w:val="none" w:sz="0" w:space="0" w:color="auto"/>
                              </w:divBdr>
                            </w:div>
                            <w:div w:id="2029866259">
                              <w:marLeft w:val="0"/>
                              <w:marRight w:val="0"/>
                              <w:marTop w:val="0"/>
                              <w:marBottom w:val="0"/>
                              <w:divBdr>
                                <w:top w:val="none" w:sz="0" w:space="0" w:color="auto"/>
                                <w:left w:val="none" w:sz="0" w:space="0" w:color="auto"/>
                                <w:bottom w:val="none" w:sz="0" w:space="0" w:color="auto"/>
                                <w:right w:val="none" w:sz="0" w:space="0" w:color="auto"/>
                              </w:divBdr>
                              <w:divsChild>
                                <w:div w:id="280455288">
                                  <w:marLeft w:val="0"/>
                                  <w:marRight w:val="0"/>
                                  <w:marTop w:val="0"/>
                                  <w:marBottom w:val="0"/>
                                  <w:divBdr>
                                    <w:top w:val="none" w:sz="0" w:space="0" w:color="auto"/>
                                    <w:left w:val="none" w:sz="0" w:space="0" w:color="auto"/>
                                    <w:bottom w:val="none" w:sz="0" w:space="0" w:color="auto"/>
                                    <w:right w:val="none" w:sz="0" w:space="0" w:color="auto"/>
                                  </w:divBdr>
                                </w:div>
                                <w:div w:id="1471096004">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1299528515">
          <w:marLeft w:val="0"/>
          <w:marRight w:val="0"/>
          <w:marTop w:val="0"/>
          <w:marBottom w:val="0"/>
          <w:divBdr>
            <w:top w:val="none" w:sz="0" w:space="0" w:color="auto"/>
            <w:left w:val="none" w:sz="0" w:space="0" w:color="auto"/>
            <w:bottom w:val="none" w:sz="0" w:space="0" w:color="auto"/>
            <w:right w:val="none" w:sz="0" w:space="0" w:color="auto"/>
          </w:divBdr>
        </w:div>
        <w:div w:id="1366373244">
          <w:marLeft w:val="-4500"/>
          <w:marRight w:val="0"/>
          <w:marTop w:val="0"/>
          <w:marBottom w:val="0"/>
          <w:divBdr>
            <w:top w:val="single" w:sz="6" w:space="0" w:color="000000"/>
            <w:left w:val="single" w:sz="6" w:space="0" w:color="000000"/>
            <w:bottom w:val="single" w:sz="6" w:space="0" w:color="000000"/>
            <w:right w:val="single" w:sz="6" w:space="0" w:color="000000"/>
          </w:divBdr>
          <w:divsChild>
            <w:div w:id="1141771497">
              <w:marLeft w:val="0"/>
              <w:marRight w:val="0"/>
              <w:marTop w:val="0"/>
              <w:marBottom w:val="0"/>
              <w:divBdr>
                <w:top w:val="none" w:sz="0" w:space="0" w:color="auto"/>
                <w:left w:val="none" w:sz="0" w:space="0" w:color="auto"/>
                <w:bottom w:val="none" w:sz="0" w:space="0" w:color="auto"/>
                <w:right w:val="none" w:sz="0" w:space="0" w:color="auto"/>
              </w:divBdr>
              <w:divsChild>
                <w:div w:id="175285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259260">
          <w:marLeft w:val="0"/>
          <w:marRight w:val="0"/>
          <w:marTop w:val="0"/>
          <w:marBottom w:val="0"/>
          <w:divBdr>
            <w:top w:val="none" w:sz="0" w:space="0" w:color="auto"/>
            <w:left w:val="none" w:sz="0" w:space="0" w:color="auto"/>
            <w:bottom w:val="none" w:sz="0" w:space="0" w:color="auto"/>
            <w:right w:val="none" w:sz="0" w:space="0" w:color="auto"/>
          </w:divBdr>
        </w:div>
        <w:div w:id="1899854065">
          <w:marLeft w:val="-4500"/>
          <w:marRight w:val="0"/>
          <w:marTop w:val="0"/>
          <w:marBottom w:val="0"/>
          <w:divBdr>
            <w:top w:val="single" w:sz="6" w:space="0" w:color="000000"/>
            <w:left w:val="single" w:sz="6" w:space="0" w:color="000000"/>
            <w:bottom w:val="single" w:sz="6" w:space="0" w:color="000000"/>
            <w:right w:val="single" w:sz="6" w:space="0" w:color="000000"/>
          </w:divBdr>
          <w:divsChild>
            <w:div w:id="441188765">
              <w:marLeft w:val="0"/>
              <w:marRight w:val="0"/>
              <w:marTop w:val="0"/>
              <w:marBottom w:val="0"/>
              <w:divBdr>
                <w:top w:val="none" w:sz="0" w:space="0" w:color="auto"/>
                <w:left w:val="none" w:sz="0" w:space="0" w:color="auto"/>
                <w:bottom w:val="none" w:sz="0" w:space="0" w:color="auto"/>
                <w:right w:val="none" w:sz="0" w:space="0" w:color="auto"/>
              </w:divBdr>
              <w:divsChild>
                <w:div w:id="2102293216">
                  <w:marLeft w:val="0"/>
                  <w:marRight w:val="735"/>
                  <w:marTop w:val="0"/>
                  <w:marBottom w:val="0"/>
                  <w:divBdr>
                    <w:top w:val="none" w:sz="0" w:space="0" w:color="auto"/>
                    <w:left w:val="none" w:sz="0" w:space="0" w:color="auto"/>
                    <w:bottom w:val="none" w:sz="0" w:space="0" w:color="auto"/>
                    <w:right w:val="none" w:sz="0" w:space="0" w:color="auto"/>
                  </w:divBdr>
                </w:div>
              </w:divsChild>
            </w:div>
            <w:div w:id="1119104864">
              <w:marLeft w:val="225"/>
              <w:marRight w:val="225"/>
              <w:marTop w:val="225"/>
              <w:marBottom w:val="225"/>
              <w:divBdr>
                <w:top w:val="none" w:sz="0" w:space="0" w:color="auto"/>
                <w:left w:val="none" w:sz="0" w:space="0" w:color="auto"/>
                <w:bottom w:val="none" w:sz="0" w:space="0" w:color="auto"/>
                <w:right w:val="none" w:sz="0" w:space="0" w:color="auto"/>
              </w:divBdr>
            </w:div>
            <w:div w:id="1624801180">
              <w:marLeft w:val="0"/>
              <w:marRight w:val="0"/>
              <w:marTop w:val="0"/>
              <w:marBottom w:val="0"/>
              <w:divBdr>
                <w:top w:val="none" w:sz="0" w:space="0" w:color="auto"/>
                <w:left w:val="none" w:sz="0" w:space="0" w:color="auto"/>
                <w:bottom w:val="none" w:sz="0" w:space="0" w:color="auto"/>
                <w:right w:val="none" w:sz="0" w:space="0" w:color="auto"/>
              </w:divBdr>
              <w:divsChild>
                <w:div w:id="101292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27129">
          <w:marLeft w:val="0"/>
          <w:marRight w:val="0"/>
          <w:marTop w:val="0"/>
          <w:marBottom w:val="0"/>
          <w:divBdr>
            <w:top w:val="none" w:sz="0" w:space="0" w:color="auto"/>
            <w:left w:val="none" w:sz="0" w:space="0" w:color="auto"/>
            <w:bottom w:val="none" w:sz="0" w:space="0" w:color="auto"/>
            <w:right w:val="none" w:sz="0" w:space="0" w:color="auto"/>
          </w:divBdr>
          <w:divsChild>
            <w:div w:id="135044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383977">
      <w:bodyDiv w:val="1"/>
      <w:marLeft w:val="0"/>
      <w:marRight w:val="0"/>
      <w:marTop w:val="0"/>
      <w:marBottom w:val="0"/>
      <w:divBdr>
        <w:top w:val="none" w:sz="0" w:space="0" w:color="auto"/>
        <w:left w:val="none" w:sz="0" w:space="0" w:color="auto"/>
        <w:bottom w:val="none" w:sz="0" w:space="0" w:color="auto"/>
        <w:right w:val="none" w:sz="0" w:space="0" w:color="auto"/>
      </w:divBdr>
      <w:divsChild>
        <w:div w:id="340547527">
          <w:marLeft w:val="0"/>
          <w:marRight w:val="0"/>
          <w:marTop w:val="0"/>
          <w:marBottom w:val="0"/>
          <w:divBdr>
            <w:top w:val="none" w:sz="0" w:space="0" w:color="auto"/>
            <w:left w:val="none" w:sz="0" w:space="0" w:color="auto"/>
            <w:bottom w:val="none" w:sz="0" w:space="0" w:color="auto"/>
            <w:right w:val="none" w:sz="0" w:space="0" w:color="auto"/>
          </w:divBdr>
        </w:div>
        <w:div w:id="356975446">
          <w:marLeft w:val="0"/>
          <w:marRight w:val="0"/>
          <w:marTop w:val="0"/>
          <w:marBottom w:val="0"/>
          <w:divBdr>
            <w:top w:val="none" w:sz="0" w:space="0" w:color="auto"/>
            <w:left w:val="none" w:sz="0" w:space="0" w:color="auto"/>
            <w:bottom w:val="none" w:sz="0" w:space="0" w:color="auto"/>
            <w:right w:val="none" w:sz="0" w:space="0" w:color="auto"/>
          </w:divBdr>
        </w:div>
        <w:div w:id="435947150">
          <w:marLeft w:val="-4500"/>
          <w:marRight w:val="0"/>
          <w:marTop w:val="0"/>
          <w:marBottom w:val="0"/>
          <w:divBdr>
            <w:top w:val="single" w:sz="6" w:space="0" w:color="000000"/>
            <w:left w:val="single" w:sz="6" w:space="0" w:color="000000"/>
            <w:bottom w:val="single" w:sz="6" w:space="0" w:color="000000"/>
            <w:right w:val="single" w:sz="6" w:space="0" w:color="000000"/>
          </w:divBdr>
          <w:divsChild>
            <w:div w:id="143739436">
              <w:marLeft w:val="0"/>
              <w:marRight w:val="0"/>
              <w:marTop w:val="0"/>
              <w:marBottom w:val="0"/>
              <w:divBdr>
                <w:top w:val="none" w:sz="0" w:space="0" w:color="auto"/>
                <w:left w:val="none" w:sz="0" w:space="0" w:color="auto"/>
                <w:bottom w:val="none" w:sz="0" w:space="0" w:color="auto"/>
                <w:right w:val="none" w:sz="0" w:space="0" w:color="auto"/>
              </w:divBdr>
              <w:divsChild>
                <w:div w:id="1870336048">
                  <w:marLeft w:val="0"/>
                  <w:marRight w:val="735"/>
                  <w:marTop w:val="0"/>
                  <w:marBottom w:val="0"/>
                  <w:divBdr>
                    <w:top w:val="none" w:sz="0" w:space="0" w:color="auto"/>
                    <w:left w:val="none" w:sz="0" w:space="0" w:color="auto"/>
                    <w:bottom w:val="none" w:sz="0" w:space="0" w:color="auto"/>
                    <w:right w:val="none" w:sz="0" w:space="0" w:color="auto"/>
                  </w:divBdr>
                </w:div>
              </w:divsChild>
            </w:div>
            <w:div w:id="978068631">
              <w:marLeft w:val="0"/>
              <w:marRight w:val="0"/>
              <w:marTop w:val="0"/>
              <w:marBottom w:val="0"/>
              <w:divBdr>
                <w:top w:val="none" w:sz="0" w:space="0" w:color="auto"/>
                <w:left w:val="none" w:sz="0" w:space="0" w:color="auto"/>
                <w:bottom w:val="none" w:sz="0" w:space="0" w:color="auto"/>
                <w:right w:val="none" w:sz="0" w:space="0" w:color="auto"/>
              </w:divBdr>
              <w:divsChild>
                <w:div w:id="142934815">
                  <w:marLeft w:val="0"/>
                  <w:marRight w:val="0"/>
                  <w:marTop w:val="0"/>
                  <w:marBottom w:val="0"/>
                  <w:divBdr>
                    <w:top w:val="none" w:sz="0" w:space="0" w:color="auto"/>
                    <w:left w:val="none" w:sz="0" w:space="0" w:color="auto"/>
                    <w:bottom w:val="none" w:sz="0" w:space="0" w:color="auto"/>
                    <w:right w:val="none" w:sz="0" w:space="0" w:color="auto"/>
                  </w:divBdr>
                </w:div>
              </w:divsChild>
            </w:div>
            <w:div w:id="1523590663">
              <w:marLeft w:val="225"/>
              <w:marRight w:val="225"/>
              <w:marTop w:val="225"/>
              <w:marBottom w:val="225"/>
              <w:divBdr>
                <w:top w:val="none" w:sz="0" w:space="0" w:color="auto"/>
                <w:left w:val="none" w:sz="0" w:space="0" w:color="auto"/>
                <w:bottom w:val="none" w:sz="0" w:space="0" w:color="auto"/>
                <w:right w:val="none" w:sz="0" w:space="0" w:color="auto"/>
              </w:divBdr>
            </w:div>
          </w:divsChild>
        </w:div>
        <w:div w:id="582883290">
          <w:marLeft w:val="0"/>
          <w:marRight w:val="0"/>
          <w:marTop w:val="0"/>
          <w:marBottom w:val="0"/>
          <w:divBdr>
            <w:top w:val="none" w:sz="0" w:space="0" w:color="auto"/>
            <w:left w:val="none" w:sz="0" w:space="0" w:color="auto"/>
            <w:bottom w:val="none" w:sz="0" w:space="0" w:color="auto"/>
            <w:right w:val="none" w:sz="0" w:space="0" w:color="auto"/>
          </w:divBdr>
        </w:div>
        <w:div w:id="1021006044">
          <w:marLeft w:val="0"/>
          <w:marRight w:val="0"/>
          <w:marTop w:val="0"/>
          <w:marBottom w:val="0"/>
          <w:divBdr>
            <w:top w:val="none" w:sz="0" w:space="0" w:color="auto"/>
            <w:left w:val="none" w:sz="0" w:space="0" w:color="auto"/>
            <w:bottom w:val="none" w:sz="0" w:space="0" w:color="auto"/>
            <w:right w:val="none" w:sz="0" w:space="0" w:color="auto"/>
          </w:divBdr>
          <w:divsChild>
            <w:div w:id="584267291">
              <w:marLeft w:val="0"/>
              <w:marRight w:val="0"/>
              <w:marTop w:val="0"/>
              <w:marBottom w:val="0"/>
              <w:divBdr>
                <w:top w:val="none" w:sz="0" w:space="0" w:color="auto"/>
                <w:left w:val="none" w:sz="0" w:space="0" w:color="auto"/>
                <w:bottom w:val="none" w:sz="0" w:space="0" w:color="auto"/>
                <w:right w:val="none" w:sz="0" w:space="0" w:color="auto"/>
              </w:divBdr>
              <w:divsChild>
                <w:div w:id="572928791">
                  <w:marLeft w:val="0"/>
                  <w:marRight w:val="0"/>
                  <w:marTop w:val="0"/>
                  <w:marBottom w:val="0"/>
                  <w:divBdr>
                    <w:top w:val="none" w:sz="0" w:space="0" w:color="auto"/>
                    <w:left w:val="none" w:sz="0" w:space="0" w:color="auto"/>
                    <w:bottom w:val="none" w:sz="0" w:space="0" w:color="auto"/>
                    <w:right w:val="none" w:sz="0" w:space="0" w:color="auto"/>
                  </w:divBdr>
                  <w:divsChild>
                    <w:div w:id="918639983">
                      <w:marLeft w:val="0"/>
                      <w:marRight w:val="0"/>
                      <w:marTop w:val="0"/>
                      <w:marBottom w:val="0"/>
                      <w:divBdr>
                        <w:top w:val="none" w:sz="0" w:space="0" w:color="auto"/>
                        <w:left w:val="none" w:sz="0" w:space="0" w:color="auto"/>
                        <w:bottom w:val="none" w:sz="0" w:space="0" w:color="auto"/>
                        <w:right w:val="none" w:sz="0" w:space="0" w:color="auto"/>
                      </w:divBdr>
                      <w:divsChild>
                        <w:div w:id="660162066">
                          <w:marLeft w:val="216"/>
                          <w:marRight w:val="0"/>
                          <w:marTop w:val="0"/>
                          <w:marBottom w:val="0"/>
                          <w:divBdr>
                            <w:top w:val="none" w:sz="0" w:space="0" w:color="auto"/>
                            <w:left w:val="none" w:sz="0" w:space="0" w:color="auto"/>
                            <w:bottom w:val="none" w:sz="0" w:space="0" w:color="auto"/>
                            <w:right w:val="none" w:sz="0" w:space="0" w:color="auto"/>
                          </w:divBdr>
                          <w:divsChild>
                            <w:div w:id="611205287">
                              <w:marLeft w:val="0"/>
                              <w:marRight w:val="0"/>
                              <w:marTop w:val="0"/>
                              <w:marBottom w:val="0"/>
                              <w:divBdr>
                                <w:top w:val="none" w:sz="0" w:space="0" w:color="auto"/>
                                <w:left w:val="none" w:sz="0" w:space="0" w:color="auto"/>
                                <w:bottom w:val="none" w:sz="0" w:space="0" w:color="auto"/>
                                <w:right w:val="none" w:sz="0" w:space="0" w:color="auto"/>
                              </w:divBdr>
                            </w:div>
                            <w:div w:id="1101609045">
                              <w:marLeft w:val="0"/>
                              <w:marRight w:val="0"/>
                              <w:marTop w:val="0"/>
                              <w:marBottom w:val="0"/>
                              <w:divBdr>
                                <w:top w:val="none" w:sz="0" w:space="0" w:color="auto"/>
                                <w:left w:val="none" w:sz="0" w:space="0" w:color="auto"/>
                                <w:bottom w:val="none" w:sz="0" w:space="0" w:color="auto"/>
                                <w:right w:val="none" w:sz="0" w:space="0" w:color="auto"/>
                              </w:divBdr>
                              <w:divsChild>
                                <w:div w:id="1428506455">
                                  <w:marLeft w:val="0"/>
                                  <w:marRight w:val="0"/>
                                  <w:marTop w:val="0"/>
                                  <w:marBottom w:val="0"/>
                                  <w:divBdr>
                                    <w:top w:val="none" w:sz="0" w:space="0" w:color="auto"/>
                                    <w:left w:val="none" w:sz="0" w:space="0" w:color="auto"/>
                                    <w:bottom w:val="none" w:sz="0" w:space="0" w:color="auto"/>
                                    <w:right w:val="none" w:sz="0" w:space="0" w:color="auto"/>
                                  </w:divBdr>
                                </w:div>
                                <w:div w:id="1772973973">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1040129494">
          <w:marLeft w:val="0"/>
          <w:marRight w:val="0"/>
          <w:marTop w:val="0"/>
          <w:marBottom w:val="0"/>
          <w:divBdr>
            <w:top w:val="none" w:sz="0" w:space="0" w:color="auto"/>
            <w:left w:val="none" w:sz="0" w:space="0" w:color="auto"/>
            <w:bottom w:val="none" w:sz="0" w:space="0" w:color="auto"/>
            <w:right w:val="none" w:sz="0" w:space="0" w:color="auto"/>
          </w:divBdr>
          <w:divsChild>
            <w:div w:id="492066917">
              <w:marLeft w:val="0"/>
              <w:marRight w:val="0"/>
              <w:marTop w:val="0"/>
              <w:marBottom w:val="0"/>
              <w:divBdr>
                <w:top w:val="none" w:sz="0" w:space="0" w:color="auto"/>
                <w:left w:val="none" w:sz="0" w:space="0" w:color="auto"/>
                <w:bottom w:val="none" w:sz="0" w:space="0" w:color="auto"/>
                <w:right w:val="none" w:sz="0" w:space="0" w:color="auto"/>
              </w:divBdr>
            </w:div>
          </w:divsChild>
        </w:div>
        <w:div w:id="1154224617">
          <w:marLeft w:val="0"/>
          <w:marRight w:val="0"/>
          <w:marTop w:val="0"/>
          <w:marBottom w:val="0"/>
          <w:divBdr>
            <w:top w:val="none" w:sz="0" w:space="0" w:color="auto"/>
            <w:left w:val="none" w:sz="0" w:space="0" w:color="auto"/>
            <w:bottom w:val="none" w:sz="0" w:space="0" w:color="auto"/>
            <w:right w:val="none" w:sz="0" w:space="0" w:color="auto"/>
          </w:divBdr>
          <w:divsChild>
            <w:div w:id="778834206">
              <w:marLeft w:val="0"/>
              <w:marRight w:val="0"/>
              <w:marTop w:val="0"/>
              <w:marBottom w:val="0"/>
              <w:divBdr>
                <w:top w:val="none" w:sz="0" w:space="0" w:color="auto"/>
                <w:left w:val="none" w:sz="0" w:space="0" w:color="auto"/>
                <w:bottom w:val="none" w:sz="0" w:space="0" w:color="auto"/>
                <w:right w:val="none" w:sz="0" w:space="0" w:color="auto"/>
              </w:divBdr>
            </w:div>
          </w:divsChild>
        </w:div>
        <w:div w:id="1665084186">
          <w:marLeft w:val="-4500"/>
          <w:marRight w:val="0"/>
          <w:marTop w:val="0"/>
          <w:marBottom w:val="0"/>
          <w:divBdr>
            <w:top w:val="single" w:sz="6" w:space="0" w:color="000000"/>
            <w:left w:val="single" w:sz="6" w:space="0" w:color="000000"/>
            <w:bottom w:val="single" w:sz="6" w:space="0" w:color="000000"/>
            <w:right w:val="single" w:sz="6" w:space="0" w:color="000000"/>
          </w:divBdr>
          <w:divsChild>
            <w:div w:id="471020547">
              <w:marLeft w:val="0"/>
              <w:marRight w:val="0"/>
              <w:marTop w:val="0"/>
              <w:marBottom w:val="0"/>
              <w:divBdr>
                <w:top w:val="none" w:sz="0" w:space="0" w:color="auto"/>
                <w:left w:val="none" w:sz="0" w:space="0" w:color="auto"/>
                <w:bottom w:val="none" w:sz="0" w:space="0" w:color="auto"/>
                <w:right w:val="none" w:sz="0" w:space="0" w:color="auto"/>
              </w:divBdr>
              <w:divsChild>
                <w:div w:id="72267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149295">
      <w:bodyDiv w:val="1"/>
      <w:marLeft w:val="0"/>
      <w:marRight w:val="0"/>
      <w:marTop w:val="0"/>
      <w:marBottom w:val="0"/>
      <w:divBdr>
        <w:top w:val="none" w:sz="0" w:space="0" w:color="auto"/>
        <w:left w:val="none" w:sz="0" w:space="0" w:color="auto"/>
        <w:bottom w:val="none" w:sz="0" w:space="0" w:color="auto"/>
        <w:right w:val="none" w:sz="0" w:space="0" w:color="auto"/>
      </w:divBdr>
      <w:divsChild>
        <w:div w:id="2146972426">
          <w:marLeft w:val="0"/>
          <w:marRight w:val="0"/>
          <w:marTop w:val="0"/>
          <w:marBottom w:val="0"/>
          <w:divBdr>
            <w:top w:val="none" w:sz="0" w:space="0" w:color="auto"/>
            <w:left w:val="none" w:sz="0" w:space="0" w:color="auto"/>
            <w:bottom w:val="none" w:sz="0" w:space="0" w:color="auto"/>
            <w:right w:val="none" w:sz="0" w:space="0" w:color="auto"/>
          </w:divBdr>
          <w:divsChild>
            <w:div w:id="703794434">
              <w:marLeft w:val="0"/>
              <w:marRight w:val="0"/>
              <w:marTop w:val="0"/>
              <w:marBottom w:val="0"/>
              <w:divBdr>
                <w:top w:val="none" w:sz="0" w:space="0" w:color="auto"/>
                <w:left w:val="none" w:sz="0" w:space="0" w:color="auto"/>
                <w:bottom w:val="none" w:sz="0" w:space="0" w:color="auto"/>
                <w:right w:val="none" w:sz="0" w:space="0" w:color="auto"/>
              </w:divBdr>
              <w:divsChild>
                <w:div w:id="1387532073">
                  <w:marLeft w:val="0"/>
                  <w:marRight w:val="0"/>
                  <w:marTop w:val="0"/>
                  <w:marBottom w:val="0"/>
                  <w:divBdr>
                    <w:top w:val="none" w:sz="0" w:space="0" w:color="auto"/>
                    <w:left w:val="none" w:sz="0" w:space="0" w:color="auto"/>
                    <w:bottom w:val="none" w:sz="0" w:space="0" w:color="auto"/>
                    <w:right w:val="none" w:sz="0" w:space="0" w:color="auto"/>
                  </w:divBdr>
                  <w:divsChild>
                    <w:div w:id="135034493">
                      <w:marLeft w:val="0"/>
                      <w:marRight w:val="0"/>
                      <w:marTop w:val="0"/>
                      <w:marBottom w:val="0"/>
                      <w:divBdr>
                        <w:top w:val="none" w:sz="0" w:space="0" w:color="auto"/>
                        <w:left w:val="none" w:sz="0" w:space="0" w:color="auto"/>
                        <w:bottom w:val="none" w:sz="0" w:space="0" w:color="auto"/>
                        <w:right w:val="none" w:sz="0" w:space="0" w:color="auto"/>
                      </w:divBdr>
                      <w:divsChild>
                        <w:div w:id="1939479067">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9560706">
      <w:bodyDiv w:val="1"/>
      <w:marLeft w:val="0"/>
      <w:marRight w:val="0"/>
      <w:marTop w:val="0"/>
      <w:marBottom w:val="0"/>
      <w:divBdr>
        <w:top w:val="none" w:sz="0" w:space="0" w:color="auto"/>
        <w:left w:val="none" w:sz="0" w:space="0" w:color="auto"/>
        <w:bottom w:val="none" w:sz="0" w:space="0" w:color="auto"/>
        <w:right w:val="none" w:sz="0" w:space="0" w:color="auto"/>
      </w:divBdr>
      <w:divsChild>
        <w:div w:id="1510755584">
          <w:marLeft w:val="0"/>
          <w:marRight w:val="0"/>
          <w:marTop w:val="0"/>
          <w:marBottom w:val="0"/>
          <w:divBdr>
            <w:top w:val="none" w:sz="0" w:space="0" w:color="auto"/>
            <w:left w:val="none" w:sz="0" w:space="0" w:color="auto"/>
            <w:bottom w:val="none" w:sz="0" w:space="0" w:color="auto"/>
            <w:right w:val="none" w:sz="0" w:space="0" w:color="auto"/>
          </w:divBdr>
          <w:divsChild>
            <w:div w:id="710885336">
              <w:marLeft w:val="0"/>
              <w:marRight w:val="0"/>
              <w:marTop w:val="0"/>
              <w:marBottom w:val="0"/>
              <w:divBdr>
                <w:top w:val="none" w:sz="0" w:space="0" w:color="auto"/>
                <w:left w:val="none" w:sz="0" w:space="0" w:color="auto"/>
                <w:bottom w:val="none" w:sz="0" w:space="0" w:color="auto"/>
                <w:right w:val="none" w:sz="0" w:space="0" w:color="auto"/>
              </w:divBdr>
              <w:divsChild>
                <w:div w:id="80296985">
                  <w:marLeft w:val="0"/>
                  <w:marRight w:val="0"/>
                  <w:marTop w:val="0"/>
                  <w:marBottom w:val="0"/>
                  <w:divBdr>
                    <w:top w:val="none" w:sz="0" w:space="0" w:color="auto"/>
                    <w:left w:val="none" w:sz="0" w:space="0" w:color="auto"/>
                    <w:bottom w:val="none" w:sz="0" w:space="0" w:color="auto"/>
                    <w:right w:val="none" w:sz="0" w:space="0" w:color="auto"/>
                  </w:divBdr>
                  <w:divsChild>
                    <w:div w:id="104468071">
                      <w:marLeft w:val="0"/>
                      <w:marRight w:val="0"/>
                      <w:marTop w:val="0"/>
                      <w:marBottom w:val="0"/>
                      <w:divBdr>
                        <w:top w:val="none" w:sz="0" w:space="0" w:color="auto"/>
                        <w:left w:val="none" w:sz="0" w:space="0" w:color="auto"/>
                        <w:bottom w:val="none" w:sz="0" w:space="0" w:color="auto"/>
                        <w:right w:val="none" w:sz="0" w:space="0" w:color="auto"/>
                      </w:divBdr>
                      <w:divsChild>
                        <w:div w:id="215942488">
                          <w:marLeft w:val="216"/>
                          <w:marRight w:val="0"/>
                          <w:marTop w:val="0"/>
                          <w:marBottom w:val="0"/>
                          <w:divBdr>
                            <w:top w:val="none" w:sz="0" w:space="0" w:color="auto"/>
                            <w:left w:val="none" w:sz="0" w:space="0" w:color="auto"/>
                            <w:bottom w:val="none" w:sz="0" w:space="0" w:color="auto"/>
                            <w:right w:val="none" w:sz="0" w:space="0" w:color="auto"/>
                          </w:divBdr>
                          <w:divsChild>
                            <w:div w:id="207797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528250">
      <w:bodyDiv w:val="1"/>
      <w:marLeft w:val="0"/>
      <w:marRight w:val="0"/>
      <w:marTop w:val="0"/>
      <w:marBottom w:val="0"/>
      <w:divBdr>
        <w:top w:val="none" w:sz="0" w:space="0" w:color="auto"/>
        <w:left w:val="none" w:sz="0" w:space="0" w:color="auto"/>
        <w:bottom w:val="none" w:sz="0" w:space="0" w:color="auto"/>
        <w:right w:val="none" w:sz="0" w:space="0" w:color="auto"/>
      </w:divBdr>
      <w:divsChild>
        <w:div w:id="1433433571">
          <w:marLeft w:val="0"/>
          <w:marRight w:val="0"/>
          <w:marTop w:val="0"/>
          <w:marBottom w:val="0"/>
          <w:divBdr>
            <w:top w:val="none" w:sz="0" w:space="0" w:color="auto"/>
            <w:left w:val="none" w:sz="0" w:space="0" w:color="auto"/>
            <w:bottom w:val="none" w:sz="0" w:space="0" w:color="auto"/>
            <w:right w:val="none" w:sz="0" w:space="0" w:color="auto"/>
          </w:divBdr>
          <w:divsChild>
            <w:div w:id="1921523763">
              <w:marLeft w:val="0"/>
              <w:marRight w:val="0"/>
              <w:marTop w:val="0"/>
              <w:marBottom w:val="0"/>
              <w:divBdr>
                <w:top w:val="none" w:sz="0" w:space="0" w:color="auto"/>
                <w:left w:val="none" w:sz="0" w:space="0" w:color="auto"/>
                <w:bottom w:val="none" w:sz="0" w:space="0" w:color="auto"/>
                <w:right w:val="none" w:sz="0" w:space="0" w:color="auto"/>
              </w:divBdr>
              <w:divsChild>
                <w:div w:id="1316372888">
                  <w:marLeft w:val="0"/>
                  <w:marRight w:val="0"/>
                  <w:marTop w:val="0"/>
                  <w:marBottom w:val="0"/>
                  <w:divBdr>
                    <w:top w:val="none" w:sz="0" w:space="0" w:color="auto"/>
                    <w:left w:val="none" w:sz="0" w:space="0" w:color="auto"/>
                    <w:bottom w:val="none" w:sz="0" w:space="0" w:color="auto"/>
                    <w:right w:val="none" w:sz="0" w:space="0" w:color="auto"/>
                  </w:divBdr>
                  <w:divsChild>
                    <w:div w:id="329254774">
                      <w:marLeft w:val="0"/>
                      <w:marRight w:val="0"/>
                      <w:marTop w:val="0"/>
                      <w:marBottom w:val="0"/>
                      <w:divBdr>
                        <w:top w:val="none" w:sz="0" w:space="0" w:color="auto"/>
                        <w:left w:val="none" w:sz="0" w:space="0" w:color="auto"/>
                        <w:bottom w:val="none" w:sz="0" w:space="0" w:color="auto"/>
                        <w:right w:val="none" w:sz="0" w:space="0" w:color="auto"/>
                      </w:divBdr>
                      <w:divsChild>
                        <w:div w:id="2016347707">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925962">
      <w:bodyDiv w:val="1"/>
      <w:marLeft w:val="0"/>
      <w:marRight w:val="0"/>
      <w:marTop w:val="0"/>
      <w:marBottom w:val="0"/>
      <w:divBdr>
        <w:top w:val="none" w:sz="0" w:space="0" w:color="auto"/>
        <w:left w:val="none" w:sz="0" w:space="0" w:color="auto"/>
        <w:bottom w:val="none" w:sz="0" w:space="0" w:color="auto"/>
        <w:right w:val="none" w:sz="0" w:space="0" w:color="auto"/>
      </w:divBdr>
      <w:divsChild>
        <w:div w:id="476723532">
          <w:marLeft w:val="-4500"/>
          <w:marRight w:val="0"/>
          <w:marTop w:val="0"/>
          <w:marBottom w:val="0"/>
          <w:divBdr>
            <w:top w:val="single" w:sz="6" w:space="0" w:color="000000"/>
            <w:left w:val="single" w:sz="6" w:space="0" w:color="000000"/>
            <w:bottom w:val="single" w:sz="6" w:space="0" w:color="000000"/>
            <w:right w:val="single" w:sz="6" w:space="0" w:color="000000"/>
          </w:divBdr>
          <w:divsChild>
            <w:div w:id="1834446439">
              <w:marLeft w:val="0"/>
              <w:marRight w:val="0"/>
              <w:marTop w:val="0"/>
              <w:marBottom w:val="0"/>
              <w:divBdr>
                <w:top w:val="none" w:sz="0" w:space="0" w:color="auto"/>
                <w:left w:val="none" w:sz="0" w:space="0" w:color="auto"/>
                <w:bottom w:val="none" w:sz="0" w:space="0" w:color="auto"/>
                <w:right w:val="none" w:sz="0" w:space="0" w:color="auto"/>
              </w:divBdr>
              <w:divsChild>
                <w:div w:id="159844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093672">
          <w:marLeft w:val="-4500"/>
          <w:marRight w:val="0"/>
          <w:marTop w:val="0"/>
          <w:marBottom w:val="0"/>
          <w:divBdr>
            <w:top w:val="single" w:sz="6" w:space="0" w:color="000000"/>
            <w:left w:val="single" w:sz="6" w:space="0" w:color="000000"/>
            <w:bottom w:val="single" w:sz="6" w:space="0" w:color="000000"/>
            <w:right w:val="single" w:sz="6" w:space="0" w:color="000000"/>
          </w:divBdr>
          <w:divsChild>
            <w:div w:id="1337418575">
              <w:marLeft w:val="0"/>
              <w:marRight w:val="0"/>
              <w:marTop w:val="0"/>
              <w:marBottom w:val="0"/>
              <w:divBdr>
                <w:top w:val="none" w:sz="0" w:space="0" w:color="auto"/>
                <w:left w:val="none" w:sz="0" w:space="0" w:color="auto"/>
                <w:bottom w:val="none" w:sz="0" w:space="0" w:color="auto"/>
                <w:right w:val="none" w:sz="0" w:space="0" w:color="auto"/>
              </w:divBdr>
              <w:divsChild>
                <w:div w:id="1114204843">
                  <w:marLeft w:val="0"/>
                  <w:marRight w:val="0"/>
                  <w:marTop w:val="0"/>
                  <w:marBottom w:val="0"/>
                  <w:divBdr>
                    <w:top w:val="none" w:sz="0" w:space="0" w:color="auto"/>
                    <w:left w:val="none" w:sz="0" w:space="0" w:color="auto"/>
                    <w:bottom w:val="none" w:sz="0" w:space="0" w:color="auto"/>
                    <w:right w:val="none" w:sz="0" w:space="0" w:color="auto"/>
                  </w:divBdr>
                </w:div>
              </w:divsChild>
            </w:div>
            <w:div w:id="1504398896">
              <w:marLeft w:val="0"/>
              <w:marRight w:val="0"/>
              <w:marTop w:val="0"/>
              <w:marBottom w:val="0"/>
              <w:divBdr>
                <w:top w:val="none" w:sz="0" w:space="0" w:color="auto"/>
                <w:left w:val="none" w:sz="0" w:space="0" w:color="auto"/>
                <w:bottom w:val="none" w:sz="0" w:space="0" w:color="auto"/>
                <w:right w:val="none" w:sz="0" w:space="0" w:color="auto"/>
              </w:divBdr>
              <w:divsChild>
                <w:div w:id="483854649">
                  <w:marLeft w:val="0"/>
                  <w:marRight w:val="735"/>
                  <w:marTop w:val="0"/>
                  <w:marBottom w:val="0"/>
                  <w:divBdr>
                    <w:top w:val="none" w:sz="0" w:space="0" w:color="auto"/>
                    <w:left w:val="none" w:sz="0" w:space="0" w:color="auto"/>
                    <w:bottom w:val="none" w:sz="0" w:space="0" w:color="auto"/>
                    <w:right w:val="none" w:sz="0" w:space="0" w:color="auto"/>
                  </w:divBdr>
                </w:div>
              </w:divsChild>
            </w:div>
            <w:div w:id="2145729434">
              <w:marLeft w:val="225"/>
              <w:marRight w:val="225"/>
              <w:marTop w:val="225"/>
              <w:marBottom w:val="225"/>
              <w:divBdr>
                <w:top w:val="none" w:sz="0" w:space="0" w:color="auto"/>
                <w:left w:val="none" w:sz="0" w:space="0" w:color="auto"/>
                <w:bottom w:val="none" w:sz="0" w:space="0" w:color="auto"/>
                <w:right w:val="none" w:sz="0" w:space="0" w:color="auto"/>
              </w:divBdr>
            </w:div>
          </w:divsChild>
        </w:div>
        <w:div w:id="951787188">
          <w:marLeft w:val="0"/>
          <w:marRight w:val="0"/>
          <w:marTop w:val="0"/>
          <w:marBottom w:val="0"/>
          <w:divBdr>
            <w:top w:val="none" w:sz="0" w:space="0" w:color="auto"/>
            <w:left w:val="none" w:sz="0" w:space="0" w:color="auto"/>
            <w:bottom w:val="none" w:sz="0" w:space="0" w:color="auto"/>
            <w:right w:val="none" w:sz="0" w:space="0" w:color="auto"/>
          </w:divBdr>
          <w:divsChild>
            <w:div w:id="783577090">
              <w:marLeft w:val="0"/>
              <w:marRight w:val="0"/>
              <w:marTop w:val="0"/>
              <w:marBottom w:val="0"/>
              <w:divBdr>
                <w:top w:val="none" w:sz="0" w:space="0" w:color="auto"/>
                <w:left w:val="none" w:sz="0" w:space="0" w:color="auto"/>
                <w:bottom w:val="none" w:sz="0" w:space="0" w:color="auto"/>
                <w:right w:val="none" w:sz="0" w:space="0" w:color="auto"/>
              </w:divBdr>
            </w:div>
          </w:divsChild>
        </w:div>
        <w:div w:id="1037702955">
          <w:marLeft w:val="0"/>
          <w:marRight w:val="0"/>
          <w:marTop w:val="0"/>
          <w:marBottom w:val="0"/>
          <w:divBdr>
            <w:top w:val="none" w:sz="0" w:space="0" w:color="auto"/>
            <w:left w:val="none" w:sz="0" w:space="0" w:color="auto"/>
            <w:bottom w:val="none" w:sz="0" w:space="0" w:color="auto"/>
            <w:right w:val="none" w:sz="0" w:space="0" w:color="auto"/>
          </w:divBdr>
          <w:divsChild>
            <w:div w:id="1921865342">
              <w:marLeft w:val="0"/>
              <w:marRight w:val="0"/>
              <w:marTop w:val="0"/>
              <w:marBottom w:val="0"/>
              <w:divBdr>
                <w:top w:val="none" w:sz="0" w:space="0" w:color="auto"/>
                <w:left w:val="none" w:sz="0" w:space="0" w:color="auto"/>
                <w:bottom w:val="none" w:sz="0" w:space="0" w:color="auto"/>
                <w:right w:val="none" w:sz="0" w:space="0" w:color="auto"/>
              </w:divBdr>
            </w:div>
          </w:divsChild>
        </w:div>
        <w:div w:id="1602452214">
          <w:marLeft w:val="0"/>
          <w:marRight w:val="0"/>
          <w:marTop w:val="0"/>
          <w:marBottom w:val="0"/>
          <w:divBdr>
            <w:top w:val="none" w:sz="0" w:space="0" w:color="auto"/>
            <w:left w:val="none" w:sz="0" w:space="0" w:color="auto"/>
            <w:bottom w:val="none" w:sz="0" w:space="0" w:color="auto"/>
            <w:right w:val="none" w:sz="0" w:space="0" w:color="auto"/>
          </w:divBdr>
          <w:divsChild>
            <w:div w:id="812715335">
              <w:marLeft w:val="0"/>
              <w:marRight w:val="0"/>
              <w:marTop w:val="0"/>
              <w:marBottom w:val="0"/>
              <w:divBdr>
                <w:top w:val="none" w:sz="0" w:space="0" w:color="auto"/>
                <w:left w:val="none" w:sz="0" w:space="0" w:color="auto"/>
                <w:bottom w:val="none" w:sz="0" w:space="0" w:color="auto"/>
                <w:right w:val="none" w:sz="0" w:space="0" w:color="auto"/>
              </w:divBdr>
              <w:divsChild>
                <w:div w:id="1014503820">
                  <w:marLeft w:val="0"/>
                  <w:marRight w:val="0"/>
                  <w:marTop w:val="0"/>
                  <w:marBottom w:val="0"/>
                  <w:divBdr>
                    <w:top w:val="none" w:sz="0" w:space="0" w:color="auto"/>
                    <w:left w:val="none" w:sz="0" w:space="0" w:color="auto"/>
                    <w:bottom w:val="none" w:sz="0" w:space="0" w:color="auto"/>
                    <w:right w:val="none" w:sz="0" w:space="0" w:color="auto"/>
                  </w:divBdr>
                  <w:divsChild>
                    <w:div w:id="663315268">
                      <w:marLeft w:val="0"/>
                      <w:marRight w:val="0"/>
                      <w:marTop w:val="0"/>
                      <w:marBottom w:val="0"/>
                      <w:divBdr>
                        <w:top w:val="none" w:sz="0" w:space="0" w:color="auto"/>
                        <w:left w:val="none" w:sz="0" w:space="0" w:color="auto"/>
                        <w:bottom w:val="none" w:sz="0" w:space="0" w:color="auto"/>
                        <w:right w:val="none" w:sz="0" w:space="0" w:color="auto"/>
                      </w:divBdr>
                      <w:divsChild>
                        <w:div w:id="447235555">
                          <w:marLeft w:val="216"/>
                          <w:marRight w:val="0"/>
                          <w:marTop w:val="0"/>
                          <w:marBottom w:val="0"/>
                          <w:divBdr>
                            <w:top w:val="none" w:sz="0" w:space="0" w:color="auto"/>
                            <w:left w:val="none" w:sz="0" w:space="0" w:color="auto"/>
                            <w:bottom w:val="none" w:sz="0" w:space="0" w:color="auto"/>
                            <w:right w:val="none" w:sz="0" w:space="0" w:color="auto"/>
                          </w:divBdr>
                          <w:divsChild>
                            <w:div w:id="907764274">
                              <w:marLeft w:val="0"/>
                              <w:marRight w:val="0"/>
                              <w:marTop w:val="0"/>
                              <w:marBottom w:val="0"/>
                              <w:divBdr>
                                <w:top w:val="none" w:sz="0" w:space="0" w:color="auto"/>
                                <w:left w:val="none" w:sz="0" w:space="0" w:color="auto"/>
                                <w:bottom w:val="none" w:sz="0" w:space="0" w:color="auto"/>
                                <w:right w:val="none" w:sz="0" w:space="0" w:color="auto"/>
                              </w:divBdr>
                            </w:div>
                            <w:div w:id="1670719455">
                              <w:marLeft w:val="0"/>
                              <w:marRight w:val="0"/>
                              <w:marTop w:val="0"/>
                              <w:marBottom w:val="0"/>
                              <w:divBdr>
                                <w:top w:val="none" w:sz="0" w:space="0" w:color="auto"/>
                                <w:left w:val="none" w:sz="0" w:space="0" w:color="auto"/>
                                <w:bottom w:val="none" w:sz="0" w:space="0" w:color="auto"/>
                                <w:right w:val="none" w:sz="0" w:space="0" w:color="auto"/>
                              </w:divBdr>
                              <w:divsChild>
                                <w:div w:id="194005080">
                                  <w:marLeft w:val="0"/>
                                  <w:marRight w:val="0"/>
                                  <w:marTop w:val="144"/>
                                  <w:marBottom w:val="0"/>
                                  <w:divBdr>
                                    <w:top w:val="single" w:sz="6" w:space="0" w:color="999999"/>
                                    <w:left w:val="none" w:sz="0" w:space="0" w:color="auto"/>
                                    <w:bottom w:val="none" w:sz="0" w:space="0" w:color="auto"/>
                                    <w:right w:val="none" w:sz="0" w:space="0" w:color="auto"/>
                                  </w:divBdr>
                                </w:div>
                                <w:div w:id="75978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9065962">
          <w:marLeft w:val="0"/>
          <w:marRight w:val="0"/>
          <w:marTop w:val="0"/>
          <w:marBottom w:val="0"/>
          <w:divBdr>
            <w:top w:val="none" w:sz="0" w:space="0" w:color="auto"/>
            <w:left w:val="none" w:sz="0" w:space="0" w:color="auto"/>
            <w:bottom w:val="none" w:sz="0" w:space="0" w:color="auto"/>
            <w:right w:val="none" w:sz="0" w:space="0" w:color="auto"/>
          </w:divBdr>
        </w:div>
        <w:div w:id="1688022485">
          <w:marLeft w:val="0"/>
          <w:marRight w:val="0"/>
          <w:marTop w:val="0"/>
          <w:marBottom w:val="0"/>
          <w:divBdr>
            <w:top w:val="none" w:sz="0" w:space="0" w:color="auto"/>
            <w:left w:val="none" w:sz="0" w:space="0" w:color="auto"/>
            <w:bottom w:val="none" w:sz="0" w:space="0" w:color="auto"/>
            <w:right w:val="none" w:sz="0" w:space="0" w:color="auto"/>
          </w:divBdr>
        </w:div>
        <w:div w:id="1739982556">
          <w:marLeft w:val="0"/>
          <w:marRight w:val="0"/>
          <w:marTop w:val="0"/>
          <w:marBottom w:val="0"/>
          <w:divBdr>
            <w:top w:val="none" w:sz="0" w:space="0" w:color="auto"/>
            <w:left w:val="none" w:sz="0" w:space="0" w:color="auto"/>
            <w:bottom w:val="none" w:sz="0" w:space="0" w:color="auto"/>
            <w:right w:val="none" w:sz="0" w:space="0" w:color="auto"/>
          </w:divBdr>
        </w:div>
      </w:divsChild>
    </w:div>
    <w:div w:id="766734737">
      <w:bodyDiv w:val="1"/>
      <w:marLeft w:val="0"/>
      <w:marRight w:val="0"/>
      <w:marTop w:val="0"/>
      <w:marBottom w:val="0"/>
      <w:divBdr>
        <w:top w:val="none" w:sz="0" w:space="0" w:color="auto"/>
        <w:left w:val="none" w:sz="0" w:space="0" w:color="auto"/>
        <w:bottom w:val="none" w:sz="0" w:space="0" w:color="auto"/>
        <w:right w:val="none" w:sz="0" w:space="0" w:color="auto"/>
      </w:divBdr>
      <w:divsChild>
        <w:div w:id="595216960">
          <w:marLeft w:val="0"/>
          <w:marRight w:val="0"/>
          <w:marTop w:val="0"/>
          <w:marBottom w:val="0"/>
          <w:divBdr>
            <w:top w:val="none" w:sz="0" w:space="0" w:color="auto"/>
            <w:left w:val="none" w:sz="0" w:space="0" w:color="auto"/>
            <w:bottom w:val="none" w:sz="0" w:space="0" w:color="auto"/>
            <w:right w:val="none" w:sz="0" w:space="0" w:color="auto"/>
          </w:divBdr>
          <w:divsChild>
            <w:div w:id="251623824">
              <w:marLeft w:val="0"/>
              <w:marRight w:val="0"/>
              <w:marTop w:val="0"/>
              <w:marBottom w:val="0"/>
              <w:divBdr>
                <w:top w:val="none" w:sz="0" w:space="0" w:color="auto"/>
                <w:left w:val="none" w:sz="0" w:space="0" w:color="auto"/>
                <w:bottom w:val="none" w:sz="0" w:space="0" w:color="auto"/>
                <w:right w:val="none" w:sz="0" w:space="0" w:color="auto"/>
              </w:divBdr>
            </w:div>
          </w:divsChild>
        </w:div>
        <w:div w:id="701975793">
          <w:marLeft w:val="-4500"/>
          <w:marRight w:val="0"/>
          <w:marTop w:val="0"/>
          <w:marBottom w:val="0"/>
          <w:divBdr>
            <w:top w:val="single" w:sz="6" w:space="0" w:color="000000"/>
            <w:left w:val="single" w:sz="6" w:space="0" w:color="000000"/>
            <w:bottom w:val="single" w:sz="6" w:space="0" w:color="000000"/>
            <w:right w:val="single" w:sz="6" w:space="0" w:color="000000"/>
          </w:divBdr>
          <w:divsChild>
            <w:div w:id="837109929">
              <w:marLeft w:val="225"/>
              <w:marRight w:val="225"/>
              <w:marTop w:val="225"/>
              <w:marBottom w:val="225"/>
              <w:divBdr>
                <w:top w:val="none" w:sz="0" w:space="0" w:color="auto"/>
                <w:left w:val="none" w:sz="0" w:space="0" w:color="auto"/>
                <w:bottom w:val="none" w:sz="0" w:space="0" w:color="auto"/>
                <w:right w:val="none" w:sz="0" w:space="0" w:color="auto"/>
              </w:divBdr>
            </w:div>
            <w:div w:id="1361904905">
              <w:marLeft w:val="0"/>
              <w:marRight w:val="0"/>
              <w:marTop w:val="0"/>
              <w:marBottom w:val="0"/>
              <w:divBdr>
                <w:top w:val="none" w:sz="0" w:space="0" w:color="auto"/>
                <w:left w:val="none" w:sz="0" w:space="0" w:color="auto"/>
                <w:bottom w:val="none" w:sz="0" w:space="0" w:color="auto"/>
                <w:right w:val="none" w:sz="0" w:space="0" w:color="auto"/>
              </w:divBdr>
              <w:divsChild>
                <w:div w:id="746806627">
                  <w:marLeft w:val="0"/>
                  <w:marRight w:val="0"/>
                  <w:marTop w:val="0"/>
                  <w:marBottom w:val="0"/>
                  <w:divBdr>
                    <w:top w:val="none" w:sz="0" w:space="0" w:color="auto"/>
                    <w:left w:val="none" w:sz="0" w:space="0" w:color="auto"/>
                    <w:bottom w:val="none" w:sz="0" w:space="0" w:color="auto"/>
                    <w:right w:val="none" w:sz="0" w:space="0" w:color="auto"/>
                  </w:divBdr>
                </w:div>
              </w:divsChild>
            </w:div>
            <w:div w:id="2026318291">
              <w:marLeft w:val="0"/>
              <w:marRight w:val="0"/>
              <w:marTop w:val="0"/>
              <w:marBottom w:val="0"/>
              <w:divBdr>
                <w:top w:val="none" w:sz="0" w:space="0" w:color="auto"/>
                <w:left w:val="none" w:sz="0" w:space="0" w:color="auto"/>
                <w:bottom w:val="none" w:sz="0" w:space="0" w:color="auto"/>
                <w:right w:val="none" w:sz="0" w:space="0" w:color="auto"/>
              </w:divBdr>
              <w:divsChild>
                <w:div w:id="485245993">
                  <w:marLeft w:val="0"/>
                  <w:marRight w:val="735"/>
                  <w:marTop w:val="0"/>
                  <w:marBottom w:val="0"/>
                  <w:divBdr>
                    <w:top w:val="none" w:sz="0" w:space="0" w:color="auto"/>
                    <w:left w:val="none" w:sz="0" w:space="0" w:color="auto"/>
                    <w:bottom w:val="none" w:sz="0" w:space="0" w:color="auto"/>
                    <w:right w:val="none" w:sz="0" w:space="0" w:color="auto"/>
                  </w:divBdr>
                </w:div>
              </w:divsChild>
            </w:div>
          </w:divsChild>
        </w:div>
        <w:div w:id="750590365">
          <w:marLeft w:val="-4500"/>
          <w:marRight w:val="0"/>
          <w:marTop w:val="0"/>
          <w:marBottom w:val="0"/>
          <w:divBdr>
            <w:top w:val="single" w:sz="6" w:space="0" w:color="000000"/>
            <w:left w:val="single" w:sz="6" w:space="0" w:color="000000"/>
            <w:bottom w:val="single" w:sz="6" w:space="0" w:color="000000"/>
            <w:right w:val="single" w:sz="6" w:space="0" w:color="000000"/>
          </w:divBdr>
          <w:divsChild>
            <w:div w:id="1587810403">
              <w:marLeft w:val="0"/>
              <w:marRight w:val="0"/>
              <w:marTop w:val="0"/>
              <w:marBottom w:val="0"/>
              <w:divBdr>
                <w:top w:val="none" w:sz="0" w:space="0" w:color="auto"/>
                <w:left w:val="none" w:sz="0" w:space="0" w:color="auto"/>
                <w:bottom w:val="none" w:sz="0" w:space="0" w:color="auto"/>
                <w:right w:val="none" w:sz="0" w:space="0" w:color="auto"/>
              </w:divBdr>
              <w:divsChild>
                <w:div w:id="179945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938952">
          <w:marLeft w:val="0"/>
          <w:marRight w:val="0"/>
          <w:marTop w:val="0"/>
          <w:marBottom w:val="0"/>
          <w:divBdr>
            <w:top w:val="none" w:sz="0" w:space="0" w:color="auto"/>
            <w:left w:val="none" w:sz="0" w:space="0" w:color="auto"/>
            <w:bottom w:val="none" w:sz="0" w:space="0" w:color="auto"/>
            <w:right w:val="none" w:sz="0" w:space="0" w:color="auto"/>
          </w:divBdr>
          <w:divsChild>
            <w:div w:id="739249808">
              <w:marLeft w:val="0"/>
              <w:marRight w:val="0"/>
              <w:marTop w:val="0"/>
              <w:marBottom w:val="0"/>
              <w:divBdr>
                <w:top w:val="none" w:sz="0" w:space="0" w:color="auto"/>
                <w:left w:val="none" w:sz="0" w:space="0" w:color="auto"/>
                <w:bottom w:val="none" w:sz="0" w:space="0" w:color="auto"/>
                <w:right w:val="none" w:sz="0" w:space="0" w:color="auto"/>
              </w:divBdr>
              <w:divsChild>
                <w:div w:id="1506020614">
                  <w:marLeft w:val="0"/>
                  <w:marRight w:val="0"/>
                  <w:marTop w:val="0"/>
                  <w:marBottom w:val="0"/>
                  <w:divBdr>
                    <w:top w:val="none" w:sz="0" w:space="0" w:color="auto"/>
                    <w:left w:val="none" w:sz="0" w:space="0" w:color="auto"/>
                    <w:bottom w:val="none" w:sz="0" w:space="0" w:color="auto"/>
                    <w:right w:val="none" w:sz="0" w:space="0" w:color="auto"/>
                  </w:divBdr>
                  <w:divsChild>
                    <w:div w:id="1615475201">
                      <w:marLeft w:val="0"/>
                      <w:marRight w:val="0"/>
                      <w:marTop w:val="0"/>
                      <w:marBottom w:val="0"/>
                      <w:divBdr>
                        <w:top w:val="none" w:sz="0" w:space="0" w:color="auto"/>
                        <w:left w:val="none" w:sz="0" w:space="0" w:color="auto"/>
                        <w:bottom w:val="none" w:sz="0" w:space="0" w:color="auto"/>
                        <w:right w:val="none" w:sz="0" w:space="0" w:color="auto"/>
                      </w:divBdr>
                      <w:divsChild>
                        <w:div w:id="1349865023">
                          <w:marLeft w:val="216"/>
                          <w:marRight w:val="0"/>
                          <w:marTop w:val="0"/>
                          <w:marBottom w:val="0"/>
                          <w:divBdr>
                            <w:top w:val="none" w:sz="0" w:space="0" w:color="auto"/>
                            <w:left w:val="none" w:sz="0" w:space="0" w:color="auto"/>
                            <w:bottom w:val="none" w:sz="0" w:space="0" w:color="auto"/>
                            <w:right w:val="none" w:sz="0" w:space="0" w:color="auto"/>
                          </w:divBdr>
                          <w:divsChild>
                            <w:div w:id="1012949493">
                              <w:marLeft w:val="0"/>
                              <w:marRight w:val="0"/>
                              <w:marTop w:val="0"/>
                              <w:marBottom w:val="0"/>
                              <w:divBdr>
                                <w:top w:val="none" w:sz="0" w:space="0" w:color="auto"/>
                                <w:left w:val="none" w:sz="0" w:space="0" w:color="auto"/>
                                <w:bottom w:val="none" w:sz="0" w:space="0" w:color="auto"/>
                                <w:right w:val="none" w:sz="0" w:space="0" w:color="auto"/>
                              </w:divBdr>
                            </w:div>
                            <w:div w:id="1407652180">
                              <w:marLeft w:val="0"/>
                              <w:marRight w:val="0"/>
                              <w:marTop w:val="0"/>
                              <w:marBottom w:val="0"/>
                              <w:divBdr>
                                <w:top w:val="none" w:sz="0" w:space="0" w:color="auto"/>
                                <w:left w:val="none" w:sz="0" w:space="0" w:color="auto"/>
                                <w:bottom w:val="none" w:sz="0" w:space="0" w:color="auto"/>
                                <w:right w:val="none" w:sz="0" w:space="0" w:color="auto"/>
                              </w:divBdr>
                              <w:divsChild>
                                <w:div w:id="441730656">
                                  <w:marLeft w:val="0"/>
                                  <w:marRight w:val="0"/>
                                  <w:marTop w:val="0"/>
                                  <w:marBottom w:val="0"/>
                                  <w:divBdr>
                                    <w:top w:val="none" w:sz="0" w:space="0" w:color="auto"/>
                                    <w:left w:val="none" w:sz="0" w:space="0" w:color="auto"/>
                                    <w:bottom w:val="none" w:sz="0" w:space="0" w:color="auto"/>
                                    <w:right w:val="none" w:sz="0" w:space="0" w:color="auto"/>
                                  </w:divBdr>
                                </w:div>
                                <w:div w:id="1858495470">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859316401">
          <w:marLeft w:val="0"/>
          <w:marRight w:val="0"/>
          <w:marTop w:val="0"/>
          <w:marBottom w:val="0"/>
          <w:divBdr>
            <w:top w:val="none" w:sz="0" w:space="0" w:color="auto"/>
            <w:left w:val="none" w:sz="0" w:space="0" w:color="auto"/>
            <w:bottom w:val="none" w:sz="0" w:space="0" w:color="auto"/>
            <w:right w:val="none" w:sz="0" w:space="0" w:color="auto"/>
          </w:divBdr>
        </w:div>
        <w:div w:id="964694769">
          <w:marLeft w:val="0"/>
          <w:marRight w:val="0"/>
          <w:marTop w:val="0"/>
          <w:marBottom w:val="0"/>
          <w:divBdr>
            <w:top w:val="none" w:sz="0" w:space="0" w:color="auto"/>
            <w:left w:val="none" w:sz="0" w:space="0" w:color="auto"/>
            <w:bottom w:val="none" w:sz="0" w:space="0" w:color="auto"/>
            <w:right w:val="none" w:sz="0" w:space="0" w:color="auto"/>
          </w:divBdr>
        </w:div>
        <w:div w:id="1077676514">
          <w:marLeft w:val="0"/>
          <w:marRight w:val="0"/>
          <w:marTop w:val="0"/>
          <w:marBottom w:val="0"/>
          <w:divBdr>
            <w:top w:val="none" w:sz="0" w:space="0" w:color="auto"/>
            <w:left w:val="none" w:sz="0" w:space="0" w:color="auto"/>
            <w:bottom w:val="none" w:sz="0" w:space="0" w:color="auto"/>
            <w:right w:val="none" w:sz="0" w:space="0" w:color="auto"/>
          </w:divBdr>
          <w:divsChild>
            <w:div w:id="105539666">
              <w:marLeft w:val="0"/>
              <w:marRight w:val="0"/>
              <w:marTop w:val="0"/>
              <w:marBottom w:val="0"/>
              <w:divBdr>
                <w:top w:val="none" w:sz="0" w:space="0" w:color="auto"/>
                <w:left w:val="none" w:sz="0" w:space="0" w:color="auto"/>
                <w:bottom w:val="none" w:sz="0" w:space="0" w:color="auto"/>
                <w:right w:val="none" w:sz="0" w:space="0" w:color="auto"/>
              </w:divBdr>
            </w:div>
          </w:divsChild>
        </w:div>
        <w:div w:id="1170827349">
          <w:marLeft w:val="0"/>
          <w:marRight w:val="0"/>
          <w:marTop w:val="0"/>
          <w:marBottom w:val="0"/>
          <w:divBdr>
            <w:top w:val="none" w:sz="0" w:space="0" w:color="auto"/>
            <w:left w:val="none" w:sz="0" w:space="0" w:color="auto"/>
            <w:bottom w:val="none" w:sz="0" w:space="0" w:color="auto"/>
            <w:right w:val="none" w:sz="0" w:space="0" w:color="auto"/>
          </w:divBdr>
        </w:div>
      </w:divsChild>
    </w:div>
    <w:div w:id="967129290">
      <w:bodyDiv w:val="1"/>
      <w:marLeft w:val="0"/>
      <w:marRight w:val="0"/>
      <w:marTop w:val="0"/>
      <w:marBottom w:val="0"/>
      <w:divBdr>
        <w:top w:val="none" w:sz="0" w:space="0" w:color="auto"/>
        <w:left w:val="none" w:sz="0" w:space="0" w:color="auto"/>
        <w:bottom w:val="none" w:sz="0" w:space="0" w:color="auto"/>
        <w:right w:val="none" w:sz="0" w:space="0" w:color="auto"/>
      </w:divBdr>
      <w:divsChild>
        <w:div w:id="1754162148">
          <w:marLeft w:val="0"/>
          <w:marRight w:val="0"/>
          <w:marTop w:val="0"/>
          <w:marBottom w:val="0"/>
          <w:divBdr>
            <w:top w:val="none" w:sz="0" w:space="0" w:color="auto"/>
            <w:left w:val="none" w:sz="0" w:space="0" w:color="auto"/>
            <w:bottom w:val="none" w:sz="0" w:space="0" w:color="auto"/>
            <w:right w:val="none" w:sz="0" w:space="0" w:color="auto"/>
          </w:divBdr>
          <w:divsChild>
            <w:div w:id="783311688">
              <w:marLeft w:val="0"/>
              <w:marRight w:val="0"/>
              <w:marTop w:val="0"/>
              <w:marBottom w:val="0"/>
              <w:divBdr>
                <w:top w:val="none" w:sz="0" w:space="0" w:color="auto"/>
                <w:left w:val="none" w:sz="0" w:space="0" w:color="auto"/>
                <w:bottom w:val="none" w:sz="0" w:space="0" w:color="auto"/>
                <w:right w:val="none" w:sz="0" w:space="0" w:color="auto"/>
              </w:divBdr>
              <w:divsChild>
                <w:div w:id="118302143">
                  <w:marLeft w:val="0"/>
                  <w:marRight w:val="0"/>
                  <w:marTop w:val="0"/>
                  <w:marBottom w:val="0"/>
                  <w:divBdr>
                    <w:top w:val="none" w:sz="0" w:space="0" w:color="auto"/>
                    <w:left w:val="none" w:sz="0" w:space="0" w:color="auto"/>
                    <w:bottom w:val="none" w:sz="0" w:space="0" w:color="auto"/>
                    <w:right w:val="none" w:sz="0" w:space="0" w:color="auto"/>
                  </w:divBdr>
                  <w:divsChild>
                    <w:div w:id="1775789166">
                      <w:marLeft w:val="0"/>
                      <w:marRight w:val="0"/>
                      <w:marTop w:val="0"/>
                      <w:marBottom w:val="0"/>
                      <w:divBdr>
                        <w:top w:val="none" w:sz="0" w:space="0" w:color="auto"/>
                        <w:left w:val="none" w:sz="0" w:space="0" w:color="auto"/>
                        <w:bottom w:val="none" w:sz="0" w:space="0" w:color="auto"/>
                        <w:right w:val="none" w:sz="0" w:space="0" w:color="auto"/>
                      </w:divBdr>
                      <w:divsChild>
                        <w:div w:id="37970887">
                          <w:marLeft w:val="216"/>
                          <w:marRight w:val="0"/>
                          <w:marTop w:val="0"/>
                          <w:marBottom w:val="0"/>
                          <w:divBdr>
                            <w:top w:val="none" w:sz="0" w:space="0" w:color="auto"/>
                            <w:left w:val="none" w:sz="0" w:space="0" w:color="auto"/>
                            <w:bottom w:val="none" w:sz="0" w:space="0" w:color="auto"/>
                            <w:right w:val="none" w:sz="0" w:space="0" w:color="auto"/>
                          </w:divBdr>
                          <w:divsChild>
                            <w:div w:id="23733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0057450">
      <w:bodyDiv w:val="1"/>
      <w:marLeft w:val="0"/>
      <w:marRight w:val="0"/>
      <w:marTop w:val="0"/>
      <w:marBottom w:val="0"/>
      <w:divBdr>
        <w:top w:val="none" w:sz="0" w:space="0" w:color="auto"/>
        <w:left w:val="none" w:sz="0" w:space="0" w:color="auto"/>
        <w:bottom w:val="none" w:sz="0" w:space="0" w:color="auto"/>
        <w:right w:val="none" w:sz="0" w:space="0" w:color="auto"/>
      </w:divBdr>
      <w:divsChild>
        <w:div w:id="1002973922">
          <w:marLeft w:val="0"/>
          <w:marRight w:val="0"/>
          <w:marTop w:val="0"/>
          <w:marBottom w:val="0"/>
          <w:divBdr>
            <w:top w:val="none" w:sz="0" w:space="0" w:color="auto"/>
            <w:left w:val="none" w:sz="0" w:space="0" w:color="auto"/>
            <w:bottom w:val="none" w:sz="0" w:space="0" w:color="auto"/>
            <w:right w:val="none" w:sz="0" w:space="0" w:color="auto"/>
          </w:divBdr>
          <w:divsChild>
            <w:div w:id="1387991903">
              <w:marLeft w:val="0"/>
              <w:marRight w:val="0"/>
              <w:marTop w:val="0"/>
              <w:marBottom w:val="0"/>
              <w:divBdr>
                <w:top w:val="none" w:sz="0" w:space="0" w:color="auto"/>
                <w:left w:val="none" w:sz="0" w:space="0" w:color="auto"/>
                <w:bottom w:val="none" w:sz="0" w:space="0" w:color="auto"/>
                <w:right w:val="none" w:sz="0" w:space="0" w:color="auto"/>
              </w:divBdr>
              <w:divsChild>
                <w:div w:id="1167138090">
                  <w:marLeft w:val="0"/>
                  <w:marRight w:val="0"/>
                  <w:marTop w:val="0"/>
                  <w:marBottom w:val="0"/>
                  <w:divBdr>
                    <w:top w:val="none" w:sz="0" w:space="0" w:color="auto"/>
                    <w:left w:val="none" w:sz="0" w:space="0" w:color="auto"/>
                    <w:bottom w:val="none" w:sz="0" w:space="0" w:color="auto"/>
                    <w:right w:val="none" w:sz="0" w:space="0" w:color="auto"/>
                  </w:divBdr>
                  <w:divsChild>
                    <w:div w:id="1811825210">
                      <w:marLeft w:val="0"/>
                      <w:marRight w:val="0"/>
                      <w:marTop w:val="0"/>
                      <w:marBottom w:val="0"/>
                      <w:divBdr>
                        <w:top w:val="none" w:sz="0" w:space="0" w:color="auto"/>
                        <w:left w:val="none" w:sz="0" w:space="0" w:color="auto"/>
                        <w:bottom w:val="none" w:sz="0" w:space="0" w:color="auto"/>
                        <w:right w:val="none" w:sz="0" w:space="0" w:color="auto"/>
                      </w:divBdr>
                      <w:divsChild>
                        <w:div w:id="379480037">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641805">
      <w:bodyDiv w:val="1"/>
      <w:marLeft w:val="0"/>
      <w:marRight w:val="0"/>
      <w:marTop w:val="0"/>
      <w:marBottom w:val="0"/>
      <w:divBdr>
        <w:top w:val="none" w:sz="0" w:space="0" w:color="auto"/>
        <w:left w:val="none" w:sz="0" w:space="0" w:color="auto"/>
        <w:bottom w:val="none" w:sz="0" w:space="0" w:color="auto"/>
        <w:right w:val="none" w:sz="0" w:space="0" w:color="auto"/>
      </w:divBdr>
      <w:divsChild>
        <w:div w:id="71859704">
          <w:marLeft w:val="0"/>
          <w:marRight w:val="0"/>
          <w:marTop w:val="0"/>
          <w:marBottom w:val="0"/>
          <w:divBdr>
            <w:top w:val="none" w:sz="0" w:space="0" w:color="auto"/>
            <w:left w:val="none" w:sz="0" w:space="0" w:color="auto"/>
            <w:bottom w:val="none" w:sz="0" w:space="0" w:color="auto"/>
            <w:right w:val="none" w:sz="0" w:space="0" w:color="auto"/>
          </w:divBdr>
        </w:div>
        <w:div w:id="91896349">
          <w:marLeft w:val="0"/>
          <w:marRight w:val="0"/>
          <w:marTop w:val="0"/>
          <w:marBottom w:val="0"/>
          <w:divBdr>
            <w:top w:val="none" w:sz="0" w:space="0" w:color="auto"/>
            <w:left w:val="none" w:sz="0" w:space="0" w:color="auto"/>
            <w:bottom w:val="none" w:sz="0" w:space="0" w:color="auto"/>
            <w:right w:val="none" w:sz="0" w:space="0" w:color="auto"/>
          </w:divBdr>
        </w:div>
        <w:div w:id="123622433">
          <w:marLeft w:val="0"/>
          <w:marRight w:val="0"/>
          <w:marTop w:val="0"/>
          <w:marBottom w:val="0"/>
          <w:divBdr>
            <w:top w:val="none" w:sz="0" w:space="0" w:color="auto"/>
            <w:left w:val="none" w:sz="0" w:space="0" w:color="auto"/>
            <w:bottom w:val="none" w:sz="0" w:space="0" w:color="auto"/>
            <w:right w:val="none" w:sz="0" w:space="0" w:color="auto"/>
          </w:divBdr>
          <w:divsChild>
            <w:div w:id="509100904">
              <w:marLeft w:val="0"/>
              <w:marRight w:val="0"/>
              <w:marTop w:val="0"/>
              <w:marBottom w:val="0"/>
              <w:divBdr>
                <w:top w:val="none" w:sz="0" w:space="0" w:color="auto"/>
                <w:left w:val="none" w:sz="0" w:space="0" w:color="auto"/>
                <w:bottom w:val="none" w:sz="0" w:space="0" w:color="auto"/>
                <w:right w:val="none" w:sz="0" w:space="0" w:color="auto"/>
              </w:divBdr>
              <w:divsChild>
                <w:div w:id="1546718516">
                  <w:marLeft w:val="0"/>
                  <w:marRight w:val="0"/>
                  <w:marTop w:val="0"/>
                  <w:marBottom w:val="0"/>
                  <w:divBdr>
                    <w:top w:val="none" w:sz="0" w:space="0" w:color="auto"/>
                    <w:left w:val="none" w:sz="0" w:space="0" w:color="auto"/>
                    <w:bottom w:val="none" w:sz="0" w:space="0" w:color="auto"/>
                    <w:right w:val="none" w:sz="0" w:space="0" w:color="auto"/>
                  </w:divBdr>
                  <w:divsChild>
                    <w:div w:id="2043704784">
                      <w:marLeft w:val="0"/>
                      <w:marRight w:val="0"/>
                      <w:marTop w:val="0"/>
                      <w:marBottom w:val="0"/>
                      <w:divBdr>
                        <w:top w:val="none" w:sz="0" w:space="0" w:color="auto"/>
                        <w:left w:val="none" w:sz="0" w:space="0" w:color="auto"/>
                        <w:bottom w:val="none" w:sz="0" w:space="0" w:color="auto"/>
                        <w:right w:val="none" w:sz="0" w:space="0" w:color="auto"/>
                      </w:divBdr>
                      <w:divsChild>
                        <w:div w:id="1376468612">
                          <w:marLeft w:val="216"/>
                          <w:marRight w:val="0"/>
                          <w:marTop w:val="0"/>
                          <w:marBottom w:val="0"/>
                          <w:divBdr>
                            <w:top w:val="none" w:sz="0" w:space="0" w:color="auto"/>
                            <w:left w:val="none" w:sz="0" w:space="0" w:color="auto"/>
                            <w:bottom w:val="none" w:sz="0" w:space="0" w:color="auto"/>
                            <w:right w:val="none" w:sz="0" w:space="0" w:color="auto"/>
                          </w:divBdr>
                          <w:divsChild>
                            <w:div w:id="1538154198">
                              <w:marLeft w:val="0"/>
                              <w:marRight w:val="0"/>
                              <w:marTop w:val="0"/>
                              <w:marBottom w:val="0"/>
                              <w:divBdr>
                                <w:top w:val="none" w:sz="0" w:space="0" w:color="auto"/>
                                <w:left w:val="none" w:sz="0" w:space="0" w:color="auto"/>
                                <w:bottom w:val="none" w:sz="0" w:space="0" w:color="auto"/>
                                <w:right w:val="none" w:sz="0" w:space="0" w:color="auto"/>
                              </w:divBdr>
                              <w:divsChild>
                                <w:div w:id="38286375">
                                  <w:marLeft w:val="0"/>
                                  <w:marRight w:val="0"/>
                                  <w:marTop w:val="144"/>
                                  <w:marBottom w:val="0"/>
                                  <w:divBdr>
                                    <w:top w:val="single" w:sz="6" w:space="0" w:color="999999"/>
                                    <w:left w:val="none" w:sz="0" w:space="0" w:color="auto"/>
                                    <w:bottom w:val="none" w:sz="0" w:space="0" w:color="auto"/>
                                    <w:right w:val="none" w:sz="0" w:space="0" w:color="auto"/>
                                  </w:divBdr>
                                </w:div>
                                <w:div w:id="2043046709">
                                  <w:marLeft w:val="0"/>
                                  <w:marRight w:val="0"/>
                                  <w:marTop w:val="0"/>
                                  <w:marBottom w:val="0"/>
                                  <w:divBdr>
                                    <w:top w:val="none" w:sz="0" w:space="0" w:color="auto"/>
                                    <w:left w:val="none" w:sz="0" w:space="0" w:color="auto"/>
                                    <w:bottom w:val="none" w:sz="0" w:space="0" w:color="auto"/>
                                    <w:right w:val="none" w:sz="0" w:space="0" w:color="auto"/>
                                  </w:divBdr>
                                </w:div>
                              </w:divsChild>
                            </w:div>
                            <w:div w:id="160032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1997975">
          <w:marLeft w:val="0"/>
          <w:marRight w:val="0"/>
          <w:marTop w:val="0"/>
          <w:marBottom w:val="0"/>
          <w:divBdr>
            <w:top w:val="none" w:sz="0" w:space="0" w:color="auto"/>
            <w:left w:val="none" w:sz="0" w:space="0" w:color="auto"/>
            <w:bottom w:val="none" w:sz="0" w:space="0" w:color="auto"/>
            <w:right w:val="none" w:sz="0" w:space="0" w:color="auto"/>
          </w:divBdr>
          <w:divsChild>
            <w:div w:id="1497652528">
              <w:marLeft w:val="0"/>
              <w:marRight w:val="0"/>
              <w:marTop w:val="0"/>
              <w:marBottom w:val="0"/>
              <w:divBdr>
                <w:top w:val="none" w:sz="0" w:space="0" w:color="auto"/>
                <w:left w:val="none" w:sz="0" w:space="0" w:color="auto"/>
                <w:bottom w:val="none" w:sz="0" w:space="0" w:color="auto"/>
                <w:right w:val="none" w:sz="0" w:space="0" w:color="auto"/>
              </w:divBdr>
            </w:div>
          </w:divsChild>
        </w:div>
        <w:div w:id="1376077932">
          <w:marLeft w:val="-4500"/>
          <w:marRight w:val="0"/>
          <w:marTop w:val="0"/>
          <w:marBottom w:val="0"/>
          <w:divBdr>
            <w:top w:val="single" w:sz="6" w:space="0" w:color="000000"/>
            <w:left w:val="single" w:sz="6" w:space="0" w:color="000000"/>
            <w:bottom w:val="single" w:sz="6" w:space="0" w:color="000000"/>
            <w:right w:val="single" w:sz="6" w:space="0" w:color="000000"/>
          </w:divBdr>
          <w:divsChild>
            <w:div w:id="828012570">
              <w:marLeft w:val="0"/>
              <w:marRight w:val="0"/>
              <w:marTop w:val="0"/>
              <w:marBottom w:val="0"/>
              <w:divBdr>
                <w:top w:val="none" w:sz="0" w:space="0" w:color="auto"/>
                <w:left w:val="none" w:sz="0" w:space="0" w:color="auto"/>
                <w:bottom w:val="none" w:sz="0" w:space="0" w:color="auto"/>
                <w:right w:val="none" w:sz="0" w:space="0" w:color="auto"/>
              </w:divBdr>
              <w:divsChild>
                <w:div w:id="988824528">
                  <w:marLeft w:val="0"/>
                  <w:marRight w:val="0"/>
                  <w:marTop w:val="0"/>
                  <w:marBottom w:val="0"/>
                  <w:divBdr>
                    <w:top w:val="none" w:sz="0" w:space="0" w:color="auto"/>
                    <w:left w:val="none" w:sz="0" w:space="0" w:color="auto"/>
                    <w:bottom w:val="none" w:sz="0" w:space="0" w:color="auto"/>
                    <w:right w:val="none" w:sz="0" w:space="0" w:color="auto"/>
                  </w:divBdr>
                </w:div>
              </w:divsChild>
            </w:div>
            <w:div w:id="998338909">
              <w:marLeft w:val="225"/>
              <w:marRight w:val="225"/>
              <w:marTop w:val="225"/>
              <w:marBottom w:val="225"/>
              <w:divBdr>
                <w:top w:val="none" w:sz="0" w:space="0" w:color="auto"/>
                <w:left w:val="none" w:sz="0" w:space="0" w:color="auto"/>
                <w:bottom w:val="none" w:sz="0" w:space="0" w:color="auto"/>
                <w:right w:val="none" w:sz="0" w:space="0" w:color="auto"/>
              </w:divBdr>
            </w:div>
            <w:div w:id="1330645011">
              <w:marLeft w:val="0"/>
              <w:marRight w:val="0"/>
              <w:marTop w:val="0"/>
              <w:marBottom w:val="0"/>
              <w:divBdr>
                <w:top w:val="none" w:sz="0" w:space="0" w:color="auto"/>
                <w:left w:val="none" w:sz="0" w:space="0" w:color="auto"/>
                <w:bottom w:val="none" w:sz="0" w:space="0" w:color="auto"/>
                <w:right w:val="none" w:sz="0" w:space="0" w:color="auto"/>
              </w:divBdr>
              <w:divsChild>
                <w:div w:id="906841456">
                  <w:marLeft w:val="0"/>
                  <w:marRight w:val="735"/>
                  <w:marTop w:val="0"/>
                  <w:marBottom w:val="0"/>
                  <w:divBdr>
                    <w:top w:val="none" w:sz="0" w:space="0" w:color="auto"/>
                    <w:left w:val="none" w:sz="0" w:space="0" w:color="auto"/>
                    <w:bottom w:val="none" w:sz="0" w:space="0" w:color="auto"/>
                    <w:right w:val="none" w:sz="0" w:space="0" w:color="auto"/>
                  </w:divBdr>
                </w:div>
              </w:divsChild>
            </w:div>
          </w:divsChild>
        </w:div>
        <w:div w:id="1415669095">
          <w:marLeft w:val="0"/>
          <w:marRight w:val="0"/>
          <w:marTop w:val="0"/>
          <w:marBottom w:val="0"/>
          <w:divBdr>
            <w:top w:val="none" w:sz="0" w:space="0" w:color="auto"/>
            <w:left w:val="none" w:sz="0" w:space="0" w:color="auto"/>
            <w:bottom w:val="none" w:sz="0" w:space="0" w:color="auto"/>
            <w:right w:val="none" w:sz="0" w:space="0" w:color="auto"/>
          </w:divBdr>
          <w:divsChild>
            <w:div w:id="1074664375">
              <w:marLeft w:val="0"/>
              <w:marRight w:val="0"/>
              <w:marTop w:val="0"/>
              <w:marBottom w:val="0"/>
              <w:divBdr>
                <w:top w:val="none" w:sz="0" w:space="0" w:color="auto"/>
                <w:left w:val="none" w:sz="0" w:space="0" w:color="auto"/>
                <w:bottom w:val="none" w:sz="0" w:space="0" w:color="auto"/>
                <w:right w:val="none" w:sz="0" w:space="0" w:color="auto"/>
              </w:divBdr>
            </w:div>
          </w:divsChild>
        </w:div>
        <w:div w:id="1451627836">
          <w:marLeft w:val="-4500"/>
          <w:marRight w:val="0"/>
          <w:marTop w:val="0"/>
          <w:marBottom w:val="0"/>
          <w:divBdr>
            <w:top w:val="single" w:sz="6" w:space="0" w:color="000000"/>
            <w:left w:val="single" w:sz="6" w:space="0" w:color="000000"/>
            <w:bottom w:val="single" w:sz="6" w:space="0" w:color="000000"/>
            <w:right w:val="single" w:sz="6" w:space="0" w:color="000000"/>
          </w:divBdr>
          <w:divsChild>
            <w:div w:id="1649283402">
              <w:marLeft w:val="0"/>
              <w:marRight w:val="0"/>
              <w:marTop w:val="0"/>
              <w:marBottom w:val="0"/>
              <w:divBdr>
                <w:top w:val="none" w:sz="0" w:space="0" w:color="auto"/>
                <w:left w:val="none" w:sz="0" w:space="0" w:color="auto"/>
                <w:bottom w:val="none" w:sz="0" w:space="0" w:color="auto"/>
                <w:right w:val="none" w:sz="0" w:space="0" w:color="auto"/>
              </w:divBdr>
              <w:divsChild>
                <w:div w:id="16019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964171">
          <w:marLeft w:val="0"/>
          <w:marRight w:val="0"/>
          <w:marTop w:val="0"/>
          <w:marBottom w:val="0"/>
          <w:divBdr>
            <w:top w:val="none" w:sz="0" w:space="0" w:color="auto"/>
            <w:left w:val="none" w:sz="0" w:space="0" w:color="auto"/>
            <w:bottom w:val="none" w:sz="0" w:space="0" w:color="auto"/>
            <w:right w:val="none" w:sz="0" w:space="0" w:color="auto"/>
          </w:divBdr>
        </w:div>
      </w:divsChild>
    </w:div>
    <w:div w:id="1164707353">
      <w:bodyDiv w:val="1"/>
      <w:marLeft w:val="0"/>
      <w:marRight w:val="0"/>
      <w:marTop w:val="0"/>
      <w:marBottom w:val="0"/>
      <w:divBdr>
        <w:top w:val="none" w:sz="0" w:space="0" w:color="auto"/>
        <w:left w:val="none" w:sz="0" w:space="0" w:color="auto"/>
        <w:bottom w:val="none" w:sz="0" w:space="0" w:color="auto"/>
        <w:right w:val="none" w:sz="0" w:space="0" w:color="auto"/>
      </w:divBdr>
      <w:divsChild>
        <w:div w:id="138965761">
          <w:marLeft w:val="-4500"/>
          <w:marRight w:val="0"/>
          <w:marTop w:val="0"/>
          <w:marBottom w:val="0"/>
          <w:divBdr>
            <w:top w:val="single" w:sz="6" w:space="0" w:color="000000"/>
            <w:left w:val="single" w:sz="6" w:space="0" w:color="000000"/>
            <w:bottom w:val="single" w:sz="6" w:space="0" w:color="000000"/>
            <w:right w:val="single" w:sz="6" w:space="0" w:color="000000"/>
          </w:divBdr>
          <w:divsChild>
            <w:div w:id="537661998">
              <w:marLeft w:val="0"/>
              <w:marRight w:val="0"/>
              <w:marTop w:val="0"/>
              <w:marBottom w:val="0"/>
              <w:divBdr>
                <w:top w:val="none" w:sz="0" w:space="0" w:color="auto"/>
                <w:left w:val="none" w:sz="0" w:space="0" w:color="auto"/>
                <w:bottom w:val="none" w:sz="0" w:space="0" w:color="auto"/>
                <w:right w:val="none" w:sz="0" w:space="0" w:color="auto"/>
              </w:divBdr>
              <w:divsChild>
                <w:div w:id="52512727">
                  <w:marLeft w:val="0"/>
                  <w:marRight w:val="735"/>
                  <w:marTop w:val="0"/>
                  <w:marBottom w:val="0"/>
                  <w:divBdr>
                    <w:top w:val="none" w:sz="0" w:space="0" w:color="auto"/>
                    <w:left w:val="none" w:sz="0" w:space="0" w:color="auto"/>
                    <w:bottom w:val="none" w:sz="0" w:space="0" w:color="auto"/>
                    <w:right w:val="none" w:sz="0" w:space="0" w:color="auto"/>
                  </w:divBdr>
                </w:div>
              </w:divsChild>
            </w:div>
            <w:div w:id="1855418269">
              <w:marLeft w:val="225"/>
              <w:marRight w:val="225"/>
              <w:marTop w:val="225"/>
              <w:marBottom w:val="225"/>
              <w:divBdr>
                <w:top w:val="none" w:sz="0" w:space="0" w:color="auto"/>
                <w:left w:val="none" w:sz="0" w:space="0" w:color="auto"/>
                <w:bottom w:val="none" w:sz="0" w:space="0" w:color="auto"/>
                <w:right w:val="none" w:sz="0" w:space="0" w:color="auto"/>
              </w:divBdr>
            </w:div>
            <w:div w:id="1868134505">
              <w:marLeft w:val="0"/>
              <w:marRight w:val="0"/>
              <w:marTop w:val="0"/>
              <w:marBottom w:val="0"/>
              <w:divBdr>
                <w:top w:val="none" w:sz="0" w:space="0" w:color="auto"/>
                <w:left w:val="none" w:sz="0" w:space="0" w:color="auto"/>
                <w:bottom w:val="none" w:sz="0" w:space="0" w:color="auto"/>
                <w:right w:val="none" w:sz="0" w:space="0" w:color="auto"/>
              </w:divBdr>
              <w:divsChild>
                <w:div w:id="143832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449784">
          <w:marLeft w:val="0"/>
          <w:marRight w:val="0"/>
          <w:marTop w:val="0"/>
          <w:marBottom w:val="0"/>
          <w:divBdr>
            <w:top w:val="none" w:sz="0" w:space="0" w:color="auto"/>
            <w:left w:val="none" w:sz="0" w:space="0" w:color="auto"/>
            <w:bottom w:val="none" w:sz="0" w:space="0" w:color="auto"/>
            <w:right w:val="none" w:sz="0" w:space="0" w:color="auto"/>
          </w:divBdr>
          <w:divsChild>
            <w:div w:id="875846120">
              <w:marLeft w:val="0"/>
              <w:marRight w:val="0"/>
              <w:marTop w:val="0"/>
              <w:marBottom w:val="0"/>
              <w:divBdr>
                <w:top w:val="none" w:sz="0" w:space="0" w:color="auto"/>
                <w:left w:val="none" w:sz="0" w:space="0" w:color="auto"/>
                <w:bottom w:val="none" w:sz="0" w:space="0" w:color="auto"/>
                <w:right w:val="none" w:sz="0" w:space="0" w:color="auto"/>
              </w:divBdr>
            </w:div>
          </w:divsChild>
        </w:div>
        <w:div w:id="918947885">
          <w:marLeft w:val="0"/>
          <w:marRight w:val="0"/>
          <w:marTop w:val="0"/>
          <w:marBottom w:val="0"/>
          <w:divBdr>
            <w:top w:val="none" w:sz="0" w:space="0" w:color="auto"/>
            <w:left w:val="none" w:sz="0" w:space="0" w:color="auto"/>
            <w:bottom w:val="none" w:sz="0" w:space="0" w:color="auto"/>
            <w:right w:val="none" w:sz="0" w:space="0" w:color="auto"/>
          </w:divBdr>
          <w:divsChild>
            <w:div w:id="970862403">
              <w:marLeft w:val="0"/>
              <w:marRight w:val="0"/>
              <w:marTop w:val="0"/>
              <w:marBottom w:val="0"/>
              <w:divBdr>
                <w:top w:val="none" w:sz="0" w:space="0" w:color="auto"/>
                <w:left w:val="none" w:sz="0" w:space="0" w:color="auto"/>
                <w:bottom w:val="none" w:sz="0" w:space="0" w:color="auto"/>
                <w:right w:val="none" w:sz="0" w:space="0" w:color="auto"/>
              </w:divBdr>
              <w:divsChild>
                <w:div w:id="725882242">
                  <w:marLeft w:val="0"/>
                  <w:marRight w:val="0"/>
                  <w:marTop w:val="0"/>
                  <w:marBottom w:val="0"/>
                  <w:divBdr>
                    <w:top w:val="none" w:sz="0" w:space="0" w:color="auto"/>
                    <w:left w:val="none" w:sz="0" w:space="0" w:color="auto"/>
                    <w:bottom w:val="none" w:sz="0" w:space="0" w:color="auto"/>
                    <w:right w:val="none" w:sz="0" w:space="0" w:color="auto"/>
                  </w:divBdr>
                  <w:divsChild>
                    <w:div w:id="923992689">
                      <w:marLeft w:val="0"/>
                      <w:marRight w:val="0"/>
                      <w:marTop w:val="0"/>
                      <w:marBottom w:val="0"/>
                      <w:divBdr>
                        <w:top w:val="none" w:sz="0" w:space="0" w:color="auto"/>
                        <w:left w:val="none" w:sz="0" w:space="0" w:color="auto"/>
                        <w:bottom w:val="none" w:sz="0" w:space="0" w:color="auto"/>
                        <w:right w:val="none" w:sz="0" w:space="0" w:color="auto"/>
                      </w:divBdr>
                      <w:divsChild>
                        <w:div w:id="2104302145">
                          <w:marLeft w:val="216"/>
                          <w:marRight w:val="0"/>
                          <w:marTop w:val="0"/>
                          <w:marBottom w:val="0"/>
                          <w:divBdr>
                            <w:top w:val="none" w:sz="0" w:space="0" w:color="auto"/>
                            <w:left w:val="none" w:sz="0" w:space="0" w:color="auto"/>
                            <w:bottom w:val="none" w:sz="0" w:space="0" w:color="auto"/>
                            <w:right w:val="none" w:sz="0" w:space="0" w:color="auto"/>
                          </w:divBdr>
                          <w:divsChild>
                            <w:div w:id="85656601">
                              <w:marLeft w:val="0"/>
                              <w:marRight w:val="0"/>
                              <w:marTop w:val="0"/>
                              <w:marBottom w:val="0"/>
                              <w:divBdr>
                                <w:top w:val="none" w:sz="0" w:space="0" w:color="auto"/>
                                <w:left w:val="none" w:sz="0" w:space="0" w:color="auto"/>
                                <w:bottom w:val="none" w:sz="0" w:space="0" w:color="auto"/>
                                <w:right w:val="none" w:sz="0" w:space="0" w:color="auto"/>
                              </w:divBdr>
                            </w:div>
                            <w:div w:id="979727194">
                              <w:marLeft w:val="0"/>
                              <w:marRight w:val="0"/>
                              <w:marTop w:val="0"/>
                              <w:marBottom w:val="0"/>
                              <w:divBdr>
                                <w:top w:val="none" w:sz="0" w:space="0" w:color="auto"/>
                                <w:left w:val="none" w:sz="0" w:space="0" w:color="auto"/>
                                <w:bottom w:val="none" w:sz="0" w:space="0" w:color="auto"/>
                                <w:right w:val="none" w:sz="0" w:space="0" w:color="auto"/>
                              </w:divBdr>
                              <w:divsChild>
                                <w:div w:id="1119181203">
                                  <w:marLeft w:val="0"/>
                                  <w:marRight w:val="0"/>
                                  <w:marTop w:val="0"/>
                                  <w:marBottom w:val="0"/>
                                  <w:divBdr>
                                    <w:top w:val="none" w:sz="0" w:space="0" w:color="auto"/>
                                    <w:left w:val="none" w:sz="0" w:space="0" w:color="auto"/>
                                    <w:bottom w:val="none" w:sz="0" w:space="0" w:color="auto"/>
                                    <w:right w:val="none" w:sz="0" w:space="0" w:color="auto"/>
                                  </w:divBdr>
                                </w:div>
                                <w:div w:id="2000762935">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1345092159">
          <w:marLeft w:val="0"/>
          <w:marRight w:val="0"/>
          <w:marTop w:val="0"/>
          <w:marBottom w:val="0"/>
          <w:divBdr>
            <w:top w:val="none" w:sz="0" w:space="0" w:color="auto"/>
            <w:left w:val="none" w:sz="0" w:space="0" w:color="auto"/>
            <w:bottom w:val="none" w:sz="0" w:space="0" w:color="auto"/>
            <w:right w:val="none" w:sz="0" w:space="0" w:color="auto"/>
          </w:divBdr>
        </w:div>
        <w:div w:id="1516654199">
          <w:marLeft w:val="0"/>
          <w:marRight w:val="0"/>
          <w:marTop w:val="0"/>
          <w:marBottom w:val="0"/>
          <w:divBdr>
            <w:top w:val="none" w:sz="0" w:space="0" w:color="auto"/>
            <w:left w:val="none" w:sz="0" w:space="0" w:color="auto"/>
            <w:bottom w:val="none" w:sz="0" w:space="0" w:color="auto"/>
            <w:right w:val="none" w:sz="0" w:space="0" w:color="auto"/>
          </w:divBdr>
        </w:div>
        <w:div w:id="1520656763">
          <w:marLeft w:val="-4500"/>
          <w:marRight w:val="0"/>
          <w:marTop w:val="0"/>
          <w:marBottom w:val="0"/>
          <w:divBdr>
            <w:top w:val="single" w:sz="6" w:space="0" w:color="000000"/>
            <w:left w:val="single" w:sz="6" w:space="0" w:color="000000"/>
            <w:bottom w:val="single" w:sz="6" w:space="0" w:color="000000"/>
            <w:right w:val="single" w:sz="6" w:space="0" w:color="000000"/>
          </w:divBdr>
          <w:divsChild>
            <w:div w:id="1382053221">
              <w:marLeft w:val="0"/>
              <w:marRight w:val="0"/>
              <w:marTop w:val="0"/>
              <w:marBottom w:val="0"/>
              <w:divBdr>
                <w:top w:val="none" w:sz="0" w:space="0" w:color="auto"/>
                <w:left w:val="none" w:sz="0" w:space="0" w:color="auto"/>
                <w:bottom w:val="none" w:sz="0" w:space="0" w:color="auto"/>
                <w:right w:val="none" w:sz="0" w:space="0" w:color="auto"/>
              </w:divBdr>
              <w:divsChild>
                <w:div w:id="59297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912317">
          <w:marLeft w:val="0"/>
          <w:marRight w:val="0"/>
          <w:marTop w:val="0"/>
          <w:marBottom w:val="0"/>
          <w:divBdr>
            <w:top w:val="none" w:sz="0" w:space="0" w:color="auto"/>
            <w:left w:val="none" w:sz="0" w:space="0" w:color="auto"/>
            <w:bottom w:val="none" w:sz="0" w:space="0" w:color="auto"/>
            <w:right w:val="none" w:sz="0" w:space="0" w:color="auto"/>
          </w:divBdr>
          <w:divsChild>
            <w:div w:id="1086996300">
              <w:marLeft w:val="0"/>
              <w:marRight w:val="0"/>
              <w:marTop w:val="0"/>
              <w:marBottom w:val="0"/>
              <w:divBdr>
                <w:top w:val="none" w:sz="0" w:space="0" w:color="auto"/>
                <w:left w:val="none" w:sz="0" w:space="0" w:color="auto"/>
                <w:bottom w:val="none" w:sz="0" w:space="0" w:color="auto"/>
                <w:right w:val="none" w:sz="0" w:space="0" w:color="auto"/>
              </w:divBdr>
            </w:div>
          </w:divsChild>
        </w:div>
        <w:div w:id="2058432711">
          <w:marLeft w:val="0"/>
          <w:marRight w:val="0"/>
          <w:marTop w:val="0"/>
          <w:marBottom w:val="0"/>
          <w:divBdr>
            <w:top w:val="none" w:sz="0" w:space="0" w:color="auto"/>
            <w:left w:val="none" w:sz="0" w:space="0" w:color="auto"/>
            <w:bottom w:val="none" w:sz="0" w:space="0" w:color="auto"/>
            <w:right w:val="none" w:sz="0" w:space="0" w:color="auto"/>
          </w:divBdr>
        </w:div>
      </w:divsChild>
    </w:div>
    <w:div w:id="1183671116">
      <w:bodyDiv w:val="1"/>
      <w:marLeft w:val="0"/>
      <w:marRight w:val="0"/>
      <w:marTop w:val="0"/>
      <w:marBottom w:val="0"/>
      <w:divBdr>
        <w:top w:val="none" w:sz="0" w:space="0" w:color="auto"/>
        <w:left w:val="none" w:sz="0" w:space="0" w:color="auto"/>
        <w:bottom w:val="none" w:sz="0" w:space="0" w:color="auto"/>
        <w:right w:val="none" w:sz="0" w:space="0" w:color="auto"/>
      </w:divBdr>
      <w:divsChild>
        <w:div w:id="734159140">
          <w:marLeft w:val="0"/>
          <w:marRight w:val="0"/>
          <w:marTop w:val="0"/>
          <w:marBottom w:val="0"/>
          <w:divBdr>
            <w:top w:val="none" w:sz="0" w:space="0" w:color="auto"/>
            <w:left w:val="none" w:sz="0" w:space="0" w:color="auto"/>
            <w:bottom w:val="none" w:sz="0" w:space="0" w:color="auto"/>
            <w:right w:val="none" w:sz="0" w:space="0" w:color="auto"/>
          </w:divBdr>
          <w:divsChild>
            <w:div w:id="899828929">
              <w:marLeft w:val="0"/>
              <w:marRight w:val="0"/>
              <w:marTop w:val="0"/>
              <w:marBottom w:val="0"/>
              <w:divBdr>
                <w:top w:val="none" w:sz="0" w:space="0" w:color="auto"/>
                <w:left w:val="none" w:sz="0" w:space="0" w:color="auto"/>
                <w:bottom w:val="none" w:sz="0" w:space="0" w:color="auto"/>
                <w:right w:val="none" w:sz="0" w:space="0" w:color="auto"/>
              </w:divBdr>
              <w:divsChild>
                <w:div w:id="301810080">
                  <w:marLeft w:val="0"/>
                  <w:marRight w:val="0"/>
                  <w:marTop w:val="0"/>
                  <w:marBottom w:val="0"/>
                  <w:divBdr>
                    <w:top w:val="none" w:sz="0" w:space="0" w:color="auto"/>
                    <w:left w:val="none" w:sz="0" w:space="0" w:color="auto"/>
                    <w:bottom w:val="none" w:sz="0" w:space="0" w:color="auto"/>
                    <w:right w:val="none" w:sz="0" w:space="0" w:color="auto"/>
                  </w:divBdr>
                  <w:divsChild>
                    <w:div w:id="70396735">
                      <w:marLeft w:val="0"/>
                      <w:marRight w:val="0"/>
                      <w:marTop w:val="0"/>
                      <w:marBottom w:val="0"/>
                      <w:divBdr>
                        <w:top w:val="none" w:sz="0" w:space="0" w:color="auto"/>
                        <w:left w:val="none" w:sz="0" w:space="0" w:color="auto"/>
                        <w:bottom w:val="none" w:sz="0" w:space="0" w:color="auto"/>
                        <w:right w:val="none" w:sz="0" w:space="0" w:color="auto"/>
                      </w:divBdr>
                      <w:divsChild>
                        <w:div w:id="518852329">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765331">
      <w:bodyDiv w:val="1"/>
      <w:marLeft w:val="0"/>
      <w:marRight w:val="0"/>
      <w:marTop w:val="0"/>
      <w:marBottom w:val="0"/>
      <w:divBdr>
        <w:top w:val="none" w:sz="0" w:space="0" w:color="auto"/>
        <w:left w:val="none" w:sz="0" w:space="0" w:color="auto"/>
        <w:bottom w:val="none" w:sz="0" w:space="0" w:color="auto"/>
        <w:right w:val="none" w:sz="0" w:space="0" w:color="auto"/>
      </w:divBdr>
      <w:divsChild>
        <w:div w:id="141314505">
          <w:marLeft w:val="0"/>
          <w:marRight w:val="0"/>
          <w:marTop w:val="0"/>
          <w:marBottom w:val="0"/>
          <w:divBdr>
            <w:top w:val="none" w:sz="0" w:space="0" w:color="auto"/>
            <w:left w:val="none" w:sz="0" w:space="0" w:color="auto"/>
            <w:bottom w:val="none" w:sz="0" w:space="0" w:color="auto"/>
            <w:right w:val="none" w:sz="0" w:space="0" w:color="auto"/>
          </w:divBdr>
          <w:divsChild>
            <w:div w:id="845825289">
              <w:marLeft w:val="0"/>
              <w:marRight w:val="0"/>
              <w:marTop w:val="0"/>
              <w:marBottom w:val="0"/>
              <w:divBdr>
                <w:top w:val="none" w:sz="0" w:space="0" w:color="auto"/>
                <w:left w:val="none" w:sz="0" w:space="0" w:color="auto"/>
                <w:bottom w:val="none" w:sz="0" w:space="0" w:color="auto"/>
                <w:right w:val="none" w:sz="0" w:space="0" w:color="auto"/>
              </w:divBdr>
              <w:divsChild>
                <w:div w:id="541406777">
                  <w:marLeft w:val="0"/>
                  <w:marRight w:val="0"/>
                  <w:marTop w:val="0"/>
                  <w:marBottom w:val="0"/>
                  <w:divBdr>
                    <w:top w:val="none" w:sz="0" w:space="0" w:color="auto"/>
                    <w:left w:val="none" w:sz="0" w:space="0" w:color="auto"/>
                    <w:bottom w:val="none" w:sz="0" w:space="0" w:color="auto"/>
                    <w:right w:val="none" w:sz="0" w:space="0" w:color="auto"/>
                  </w:divBdr>
                  <w:divsChild>
                    <w:div w:id="668870696">
                      <w:marLeft w:val="0"/>
                      <w:marRight w:val="0"/>
                      <w:marTop w:val="0"/>
                      <w:marBottom w:val="0"/>
                      <w:divBdr>
                        <w:top w:val="none" w:sz="0" w:space="0" w:color="auto"/>
                        <w:left w:val="none" w:sz="0" w:space="0" w:color="auto"/>
                        <w:bottom w:val="none" w:sz="0" w:space="0" w:color="auto"/>
                        <w:right w:val="none" w:sz="0" w:space="0" w:color="auto"/>
                      </w:divBdr>
                      <w:divsChild>
                        <w:div w:id="672417561">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6509990">
      <w:bodyDiv w:val="1"/>
      <w:marLeft w:val="0"/>
      <w:marRight w:val="0"/>
      <w:marTop w:val="0"/>
      <w:marBottom w:val="0"/>
      <w:divBdr>
        <w:top w:val="none" w:sz="0" w:space="0" w:color="auto"/>
        <w:left w:val="none" w:sz="0" w:space="0" w:color="auto"/>
        <w:bottom w:val="none" w:sz="0" w:space="0" w:color="auto"/>
        <w:right w:val="none" w:sz="0" w:space="0" w:color="auto"/>
      </w:divBdr>
      <w:divsChild>
        <w:div w:id="1858077378">
          <w:marLeft w:val="0"/>
          <w:marRight w:val="0"/>
          <w:marTop w:val="0"/>
          <w:marBottom w:val="0"/>
          <w:divBdr>
            <w:top w:val="none" w:sz="0" w:space="0" w:color="auto"/>
            <w:left w:val="none" w:sz="0" w:space="0" w:color="auto"/>
            <w:bottom w:val="none" w:sz="0" w:space="0" w:color="auto"/>
            <w:right w:val="none" w:sz="0" w:space="0" w:color="auto"/>
          </w:divBdr>
          <w:divsChild>
            <w:div w:id="627467504">
              <w:marLeft w:val="0"/>
              <w:marRight w:val="0"/>
              <w:marTop w:val="0"/>
              <w:marBottom w:val="0"/>
              <w:divBdr>
                <w:top w:val="none" w:sz="0" w:space="0" w:color="auto"/>
                <w:left w:val="none" w:sz="0" w:space="0" w:color="auto"/>
                <w:bottom w:val="none" w:sz="0" w:space="0" w:color="auto"/>
                <w:right w:val="none" w:sz="0" w:space="0" w:color="auto"/>
              </w:divBdr>
              <w:divsChild>
                <w:div w:id="928390851">
                  <w:marLeft w:val="0"/>
                  <w:marRight w:val="0"/>
                  <w:marTop w:val="0"/>
                  <w:marBottom w:val="0"/>
                  <w:divBdr>
                    <w:top w:val="none" w:sz="0" w:space="0" w:color="auto"/>
                    <w:left w:val="none" w:sz="0" w:space="0" w:color="auto"/>
                    <w:bottom w:val="none" w:sz="0" w:space="0" w:color="auto"/>
                    <w:right w:val="none" w:sz="0" w:space="0" w:color="auto"/>
                  </w:divBdr>
                  <w:divsChild>
                    <w:div w:id="1849558631">
                      <w:marLeft w:val="0"/>
                      <w:marRight w:val="0"/>
                      <w:marTop w:val="0"/>
                      <w:marBottom w:val="0"/>
                      <w:divBdr>
                        <w:top w:val="none" w:sz="0" w:space="0" w:color="auto"/>
                        <w:left w:val="none" w:sz="0" w:space="0" w:color="auto"/>
                        <w:bottom w:val="none" w:sz="0" w:space="0" w:color="auto"/>
                        <w:right w:val="none" w:sz="0" w:space="0" w:color="auto"/>
                      </w:divBdr>
                      <w:divsChild>
                        <w:div w:id="1814567594">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861545">
      <w:bodyDiv w:val="1"/>
      <w:marLeft w:val="0"/>
      <w:marRight w:val="0"/>
      <w:marTop w:val="0"/>
      <w:marBottom w:val="0"/>
      <w:divBdr>
        <w:top w:val="none" w:sz="0" w:space="0" w:color="auto"/>
        <w:left w:val="none" w:sz="0" w:space="0" w:color="auto"/>
        <w:bottom w:val="none" w:sz="0" w:space="0" w:color="auto"/>
        <w:right w:val="none" w:sz="0" w:space="0" w:color="auto"/>
      </w:divBdr>
      <w:divsChild>
        <w:div w:id="1738816955">
          <w:marLeft w:val="0"/>
          <w:marRight w:val="0"/>
          <w:marTop w:val="0"/>
          <w:marBottom w:val="0"/>
          <w:divBdr>
            <w:top w:val="none" w:sz="0" w:space="0" w:color="auto"/>
            <w:left w:val="none" w:sz="0" w:space="0" w:color="auto"/>
            <w:bottom w:val="none" w:sz="0" w:space="0" w:color="auto"/>
            <w:right w:val="none" w:sz="0" w:space="0" w:color="auto"/>
          </w:divBdr>
          <w:divsChild>
            <w:div w:id="1337733249">
              <w:marLeft w:val="0"/>
              <w:marRight w:val="0"/>
              <w:marTop w:val="0"/>
              <w:marBottom w:val="0"/>
              <w:divBdr>
                <w:top w:val="none" w:sz="0" w:space="0" w:color="auto"/>
                <w:left w:val="none" w:sz="0" w:space="0" w:color="auto"/>
                <w:bottom w:val="none" w:sz="0" w:space="0" w:color="auto"/>
                <w:right w:val="none" w:sz="0" w:space="0" w:color="auto"/>
              </w:divBdr>
              <w:divsChild>
                <w:div w:id="1289429517">
                  <w:marLeft w:val="0"/>
                  <w:marRight w:val="0"/>
                  <w:marTop w:val="0"/>
                  <w:marBottom w:val="0"/>
                  <w:divBdr>
                    <w:top w:val="none" w:sz="0" w:space="0" w:color="auto"/>
                    <w:left w:val="none" w:sz="0" w:space="0" w:color="auto"/>
                    <w:bottom w:val="none" w:sz="0" w:space="0" w:color="auto"/>
                    <w:right w:val="none" w:sz="0" w:space="0" w:color="auto"/>
                  </w:divBdr>
                  <w:divsChild>
                    <w:div w:id="1685936156">
                      <w:marLeft w:val="0"/>
                      <w:marRight w:val="0"/>
                      <w:marTop w:val="0"/>
                      <w:marBottom w:val="0"/>
                      <w:divBdr>
                        <w:top w:val="none" w:sz="0" w:space="0" w:color="auto"/>
                        <w:left w:val="none" w:sz="0" w:space="0" w:color="auto"/>
                        <w:bottom w:val="none" w:sz="0" w:space="0" w:color="auto"/>
                        <w:right w:val="none" w:sz="0" w:space="0" w:color="auto"/>
                      </w:divBdr>
                      <w:divsChild>
                        <w:div w:id="1453481399">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4707893">
      <w:bodyDiv w:val="1"/>
      <w:marLeft w:val="0"/>
      <w:marRight w:val="0"/>
      <w:marTop w:val="0"/>
      <w:marBottom w:val="0"/>
      <w:divBdr>
        <w:top w:val="none" w:sz="0" w:space="0" w:color="auto"/>
        <w:left w:val="none" w:sz="0" w:space="0" w:color="auto"/>
        <w:bottom w:val="none" w:sz="0" w:space="0" w:color="auto"/>
        <w:right w:val="none" w:sz="0" w:space="0" w:color="auto"/>
      </w:divBdr>
      <w:divsChild>
        <w:div w:id="62601646">
          <w:marLeft w:val="0"/>
          <w:marRight w:val="0"/>
          <w:marTop w:val="0"/>
          <w:marBottom w:val="0"/>
          <w:divBdr>
            <w:top w:val="none" w:sz="0" w:space="0" w:color="auto"/>
            <w:left w:val="none" w:sz="0" w:space="0" w:color="auto"/>
            <w:bottom w:val="none" w:sz="0" w:space="0" w:color="auto"/>
            <w:right w:val="none" w:sz="0" w:space="0" w:color="auto"/>
          </w:divBdr>
          <w:divsChild>
            <w:div w:id="121505979">
              <w:marLeft w:val="0"/>
              <w:marRight w:val="0"/>
              <w:marTop w:val="0"/>
              <w:marBottom w:val="0"/>
              <w:divBdr>
                <w:top w:val="none" w:sz="0" w:space="0" w:color="auto"/>
                <w:left w:val="none" w:sz="0" w:space="0" w:color="auto"/>
                <w:bottom w:val="none" w:sz="0" w:space="0" w:color="auto"/>
                <w:right w:val="none" w:sz="0" w:space="0" w:color="auto"/>
              </w:divBdr>
            </w:div>
          </w:divsChild>
        </w:div>
        <w:div w:id="257251918">
          <w:marLeft w:val="-4500"/>
          <w:marRight w:val="0"/>
          <w:marTop w:val="0"/>
          <w:marBottom w:val="0"/>
          <w:divBdr>
            <w:top w:val="single" w:sz="6" w:space="0" w:color="000000"/>
            <w:left w:val="single" w:sz="6" w:space="0" w:color="000000"/>
            <w:bottom w:val="single" w:sz="6" w:space="0" w:color="000000"/>
            <w:right w:val="single" w:sz="6" w:space="0" w:color="000000"/>
          </w:divBdr>
          <w:divsChild>
            <w:div w:id="608708050">
              <w:marLeft w:val="0"/>
              <w:marRight w:val="0"/>
              <w:marTop w:val="0"/>
              <w:marBottom w:val="0"/>
              <w:divBdr>
                <w:top w:val="none" w:sz="0" w:space="0" w:color="auto"/>
                <w:left w:val="none" w:sz="0" w:space="0" w:color="auto"/>
                <w:bottom w:val="none" w:sz="0" w:space="0" w:color="auto"/>
                <w:right w:val="none" w:sz="0" w:space="0" w:color="auto"/>
              </w:divBdr>
              <w:divsChild>
                <w:div w:id="48242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015426">
          <w:marLeft w:val="0"/>
          <w:marRight w:val="0"/>
          <w:marTop w:val="0"/>
          <w:marBottom w:val="0"/>
          <w:divBdr>
            <w:top w:val="none" w:sz="0" w:space="0" w:color="auto"/>
            <w:left w:val="none" w:sz="0" w:space="0" w:color="auto"/>
            <w:bottom w:val="none" w:sz="0" w:space="0" w:color="auto"/>
            <w:right w:val="none" w:sz="0" w:space="0" w:color="auto"/>
          </w:divBdr>
        </w:div>
        <w:div w:id="777915627">
          <w:marLeft w:val="0"/>
          <w:marRight w:val="0"/>
          <w:marTop w:val="0"/>
          <w:marBottom w:val="0"/>
          <w:divBdr>
            <w:top w:val="none" w:sz="0" w:space="0" w:color="auto"/>
            <w:left w:val="none" w:sz="0" w:space="0" w:color="auto"/>
            <w:bottom w:val="none" w:sz="0" w:space="0" w:color="auto"/>
            <w:right w:val="none" w:sz="0" w:space="0" w:color="auto"/>
          </w:divBdr>
          <w:divsChild>
            <w:div w:id="1860048975">
              <w:marLeft w:val="0"/>
              <w:marRight w:val="0"/>
              <w:marTop w:val="0"/>
              <w:marBottom w:val="0"/>
              <w:divBdr>
                <w:top w:val="none" w:sz="0" w:space="0" w:color="auto"/>
                <w:left w:val="none" w:sz="0" w:space="0" w:color="auto"/>
                <w:bottom w:val="none" w:sz="0" w:space="0" w:color="auto"/>
                <w:right w:val="none" w:sz="0" w:space="0" w:color="auto"/>
              </w:divBdr>
              <w:divsChild>
                <w:div w:id="453914090">
                  <w:marLeft w:val="0"/>
                  <w:marRight w:val="0"/>
                  <w:marTop w:val="0"/>
                  <w:marBottom w:val="0"/>
                  <w:divBdr>
                    <w:top w:val="none" w:sz="0" w:space="0" w:color="auto"/>
                    <w:left w:val="none" w:sz="0" w:space="0" w:color="auto"/>
                    <w:bottom w:val="none" w:sz="0" w:space="0" w:color="auto"/>
                    <w:right w:val="none" w:sz="0" w:space="0" w:color="auto"/>
                  </w:divBdr>
                  <w:divsChild>
                    <w:div w:id="1860465045">
                      <w:marLeft w:val="0"/>
                      <w:marRight w:val="0"/>
                      <w:marTop w:val="0"/>
                      <w:marBottom w:val="0"/>
                      <w:divBdr>
                        <w:top w:val="none" w:sz="0" w:space="0" w:color="auto"/>
                        <w:left w:val="none" w:sz="0" w:space="0" w:color="auto"/>
                        <w:bottom w:val="none" w:sz="0" w:space="0" w:color="auto"/>
                        <w:right w:val="none" w:sz="0" w:space="0" w:color="auto"/>
                      </w:divBdr>
                      <w:divsChild>
                        <w:div w:id="1047683592">
                          <w:marLeft w:val="216"/>
                          <w:marRight w:val="0"/>
                          <w:marTop w:val="0"/>
                          <w:marBottom w:val="0"/>
                          <w:divBdr>
                            <w:top w:val="none" w:sz="0" w:space="0" w:color="auto"/>
                            <w:left w:val="none" w:sz="0" w:space="0" w:color="auto"/>
                            <w:bottom w:val="none" w:sz="0" w:space="0" w:color="auto"/>
                            <w:right w:val="none" w:sz="0" w:space="0" w:color="auto"/>
                          </w:divBdr>
                          <w:divsChild>
                            <w:div w:id="1260330751">
                              <w:marLeft w:val="0"/>
                              <w:marRight w:val="0"/>
                              <w:marTop w:val="0"/>
                              <w:marBottom w:val="0"/>
                              <w:divBdr>
                                <w:top w:val="none" w:sz="0" w:space="0" w:color="auto"/>
                                <w:left w:val="none" w:sz="0" w:space="0" w:color="auto"/>
                                <w:bottom w:val="none" w:sz="0" w:space="0" w:color="auto"/>
                                <w:right w:val="none" w:sz="0" w:space="0" w:color="auto"/>
                              </w:divBdr>
                              <w:divsChild>
                                <w:div w:id="702171851">
                                  <w:marLeft w:val="0"/>
                                  <w:marRight w:val="0"/>
                                  <w:marTop w:val="0"/>
                                  <w:marBottom w:val="0"/>
                                  <w:divBdr>
                                    <w:top w:val="none" w:sz="0" w:space="0" w:color="auto"/>
                                    <w:left w:val="none" w:sz="0" w:space="0" w:color="auto"/>
                                    <w:bottom w:val="none" w:sz="0" w:space="0" w:color="auto"/>
                                    <w:right w:val="none" w:sz="0" w:space="0" w:color="auto"/>
                                  </w:divBdr>
                                </w:div>
                                <w:div w:id="1979336671">
                                  <w:marLeft w:val="0"/>
                                  <w:marRight w:val="0"/>
                                  <w:marTop w:val="144"/>
                                  <w:marBottom w:val="0"/>
                                  <w:divBdr>
                                    <w:top w:val="single" w:sz="6" w:space="0" w:color="999999"/>
                                    <w:left w:val="none" w:sz="0" w:space="0" w:color="auto"/>
                                    <w:bottom w:val="none" w:sz="0" w:space="0" w:color="auto"/>
                                    <w:right w:val="none" w:sz="0" w:space="0" w:color="auto"/>
                                  </w:divBdr>
                                </w:div>
                              </w:divsChild>
                            </w:div>
                            <w:div w:id="167152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6842805">
          <w:marLeft w:val="-4500"/>
          <w:marRight w:val="0"/>
          <w:marTop w:val="0"/>
          <w:marBottom w:val="0"/>
          <w:divBdr>
            <w:top w:val="single" w:sz="6" w:space="0" w:color="000000"/>
            <w:left w:val="single" w:sz="6" w:space="0" w:color="000000"/>
            <w:bottom w:val="single" w:sz="6" w:space="0" w:color="000000"/>
            <w:right w:val="single" w:sz="6" w:space="0" w:color="000000"/>
          </w:divBdr>
          <w:divsChild>
            <w:div w:id="773403339">
              <w:marLeft w:val="225"/>
              <w:marRight w:val="225"/>
              <w:marTop w:val="225"/>
              <w:marBottom w:val="225"/>
              <w:divBdr>
                <w:top w:val="none" w:sz="0" w:space="0" w:color="auto"/>
                <w:left w:val="none" w:sz="0" w:space="0" w:color="auto"/>
                <w:bottom w:val="none" w:sz="0" w:space="0" w:color="auto"/>
                <w:right w:val="none" w:sz="0" w:space="0" w:color="auto"/>
              </w:divBdr>
            </w:div>
            <w:div w:id="795948785">
              <w:marLeft w:val="0"/>
              <w:marRight w:val="0"/>
              <w:marTop w:val="0"/>
              <w:marBottom w:val="0"/>
              <w:divBdr>
                <w:top w:val="none" w:sz="0" w:space="0" w:color="auto"/>
                <w:left w:val="none" w:sz="0" w:space="0" w:color="auto"/>
                <w:bottom w:val="none" w:sz="0" w:space="0" w:color="auto"/>
                <w:right w:val="none" w:sz="0" w:space="0" w:color="auto"/>
              </w:divBdr>
              <w:divsChild>
                <w:div w:id="919018773">
                  <w:marLeft w:val="0"/>
                  <w:marRight w:val="735"/>
                  <w:marTop w:val="0"/>
                  <w:marBottom w:val="0"/>
                  <w:divBdr>
                    <w:top w:val="none" w:sz="0" w:space="0" w:color="auto"/>
                    <w:left w:val="none" w:sz="0" w:space="0" w:color="auto"/>
                    <w:bottom w:val="none" w:sz="0" w:space="0" w:color="auto"/>
                    <w:right w:val="none" w:sz="0" w:space="0" w:color="auto"/>
                  </w:divBdr>
                </w:div>
              </w:divsChild>
            </w:div>
            <w:div w:id="1688749479">
              <w:marLeft w:val="0"/>
              <w:marRight w:val="0"/>
              <w:marTop w:val="0"/>
              <w:marBottom w:val="0"/>
              <w:divBdr>
                <w:top w:val="none" w:sz="0" w:space="0" w:color="auto"/>
                <w:left w:val="none" w:sz="0" w:space="0" w:color="auto"/>
                <w:bottom w:val="none" w:sz="0" w:space="0" w:color="auto"/>
                <w:right w:val="none" w:sz="0" w:space="0" w:color="auto"/>
              </w:divBdr>
              <w:divsChild>
                <w:div w:id="208445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572018">
          <w:marLeft w:val="0"/>
          <w:marRight w:val="0"/>
          <w:marTop w:val="0"/>
          <w:marBottom w:val="0"/>
          <w:divBdr>
            <w:top w:val="none" w:sz="0" w:space="0" w:color="auto"/>
            <w:left w:val="none" w:sz="0" w:space="0" w:color="auto"/>
            <w:bottom w:val="none" w:sz="0" w:space="0" w:color="auto"/>
            <w:right w:val="none" w:sz="0" w:space="0" w:color="auto"/>
          </w:divBdr>
          <w:divsChild>
            <w:div w:id="595863497">
              <w:marLeft w:val="0"/>
              <w:marRight w:val="0"/>
              <w:marTop w:val="0"/>
              <w:marBottom w:val="0"/>
              <w:divBdr>
                <w:top w:val="none" w:sz="0" w:space="0" w:color="auto"/>
                <w:left w:val="none" w:sz="0" w:space="0" w:color="auto"/>
                <w:bottom w:val="none" w:sz="0" w:space="0" w:color="auto"/>
                <w:right w:val="none" w:sz="0" w:space="0" w:color="auto"/>
              </w:divBdr>
            </w:div>
          </w:divsChild>
        </w:div>
        <w:div w:id="1698846048">
          <w:marLeft w:val="0"/>
          <w:marRight w:val="0"/>
          <w:marTop w:val="0"/>
          <w:marBottom w:val="0"/>
          <w:divBdr>
            <w:top w:val="none" w:sz="0" w:space="0" w:color="auto"/>
            <w:left w:val="none" w:sz="0" w:space="0" w:color="auto"/>
            <w:bottom w:val="none" w:sz="0" w:space="0" w:color="auto"/>
            <w:right w:val="none" w:sz="0" w:space="0" w:color="auto"/>
          </w:divBdr>
        </w:div>
        <w:div w:id="1906795465">
          <w:marLeft w:val="0"/>
          <w:marRight w:val="0"/>
          <w:marTop w:val="0"/>
          <w:marBottom w:val="0"/>
          <w:divBdr>
            <w:top w:val="none" w:sz="0" w:space="0" w:color="auto"/>
            <w:left w:val="none" w:sz="0" w:space="0" w:color="auto"/>
            <w:bottom w:val="none" w:sz="0" w:space="0" w:color="auto"/>
            <w:right w:val="none" w:sz="0" w:space="0" w:color="auto"/>
          </w:divBdr>
        </w:div>
      </w:divsChild>
    </w:div>
    <w:div w:id="1786735271">
      <w:bodyDiv w:val="1"/>
      <w:marLeft w:val="0"/>
      <w:marRight w:val="0"/>
      <w:marTop w:val="0"/>
      <w:marBottom w:val="0"/>
      <w:divBdr>
        <w:top w:val="none" w:sz="0" w:space="0" w:color="auto"/>
        <w:left w:val="none" w:sz="0" w:space="0" w:color="auto"/>
        <w:bottom w:val="none" w:sz="0" w:space="0" w:color="auto"/>
        <w:right w:val="none" w:sz="0" w:space="0" w:color="auto"/>
      </w:divBdr>
      <w:divsChild>
        <w:div w:id="1036926025">
          <w:marLeft w:val="0"/>
          <w:marRight w:val="0"/>
          <w:marTop w:val="0"/>
          <w:marBottom w:val="0"/>
          <w:divBdr>
            <w:top w:val="none" w:sz="0" w:space="0" w:color="auto"/>
            <w:left w:val="none" w:sz="0" w:space="0" w:color="auto"/>
            <w:bottom w:val="none" w:sz="0" w:space="0" w:color="auto"/>
            <w:right w:val="none" w:sz="0" w:space="0" w:color="auto"/>
          </w:divBdr>
        </w:div>
        <w:div w:id="1190417192">
          <w:marLeft w:val="-4500"/>
          <w:marRight w:val="0"/>
          <w:marTop w:val="0"/>
          <w:marBottom w:val="0"/>
          <w:divBdr>
            <w:top w:val="single" w:sz="6" w:space="0" w:color="000000"/>
            <w:left w:val="single" w:sz="6" w:space="0" w:color="000000"/>
            <w:bottom w:val="single" w:sz="6" w:space="0" w:color="000000"/>
            <w:right w:val="single" w:sz="6" w:space="0" w:color="000000"/>
          </w:divBdr>
          <w:divsChild>
            <w:div w:id="1457606184">
              <w:marLeft w:val="0"/>
              <w:marRight w:val="0"/>
              <w:marTop w:val="0"/>
              <w:marBottom w:val="0"/>
              <w:divBdr>
                <w:top w:val="none" w:sz="0" w:space="0" w:color="auto"/>
                <w:left w:val="none" w:sz="0" w:space="0" w:color="auto"/>
                <w:bottom w:val="none" w:sz="0" w:space="0" w:color="auto"/>
                <w:right w:val="none" w:sz="0" w:space="0" w:color="auto"/>
              </w:divBdr>
              <w:divsChild>
                <w:div w:id="2063554441">
                  <w:marLeft w:val="0"/>
                  <w:marRight w:val="0"/>
                  <w:marTop w:val="0"/>
                  <w:marBottom w:val="0"/>
                  <w:divBdr>
                    <w:top w:val="none" w:sz="0" w:space="0" w:color="auto"/>
                    <w:left w:val="none" w:sz="0" w:space="0" w:color="auto"/>
                    <w:bottom w:val="none" w:sz="0" w:space="0" w:color="auto"/>
                    <w:right w:val="none" w:sz="0" w:space="0" w:color="auto"/>
                  </w:divBdr>
                </w:div>
              </w:divsChild>
            </w:div>
            <w:div w:id="2092071555">
              <w:marLeft w:val="225"/>
              <w:marRight w:val="225"/>
              <w:marTop w:val="225"/>
              <w:marBottom w:val="225"/>
              <w:divBdr>
                <w:top w:val="none" w:sz="0" w:space="0" w:color="auto"/>
                <w:left w:val="none" w:sz="0" w:space="0" w:color="auto"/>
                <w:bottom w:val="none" w:sz="0" w:space="0" w:color="auto"/>
                <w:right w:val="none" w:sz="0" w:space="0" w:color="auto"/>
              </w:divBdr>
            </w:div>
            <w:div w:id="2095858951">
              <w:marLeft w:val="0"/>
              <w:marRight w:val="0"/>
              <w:marTop w:val="0"/>
              <w:marBottom w:val="0"/>
              <w:divBdr>
                <w:top w:val="none" w:sz="0" w:space="0" w:color="auto"/>
                <w:left w:val="none" w:sz="0" w:space="0" w:color="auto"/>
                <w:bottom w:val="none" w:sz="0" w:space="0" w:color="auto"/>
                <w:right w:val="none" w:sz="0" w:space="0" w:color="auto"/>
              </w:divBdr>
              <w:divsChild>
                <w:div w:id="375010474">
                  <w:marLeft w:val="0"/>
                  <w:marRight w:val="735"/>
                  <w:marTop w:val="0"/>
                  <w:marBottom w:val="0"/>
                  <w:divBdr>
                    <w:top w:val="none" w:sz="0" w:space="0" w:color="auto"/>
                    <w:left w:val="none" w:sz="0" w:space="0" w:color="auto"/>
                    <w:bottom w:val="none" w:sz="0" w:space="0" w:color="auto"/>
                    <w:right w:val="none" w:sz="0" w:space="0" w:color="auto"/>
                  </w:divBdr>
                </w:div>
              </w:divsChild>
            </w:div>
          </w:divsChild>
        </w:div>
        <w:div w:id="1252472712">
          <w:marLeft w:val="-4500"/>
          <w:marRight w:val="0"/>
          <w:marTop w:val="0"/>
          <w:marBottom w:val="0"/>
          <w:divBdr>
            <w:top w:val="single" w:sz="6" w:space="0" w:color="000000"/>
            <w:left w:val="single" w:sz="6" w:space="0" w:color="000000"/>
            <w:bottom w:val="single" w:sz="6" w:space="0" w:color="000000"/>
            <w:right w:val="single" w:sz="6" w:space="0" w:color="000000"/>
          </w:divBdr>
          <w:divsChild>
            <w:div w:id="43801154">
              <w:marLeft w:val="0"/>
              <w:marRight w:val="0"/>
              <w:marTop w:val="0"/>
              <w:marBottom w:val="0"/>
              <w:divBdr>
                <w:top w:val="none" w:sz="0" w:space="0" w:color="auto"/>
                <w:left w:val="none" w:sz="0" w:space="0" w:color="auto"/>
                <w:bottom w:val="none" w:sz="0" w:space="0" w:color="auto"/>
                <w:right w:val="none" w:sz="0" w:space="0" w:color="auto"/>
              </w:divBdr>
              <w:divsChild>
                <w:div w:id="909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330849">
          <w:marLeft w:val="0"/>
          <w:marRight w:val="0"/>
          <w:marTop w:val="0"/>
          <w:marBottom w:val="0"/>
          <w:divBdr>
            <w:top w:val="none" w:sz="0" w:space="0" w:color="auto"/>
            <w:left w:val="none" w:sz="0" w:space="0" w:color="auto"/>
            <w:bottom w:val="none" w:sz="0" w:space="0" w:color="auto"/>
            <w:right w:val="none" w:sz="0" w:space="0" w:color="auto"/>
          </w:divBdr>
          <w:divsChild>
            <w:div w:id="1473447898">
              <w:marLeft w:val="0"/>
              <w:marRight w:val="0"/>
              <w:marTop w:val="0"/>
              <w:marBottom w:val="0"/>
              <w:divBdr>
                <w:top w:val="none" w:sz="0" w:space="0" w:color="auto"/>
                <w:left w:val="none" w:sz="0" w:space="0" w:color="auto"/>
                <w:bottom w:val="none" w:sz="0" w:space="0" w:color="auto"/>
                <w:right w:val="none" w:sz="0" w:space="0" w:color="auto"/>
              </w:divBdr>
            </w:div>
          </w:divsChild>
        </w:div>
        <w:div w:id="1503005365">
          <w:marLeft w:val="0"/>
          <w:marRight w:val="0"/>
          <w:marTop w:val="0"/>
          <w:marBottom w:val="0"/>
          <w:divBdr>
            <w:top w:val="none" w:sz="0" w:space="0" w:color="auto"/>
            <w:left w:val="none" w:sz="0" w:space="0" w:color="auto"/>
            <w:bottom w:val="none" w:sz="0" w:space="0" w:color="auto"/>
            <w:right w:val="none" w:sz="0" w:space="0" w:color="auto"/>
          </w:divBdr>
        </w:div>
        <w:div w:id="1529639707">
          <w:marLeft w:val="0"/>
          <w:marRight w:val="0"/>
          <w:marTop w:val="0"/>
          <w:marBottom w:val="0"/>
          <w:divBdr>
            <w:top w:val="none" w:sz="0" w:space="0" w:color="auto"/>
            <w:left w:val="none" w:sz="0" w:space="0" w:color="auto"/>
            <w:bottom w:val="none" w:sz="0" w:space="0" w:color="auto"/>
            <w:right w:val="none" w:sz="0" w:space="0" w:color="auto"/>
          </w:divBdr>
        </w:div>
        <w:div w:id="1635481410">
          <w:marLeft w:val="0"/>
          <w:marRight w:val="0"/>
          <w:marTop w:val="0"/>
          <w:marBottom w:val="0"/>
          <w:divBdr>
            <w:top w:val="none" w:sz="0" w:space="0" w:color="auto"/>
            <w:left w:val="none" w:sz="0" w:space="0" w:color="auto"/>
            <w:bottom w:val="none" w:sz="0" w:space="0" w:color="auto"/>
            <w:right w:val="none" w:sz="0" w:space="0" w:color="auto"/>
          </w:divBdr>
          <w:divsChild>
            <w:div w:id="1747459744">
              <w:marLeft w:val="0"/>
              <w:marRight w:val="0"/>
              <w:marTop w:val="0"/>
              <w:marBottom w:val="0"/>
              <w:divBdr>
                <w:top w:val="none" w:sz="0" w:space="0" w:color="auto"/>
                <w:left w:val="none" w:sz="0" w:space="0" w:color="auto"/>
                <w:bottom w:val="none" w:sz="0" w:space="0" w:color="auto"/>
                <w:right w:val="none" w:sz="0" w:space="0" w:color="auto"/>
              </w:divBdr>
            </w:div>
          </w:divsChild>
        </w:div>
        <w:div w:id="1815023851">
          <w:marLeft w:val="0"/>
          <w:marRight w:val="0"/>
          <w:marTop w:val="0"/>
          <w:marBottom w:val="0"/>
          <w:divBdr>
            <w:top w:val="none" w:sz="0" w:space="0" w:color="auto"/>
            <w:left w:val="none" w:sz="0" w:space="0" w:color="auto"/>
            <w:bottom w:val="none" w:sz="0" w:space="0" w:color="auto"/>
            <w:right w:val="none" w:sz="0" w:space="0" w:color="auto"/>
          </w:divBdr>
          <w:divsChild>
            <w:div w:id="126315837">
              <w:marLeft w:val="0"/>
              <w:marRight w:val="0"/>
              <w:marTop w:val="0"/>
              <w:marBottom w:val="0"/>
              <w:divBdr>
                <w:top w:val="none" w:sz="0" w:space="0" w:color="auto"/>
                <w:left w:val="none" w:sz="0" w:space="0" w:color="auto"/>
                <w:bottom w:val="none" w:sz="0" w:space="0" w:color="auto"/>
                <w:right w:val="none" w:sz="0" w:space="0" w:color="auto"/>
              </w:divBdr>
              <w:divsChild>
                <w:div w:id="1196894738">
                  <w:marLeft w:val="0"/>
                  <w:marRight w:val="0"/>
                  <w:marTop w:val="0"/>
                  <w:marBottom w:val="0"/>
                  <w:divBdr>
                    <w:top w:val="none" w:sz="0" w:space="0" w:color="auto"/>
                    <w:left w:val="none" w:sz="0" w:space="0" w:color="auto"/>
                    <w:bottom w:val="none" w:sz="0" w:space="0" w:color="auto"/>
                    <w:right w:val="none" w:sz="0" w:space="0" w:color="auto"/>
                  </w:divBdr>
                  <w:divsChild>
                    <w:div w:id="770511375">
                      <w:marLeft w:val="0"/>
                      <w:marRight w:val="0"/>
                      <w:marTop w:val="0"/>
                      <w:marBottom w:val="0"/>
                      <w:divBdr>
                        <w:top w:val="none" w:sz="0" w:space="0" w:color="auto"/>
                        <w:left w:val="none" w:sz="0" w:space="0" w:color="auto"/>
                        <w:bottom w:val="none" w:sz="0" w:space="0" w:color="auto"/>
                        <w:right w:val="none" w:sz="0" w:space="0" w:color="auto"/>
                      </w:divBdr>
                      <w:divsChild>
                        <w:div w:id="2034114480">
                          <w:marLeft w:val="216"/>
                          <w:marRight w:val="0"/>
                          <w:marTop w:val="0"/>
                          <w:marBottom w:val="0"/>
                          <w:divBdr>
                            <w:top w:val="none" w:sz="0" w:space="0" w:color="auto"/>
                            <w:left w:val="none" w:sz="0" w:space="0" w:color="auto"/>
                            <w:bottom w:val="none" w:sz="0" w:space="0" w:color="auto"/>
                            <w:right w:val="none" w:sz="0" w:space="0" w:color="auto"/>
                          </w:divBdr>
                          <w:divsChild>
                            <w:div w:id="659698464">
                              <w:marLeft w:val="0"/>
                              <w:marRight w:val="0"/>
                              <w:marTop w:val="0"/>
                              <w:marBottom w:val="0"/>
                              <w:divBdr>
                                <w:top w:val="none" w:sz="0" w:space="0" w:color="auto"/>
                                <w:left w:val="none" w:sz="0" w:space="0" w:color="auto"/>
                                <w:bottom w:val="none" w:sz="0" w:space="0" w:color="auto"/>
                                <w:right w:val="none" w:sz="0" w:space="0" w:color="auto"/>
                              </w:divBdr>
                              <w:divsChild>
                                <w:div w:id="918321810">
                                  <w:marLeft w:val="0"/>
                                  <w:marRight w:val="0"/>
                                  <w:marTop w:val="0"/>
                                  <w:marBottom w:val="0"/>
                                  <w:divBdr>
                                    <w:top w:val="none" w:sz="0" w:space="0" w:color="auto"/>
                                    <w:left w:val="none" w:sz="0" w:space="0" w:color="auto"/>
                                    <w:bottom w:val="none" w:sz="0" w:space="0" w:color="auto"/>
                                    <w:right w:val="none" w:sz="0" w:space="0" w:color="auto"/>
                                  </w:divBdr>
                                </w:div>
                                <w:div w:id="1899126238">
                                  <w:marLeft w:val="0"/>
                                  <w:marRight w:val="0"/>
                                  <w:marTop w:val="144"/>
                                  <w:marBottom w:val="0"/>
                                  <w:divBdr>
                                    <w:top w:val="single" w:sz="6" w:space="0" w:color="999999"/>
                                    <w:left w:val="none" w:sz="0" w:space="0" w:color="auto"/>
                                    <w:bottom w:val="none" w:sz="0" w:space="0" w:color="auto"/>
                                    <w:right w:val="none" w:sz="0" w:space="0" w:color="auto"/>
                                  </w:divBdr>
                                </w:div>
                              </w:divsChild>
                            </w:div>
                            <w:div w:id="85335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7258762">
      <w:bodyDiv w:val="1"/>
      <w:marLeft w:val="0"/>
      <w:marRight w:val="0"/>
      <w:marTop w:val="0"/>
      <w:marBottom w:val="0"/>
      <w:divBdr>
        <w:top w:val="none" w:sz="0" w:space="0" w:color="auto"/>
        <w:left w:val="none" w:sz="0" w:space="0" w:color="auto"/>
        <w:bottom w:val="none" w:sz="0" w:space="0" w:color="auto"/>
        <w:right w:val="none" w:sz="0" w:space="0" w:color="auto"/>
      </w:divBdr>
      <w:divsChild>
        <w:div w:id="48070245">
          <w:marLeft w:val="-4500"/>
          <w:marRight w:val="0"/>
          <w:marTop w:val="0"/>
          <w:marBottom w:val="0"/>
          <w:divBdr>
            <w:top w:val="single" w:sz="6" w:space="0" w:color="000000"/>
            <w:left w:val="single" w:sz="6" w:space="0" w:color="000000"/>
            <w:bottom w:val="single" w:sz="6" w:space="0" w:color="000000"/>
            <w:right w:val="single" w:sz="6" w:space="0" w:color="000000"/>
          </w:divBdr>
          <w:divsChild>
            <w:div w:id="413432654">
              <w:marLeft w:val="0"/>
              <w:marRight w:val="0"/>
              <w:marTop w:val="0"/>
              <w:marBottom w:val="0"/>
              <w:divBdr>
                <w:top w:val="none" w:sz="0" w:space="0" w:color="auto"/>
                <w:left w:val="none" w:sz="0" w:space="0" w:color="auto"/>
                <w:bottom w:val="none" w:sz="0" w:space="0" w:color="auto"/>
                <w:right w:val="none" w:sz="0" w:space="0" w:color="auto"/>
              </w:divBdr>
              <w:divsChild>
                <w:div w:id="170729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74570">
          <w:marLeft w:val="-4500"/>
          <w:marRight w:val="0"/>
          <w:marTop w:val="0"/>
          <w:marBottom w:val="0"/>
          <w:divBdr>
            <w:top w:val="single" w:sz="6" w:space="0" w:color="000000"/>
            <w:left w:val="single" w:sz="6" w:space="0" w:color="000000"/>
            <w:bottom w:val="single" w:sz="6" w:space="0" w:color="000000"/>
            <w:right w:val="single" w:sz="6" w:space="0" w:color="000000"/>
          </w:divBdr>
          <w:divsChild>
            <w:div w:id="266350028">
              <w:marLeft w:val="225"/>
              <w:marRight w:val="225"/>
              <w:marTop w:val="225"/>
              <w:marBottom w:val="225"/>
              <w:divBdr>
                <w:top w:val="none" w:sz="0" w:space="0" w:color="auto"/>
                <w:left w:val="none" w:sz="0" w:space="0" w:color="auto"/>
                <w:bottom w:val="none" w:sz="0" w:space="0" w:color="auto"/>
                <w:right w:val="none" w:sz="0" w:space="0" w:color="auto"/>
              </w:divBdr>
            </w:div>
            <w:div w:id="1275481431">
              <w:marLeft w:val="0"/>
              <w:marRight w:val="0"/>
              <w:marTop w:val="0"/>
              <w:marBottom w:val="0"/>
              <w:divBdr>
                <w:top w:val="none" w:sz="0" w:space="0" w:color="auto"/>
                <w:left w:val="none" w:sz="0" w:space="0" w:color="auto"/>
                <w:bottom w:val="none" w:sz="0" w:space="0" w:color="auto"/>
                <w:right w:val="none" w:sz="0" w:space="0" w:color="auto"/>
              </w:divBdr>
              <w:divsChild>
                <w:div w:id="114567219">
                  <w:marLeft w:val="0"/>
                  <w:marRight w:val="0"/>
                  <w:marTop w:val="0"/>
                  <w:marBottom w:val="0"/>
                  <w:divBdr>
                    <w:top w:val="none" w:sz="0" w:space="0" w:color="auto"/>
                    <w:left w:val="none" w:sz="0" w:space="0" w:color="auto"/>
                    <w:bottom w:val="none" w:sz="0" w:space="0" w:color="auto"/>
                    <w:right w:val="none" w:sz="0" w:space="0" w:color="auto"/>
                  </w:divBdr>
                </w:div>
              </w:divsChild>
            </w:div>
            <w:div w:id="2075426121">
              <w:marLeft w:val="0"/>
              <w:marRight w:val="0"/>
              <w:marTop w:val="0"/>
              <w:marBottom w:val="0"/>
              <w:divBdr>
                <w:top w:val="none" w:sz="0" w:space="0" w:color="auto"/>
                <w:left w:val="none" w:sz="0" w:space="0" w:color="auto"/>
                <w:bottom w:val="none" w:sz="0" w:space="0" w:color="auto"/>
                <w:right w:val="none" w:sz="0" w:space="0" w:color="auto"/>
              </w:divBdr>
              <w:divsChild>
                <w:div w:id="1866476033">
                  <w:marLeft w:val="0"/>
                  <w:marRight w:val="735"/>
                  <w:marTop w:val="0"/>
                  <w:marBottom w:val="0"/>
                  <w:divBdr>
                    <w:top w:val="none" w:sz="0" w:space="0" w:color="auto"/>
                    <w:left w:val="none" w:sz="0" w:space="0" w:color="auto"/>
                    <w:bottom w:val="none" w:sz="0" w:space="0" w:color="auto"/>
                    <w:right w:val="none" w:sz="0" w:space="0" w:color="auto"/>
                  </w:divBdr>
                </w:div>
              </w:divsChild>
            </w:div>
          </w:divsChild>
        </w:div>
        <w:div w:id="611666151">
          <w:marLeft w:val="0"/>
          <w:marRight w:val="0"/>
          <w:marTop w:val="0"/>
          <w:marBottom w:val="0"/>
          <w:divBdr>
            <w:top w:val="none" w:sz="0" w:space="0" w:color="auto"/>
            <w:left w:val="none" w:sz="0" w:space="0" w:color="auto"/>
            <w:bottom w:val="none" w:sz="0" w:space="0" w:color="auto"/>
            <w:right w:val="none" w:sz="0" w:space="0" w:color="auto"/>
          </w:divBdr>
        </w:div>
        <w:div w:id="1304047171">
          <w:marLeft w:val="0"/>
          <w:marRight w:val="0"/>
          <w:marTop w:val="0"/>
          <w:marBottom w:val="0"/>
          <w:divBdr>
            <w:top w:val="none" w:sz="0" w:space="0" w:color="auto"/>
            <w:left w:val="none" w:sz="0" w:space="0" w:color="auto"/>
            <w:bottom w:val="none" w:sz="0" w:space="0" w:color="auto"/>
            <w:right w:val="none" w:sz="0" w:space="0" w:color="auto"/>
          </w:divBdr>
          <w:divsChild>
            <w:div w:id="435517494">
              <w:marLeft w:val="0"/>
              <w:marRight w:val="0"/>
              <w:marTop w:val="0"/>
              <w:marBottom w:val="0"/>
              <w:divBdr>
                <w:top w:val="none" w:sz="0" w:space="0" w:color="auto"/>
                <w:left w:val="none" w:sz="0" w:space="0" w:color="auto"/>
                <w:bottom w:val="none" w:sz="0" w:space="0" w:color="auto"/>
                <w:right w:val="none" w:sz="0" w:space="0" w:color="auto"/>
              </w:divBdr>
              <w:divsChild>
                <w:div w:id="2069107841">
                  <w:marLeft w:val="0"/>
                  <w:marRight w:val="0"/>
                  <w:marTop w:val="0"/>
                  <w:marBottom w:val="0"/>
                  <w:divBdr>
                    <w:top w:val="none" w:sz="0" w:space="0" w:color="auto"/>
                    <w:left w:val="none" w:sz="0" w:space="0" w:color="auto"/>
                    <w:bottom w:val="none" w:sz="0" w:space="0" w:color="auto"/>
                    <w:right w:val="none" w:sz="0" w:space="0" w:color="auto"/>
                  </w:divBdr>
                  <w:divsChild>
                    <w:div w:id="1451634104">
                      <w:marLeft w:val="0"/>
                      <w:marRight w:val="0"/>
                      <w:marTop w:val="0"/>
                      <w:marBottom w:val="0"/>
                      <w:divBdr>
                        <w:top w:val="none" w:sz="0" w:space="0" w:color="auto"/>
                        <w:left w:val="none" w:sz="0" w:space="0" w:color="auto"/>
                        <w:bottom w:val="none" w:sz="0" w:space="0" w:color="auto"/>
                        <w:right w:val="none" w:sz="0" w:space="0" w:color="auto"/>
                      </w:divBdr>
                      <w:divsChild>
                        <w:div w:id="750665978">
                          <w:marLeft w:val="216"/>
                          <w:marRight w:val="0"/>
                          <w:marTop w:val="0"/>
                          <w:marBottom w:val="0"/>
                          <w:divBdr>
                            <w:top w:val="none" w:sz="0" w:space="0" w:color="auto"/>
                            <w:left w:val="none" w:sz="0" w:space="0" w:color="auto"/>
                            <w:bottom w:val="none" w:sz="0" w:space="0" w:color="auto"/>
                            <w:right w:val="none" w:sz="0" w:space="0" w:color="auto"/>
                          </w:divBdr>
                          <w:divsChild>
                            <w:div w:id="234127023">
                              <w:marLeft w:val="0"/>
                              <w:marRight w:val="0"/>
                              <w:marTop w:val="0"/>
                              <w:marBottom w:val="0"/>
                              <w:divBdr>
                                <w:top w:val="none" w:sz="0" w:space="0" w:color="auto"/>
                                <w:left w:val="none" w:sz="0" w:space="0" w:color="auto"/>
                                <w:bottom w:val="none" w:sz="0" w:space="0" w:color="auto"/>
                                <w:right w:val="none" w:sz="0" w:space="0" w:color="auto"/>
                              </w:divBdr>
                              <w:divsChild>
                                <w:div w:id="1531458290">
                                  <w:marLeft w:val="0"/>
                                  <w:marRight w:val="0"/>
                                  <w:marTop w:val="144"/>
                                  <w:marBottom w:val="0"/>
                                  <w:divBdr>
                                    <w:top w:val="single" w:sz="6" w:space="0" w:color="999999"/>
                                    <w:left w:val="none" w:sz="0" w:space="0" w:color="auto"/>
                                    <w:bottom w:val="none" w:sz="0" w:space="0" w:color="auto"/>
                                    <w:right w:val="none" w:sz="0" w:space="0" w:color="auto"/>
                                  </w:divBdr>
                                </w:div>
                                <w:div w:id="1701859322">
                                  <w:marLeft w:val="0"/>
                                  <w:marRight w:val="0"/>
                                  <w:marTop w:val="0"/>
                                  <w:marBottom w:val="0"/>
                                  <w:divBdr>
                                    <w:top w:val="none" w:sz="0" w:space="0" w:color="auto"/>
                                    <w:left w:val="none" w:sz="0" w:space="0" w:color="auto"/>
                                    <w:bottom w:val="none" w:sz="0" w:space="0" w:color="auto"/>
                                    <w:right w:val="none" w:sz="0" w:space="0" w:color="auto"/>
                                  </w:divBdr>
                                </w:div>
                              </w:divsChild>
                            </w:div>
                            <w:div w:id="6973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7609261">
          <w:marLeft w:val="0"/>
          <w:marRight w:val="0"/>
          <w:marTop w:val="0"/>
          <w:marBottom w:val="0"/>
          <w:divBdr>
            <w:top w:val="none" w:sz="0" w:space="0" w:color="auto"/>
            <w:left w:val="none" w:sz="0" w:space="0" w:color="auto"/>
            <w:bottom w:val="none" w:sz="0" w:space="0" w:color="auto"/>
            <w:right w:val="none" w:sz="0" w:space="0" w:color="auto"/>
          </w:divBdr>
          <w:divsChild>
            <w:div w:id="358553130">
              <w:marLeft w:val="0"/>
              <w:marRight w:val="0"/>
              <w:marTop w:val="0"/>
              <w:marBottom w:val="0"/>
              <w:divBdr>
                <w:top w:val="none" w:sz="0" w:space="0" w:color="auto"/>
                <w:left w:val="none" w:sz="0" w:space="0" w:color="auto"/>
                <w:bottom w:val="none" w:sz="0" w:space="0" w:color="auto"/>
                <w:right w:val="none" w:sz="0" w:space="0" w:color="auto"/>
              </w:divBdr>
            </w:div>
          </w:divsChild>
        </w:div>
        <w:div w:id="1534656691">
          <w:marLeft w:val="0"/>
          <w:marRight w:val="0"/>
          <w:marTop w:val="0"/>
          <w:marBottom w:val="0"/>
          <w:divBdr>
            <w:top w:val="none" w:sz="0" w:space="0" w:color="auto"/>
            <w:left w:val="none" w:sz="0" w:space="0" w:color="auto"/>
            <w:bottom w:val="none" w:sz="0" w:space="0" w:color="auto"/>
            <w:right w:val="none" w:sz="0" w:space="0" w:color="auto"/>
          </w:divBdr>
        </w:div>
        <w:div w:id="1749382773">
          <w:marLeft w:val="0"/>
          <w:marRight w:val="0"/>
          <w:marTop w:val="0"/>
          <w:marBottom w:val="0"/>
          <w:divBdr>
            <w:top w:val="none" w:sz="0" w:space="0" w:color="auto"/>
            <w:left w:val="none" w:sz="0" w:space="0" w:color="auto"/>
            <w:bottom w:val="none" w:sz="0" w:space="0" w:color="auto"/>
            <w:right w:val="none" w:sz="0" w:space="0" w:color="auto"/>
          </w:divBdr>
          <w:divsChild>
            <w:div w:id="1588490404">
              <w:marLeft w:val="0"/>
              <w:marRight w:val="0"/>
              <w:marTop w:val="0"/>
              <w:marBottom w:val="0"/>
              <w:divBdr>
                <w:top w:val="none" w:sz="0" w:space="0" w:color="auto"/>
                <w:left w:val="none" w:sz="0" w:space="0" w:color="auto"/>
                <w:bottom w:val="none" w:sz="0" w:space="0" w:color="auto"/>
                <w:right w:val="none" w:sz="0" w:space="0" w:color="auto"/>
              </w:divBdr>
            </w:div>
          </w:divsChild>
        </w:div>
        <w:div w:id="1935087470">
          <w:marLeft w:val="0"/>
          <w:marRight w:val="0"/>
          <w:marTop w:val="0"/>
          <w:marBottom w:val="0"/>
          <w:divBdr>
            <w:top w:val="none" w:sz="0" w:space="0" w:color="auto"/>
            <w:left w:val="none" w:sz="0" w:space="0" w:color="auto"/>
            <w:bottom w:val="none" w:sz="0" w:space="0" w:color="auto"/>
            <w:right w:val="none" w:sz="0" w:space="0" w:color="auto"/>
          </w:divBdr>
        </w:div>
      </w:divsChild>
    </w:div>
    <w:div w:id="1927687950">
      <w:bodyDiv w:val="1"/>
      <w:marLeft w:val="0"/>
      <w:marRight w:val="0"/>
      <w:marTop w:val="0"/>
      <w:marBottom w:val="0"/>
      <w:divBdr>
        <w:top w:val="none" w:sz="0" w:space="0" w:color="auto"/>
        <w:left w:val="none" w:sz="0" w:space="0" w:color="auto"/>
        <w:bottom w:val="none" w:sz="0" w:space="0" w:color="auto"/>
        <w:right w:val="none" w:sz="0" w:space="0" w:color="auto"/>
      </w:divBdr>
      <w:divsChild>
        <w:div w:id="773867618">
          <w:marLeft w:val="0"/>
          <w:marRight w:val="0"/>
          <w:marTop w:val="0"/>
          <w:marBottom w:val="0"/>
          <w:divBdr>
            <w:top w:val="none" w:sz="0" w:space="0" w:color="auto"/>
            <w:left w:val="none" w:sz="0" w:space="0" w:color="auto"/>
            <w:bottom w:val="none" w:sz="0" w:space="0" w:color="auto"/>
            <w:right w:val="none" w:sz="0" w:space="0" w:color="auto"/>
          </w:divBdr>
          <w:divsChild>
            <w:div w:id="2022584822">
              <w:marLeft w:val="0"/>
              <w:marRight w:val="0"/>
              <w:marTop w:val="0"/>
              <w:marBottom w:val="0"/>
              <w:divBdr>
                <w:top w:val="none" w:sz="0" w:space="0" w:color="auto"/>
                <w:left w:val="none" w:sz="0" w:space="0" w:color="auto"/>
                <w:bottom w:val="none" w:sz="0" w:space="0" w:color="auto"/>
                <w:right w:val="none" w:sz="0" w:space="0" w:color="auto"/>
              </w:divBdr>
              <w:divsChild>
                <w:div w:id="1689137369">
                  <w:marLeft w:val="0"/>
                  <w:marRight w:val="0"/>
                  <w:marTop w:val="0"/>
                  <w:marBottom w:val="0"/>
                  <w:divBdr>
                    <w:top w:val="none" w:sz="0" w:space="0" w:color="auto"/>
                    <w:left w:val="none" w:sz="0" w:space="0" w:color="auto"/>
                    <w:bottom w:val="none" w:sz="0" w:space="0" w:color="auto"/>
                    <w:right w:val="none" w:sz="0" w:space="0" w:color="auto"/>
                  </w:divBdr>
                  <w:divsChild>
                    <w:div w:id="1919711199">
                      <w:marLeft w:val="0"/>
                      <w:marRight w:val="0"/>
                      <w:marTop w:val="0"/>
                      <w:marBottom w:val="0"/>
                      <w:divBdr>
                        <w:top w:val="none" w:sz="0" w:space="0" w:color="auto"/>
                        <w:left w:val="none" w:sz="0" w:space="0" w:color="auto"/>
                        <w:bottom w:val="none" w:sz="0" w:space="0" w:color="auto"/>
                        <w:right w:val="none" w:sz="0" w:space="0" w:color="auto"/>
                      </w:divBdr>
                      <w:divsChild>
                        <w:div w:id="2079284677">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0991072">
      <w:bodyDiv w:val="1"/>
      <w:marLeft w:val="0"/>
      <w:marRight w:val="0"/>
      <w:marTop w:val="0"/>
      <w:marBottom w:val="0"/>
      <w:divBdr>
        <w:top w:val="none" w:sz="0" w:space="0" w:color="auto"/>
        <w:left w:val="none" w:sz="0" w:space="0" w:color="auto"/>
        <w:bottom w:val="none" w:sz="0" w:space="0" w:color="auto"/>
        <w:right w:val="none" w:sz="0" w:space="0" w:color="auto"/>
      </w:divBdr>
      <w:divsChild>
        <w:div w:id="1844860130">
          <w:marLeft w:val="0"/>
          <w:marRight w:val="0"/>
          <w:marTop w:val="0"/>
          <w:marBottom w:val="0"/>
          <w:divBdr>
            <w:top w:val="none" w:sz="0" w:space="0" w:color="auto"/>
            <w:left w:val="none" w:sz="0" w:space="0" w:color="auto"/>
            <w:bottom w:val="none" w:sz="0" w:space="0" w:color="auto"/>
            <w:right w:val="none" w:sz="0" w:space="0" w:color="auto"/>
          </w:divBdr>
          <w:divsChild>
            <w:div w:id="311521814">
              <w:marLeft w:val="0"/>
              <w:marRight w:val="0"/>
              <w:marTop w:val="0"/>
              <w:marBottom w:val="0"/>
              <w:divBdr>
                <w:top w:val="none" w:sz="0" w:space="0" w:color="auto"/>
                <w:left w:val="none" w:sz="0" w:space="0" w:color="auto"/>
                <w:bottom w:val="none" w:sz="0" w:space="0" w:color="auto"/>
                <w:right w:val="none" w:sz="0" w:space="0" w:color="auto"/>
              </w:divBdr>
              <w:divsChild>
                <w:div w:id="879780424">
                  <w:marLeft w:val="0"/>
                  <w:marRight w:val="0"/>
                  <w:marTop w:val="0"/>
                  <w:marBottom w:val="0"/>
                  <w:divBdr>
                    <w:top w:val="none" w:sz="0" w:space="0" w:color="auto"/>
                    <w:left w:val="none" w:sz="0" w:space="0" w:color="auto"/>
                    <w:bottom w:val="none" w:sz="0" w:space="0" w:color="auto"/>
                    <w:right w:val="none" w:sz="0" w:space="0" w:color="auto"/>
                  </w:divBdr>
                  <w:divsChild>
                    <w:div w:id="1489830790">
                      <w:marLeft w:val="0"/>
                      <w:marRight w:val="0"/>
                      <w:marTop w:val="0"/>
                      <w:marBottom w:val="0"/>
                      <w:divBdr>
                        <w:top w:val="none" w:sz="0" w:space="0" w:color="auto"/>
                        <w:left w:val="none" w:sz="0" w:space="0" w:color="auto"/>
                        <w:bottom w:val="none" w:sz="0" w:space="0" w:color="auto"/>
                        <w:right w:val="none" w:sz="0" w:space="0" w:color="auto"/>
                      </w:divBdr>
                      <w:divsChild>
                        <w:div w:id="1940403433">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5842165">
      <w:bodyDiv w:val="1"/>
      <w:marLeft w:val="0"/>
      <w:marRight w:val="0"/>
      <w:marTop w:val="0"/>
      <w:marBottom w:val="0"/>
      <w:divBdr>
        <w:top w:val="none" w:sz="0" w:space="0" w:color="auto"/>
        <w:left w:val="none" w:sz="0" w:space="0" w:color="auto"/>
        <w:bottom w:val="none" w:sz="0" w:space="0" w:color="auto"/>
        <w:right w:val="none" w:sz="0" w:space="0" w:color="auto"/>
      </w:divBdr>
      <w:divsChild>
        <w:div w:id="1746023637">
          <w:marLeft w:val="0"/>
          <w:marRight w:val="0"/>
          <w:marTop w:val="0"/>
          <w:marBottom w:val="0"/>
          <w:divBdr>
            <w:top w:val="none" w:sz="0" w:space="0" w:color="auto"/>
            <w:left w:val="none" w:sz="0" w:space="0" w:color="auto"/>
            <w:bottom w:val="none" w:sz="0" w:space="0" w:color="auto"/>
            <w:right w:val="none" w:sz="0" w:space="0" w:color="auto"/>
          </w:divBdr>
          <w:divsChild>
            <w:div w:id="1836678038">
              <w:marLeft w:val="0"/>
              <w:marRight w:val="0"/>
              <w:marTop w:val="0"/>
              <w:marBottom w:val="0"/>
              <w:divBdr>
                <w:top w:val="none" w:sz="0" w:space="0" w:color="auto"/>
                <w:left w:val="none" w:sz="0" w:space="0" w:color="auto"/>
                <w:bottom w:val="none" w:sz="0" w:space="0" w:color="auto"/>
                <w:right w:val="none" w:sz="0" w:space="0" w:color="auto"/>
              </w:divBdr>
              <w:divsChild>
                <w:div w:id="1160462670">
                  <w:marLeft w:val="0"/>
                  <w:marRight w:val="0"/>
                  <w:marTop w:val="0"/>
                  <w:marBottom w:val="0"/>
                  <w:divBdr>
                    <w:top w:val="none" w:sz="0" w:space="0" w:color="auto"/>
                    <w:left w:val="none" w:sz="0" w:space="0" w:color="auto"/>
                    <w:bottom w:val="none" w:sz="0" w:space="0" w:color="auto"/>
                    <w:right w:val="none" w:sz="0" w:space="0" w:color="auto"/>
                  </w:divBdr>
                  <w:divsChild>
                    <w:div w:id="954409661">
                      <w:marLeft w:val="0"/>
                      <w:marRight w:val="0"/>
                      <w:marTop w:val="0"/>
                      <w:marBottom w:val="0"/>
                      <w:divBdr>
                        <w:top w:val="none" w:sz="0" w:space="0" w:color="auto"/>
                        <w:left w:val="none" w:sz="0" w:space="0" w:color="auto"/>
                        <w:bottom w:val="none" w:sz="0" w:space="0" w:color="auto"/>
                        <w:right w:val="none" w:sz="0" w:space="0" w:color="auto"/>
                      </w:divBdr>
                      <w:divsChild>
                        <w:div w:id="1041629899">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7562911">
      <w:bodyDiv w:val="1"/>
      <w:marLeft w:val="0"/>
      <w:marRight w:val="0"/>
      <w:marTop w:val="0"/>
      <w:marBottom w:val="0"/>
      <w:divBdr>
        <w:top w:val="none" w:sz="0" w:space="0" w:color="auto"/>
        <w:left w:val="none" w:sz="0" w:space="0" w:color="auto"/>
        <w:bottom w:val="none" w:sz="0" w:space="0" w:color="auto"/>
        <w:right w:val="none" w:sz="0" w:space="0" w:color="auto"/>
      </w:divBdr>
      <w:divsChild>
        <w:div w:id="57900492">
          <w:marLeft w:val="0"/>
          <w:marRight w:val="0"/>
          <w:marTop w:val="0"/>
          <w:marBottom w:val="0"/>
          <w:divBdr>
            <w:top w:val="none" w:sz="0" w:space="0" w:color="auto"/>
            <w:left w:val="none" w:sz="0" w:space="0" w:color="auto"/>
            <w:bottom w:val="none" w:sz="0" w:space="0" w:color="auto"/>
            <w:right w:val="none" w:sz="0" w:space="0" w:color="auto"/>
          </w:divBdr>
        </w:div>
        <w:div w:id="250745241">
          <w:marLeft w:val="0"/>
          <w:marRight w:val="0"/>
          <w:marTop w:val="0"/>
          <w:marBottom w:val="0"/>
          <w:divBdr>
            <w:top w:val="none" w:sz="0" w:space="0" w:color="auto"/>
            <w:left w:val="none" w:sz="0" w:space="0" w:color="auto"/>
            <w:bottom w:val="none" w:sz="0" w:space="0" w:color="auto"/>
            <w:right w:val="none" w:sz="0" w:space="0" w:color="auto"/>
          </w:divBdr>
          <w:divsChild>
            <w:div w:id="1157721026">
              <w:marLeft w:val="0"/>
              <w:marRight w:val="0"/>
              <w:marTop w:val="0"/>
              <w:marBottom w:val="0"/>
              <w:divBdr>
                <w:top w:val="none" w:sz="0" w:space="0" w:color="auto"/>
                <w:left w:val="none" w:sz="0" w:space="0" w:color="auto"/>
                <w:bottom w:val="none" w:sz="0" w:space="0" w:color="auto"/>
                <w:right w:val="none" w:sz="0" w:space="0" w:color="auto"/>
              </w:divBdr>
              <w:divsChild>
                <w:div w:id="55514729">
                  <w:marLeft w:val="0"/>
                  <w:marRight w:val="0"/>
                  <w:marTop w:val="0"/>
                  <w:marBottom w:val="0"/>
                  <w:divBdr>
                    <w:top w:val="none" w:sz="0" w:space="0" w:color="auto"/>
                    <w:left w:val="none" w:sz="0" w:space="0" w:color="auto"/>
                    <w:bottom w:val="none" w:sz="0" w:space="0" w:color="auto"/>
                    <w:right w:val="none" w:sz="0" w:space="0" w:color="auto"/>
                  </w:divBdr>
                  <w:divsChild>
                    <w:div w:id="1543058429">
                      <w:marLeft w:val="0"/>
                      <w:marRight w:val="0"/>
                      <w:marTop w:val="0"/>
                      <w:marBottom w:val="0"/>
                      <w:divBdr>
                        <w:top w:val="none" w:sz="0" w:space="0" w:color="auto"/>
                        <w:left w:val="none" w:sz="0" w:space="0" w:color="auto"/>
                        <w:bottom w:val="none" w:sz="0" w:space="0" w:color="auto"/>
                        <w:right w:val="none" w:sz="0" w:space="0" w:color="auto"/>
                      </w:divBdr>
                      <w:divsChild>
                        <w:div w:id="696732189">
                          <w:marLeft w:val="216"/>
                          <w:marRight w:val="0"/>
                          <w:marTop w:val="0"/>
                          <w:marBottom w:val="0"/>
                          <w:divBdr>
                            <w:top w:val="none" w:sz="0" w:space="0" w:color="auto"/>
                            <w:left w:val="none" w:sz="0" w:space="0" w:color="auto"/>
                            <w:bottom w:val="none" w:sz="0" w:space="0" w:color="auto"/>
                            <w:right w:val="none" w:sz="0" w:space="0" w:color="auto"/>
                          </w:divBdr>
                          <w:divsChild>
                            <w:div w:id="894004506">
                              <w:marLeft w:val="0"/>
                              <w:marRight w:val="0"/>
                              <w:marTop w:val="0"/>
                              <w:marBottom w:val="0"/>
                              <w:divBdr>
                                <w:top w:val="none" w:sz="0" w:space="0" w:color="auto"/>
                                <w:left w:val="none" w:sz="0" w:space="0" w:color="auto"/>
                                <w:bottom w:val="none" w:sz="0" w:space="0" w:color="auto"/>
                                <w:right w:val="none" w:sz="0" w:space="0" w:color="auto"/>
                              </w:divBdr>
                            </w:div>
                            <w:div w:id="1486894655">
                              <w:marLeft w:val="0"/>
                              <w:marRight w:val="0"/>
                              <w:marTop w:val="0"/>
                              <w:marBottom w:val="0"/>
                              <w:divBdr>
                                <w:top w:val="none" w:sz="0" w:space="0" w:color="auto"/>
                                <w:left w:val="none" w:sz="0" w:space="0" w:color="auto"/>
                                <w:bottom w:val="none" w:sz="0" w:space="0" w:color="auto"/>
                                <w:right w:val="none" w:sz="0" w:space="0" w:color="auto"/>
                              </w:divBdr>
                              <w:divsChild>
                                <w:div w:id="677729102">
                                  <w:marLeft w:val="0"/>
                                  <w:marRight w:val="0"/>
                                  <w:marTop w:val="0"/>
                                  <w:marBottom w:val="0"/>
                                  <w:divBdr>
                                    <w:top w:val="none" w:sz="0" w:space="0" w:color="auto"/>
                                    <w:left w:val="none" w:sz="0" w:space="0" w:color="auto"/>
                                    <w:bottom w:val="none" w:sz="0" w:space="0" w:color="auto"/>
                                    <w:right w:val="none" w:sz="0" w:space="0" w:color="auto"/>
                                  </w:divBdr>
                                </w:div>
                                <w:div w:id="2036229433">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278612586">
          <w:marLeft w:val="-4500"/>
          <w:marRight w:val="0"/>
          <w:marTop w:val="0"/>
          <w:marBottom w:val="0"/>
          <w:divBdr>
            <w:top w:val="single" w:sz="6" w:space="0" w:color="000000"/>
            <w:left w:val="single" w:sz="6" w:space="0" w:color="000000"/>
            <w:bottom w:val="single" w:sz="6" w:space="0" w:color="000000"/>
            <w:right w:val="single" w:sz="6" w:space="0" w:color="000000"/>
          </w:divBdr>
          <w:divsChild>
            <w:div w:id="920796473">
              <w:marLeft w:val="225"/>
              <w:marRight w:val="225"/>
              <w:marTop w:val="225"/>
              <w:marBottom w:val="225"/>
              <w:divBdr>
                <w:top w:val="none" w:sz="0" w:space="0" w:color="auto"/>
                <w:left w:val="none" w:sz="0" w:space="0" w:color="auto"/>
                <w:bottom w:val="none" w:sz="0" w:space="0" w:color="auto"/>
                <w:right w:val="none" w:sz="0" w:space="0" w:color="auto"/>
              </w:divBdr>
            </w:div>
            <w:div w:id="1623262409">
              <w:marLeft w:val="0"/>
              <w:marRight w:val="0"/>
              <w:marTop w:val="0"/>
              <w:marBottom w:val="0"/>
              <w:divBdr>
                <w:top w:val="none" w:sz="0" w:space="0" w:color="auto"/>
                <w:left w:val="none" w:sz="0" w:space="0" w:color="auto"/>
                <w:bottom w:val="none" w:sz="0" w:space="0" w:color="auto"/>
                <w:right w:val="none" w:sz="0" w:space="0" w:color="auto"/>
              </w:divBdr>
              <w:divsChild>
                <w:div w:id="1261331482">
                  <w:marLeft w:val="0"/>
                  <w:marRight w:val="735"/>
                  <w:marTop w:val="0"/>
                  <w:marBottom w:val="0"/>
                  <w:divBdr>
                    <w:top w:val="none" w:sz="0" w:space="0" w:color="auto"/>
                    <w:left w:val="none" w:sz="0" w:space="0" w:color="auto"/>
                    <w:bottom w:val="none" w:sz="0" w:space="0" w:color="auto"/>
                    <w:right w:val="none" w:sz="0" w:space="0" w:color="auto"/>
                  </w:divBdr>
                </w:div>
              </w:divsChild>
            </w:div>
            <w:div w:id="1770155424">
              <w:marLeft w:val="0"/>
              <w:marRight w:val="0"/>
              <w:marTop w:val="0"/>
              <w:marBottom w:val="0"/>
              <w:divBdr>
                <w:top w:val="none" w:sz="0" w:space="0" w:color="auto"/>
                <w:left w:val="none" w:sz="0" w:space="0" w:color="auto"/>
                <w:bottom w:val="none" w:sz="0" w:space="0" w:color="auto"/>
                <w:right w:val="none" w:sz="0" w:space="0" w:color="auto"/>
              </w:divBdr>
              <w:divsChild>
                <w:div w:id="199795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82887">
          <w:marLeft w:val="0"/>
          <w:marRight w:val="0"/>
          <w:marTop w:val="0"/>
          <w:marBottom w:val="0"/>
          <w:divBdr>
            <w:top w:val="none" w:sz="0" w:space="0" w:color="auto"/>
            <w:left w:val="none" w:sz="0" w:space="0" w:color="auto"/>
            <w:bottom w:val="none" w:sz="0" w:space="0" w:color="auto"/>
            <w:right w:val="none" w:sz="0" w:space="0" w:color="auto"/>
          </w:divBdr>
        </w:div>
        <w:div w:id="906570248">
          <w:marLeft w:val="-4500"/>
          <w:marRight w:val="0"/>
          <w:marTop w:val="0"/>
          <w:marBottom w:val="0"/>
          <w:divBdr>
            <w:top w:val="single" w:sz="6" w:space="0" w:color="000000"/>
            <w:left w:val="single" w:sz="6" w:space="0" w:color="000000"/>
            <w:bottom w:val="single" w:sz="6" w:space="0" w:color="000000"/>
            <w:right w:val="single" w:sz="6" w:space="0" w:color="000000"/>
          </w:divBdr>
          <w:divsChild>
            <w:div w:id="2021930373">
              <w:marLeft w:val="0"/>
              <w:marRight w:val="0"/>
              <w:marTop w:val="0"/>
              <w:marBottom w:val="0"/>
              <w:divBdr>
                <w:top w:val="none" w:sz="0" w:space="0" w:color="auto"/>
                <w:left w:val="none" w:sz="0" w:space="0" w:color="auto"/>
                <w:bottom w:val="none" w:sz="0" w:space="0" w:color="auto"/>
                <w:right w:val="none" w:sz="0" w:space="0" w:color="auto"/>
              </w:divBdr>
              <w:divsChild>
                <w:div w:id="93783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488781">
          <w:marLeft w:val="0"/>
          <w:marRight w:val="0"/>
          <w:marTop w:val="0"/>
          <w:marBottom w:val="0"/>
          <w:divBdr>
            <w:top w:val="none" w:sz="0" w:space="0" w:color="auto"/>
            <w:left w:val="none" w:sz="0" w:space="0" w:color="auto"/>
            <w:bottom w:val="none" w:sz="0" w:space="0" w:color="auto"/>
            <w:right w:val="none" w:sz="0" w:space="0" w:color="auto"/>
          </w:divBdr>
          <w:divsChild>
            <w:div w:id="2050035221">
              <w:marLeft w:val="0"/>
              <w:marRight w:val="0"/>
              <w:marTop w:val="0"/>
              <w:marBottom w:val="0"/>
              <w:divBdr>
                <w:top w:val="none" w:sz="0" w:space="0" w:color="auto"/>
                <w:left w:val="none" w:sz="0" w:space="0" w:color="auto"/>
                <w:bottom w:val="none" w:sz="0" w:space="0" w:color="auto"/>
                <w:right w:val="none" w:sz="0" w:space="0" w:color="auto"/>
              </w:divBdr>
            </w:div>
          </w:divsChild>
        </w:div>
        <w:div w:id="1380938436">
          <w:marLeft w:val="0"/>
          <w:marRight w:val="0"/>
          <w:marTop w:val="0"/>
          <w:marBottom w:val="0"/>
          <w:divBdr>
            <w:top w:val="none" w:sz="0" w:space="0" w:color="auto"/>
            <w:left w:val="none" w:sz="0" w:space="0" w:color="auto"/>
            <w:bottom w:val="none" w:sz="0" w:space="0" w:color="auto"/>
            <w:right w:val="none" w:sz="0" w:space="0" w:color="auto"/>
          </w:divBdr>
          <w:divsChild>
            <w:div w:id="1366952255">
              <w:marLeft w:val="0"/>
              <w:marRight w:val="0"/>
              <w:marTop w:val="0"/>
              <w:marBottom w:val="0"/>
              <w:divBdr>
                <w:top w:val="none" w:sz="0" w:space="0" w:color="auto"/>
                <w:left w:val="none" w:sz="0" w:space="0" w:color="auto"/>
                <w:bottom w:val="none" w:sz="0" w:space="0" w:color="auto"/>
                <w:right w:val="none" w:sz="0" w:space="0" w:color="auto"/>
              </w:divBdr>
            </w:div>
          </w:divsChild>
        </w:div>
        <w:div w:id="1484274088">
          <w:marLeft w:val="0"/>
          <w:marRight w:val="0"/>
          <w:marTop w:val="0"/>
          <w:marBottom w:val="0"/>
          <w:divBdr>
            <w:top w:val="none" w:sz="0" w:space="0" w:color="auto"/>
            <w:left w:val="none" w:sz="0" w:space="0" w:color="auto"/>
            <w:bottom w:val="none" w:sz="0" w:space="0" w:color="auto"/>
            <w:right w:val="none" w:sz="0" w:space="0" w:color="auto"/>
          </w:divBdr>
        </w:div>
      </w:divsChild>
    </w:div>
    <w:div w:id="2011329934">
      <w:bodyDiv w:val="1"/>
      <w:marLeft w:val="0"/>
      <w:marRight w:val="0"/>
      <w:marTop w:val="0"/>
      <w:marBottom w:val="0"/>
      <w:divBdr>
        <w:top w:val="none" w:sz="0" w:space="0" w:color="auto"/>
        <w:left w:val="none" w:sz="0" w:space="0" w:color="auto"/>
        <w:bottom w:val="none" w:sz="0" w:space="0" w:color="auto"/>
        <w:right w:val="none" w:sz="0" w:space="0" w:color="auto"/>
      </w:divBdr>
      <w:divsChild>
        <w:div w:id="92288424">
          <w:marLeft w:val="0"/>
          <w:marRight w:val="0"/>
          <w:marTop w:val="0"/>
          <w:marBottom w:val="0"/>
          <w:divBdr>
            <w:top w:val="none" w:sz="0" w:space="0" w:color="auto"/>
            <w:left w:val="none" w:sz="0" w:space="0" w:color="auto"/>
            <w:bottom w:val="none" w:sz="0" w:space="0" w:color="auto"/>
            <w:right w:val="none" w:sz="0" w:space="0" w:color="auto"/>
          </w:divBdr>
        </w:div>
        <w:div w:id="231939221">
          <w:marLeft w:val="-4500"/>
          <w:marRight w:val="0"/>
          <w:marTop w:val="0"/>
          <w:marBottom w:val="0"/>
          <w:divBdr>
            <w:top w:val="single" w:sz="6" w:space="0" w:color="000000"/>
            <w:left w:val="single" w:sz="6" w:space="0" w:color="000000"/>
            <w:bottom w:val="single" w:sz="6" w:space="0" w:color="000000"/>
            <w:right w:val="single" w:sz="6" w:space="0" w:color="000000"/>
          </w:divBdr>
          <w:divsChild>
            <w:div w:id="793334266">
              <w:marLeft w:val="0"/>
              <w:marRight w:val="0"/>
              <w:marTop w:val="0"/>
              <w:marBottom w:val="0"/>
              <w:divBdr>
                <w:top w:val="none" w:sz="0" w:space="0" w:color="auto"/>
                <w:left w:val="none" w:sz="0" w:space="0" w:color="auto"/>
                <w:bottom w:val="none" w:sz="0" w:space="0" w:color="auto"/>
                <w:right w:val="none" w:sz="0" w:space="0" w:color="auto"/>
              </w:divBdr>
              <w:divsChild>
                <w:div w:id="12593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969198">
          <w:marLeft w:val="0"/>
          <w:marRight w:val="0"/>
          <w:marTop w:val="0"/>
          <w:marBottom w:val="0"/>
          <w:divBdr>
            <w:top w:val="none" w:sz="0" w:space="0" w:color="auto"/>
            <w:left w:val="none" w:sz="0" w:space="0" w:color="auto"/>
            <w:bottom w:val="none" w:sz="0" w:space="0" w:color="auto"/>
            <w:right w:val="none" w:sz="0" w:space="0" w:color="auto"/>
          </w:divBdr>
          <w:divsChild>
            <w:div w:id="1066033573">
              <w:marLeft w:val="0"/>
              <w:marRight w:val="0"/>
              <w:marTop w:val="0"/>
              <w:marBottom w:val="0"/>
              <w:divBdr>
                <w:top w:val="none" w:sz="0" w:space="0" w:color="auto"/>
                <w:left w:val="none" w:sz="0" w:space="0" w:color="auto"/>
                <w:bottom w:val="none" w:sz="0" w:space="0" w:color="auto"/>
                <w:right w:val="none" w:sz="0" w:space="0" w:color="auto"/>
              </w:divBdr>
            </w:div>
          </w:divsChild>
        </w:div>
        <w:div w:id="714696586">
          <w:marLeft w:val="0"/>
          <w:marRight w:val="0"/>
          <w:marTop w:val="0"/>
          <w:marBottom w:val="0"/>
          <w:divBdr>
            <w:top w:val="none" w:sz="0" w:space="0" w:color="auto"/>
            <w:left w:val="none" w:sz="0" w:space="0" w:color="auto"/>
            <w:bottom w:val="none" w:sz="0" w:space="0" w:color="auto"/>
            <w:right w:val="none" w:sz="0" w:space="0" w:color="auto"/>
          </w:divBdr>
          <w:divsChild>
            <w:div w:id="576520510">
              <w:marLeft w:val="0"/>
              <w:marRight w:val="0"/>
              <w:marTop w:val="0"/>
              <w:marBottom w:val="0"/>
              <w:divBdr>
                <w:top w:val="none" w:sz="0" w:space="0" w:color="auto"/>
                <w:left w:val="none" w:sz="0" w:space="0" w:color="auto"/>
                <w:bottom w:val="none" w:sz="0" w:space="0" w:color="auto"/>
                <w:right w:val="none" w:sz="0" w:space="0" w:color="auto"/>
              </w:divBdr>
              <w:divsChild>
                <w:div w:id="1433745933">
                  <w:marLeft w:val="0"/>
                  <w:marRight w:val="0"/>
                  <w:marTop w:val="0"/>
                  <w:marBottom w:val="0"/>
                  <w:divBdr>
                    <w:top w:val="none" w:sz="0" w:space="0" w:color="auto"/>
                    <w:left w:val="none" w:sz="0" w:space="0" w:color="auto"/>
                    <w:bottom w:val="none" w:sz="0" w:space="0" w:color="auto"/>
                    <w:right w:val="none" w:sz="0" w:space="0" w:color="auto"/>
                  </w:divBdr>
                  <w:divsChild>
                    <w:div w:id="394283853">
                      <w:marLeft w:val="0"/>
                      <w:marRight w:val="0"/>
                      <w:marTop w:val="0"/>
                      <w:marBottom w:val="0"/>
                      <w:divBdr>
                        <w:top w:val="none" w:sz="0" w:space="0" w:color="auto"/>
                        <w:left w:val="none" w:sz="0" w:space="0" w:color="auto"/>
                        <w:bottom w:val="none" w:sz="0" w:space="0" w:color="auto"/>
                        <w:right w:val="none" w:sz="0" w:space="0" w:color="auto"/>
                      </w:divBdr>
                      <w:divsChild>
                        <w:div w:id="1180462582">
                          <w:marLeft w:val="216"/>
                          <w:marRight w:val="0"/>
                          <w:marTop w:val="0"/>
                          <w:marBottom w:val="0"/>
                          <w:divBdr>
                            <w:top w:val="none" w:sz="0" w:space="0" w:color="auto"/>
                            <w:left w:val="none" w:sz="0" w:space="0" w:color="auto"/>
                            <w:bottom w:val="none" w:sz="0" w:space="0" w:color="auto"/>
                            <w:right w:val="none" w:sz="0" w:space="0" w:color="auto"/>
                          </w:divBdr>
                          <w:divsChild>
                            <w:div w:id="568927091">
                              <w:marLeft w:val="0"/>
                              <w:marRight w:val="0"/>
                              <w:marTop w:val="0"/>
                              <w:marBottom w:val="0"/>
                              <w:divBdr>
                                <w:top w:val="none" w:sz="0" w:space="0" w:color="auto"/>
                                <w:left w:val="none" w:sz="0" w:space="0" w:color="auto"/>
                                <w:bottom w:val="none" w:sz="0" w:space="0" w:color="auto"/>
                                <w:right w:val="none" w:sz="0" w:space="0" w:color="auto"/>
                              </w:divBdr>
                            </w:div>
                            <w:div w:id="2035576358">
                              <w:marLeft w:val="0"/>
                              <w:marRight w:val="0"/>
                              <w:marTop w:val="0"/>
                              <w:marBottom w:val="0"/>
                              <w:divBdr>
                                <w:top w:val="none" w:sz="0" w:space="0" w:color="auto"/>
                                <w:left w:val="none" w:sz="0" w:space="0" w:color="auto"/>
                                <w:bottom w:val="none" w:sz="0" w:space="0" w:color="auto"/>
                                <w:right w:val="none" w:sz="0" w:space="0" w:color="auto"/>
                              </w:divBdr>
                              <w:divsChild>
                                <w:div w:id="28844147">
                                  <w:marLeft w:val="0"/>
                                  <w:marRight w:val="0"/>
                                  <w:marTop w:val="0"/>
                                  <w:marBottom w:val="0"/>
                                  <w:divBdr>
                                    <w:top w:val="none" w:sz="0" w:space="0" w:color="auto"/>
                                    <w:left w:val="none" w:sz="0" w:space="0" w:color="auto"/>
                                    <w:bottom w:val="none" w:sz="0" w:space="0" w:color="auto"/>
                                    <w:right w:val="none" w:sz="0" w:space="0" w:color="auto"/>
                                  </w:divBdr>
                                </w:div>
                                <w:div w:id="2140611586">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947542471">
          <w:marLeft w:val="0"/>
          <w:marRight w:val="0"/>
          <w:marTop w:val="0"/>
          <w:marBottom w:val="0"/>
          <w:divBdr>
            <w:top w:val="none" w:sz="0" w:space="0" w:color="auto"/>
            <w:left w:val="none" w:sz="0" w:space="0" w:color="auto"/>
            <w:bottom w:val="none" w:sz="0" w:space="0" w:color="auto"/>
            <w:right w:val="none" w:sz="0" w:space="0" w:color="auto"/>
          </w:divBdr>
        </w:div>
        <w:div w:id="994995087">
          <w:marLeft w:val="0"/>
          <w:marRight w:val="0"/>
          <w:marTop w:val="0"/>
          <w:marBottom w:val="0"/>
          <w:divBdr>
            <w:top w:val="none" w:sz="0" w:space="0" w:color="auto"/>
            <w:left w:val="none" w:sz="0" w:space="0" w:color="auto"/>
            <w:bottom w:val="none" w:sz="0" w:space="0" w:color="auto"/>
            <w:right w:val="none" w:sz="0" w:space="0" w:color="auto"/>
          </w:divBdr>
        </w:div>
        <w:div w:id="1275551864">
          <w:marLeft w:val="-4500"/>
          <w:marRight w:val="0"/>
          <w:marTop w:val="0"/>
          <w:marBottom w:val="0"/>
          <w:divBdr>
            <w:top w:val="single" w:sz="6" w:space="0" w:color="000000"/>
            <w:left w:val="single" w:sz="6" w:space="0" w:color="000000"/>
            <w:bottom w:val="single" w:sz="6" w:space="0" w:color="000000"/>
            <w:right w:val="single" w:sz="6" w:space="0" w:color="000000"/>
          </w:divBdr>
          <w:divsChild>
            <w:div w:id="140538581">
              <w:marLeft w:val="225"/>
              <w:marRight w:val="225"/>
              <w:marTop w:val="225"/>
              <w:marBottom w:val="225"/>
              <w:divBdr>
                <w:top w:val="none" w:sz="0" w:space="0" w:color="auto"/>
                <w:left w:val="none" w:sz="0" w:space="0" w:color="auto"/>
                <w:bottom w:val="none" w:sz="0" w:space="0" w:color="auto"/>
                <w:right w:val="none" w:sz="0" w:space="0" w:color="auto"/>
              </w:divBdr>
            </w:div>
            <w:div w:id="224341971">
              <w:marLeft w:val="0"/>
              <w:marRight w:val="0"/>
              <w:marTop w:val="0"/>
              <w:marBottom w:val="0"/>
              <w:divBdr>
                <w:top w:val="none" w:sz="0" w:space="0" w:color="auto"/>
                <w:left w:val="none" w:sz="0" w:space="0" w:color="auto"/>
                <w:bottom w:val="none" w:sz="0" w:space="0" w:color="auto"/>
                <w:right w:val="none" w:sz="0" w:space="0" w:color="auto"/>
              </w:divBdr>
              <w:divsChild>
                <w:div w:id="2137486698">
                  <w:marLeft w:val="0"/>
                  <w:marRight w:val="735"/>
                  <w:marTop w:val="0"/>
                  <w:marBottom w:val="0"/>
                  <w:divBdr>
                    <w:top w:val="none" w:sz="0" w:space="0" w:color="auto"/>
                    <w:left w:val="none" w:sz="0" w:space="0" w:color="auto"/>
                    <w:bottom w:val="none" w:sz="0" w:space="0" w:color="auto"/>
                    <w:right w:val="none" w:sz="0" w:space="0" w:color="auto"/>
                  </w:divBdr>
                </w:div>
              </w:divsChild>
            </w:div>
            <w:div w:id="1981883695">
              <w:marLeft w:val="0"/>
              <w:marRight w:val="0"/>
              <w:marTop w:val="0"/>
              <w:marBottom w:val="0"/>
              <w:divBdr>
                <w:top w:val="none" w:sz="0" w:space="0" w:color="auto"/>
                <w:left w:val="none" w:sz="0" w:space="0" w:color="auto"/>
                <w:bottom w:val="none" w:sz="0" w:space="0" w:color="auto"/>
                <w:right w:val="none" w:sz="0" w:space="0" w:color="auto"/>
              </w:divBdr>
              <w:divsChild>
                <w:div w:id="13016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403197">
          <w:marLeft w:val="0"/>
          <w:marRight w:val="0"/>
          <w:marTop w:val="0"/>
          <w:marBottom w:val="0"/>
          <w:divBdr>
            <w:top w:val="none" w:sz="0" w:space="0" w:color="auto"/>
            <w:left w:val="none" w:sz="0" w:space="0" w:color="auto"/>
            <w:bottom w:val="none" w:sz="0" w:space="0" w:color="auto"/>
            <w:right w:val="none" w:sz="0" w:space="0" w:color="auto"/>
          </w:divBdr>
          <w:divsChild>
            <w:div w:id="46172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121122">
      <w:bodyDiv w:val="1"/>
      <w:marLeft w:val="0"/>
      <w:marRight w:val="0"/>
      <w:marTop w:val="0"/>
      <w:marBottom w:val="0"/>
      <w:divBdr>
        <w:top w:val="none" w:sz="0" w:space="0" w:color="auto"/>
        <w:left w:val="none" w:sz="0" w:space="0" w:color="auto"/>
        <w:bottom w:val="none" w:sz="0" w:space="0" w:color="auto"/>
        <w:right w:val="none" w:sz="0" w:space="0" w:color="auto"/>
      </w:divBdr>
      <w:divsChild>
        <w:div w:id="362903160">
          <w:marLeft w:val="0"/>
          <w:marRight w:val="0"/>
          <w:marTop w:val="0"/>
          <w:marBottom w:val="0"/>
          <w:divBdr>
            <w:top w:val="none" w:sz="0" w:space="0" w:color="auto"/>
            <w:left w:val="none" w:sz="0" w:space="0" w:color="auto"/>
            <w:bottom w:val="none" w:sz="0" w:space="0" w:color="auto"/>
            <w:right w:val="none" w:sz="0" w:space="0" w:color="auto"/>
          </w:divBdr>
          <w:divsChild>
            <w:div w:id="1604605004">
              <w:marLeft w:val="0"/>
              <w:marRight w:val="0"/>
              <w:marTop w:val="0"/>
              <w:marBottom w:val="0"/>
              <w:divBdr>
                <w:top w:val="none" w:sz="0" w:space="0" w:color="auto"/>
                <w:left w:val="none" w:sz="0" w:space="0" w:color="auto"/>
                <w:bottom w:val="none" w:sz="0" w:space="0" w:color="auto"/>
                <w:right w:val="none" w:sz="0" w:space="0" w:color="auto"/>
              </w:divBdr>
              <w:divsChild>
                <w:div w:id="645672372">
                  <w:marLeft w:val="0"/>
                  <w:marRight w:val="0"/>
                  <w:marTop w:val="0"/>
                  <w:marBottom w:val="0"/>
                  <w:divBdr>
                    <w:top w:val="none" w:sz="0" w:space="0" w:color="auto"/>
                    <w:left w:val="none" w:sz="0" w:space="0" w:color="auto"/>
                    <w:bottom w:val="none" w:sz="0" w:space="0" w:color="auto"/>
                    <w:right w:val="none" w:sz="0" w:space="0" w:color="auto"/>
                  </w:divBdr>
                  <w:divsChild>
                    <w:div w:id="1637299214">
                      <w:marLeft w:val="0"/>
                      <w:marRight w:val="0"/>
                      <w:marTop w:val="0"/>
                      <w:marBottom w:val="0"/>
                      <w:divBdr>
                        <w:top w:val="none" w:sz="0" w:space="0" w:color="auto"/>
                        <w:left w:val="none" w:sz="0" w:space="0" w:color="auto"/>
                        <w:bottom w:val="none" w:sz="0" w:space="0" w:color="auto"/>
                        <w:right w:val="none" w:sz="0" w:space="0" w:color="auto"/>
                      </w:divBdr>
                      <w:divsChild>
                        <w:div w:id="241959024">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64.xml"/><Relationship Id="rId21" Type="http://schemas.openxmlformats.org/officeDocument/2006/relationships/control" Target="activeX/activeX7.xml"/><Relationship Id="rId42" Type="http://schemas.openxmlformats.org/officeDocument/2006/relationships/image" Target="media/image16.wmf"/><Relationship Id="rId63" Type="http://schemas.openxmlformats.org/officeDocument/2006/relationships/control" Target="activeX/activeX32.xml"/><Relationship Id="rId84" Type="http://schemas.openxmlformats.org/officeDocument/2006/relationships/control" Target="activeX/activeX45.xml"/><Relationship Id="rId138" Type="http://schemas.openxmlformats.org/officeDocument/2006/relationships/control" Target="activeX/activeX79.xml"/><Relationship Id="rId159" Type="http://schemas.openxmlformats.org/officeDocument/2006/relationships/control" Target="activeX/activeX93.xml"/><Relationship Id="rId170" Type="http://schemas.openxmlformats.org/officeDocument/2006/relationships/control" Target="activeX/activeX99.xml"/><Relationship Id="rId107" Type="http://schemas.openxmlformats.org/officeDocument/2006/relationships/control" Target="activeX/activeX58.xml"/><Relationship Id="rId11" Type="http://schemas.openxmlformats.org/officeDocument/2006/relationships/control" Target="activeX/activeX2.xml"/><Relationship Id="rId32" Type="http://schemas.openxmlformats.org/officeDocument/2006/relationships/control" Target="activeX/activeX14.xml"/><Relationship Id="rId53" Type="http://schemas.openxmlformats.org/officeDocument/2006/relationships/control" Target="activeX/activeX27.xml"/><Relationship Id="rId74" Type="http://schemas.openxmlformats.org/officeDocument/2006/relationships/control" Target="activeX/activeX40.xml"/><Relationship Id="rId128" Type="http://schemas.openxmlformats.org/officeDocument/2006/relationships/image" Target="media/image50.wmf"/><Relationship Id="rId149" Type="http://schemas.openxmlformats.org/officeDocument/2006/relationships/control" Target="activeX/activeX88.xml"/><Relationship Id="rId5" Type="http://schemas.openxmlformats.org/officeDocument/2006/relationships/webSettings" Target="webSettings.xml"/><Relationship Id="rId95" Type="http://schemas.openxmlformats.org/officeDocument/2006/relationships/control" Target="activeX/activeX52.xml"/><Relationship Id="rId160" Type="http://schemas.openxmlformats.org/officeDocument/2006/relationships/image" Target="media/image60.wmf"/><Relationship Id="rId181" Type="http://schemas.openxmlformats.org/officeDocument/2006/relationships/control" Target="activeX/activeX105.xml"/><Relationship Id="rId22" Type="http://schemas.openxmlformats.org/officeDocument/2006/relationships/image" Target="media/image8.wmf"/><Relationship Id="rId43" Type="http://schemas.openxmlformats.org/officeDocument/2006/relationships/control" Target="activeX/activeX20.xml"/><Relationship Id="rId64" Type="http://schemas.openxmlformats.org/officeDocument/2006/relationships/image" Target="media/image25.wmf"/><Relationship Id="rId118" Type="http://schemas.openxmlformats.org/officeDocument/2006/relationships/image" Target="media/image47.wmf"/><Relationship Id="rId139" Type="http://schemas.openxmlformats.org/officeDocument/2006/relationships/control" Target="activeX/activeX80.xml"/><Relationship Id="rId85" Type="http://schemas.openxmlformats.org/officeDocument/2006/relationships/image" Target="media/image33.wmf"/><Relationship Id="rId150" Type="http://schemas.openxmlformats.org/officeDocument/2006/relationships/image" Target="media/image55.wmf"/><Relationship Id="rId171" Type="http://schemas.openxmlformats.org/officeDocument/2006/relationships/control" Target="activeX/activeX100.xml"/><Relationship Id="rId12" Type="http://schemas.openxmlformats.org/officeDocument/2006/relationships/image" Target="media/image3.wmf"/><Relationship Id="rId33" Type="http://schemas.openxmlformats.org/officeDocument/2006/relationships/control" Target="activeX/activeX15.xml"/><Relationship Id="rId108" Type="http://schemas.openxmlformats.org/officeDocument/2006/relationships/image" Target="media/image43.wmf"/><Relationship Id="rId129" Type="http://schemas.openxmlformats.org/officeDocument/2006/relationships/control" Target="activeX/activeX72.xml"/><Relationship Id="rId54" Type="http://schemas.openxmlformats.org/officeDocument/2006/relationships/image" Target="media/image20.wmf"/><Relationship Id="rId75" Type="http://schemas.openxmlformats.org/officeDocument/2006/relationships/image" Target="media/image28.wmf"/><Relationship Id="rId96" Type="http://schemas.openxmlformats.org/officeDocument/2006/relationships/image" Target="media/image37.wmf"/><Relationship Id="rId140" Type="http://schemas.openxmlformats.org/officeDocument/2006/relationships/control" Target="activeX/activeX81.xml"/><Relationship Id="rId161" Type="http://schemas.openxmlformats.org/officeDocument/2006/relationships/control" Target="activeX/activeX94.xml"/><Relationship Id="rId182" Type="http://schemas.openxmlformats.org/officeDocument/2006/relationships/footer" Target="footer1.xml"/><Relationship Id="rId6" Type="http://schemas.openxmlformats.org/officeDocument/2006/relationships/footnotes" Target="footnotes.xml"/><Relationship Id="rId23" Type="http://schemas.openxmlformats.org/officeDocument/2006/relationships/control" Target="activeX/activeX8.xml"/><Relationship Id="rId119" Type="http://schemas.openxmlformats.org/officeDocument/2006/relationships/control" Target="activeX/activeX65.xml"/><Relationship Id="rId44" Type="http://schemas.openxmlformats.org/officeDocument/2006/relationships/image" Target="media/image17.wmf"/><Relationship Id="rId60" Type="http://schemas.openxmlformats.org/officeDocument/2006/relationships/image" Target="media/image23.wmf"/><Relationship Id="rId65" Type="http://schemas.openxmlformats.org/officeDocument/2006/relationships/control" Target="activeX/activeX33.xml"/><Relationship Id="rId81" Type="http://schemas.openxmlformats.org/officeDocument/2006/relationships/image" Target="media/image31.wmf"/><Relationship Id="rId86" Type="http://schemas.openxmlformats.org/officeDocument/2006/relationships/control" Target="activeX/activeX46.xml"/><Relationship Id="rId130" Type="http://schemas.openxmlformats.org/officeDocument/2006/relationships/control" Target="activeX/activeX73.xml"/><Relationship Id="rId135" Type="http://schemas.openxmlformats.org/officeDocument/2006/relationships/control" Target="activeX/activeX76.xml"/><Relationship Id="rId151" Type="http://schemas.openxmlformats.org/officeDocument/2006/relationships/control" Target="activeX/activeX89.xml"/><Relationship Id="rId156" Type="http://schemas.openxmlformats.org/officeDocument/2006/relationships/image" Target="media/image58.wmf"/><Relationship Id="rId177" Type="http://schemas.openxmlformats.org/officeDocument/2006/relationships/control" Target="activeX/activeX103.xml"/><Relationship Id="rId172" Type="http://schemas.openxmlformats.org/officeDocument/2006/relationships/image" Target="media/image65.wmf"/><Relationship Id="rId13" Type="http://schemas.openxmlformats.org/officeDocument/2006/relationships/control" Target="activeX/activeX3.xml"/><Relationship Id="rId18" Type="http://schemas.openxmlformats.org/officeDocument/2006/relationships/image" Target="media/image6.wmf"/><Relationship Id="rId39" Type="http://schemas.openxmlformats.org/officeDocument/2006/relationships/control" Target="activeX/activeX18.xml"/><Relationship Id="rId109" Type="http://schemas.openxmlformats.org/officeDocument/2006/relationships/control" Target="activeX/activeX59.xml"/><Relationship Id="rId34" Type="http://schemas.openxmlformats.org/officeDocument/2006/relationships/image" Target="media/image12.wmf"/><Relationship Id="rId50" Type="http://schemas.openxmlformats.org/officeDocument/2006/relationships/control" Target="activeX/activeX25.xml"/><Relationship Id="rId55" Type="http://schemas.openxmlformats.org/officeDocument/2006/relationships/control" Target="activeX/activeX28.xml"/><Relationship Id="rId76" Type="http://schemas.openxmlformats.org/officeDocument/2006/relationships/control" Target="activeX/activeX41.xml"/><Relationship Id="rId97" Type="http://schemas.openxmlformats.org/officeDocument/2006/relationships/control" Target="activeX/activeX53.xml"/><Relationship Id="rId104" Type="http://schemas.openxmlformats.org/officeDocument/2006/relationships/image" Target="media/image41.wmf"/><Relationship Id="rId120" Type="http://schemas.openxmlformats.org/officeDocument/2006/relationships/image" Target="media/image48.wmf"/><Relationship Id="rId125" Type="http://schemas.openxmlformats.org/officeDocument/2006/relationships/control" Target="activeX/activeX69.xml"/><Relationship Id="rId141" Type="http://schemas.openxmlformats.org/officeDocument/2006/relationships/control" Target="activeX/activeX82.xml"/><Relationship Id="rId146" Type="http://schemas.openxmlformats.org/officeDocument/2006/relationships/image" Target="media/image54.wmf"/><Relationship Id="rId167" Type="http://schemas.openxmlformats.org/officeDocument/2006/relationships/control" Target="activeX/activeX97.xml"/><Relationship Id="rId7" Type="http://schemas.openxmlformats.org/officeDocument/2006/relationships/endnotes" Target="endnotes.xml"/><Relationship Id="rId71" Type="http://schemas.openxmlformats.org/officeDocument/2006/relationships/control" Target="activeX/activeX38.xml"/><Relationship Id="rId92" Type="http://schemas.openxmlformats.org/officeDocument/2006/relationships/image" Target="media/image35.wmf"/><Relationship Id="rId162" Type="http://schemas.openxmlformats.org/officeDocument/2006/relationships/image" Target="media/image61.wmf"/><Relationship Id="rId183"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control" Target="activeX/activeX12.xml"/><Relationship Id="rId24" Type="http://schemas.openxmlformats.org/officeDocument/2006/relationships/image" Target="media/image9.wmf"/><Relationship Id="rId40" Type="http://schemas.openxmlformats.org/officeDocument/2006/relationships/image" Target="media/image15.wmf"/><Relationship Id="rId45" Type="http://schemas.openxmlformats.org/officeDocument/2006/relationships/control" Target="activeX/activeX21.xml"/><Relationship Id="rId66" Type="http://schemas.openxmlformats.org/officeDocument/2006/relationships/image" Target="media/image26.wmf"/><Relationship Id="rId87" Type="http://schemas.openxmlformats.org/officeDocument/2006/relationships/image" Target="media/image34.wmf"/><Relationship Id="rId110" Type="http://schemas.openxmlformats.org/officeDocument/2006/relationships/image" Target="media/image44.wmf"/><Relationship Id="rId115" Type="http://schemas.openxmlformats.org/officeDocument/2006/relationships/control" Target="activeX/activeX63.xml"/><Relationship Id="rId131" Type="http://schemas.openxmlformats.org/officeDocument/2006/relationships/control" Target="activeX/activeX74.xml"/><Relationship Id="rId136" Type="http://schemas.openxmlformats.org/officeDocument/2006/relationships/control" Target="activeX/activeX77.xml"/><Relationship Id="rId157" Type="http://schemas.openxmlformats.org/officeDocument/2006/relationships/control" Target="activeX/activeX92.xml"/><Relationship Id="rId178" Type="http://schemas.openxmlformats.org/officeDocument/2006/relationships/image" Target="media/image68.wmf"/><Relationship Id="rId61" Type="http://schemas.openxmlformats.org/officeDocument/2006/relationships/control" Target="activeX/activeX31.xml"/><Relationship Id="rId82" Type="http://schemas.openxmlformats.org/officeDocument/2006/relationships/control" Target="activeX/activeX44.xml"/><Relationship Id="rId152" Type="http://schemas.openxmlformats.org/officeDocument/2006/relationships/image" Target="media/image56.wmf"/><Relationship Id="rId173" Type="http://schemas.openxmlformats.org/officeDocument/2006/relationships/control" Target="activeX/activeX101.xml"/><Relationship Id="rId19" Type="http://schemas.openxmlformats.org/officeDocument/2006/relationships/control" Target="activeX/activeX6.xml"/><Relationship Id="rId14" Type="http://schemas.openxmlformats.org/officeDocument/2006/relationships/image" Target="media/image4.wmf"/><Relationship Id="rId30" Type="http://schemas.openxmlformats.org/officeDocument/2006/relationships/control" Target="activeX/activeX13.xml"/><Relationship Id="rId35" Type="http://schemas.openxmlformats.org/officeDocument/2006/relationships/control" Target="activeX/activeX16.xml"/><Relationship Id="rId56" Type="http://schemas.openxmlformats.org/officeDocument/2006/relationships/image" Target="media/image21.wmf"/><Relationship Id="rId77" Type="http://schemas.openxmlformats.org/officeDocument/2006/relationships/image" Target="media/image29.wmf"/><Relationship Id="rId100" Type="http://schemas.openxmlformats.org/officeDocument/2006/relationships/image" Target="media/image39.wmf"/><Relationship Id="rId105" Type="http://schemas.openxmlformats.org/officeDocument/2006/relationships/control" Target="activeX/activeX57.xml"/><Relationship Id="rId126" Type="http://schemas.openxmlformats.org/officeDocument/2006/relationships/control" Target="activeX/activeX70.xml"/><Relationship Id="rId147" Type="http://schemas.openxmlformats.org/officeDocument/2006/relationships/control" Target="activeX/activeX86.xml"/><Relationship Id="rId168" Type="http://schemas.openxmlformats.org/officeDocument/2006/relationships/image" Target="media/image64.wmf"/><Relationship Id="rId8" Type="http://schemas.openxmlformats.org/officeDocument/2006/relationships/image" Target="media/image1.wmf"/><Relationship Id="rId51" Type="http://schemas.openxmlformats.org/officeDocument/2006/relationships/image" Target="media/image19.wmf"/><Relationship Id="rId72" Type="http://schemas.openxmlformats.org/officeDocument/2006/relationships/control" Target="activeX/activeX39.xml"/><Relationship Id="rId93" Type="http://schemas.openxmlformats.org/officeDocument/2006/relationships/control" Target="activeX/activeX51.xml"/><Relationship Id="rId98" Type="http://schemas.openxmlformats.org/officeDocument/2006/relationships/image" Target="media/image38.wmf"/><Relationship Id="rId121" Type="http://schemas.openxmlformats.org/officeDocument/2006/relationships/control" Target="activeX/activeX66.xml"/><Relationship Id="rId142" Type="http://schemas.openxmlformats.org/officeDocument/2006/relationships/control" Target="activeX/activeX83.xml"/><Relationship Id="rId163" Type="http://schemas.openxmlformats.org/officeDocument/2006/relationships/control" Target="activeX/activeX95.xml"/><Relationship Id="rId184" Type="http://schemas.openxmlformats.org/officeDocument/2006/relationships/theme" Target="theme/theme1.xml"/><Relationship Id="rId3" Type="http://schemas.microsoft.com/office/2007/relationships/stylesWithEffects" Target="stylesWithEffects.xml"/><Relationship Id="rId25" Type="http://schemas.openxmlformats.org/officeDocument/2006/relationships/control" Target="activeX/activeX9.xml"/><Relationship Id="rId46" Type="http://schemas.openxmlformats.org/officeDocument/2006/relationships/image" Target="media/image18.wmf"/><Relationship Id="rId67" Type="http://schemas.openxmlformats.org/officeDocument/2006/relationships/control" Target="activeX/activeX34.xml"/><Relationship Id="rId116" Type="http://schemas.openxmlformats.org/officeDocument/2006/relationships/image" Target="media/image46.wmf"/><Relationship Id="rId137" Type="http://schemas.openxmlformats.org/officeDocument/2006/relationships/control" Target="activeX/activeX78.xml"/><Relationship Id="rId158" Type="http://schemas.openxmlformats.org/officeDocument/2006/relationships/image" Target="media/image59.wmf"/><Relationship Id="rId20" Type="http://schemas.openxmlformats.org/officeDocument/2006/relationships/image" Target="media/image7.wmf"/><Relationship Id="rId41" Type="http://schemas.openxmlformats.org/officeDocument/2006/relationships/control" Target="activeX/activeX19.xml"/><Relationship Id="rId62" Type="http://schemas.openxmlformats.org/officeDocument/2006/relationships/image" Target="media/image24.wmf"/><Relationship Id="rId83" Type="http://schemas.openxmlformats.org/officeDocument/2006/relationships/image" Target="media/image32.wmf"/><Relationship Id="rId88" Type="http://schemas.openxmlformats.org/officeDocument/2006/relationships/control" Target="activeX/activeX47.xml"/><Relationship Id="rId111" Type="http://schemas.openxmlformats.org/officeDocument/2006/relationships/control" Target="activeX/activeX60.xml"/><Relationship Id="rId132" Type="http://schemas.openxmlformats.org/officeDocument/2006/relationships/image" Target="media/image51.wmf"/><Relationship Id="rId153" Type="http://schemas.openxmlformats.org/officeDocument/2006/relationships/control" Target="activeX/activeX90.xml"/><Relationship Id="rId174" Type="http://schemas.openxmlformats.org/officeDocument/2006/relationships/image" Target="media/image66.wmf"/><Relationship Id="rId179" Type="http://schemas.openxmlformats.org/officeDocument/2006/relationships/control" Target="activeX/activeX104.xml"/><Relationship Id="rId15" Type="http://schemas.openxmlformats.org/officeDocument/2006/relationships/control" Target="activeX/activeX4.xml"/><Relationship Id="rId36" Type="http://schemas.openxmlformats.org/officeDocument/2006/relationships/image" Target="media/image13.wmf"/><Relationship Id="rId57" Type="http://schemas.openxmlformats.org/officeDocument/2006/relationships/control" Target="activeX/activeX29.xml"/><Relationship Id="rId106" Type="http://schemas.openxmlformats.org/officeDocument/2006/relationships/image" Target="media/image42.wmf"/><Relationship Id="rId127" Type="http://schemas.openxmlformats.org/officeDocument/2006/relationships/control" Target="activeX/activeX71.xml"/><Relationship Id="rId10" Type="http://schemas.openxmlformats.org/officeDocument/2006/relationships/image" Target="media/image2.wmf"/><Relationship Id="rId31" Type="http://schemas.openxmlformats.org/officeDocument/2006/relationships/image" Target="media/image11.wmf"/><Relationship Id="rId52" Type="http://schemas.openxmlformats.org/officeDocument/2006/relationships/control" Target="activeX/activeX26.xml"/><Relationship Id="rId73" Type="http://schemas.openxmlformats.org/officeDocument/2006/relationships/image" Target="media/image27.wmf"/><Relationship Id="rId78" Type="http://schemas.openxmlformats.org/officeDocument/2006/relationships/control" Target="activeX/activeX42.xml"/><Relationship Id="rId94" Type="http://schemas.openxmlformats.org/officeDocument/2006/relationships/image" Target="media/image36.wmf"/><Relationship Id="rId99" Type="http://schemas.openxmlformats.org/officeDocument/2006/relationships/control" Target="activeX/activeX54.xml"/><Relationship Id="rId101" Type="http://schemas.openxmlformats.org/officeDocument/2006/relationships/control" Target="activeX/activeX55.xml"/><Relationship Id="rId122" Type="http://schemas.openxmlformats.org/officeDocument/2006/relationships/image" Target="media/image49.wmf"/><Relationship Id="rId143" Type="http://schemas.openxmlformats.org/officeDocument/2006/relationships/control" Target="activeX/activeX84.xml"/><Relationship Id="rId148" Type="http://schemas.openxmlformats.org/officeDocument/2006/relationships/control" Target="activeX/activeX87.xml"/><Relationship Id="rId164" Type="http://schemas.openxmlformats.org/officeDocument/2006/relationships/image" Target="media/image62.wmf"/><Relationship Id="rId169" Type="http://schemas.openxmlformats.org/officeDocument/2006/relationships/control" Target="activeX/activeX98.xml"/><Relationship Id="rId4" Type="http://schemas.openxmlformats.org/officeDocument/2006/relationships/settings" Target="settings.xml"/><Relationship Id="rId9" Type="http://schemas.openxmlformats.org/officeDocument/2006/relationships/control" Target="activeX/activeX1.xml"/><Relationship Id="rId180" Type="http://schemas.openxmlformats.org/officeDocument/2006/relationships/image" Target="media/image69.wmf"/><Relationship Id="rId26" Type="http://schemas.openxmlformats.org/officeDocument/2006/relationships/image" Target="media/image10.wmf"/><Relationship Id="rId47" Type="http://schemas.openxmlformats.org/officeDocument/2006/relationships/control" Target="activeX/activeX22.xml"/><Relationship Id="rId68" Type="http://schemas.openxmlformats.org/officeDocument/2006/relationships/control" Target="activeX/activeX35.xml"/><Relationship Id="rId89" Type="http://schemas.openxmlformats.org/officeDocument/2006/relationships/control" Target="activeX/activeX48.xml"/><Relationship Id="rId112" Type="http://schemas.openxmlformats.org/officeDocument/2006/relationships/image" Target="media/image45.wmf"/><Relationship Id="rId133" Type="http://schemas.openxmlformats.org/officeDocument/2006/relationships/control" Target="activeX/activeX75.xml"/><Relationship Id="rId154" Type="http://schemas.openxmlformats.org/officeDocument/2006/relationships/image" Target="media/image57.wmf"/><Relationship Id="rId175" Type="http://schemas.openxmlformats.org/officeDocument/2006/relationships/control" Target="activeX/activeX102.xml"/><Relationship Id="rId16" Type="http://schemas.openxmlformats.org/officeDocument/2006/relationships/image" Target="media/image5.wmf"/><Relationship Id="rId37" Type="http://schemas.openxmlformats.org/officeDocument/2006/relationships/control" Target="activeX/activeX17.xml"/><Relationship Id="rId58" Type="http://schemas.openxmlformats.org/officeDocument/2006/relationships/image" Target="media/image22.wmf"/><Relationship Id="rId79" Type="http://schemas.openxmlformats.org/officeDocument/2006/relationships/image" Target="media/image30.wmf"/><Relationship Id="rId102" Type="http://schemas.openxmlformats.org/officeDocument/2006/relationships/image" Target="media/image40.wmf"/><Relationship Id="rId123" Type="http://schemas.openxmlformats.org/officeDocument/2006/relationships/control" Target="activeX/activeX67.xml"/><Relationship Id="rId144" Type="http://schemas.openxmlformats.org/officeDocument/2006/relationships/image" Target="media/image53.wmf"/><Relationship Id="rId90" Type="http://schemas.openxmlformats.org/officeDocument/2006/relationships/control" Target="activeX/activeX49.xml"/><Relationship Id="rId165" Type="http://schemas.openxmlformats.org/officeDocument/2006/relationships/control" Target="activeX/activeX96.xml"/><Relationship Id="rId27" Type="http://schemas.openxmlformats.org/officeDocument/2006/relationships/control" Target="activeX/activeX10.xml"/><Relationship Id="rId48" Type="http://schemas.openxmlformats.org/officeDocument/2006/relationships/control" Target="activeX/activeX23.xml"/><Relationship Id="rId69" Type="http://schemas.openxmlformats.org/officeDocument/2006/relationships/control" Target="activeX/activeX36.xml"/><Relationship Id="rId113" Type="http://schemas.openxmlformats.org/officeDocument/2006/relationships/control" Target="activeX/activeX61.xml"/><Relationship Id="rId134" Type="http://schemas.openxmlformats.org/officeDocument/2006/relationships/image" Target="media/image52.wmf"/><Relationship Id="rId80" Type="http://schemas.openxmlformats.org/officeDocument/2006/relationships/control" Target="activeX/activeX43.xml"/><Relationship Id="rId155" Type="http://schemas.openxmlformats.org/officeDocument/2006/relationships/control" Target="activeX/activeX91.xml"/><Relationship Id="rId176" Type="http://schemas.openxmlformats.org/officeDocument/2006/relationships/image" Target="media/image67.wmf"/><Relationship Id="rId17" Type="http://schemas.openxmlformats.org/officeDocument/2006/relationships/control" Target="activeX/activeX5.xml"/><Relationship Id="rId38" Type="http://schemas.openxmlformats.org/officeDocument/2006/relationships/image" Target="media/image14.wmf"/><Relationship Id="rId59" Type="http://schemas.openxmlformats.org/officeDocument/2006/relationships/control" Target="activeX/activeX30.xml"/><Relationship Id="rId103" Type="http://schemas.openxmlformats.org/officeDocument/2006/relationships/control" Target="activeX/activeX56.xml"/><Relationship Id="rId124" Type="http://schemas.openxmlformats.org/officeDocument/2006/relationships/control" Target="activeX/activeX68.xml"/><Relationship Id="rId70" Type="http://schemas.openxmlformats.org/officeDocument/2006/relationships/control" Target="activeX/activeX37.xml"/><Relationship Id="rId91" Type="http://schemas.openxmlformats.org/officeDocument/2006/relationships/control" Target="activeX/activeX50.xml"/><Relationship Id="rId145" Type="http://schemas.openxmlformats.org/officeDocument/2006/relationships/control" Target="activeX/activeX85.xml"/><Relationship Id="rId166" Type="http://schemas.openxmlformats.org/officeDocument/2006/relationships/image" Target="media/image63.wmf"/><Relationship Id="rId1" Type="http://schemas.openxmlformats.org/officeDocument/2006/relationships/numbering" Target="numbering.xml"/><Relationship Id="rId28" Type="http://schemas.openxmlformats.org/officeDocument/2006/relationships/control" Target="activeX/activeX11.xml"/><Relationship Id="rId49" Type="http://schemas.openxmlformats.org/officeDocument/2006/relationships/control" Target="activeX/activeX24.xml"/><Relationship Id="rId114" Type="http://schemas.openxmlformats.org/officeDocument/2006/relationships/control" Target="activeX/activeX6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activeX/activeX53.xml><?xml version="1.0" encoding="utf-8"?>
<ax:ocx xmlns:ax="http://schemas.microsoft.com/office/2006/activeX" xmlns:r="http://schemas.openxmlformats.org/officeDocument/2006/relationships" ax:classid="{5512D11A-5CC6-11CF-8D67-00AA00BDCE1D}" ax:persistence="persistStream" r:id="rId1"/>
</file>

<file path=word/activeX/activeX54.xml><?xml version="1.0" encoding="utf-8"?>
<ax:ocx xmlns:ax="http://schemas.microsoft.com/office/2006/activeX" xmlns:r="http://schemas.openxmlformats.org/officeDocument/2006/relationships" ax:classid="{5512D11A-5CC6-11CF-8D67-00AA00BDCE1D}" ax:persistence="persistStream" r:id="rId1"/>
</file>

<file path=word/activeX/activeX55.xml><?xml version="1.0" encoding="utf-8"?>
<ax:ocx xmlns:ax="http://schemas.microsoft.com/office/2006/activeX" xmlns:r="http://schemas.openxmlformats.org/officeDocument/2006/relationships" ax:classid="{5512D11A-5CC6-11CF-8D67-00AA00BDCE1D}" ax:persistence="persistStream" r:id="rId1"/>
</file>

<file path=word/activeX/activeX56.xml><?xml version="1.0" encoding="utf-8"?>
<ax:ocx xmlns:ax="http://schemas.microsoft.com/office/2006/activeX" xmlns:r="http://schemas.openxmlformats.org/officeDocument/2006/relationships" ax:classid="{5512D11A-5CC6-11CF-8D67-00AA00BDCE1D}" ax:persistence="persistStream" r:id="rId1"/>
</file>

<file path=word/activeX/activeX57.xml><?xml version="1.0" encoding="utf-8"?>
<ax:ocx xmlns:ax="http://schemas.microsoft.com/office/2006/activeX" xmlns:r="http://schemas.openxmlformats.org/officeDocument/2006/relationships" ax:classid="{5512D11A-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A-5CC6-11CF-8D67-00AA00BDCE1D}" ax:persistence="persistStream" r:id="rId1"/>
</file>

<file path=word/activeX/activeX61.xml><?xml version="1.0" encoding="utf-8"?>
<ax:ocx xmlns:ax="http://schemas.microsoft.com/office/2006/activeX" xmlns:r="http://schemas.openxmlformats.org/officeDocument/2006/relationships" ax:classid="{5512D11A-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A-5CC6-11CF-8D67-00AA00BDCE1D}" ax:persistence="persistStream" r:id="rId1"/>
</file>

<file path=word/activeX/activeX65.xml><?xml version="1.0" encoding="utf-8"?>
<ax:ocx xmlns:ax="http://schemas.microsoft.com/office/2006/activeX" xmlns:r="http://schemas.openxmlformats.org/officeDocument/2006/relationships" ax:classid="{5512D11C-5CC6-11CF-8D67-00AA00BDCE1D}" ax:persistence="persistStream" r:id="rId1"/>
</file>

<file path=word/activeX/activeX66.xml><?xml version="1.0" encoding="utf-8"?>
<ax:ocx xmlns:ax="http://schemas.microsoft.com/office/2006/activeX" xmlns:r="http://schemas.openxmlformats.org/officeDocument/2006/relationships" ax:classid="{5512D11C-5CC6-11CF-8D67-00AA00BDCE1D}" ax:persistence="persistStream" r:id="rId1"/>
</file>

<file path=word/activeX/activeX67.xml><?xml version="1.0" encoding="utf-8"?>
<ax:ocx xmlns:ax="http://schemas.microsoft.com/office/2006/activeX" xmlns:r="http://schemas.openxmlformats.org/officeDocument/2006/relationships" ax:classid="{5512D11A-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C-5CC6-11CF-8D67-00AA00BDCE1D}" ax:persistence="persistStream" r:id="rId1"/>
</file>

<file path=word/activeX/activeX71.xml><?xml version="1.0" encoding="utf-8"?>
<ax:ocx xmlns:ax="http://schemas.microsoft.com/office/2006/activeX" xmlns:r="http://schemas.openxmlformats.org/officeDocument/2006/relationships" ax:classid="{5512D11C-5CC6-11CF-8D67-00AA00BDCE1D}" ax:persistence="persistStream" r:id="rId1"/>
</file>

<file path=word/activeX/activeX72.xml><?xml version="1.0" encoding="utf-8"?>
<ax:ocx xmlns:ax="http://schemas.microsoft.com/office/2006/activeX" xmlns:r="http://schemas.openxmlformats.org/officeDocument/2006/relationships" ax:classid="{5512D11A-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A-5CC6-11CF-8D67-00AA00BDCE1D}" ax:persistence="persistStream" r:id="rId1"/>
</file>

<file path=word/activeX/activeX76.xml><?xml version="1.0" encoding="utf-8"?>
<ax:ocx xmlns:ax="http://schemas.microsoft.com/office/2006/activeX" xmlns:r="http://schemas.openxmlformats.org/officeDocument/2006/relationships" ax:classid="{5512D11A-5CC6-11CF-8D67-00AA00BDCE1D}" ax:persistence="persistStream" r:id="rId1"/>
</file>

<file path=word/activeX/activeX77.xml><?xml version="1.0" encoding="utf-8"?>
<ax:ocx xmlns:ax="http://schemas.microsoft.com/office/2006/activeX" xmlns:r="http://schemas.openxmlformats.org/officeDocument/2006/relationships" ax:classid="{5512D11C-5CC6-11CF-8D67-00AA00BDCE1D}" ax:persistence="persistStream" r:id="rId1"/>
</file>

<file path=word/activeX/activeX78.xml><?xml version="1.0" encoding="utf-8"?>
<ax:ocx xmlns:ax="http://schemas.microsoft.com/office/2006/activeX" xmlns:r="http://schemas.openxmlformats.org/officeDocument/2006/relationships" ax:classid="{5512D11C-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22-5CC6-11CF-8D67-00AA00BDCE1D}" ax:persistence="persistStream" r:id="rId1"/>
</file>

<file path=word/activeX/activeX86.xml><?xml version="1.0" encoding="utf-8"?>
<ax:ocx xmlns:ax="http://schemas.microsoft.com/office/2006/activeX" xmlns:r="http://schemas.openxmlformats.org/officeDocument/2006/relationships" ax:classid="{5512D122-5CC6-11CF-8D67-00AA00BDCE1D}" ax:persistence="persistStream" r:id="rId1"/>
</file>

<file path=word/activeX/activeX87.xml><?xml version="1.0" encoding="utf-8"?>
<ax:ocx xmlns:ax="http://schemas.microsoft.com/office/2006/activeX" xmlns:r="http://schemas.openxmlformats.org/officeDocument/2006/relationships" ax:classid="{5512D11C-5CC6-11CF-8D67-00AA00BDCE1D}" ax:persistence="persistStream" r:id="rId1"/>
</file>

<file path=word/activeX/activeX88.xml><?xml version="1.0" encoding="utf-8"?>
<ax:ocx xmlns:ax="http://schemas.microsoft.com/office/2006/activeX" xmlns:r="http://schemas.openxmlformats.org/officeDocument/2006/relationships" ax:classid="{5512D11C-5CC6-11CF-8D67-00AA00BDCE1D}" ax:persistence="persistStream" r:id="rId1"/>
</file>

<file path=word/activeX/activeX89.xml><?xml version="1.0" encoding="utf-8"?>
<ax:ocx xmlns:ax="http://schemas.microsoft.com/office/2006/activeX" xmlns:r="http://schemas.openxmlformats.org/officeDocument/2006/relationships" ax:classid="{5512D11A-5CC6-11CF-8D67-00AA00BDCE1D}" ax:persistence="persistStream" r:id="rId1"/>
</file>

<file path=word/activeX/activeX90.xml><?xml version="1.0" encoding="utf-8"?>
<ax:ocx xmlns:ax="http://schemas.microsoft.com/office/2006/activeX" xmlns:r="http://schemas.openxmlformats.org/officeDocument/2006/relationships" ax:classid="{5512D11A-5CC6-11CF-8D67-00AA00BDCE1D}" ax:persistence="persistStream" r:id="rId1"/>
</file>

<file path=word/activeX/activeX91.xml><?xml version="1.0" encoding="utf-8"?>
<ax:ocx xmlns:ax="http://schemas.microsoft.com/office/2006/activeX" xmlns:r="http://schemas.openxmlformats.org/officeDocument/2006/relationships" ax:classid="{5512D11A-5CC6-11CF-8D67-00AA00BDCE1D}" ax:persistence="persistStream" r:id="rId1"/>
</file>

<file path=word/activeX/activeX92.xml><?xml version="1.0" encoding="utf-8"?>
<ax:ocx xmlns:ax="http://schemas.microsoft.com/office/2006/activeX" xmlns:r="http://schemas.openxmlformats.org/officeDocument/2006/relationships" ax:classid="{5512D11A-5CC6-11CF-8D67-00AA00BDCE1D}" ax:persistence="persistStream" r:id="rId1"/>
</file>

<file path=word/activeX/activeX93.xml><?xml version="1.0" encoding="utf-8"?>
<ax:ocx xmlns:ax="http://schemas.microsoft.com/office/2006/activeX" xmlns:r="http://schemas.openxmlformats.org/officeDocument/2006/relationships" ax:classid="{5512D11A-5CC6-11CF-8D67-00AA00BDCE1D}" ax:persistence="persistStream" r:id="rId1"/>
</file>

<file path=word/activeX/activeX94.xml><?xml version="1.0" encoding="utf-8"?>
<ax:ocx xmlns:ax="http://schemas.microsoft.com/office/2006/activeX" xmlns:r="http://schemas.openxmlformats.org/officeDocument/2006/relationships" ax:classid="{5512D11A-5CC6-11CF-8D67-00AA00BDCE1D}" ax:persistence="persistStream" r:id="rId1"/>
</file>

<file path=word/activeX/activeX95.xml><?xml version="1.0" encoding="utf-8"?>
<ax:ocx xmlns:ax="http://schemas.microsoft.com/office/2006/activeX" xmlns:r="http://schemas.openxmlformats.org/officeDocument/2006/relationships" ax:classid="{5512D11A-5CC6-11CF-8D67-00AA00BDCE1D}" ax:persistence="persistStream" r:id="rId1"/>
</file>

<file path=word/activeX/activeX96.xml><?xml version="1.0" encoding="utf-8"?>
<ax:ocx xmlns:ax="http://schemas.microsoft.com/office/2006/activeX" xmlns:r="http://schemas.openxmlformats.org/officeDocument/2006/relationships" ax:classid="{5512D11A-5CC6-11CF-8D67-00AA00BDCE1D}" ax:persistence="persistStream" r:id="rId1"/>
</file>

<file path=word/activeX/activeX97.xml><?xml version="1.0" encoding="utf-8"?>
<ax:ocx xmlns:ax="http://schemas.microsoft.com/office/2006/activeX" xmlns:r="http://schemas.openxmlformats.org/officeDocument/2006/relationships" ax:classid="{5512D11A-5CC6-11CF-8D67-00AA00BDCE1D}" ax:persistence="persistStream" r:id="rId1"/>
</file>

<file path=word/activeX/activeX98.xml><?xml version="1.0" encoding="utf-8"?>
<ax:ocx xmlns:ax="http://schemas.microsoft.com/office/2006/activeX" xmlns:r="http://schemas.openxmlformats.org/officeDocument/2006/relationships" ax:classid="{5512D11A-5CC6-11CF-8D67-00AA00BDCE1D}" ax:persistence="persistStream" r:id="rId1"/>
</file>

<file path=word/activeX/activeX99.xml><?xml version="1.0" encoding="utf-8"?>
<ax:ocx xmlns:ax="http://schemas.microsoft.com/office/2006/activeX" xmlns:r="http://schemas.openxmlformats.org/officeDocument/2006/relationships" ax:classid="{5512D11C-5CC6-11CF-8D67-00AA00BDCE1D}" ax:persistence="persistStream" r:id="rId1"/>
</file>

<file path=word/activeX/activeX100.xml><?xml version="1.0" encoding="utf-8"?>
<ax:ocx xmlns:ax="http://schemas.microsoft.com/office/2006/activeX" xmlns:r="http://schemas.openxmlformats.org/officeDocument/2006/relationships" ax:classid="{5512D11C-5CC6-11CF-8D67-00AA00BDCE1D}" ax:persistence="persistStream" r:id="rId1"/>
</file>

<file path=word/activeX/activeX101.xml><?xml version="1.0" encoding="utf-8"?>
<ax:ocx xmlns:ax="http://schemas.microsoft.com/office/2006/activeX" xmlns:r="http://schemas.openxmlformats.org/officeDocument/2006/relationships" ax:classid="{5512D11A-5CC6-11CF-8D67-00AA00BDCE1D}" ax:persistence="persistStream" r:id="rId1"/>
</file>

<file path=word/activeX/activeX102.xml><?xml version="1.0" encoding="utf-8"?>
<ax:ocx xmlns:ax="http://schemas.microsoft.com/office/2006/activeX" xmlns:r="http://schemas.openxmlformats.org/officeDocument/2006/relationships" ax:classid="{5512D11A-5CC6-11CF-8D67-00AA00BDCE1D}" ax:persistence="persistStream" r:id="rId1"/>
</file>

<file path=word/activeX/activeX103.xml><?xml version="1.0" encoding="utf-8"?>
<ax:ocx xmlns:ax="http://schemas.microsoft.com/office/2006/activeX" xmlns:r="http://schemas.openxmlformats.org/officeDocument/2006/relationships" ax:classid="{5512D11A-5CC6-11CF-8D67-00AA00BDCE1D}" ax:persistence="persistStream" r:id="rId1"/>
</file>

<file path=word/activeX/activeX104.xml><?xml version="1.0" encoding="utf-8"?>
<ax:ocx xmlns:ax="http://schemas.microsoft.com/office/2006/activeX" xmlns:r="http://schemas.openxmlformats.org/officeDocument/2006/relationships" ax:classid="{5512D11A-5CC6-11CF-8D67-00AA00BDCE1D}" ax:persistence="persistStream" r:id="rId1"/>
</file>

<file path=word/activeX/activeX105.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3181</Words>
  <Characters>18132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21271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Lajili, Kaouthar</cp:lastModifiedBy>
  <cp:revision>2</cp:revision>
  <dcterms:created xsi:type="dcterms:W3CDTF">2014-10-02T14:59:00Z</dcterms:created>
  <dcterms:modified xsi:type="dcterms:W3CDTF">2014-10-02T14:59:00Z</dcterms:modified>
</cp:coreProperties>
</file>