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0EED1A" w14:textId="77777777" w:rsidR="0070731A" w:rsidRDefault="0021455B">
      <w:pPr>
        <w:rPr>
          <w:lang w:val="fr-FR"/>
        </w:rPr>
      </w:pPr>
      <w:r>
        <w:rPr>
          <w:lang w:val="fr-FR"/>
        </w:rPr>
        <w:t>Mardi 9 septembre 2014</w:t>
      </w:r>
    </w:p>
    <w:p w14:paraId="1CAABBE4" w14:textId="77777777" w:rsidR="0021455B" w:rsidRDefault="0021455B">
      <w:pPr>
        <w:rPr>
          <w:lang w:val="fr-FR"/>
        </w:rPr>
      </w:pPr>
      <w:r>
        <w:rPr>
          <w:lang w:val="fr-FR"/>
        </w:rPr>
        <w:t>CRM1701A</w:t>
      </w:r>
    </w:p>
    <w:p w14:paraId="5CF6CB34" w14:textId="77777777" w:rsidR="0021455B" w:rsidRDefault="0021455B">
      <w:pPr>
        <w:rPr>
          <w:lang w:val="fr-FR"/>
        </w:rPr>
      </w:pPr>
    </w:p>
    <w:p w14:paraId="02DE7EA2" w14:textId="77777777" w:rsidR="0021455B" w:rsidRDefault="0021455B" w:rsidP="0021455B">
      <w:pPr>
        <w:jc w:val="center"/>
        <w:rPr>
          <w:lang w:val="fr-FR"/>
        </w:rPr>
      </w:pPr>
      <w:r w:rsidRPr="001D1491">
        <w:rPr>
          <w:u w:val="single"/>
          <w:lang w:val="fr-FR"/>
        </w:rPr>
        <w:t xml:space="preserve">La doctrine de la sévérité maximale au siècle des lumières </w:t>
      </w:r>
      <w:r>
        <w:rPr>
          <w:lang w:val="fr-FR"/>
        </w:rPr>
        <w:t>(pp.79-107)</w:t>
      </w:r>
    </w:p>
    <w:p w14:paraId="2CACC02E" w14:textId="77777777" w:rsidR="0021455B" w:rsidRDefault="0021455B" w:rsidP="0021455B">
      <w:pPr>
        <w:jc w:val="center"/>
        <w:rPr>
          <w:lang w:val="fr-FR"/>
        </w:rPr>
      </w:pPr>
    </w:p>
    <w:p w14:paraId="7A556872" w14:textId="77777777" w:rsidR="001D1491" w:rsidRDefault="001D1491" w:rsidP="001D1491">
      <w:pPr>
        <w:pStyle w:val="ListParagraph"/>
        <w:numPr>
          <w:ilvl w:val="0"/>
          <w:numId w:val="1"/>
        </w:numPr>
        <w:rPr>
          <w:lang w:val="fr-FR"/>
        </w:rPr>
      </w:pPr>
      <w:r>
        <w:rPr>
          <w:lang w:val="fr-FR"/>
        </w:rPr>
        <w:t xml:space="preserve">L’ouvrage du révérend Martin Madan (1785) montre sa satisfaction vis-à-vis des lois existantes, mais réclame une application plus  stricte. </w:t>
      </w:r>
    </w:p>
    <w:p w14:paraId="3994D60D" w14:textId="77777777" w:rsidR="001D1491" w:rsidRDefault="001D1491" w:rsidP="001D1491">
      <w:pPr>
        <w:pStyle w:val="ListParagraph"/>
        <w:numPr>
          <w:ilvl w:val="0"/>
          <w:numId w:val="1"/>
        </w:numPr>
        <w:rPr>
          <w:lang w:val="fr-FR"/>
        </w:rPr>
      </w:pPr>
      <w:r>
        <w:rPr>
          <w:lang w:val="fr-FR"/>
        </w:rPr>
        <w:t>Bon nombre de juges anglais ont une tendance excessive à pardonner la peine de mort en d’autres types de sanctions</w:t>
      </w:r>
    </w:p>
    <w:p w14:paraId="1DE47549" w14:textId="77777777" w:rsidR="00851720" w:rsidRDefault="00851720" w:rsidP="001D1491">
      <w:pPr>
        <w:pStyle w:val="ListParagraph"/>
        <w:numPr>
          <w:ilvl w:val="0"/>
          <w:numId w:val="1"/>
        </w:numPr>
        <w:rPr>
          <w:lang w:val="fr-FR"/>
        </w:rPr>
      </w:pPr>
      <w:r>
        <w:rPr>
          <w:lang w:val="fr-FR"/>
        </w:rPr>
        <w:t>Selon James Robertson, les méthodes douces de la loi anglaise sont devenues inefficaces. Il est persuadé qu’un petit nombre d’exemples terrifiants serait suffisant pour arrêter le mal</w:t>
      </w:r>
    </w:p>
    <w:p w14:paraId="60742CB6" w14:textId="77777777" w:rsidR="00851720" w:rsidRDefault="00851720" w:rsidP="001D1491">
      <w:pPr>
        <w:pStyle w:val="ListParagraph"/>
        <w:numPr>
          <w:ilvl w:val="0"/>
          <w:numId w:val="1"/>
        </w:numPr>
        <w:rPr>
          <w:lang w:val="fr-FR"/>
        </w:rPr>
      </w:pPr>
      <w:r>
        <w:rPr>
          <w:lang w:val="fr-FR"/>
        </w:rPr>
        <w:t>Le but principal de la peine est la dissuasion ou l’exemplarité. Les lois pénales visent à empêcher les autres d’en devenir un</w:t>
      </w:r>
    </w:p>
    <w:p w14:paraId="63E42EFC" w14:textId="77777777" w:rsidR="00851720" w:rsidRDefault="00851720" w:rsidP="001D1491">
      <w:pPr>
        <w:pStyle w:val="ListParagraph"/>
        <w:numPr>
          <w:ilvl w:val="0"/>
          <w:numId w:val="1"/>
        </w:numPr>
        <w:rPr>
          <w:lang w:val="fr-FR"/>
        </w:rPr>
      </w:pPr>
      <w:r>
        <w:rPr>
          <w:lang w:val="fr-FR"/>
        </w:rPr>
        <w:t>Le concept de faute est élastique</w:t>
      </w:r>
    </w:p>
    <w:p w14:paraId="43EB76D4" w14:textId="77777777" w:rsidR="00851720" w:rsidRDefault="00851720" w:rsidP="001D1491">
      <w:pPr>
        <w:pStyle w:val="ListParagraph"/>
        <w:numPr>
          <w:ilvl w:val="0"/>
          <w:numId w:val="1"/>
        </w:numPr>
        <w:rPr>
          <w:lang w:val="fr-FR"/>
        </w:rPr>
      </w:pPr>
      <w:r>
        <w:rPr>
          <w:lang w:val="fr-FR"/>
        </w:rPr>
        <w:t>Robertson tient compte de la protection du public. Le public n’est en sécurité que si les peines sont appliquées</w:t>
      </w:r>
    </w:p>
    <w:p w14:paraId="3B3A7177" w14:textId="77777777" w:rsidR="00851720" w:rsidRDefault="00851720" w:rsidP="001D1491">
      <w:pPr>
        <w:pStyle w:val="ListParagraph"/>
        <w:numPr>
          <w:ilvl w:val="0"/>
          <w:numId w:val="1"/>
        </w:numPr>
        <w:rPr>
          <w:lang w:val="fr-FR"/>
        </w:rPr>
      </w:pPr>
      <w:r>
        <w:rPr>
          <w:lang w:val="fr-FR"/>
        </w:rPr>
        <w:t>Il faut punir le punir le plus grand nombre possible d’affaires (coupables)</w:t>
      </w:r>
    </w:p>
    <w:p w14:paraId="4C1FC2E3" w14:textId="77777777" w:rsidR="00851720" w:rsidRDefault="00851720" w:rsidP="001D1491">
      <w:pPr>
        <w:pStyle w:val="ListParagraph"/>
        <w:numPr>
          <w:ilvl w:val="0"/>
          <w:numId w:val="1"/>
        </w:numPr>
        <w:rPr>
          <w:lang w:val="fr-FR"/>
        </w:rPr>
      </w:pPr>
      <w:r>
        <w:rPr>
          <w:lang w:val="fr-FR"/>
        </w:rPr>
        <w:t xml:space="preserve">Deux grandes modalités de la justice : système civil (sanctions moins sévères, dédommagement) et le système pénal (sanctions fortes et dures, peine de mort) </w:t>
      </w:r>
    </w:p>
    <w:p w14:paraId="79846470" w14:textId="77777777" w:rsidR="00851720" w:rsidRDefault="00851720" w:rsidP="001D1491">
      <w:pPr>
        <w:pStyle w:val="ListParagraph"/>
        <w:numPr>
          <w:ilvl w:val="0"/>
          <w:numId w:val="1"/>
        </w:numPr>
        <w:rPr>
          <w:lang w:val="fr-FR"/>
        </w:rPr>
      </w:pPr>
      <w:r>
        <w:rPr>
          <w:lang w:val="fr-FR"/>
        </w:rPr>
        <w:t>Début du 18</w:t>
      </w:r>
      <w:r w:rsidRPr="00851720">
        <w:rPr>
          <w:vertAlign w:val="superscript"/>
          <w:lang w:val="fr-FR"/>
        </w:rPr>
        <w:t>e</w:t>
      </w:r>
      <w:r>
        <w:rPr>
          <w:lang w:val="fr-FR"/>
        </w:rPr>
        <w:t xml:space="preserve"> siècle, il faut punir le plus grand nombre possible</w:t>
      </w:r>
    </w:p>
    <w:p w14:paraId="670E250E" w14:textId="77777777" w:rsidR="00851720" w:rsidRDefault="00851720" w:rsidP="001D1491">
      <w:pPr>
        <w:pStyle w:val="ListParagraph"/>
        <w:numPr>
          <w:ilvl w:val="0"/>
          <w:numId w:val="1"/>
        </w:numPr>
        <w:rPr>
          <w:lang w:val="fr-FR"/>
        </w:rPr>
      </w:pPr>
      <w:r>
        <w:rPr>
          <w:lang w:val="fr-FR"/>
        </w:rPr>
        <w:t>Milieu du 18</w:t>
      </w:r>
      <w:r w:rsidRPr="00851720">
        <w:rPr>
          <w:vertAlign w:val="superscript"/>
          <w:lang w:val="fr-FR"/>
        </w:rPr>
        <w:t>e</w:t>
      </w:r>
      <w:r>
        <w:rPr>
          <w:lang w:val="fr-FR"/>
        </w:rPr>
        <w:t xml:space="preserve"> siècle, il vaut mieux punir moins sévèrement mais punir un plus grand nombre de gens que punir sévèrement un petit nombre de coupables</w:t>
      </w:r>
    </w:p>
    <w:p w14:paraId="24B07A68" w14:textId="77777777" w:rsidR="00851720" w:rsidRDefault="00851720" w:rsidP="001D1491">
      <w:pPr>
        <w:pStyle w:val="ListParagraph"/>
        <w:numPr>
          <w:ilvl w:val="0"/>
          <w:numId w:val="1"/>
        </w:numPr>
        <w:rPr>
          <w:lang w:val="fr-FR"/>
        </w:rPr>
      </w:pPr>
      <w:r>
        <w:rPr>
          <w:lang w:val="fr-FR"/>
        </w:rPr>
        <w:t>Doctrine de la sévérité maximale = punir sévèrement le plus grand nombre possible</w:t>
      </w:r>
    </w:p>
    <w:p w14:paraId="2154A5F9" w14:textId="77777777" w:rsidR="00851720" w:rsidRDefault="00851720" w:rsidP="001D1491">
      <w:pPr>
        <w:pStyle w:val="ListParagraph"/>
        <w:numPr>
          <w:ilvl w:val="0"/>
          <w:numId w:val="1"/>
        </w:numPr>
        <w:rPr>
          <w:lang w:val="fr-FR"/>
        </w:rPr>
      </w:pPr>
      <w:r>
        <w:rPr>
          <w:lang w:val="fr-FR"/>
        </w:rPr>
        <w:t>Il n’y a pas de différence entre Robertson et Breccaria, entre la doctrine de la sévérité maximale et l’utilitarisme pénal classique</w:t>
      </w:r>
    </w:p>
    <w:p w14:paraId="47701228" w14:textId="77777777" w:rsidR="006C0596" w:rsidRDefault="006C0596" w:rsidP="001D1491">
      <w:pPr>
        <w:pStyle w:val="ListParagraph"/>
        <w:numPr>
          <w:ilvl w:val="0"/>
          <w:numId w:val="1"/>
        </w:numPr>
        <w:rPr>
          <w:lang w:val="fr-FR"/>
        </w:rPr>
      </w:pPr>
      <w:r>
        <w:rPr>
          <w:lang w:val="fr-FR"/>
        </w:rPr>
        <w:t>Selon George Ollyffe, la loi pénale de son pays était trop modérée</w:t>
      </w:r>
    </w:p>
    <w:p w14:paraId="3175540F" w14:textId="77777777" w:rsidR="006C0596" w:rsidRDefault="006C0596" w:rsidP="001D1491">
      <w:pPr>
        <w:pStyle w:val="ListParagraph"/>
        <w:numPr>
          <w:ilvl w:val="0"/>
          <w:numId w:val="1"/>
        </w:numPr>
        <w:rPr>
          <w:lang w:val="fr-FR"/>
        </w:rPr>
      </w:pPr>
      <w:r>
        <w:rPr>
          <w:lang w:val="fr-FR"/>
        </w:rPr>
        <w:t>Il considère que le législatif a fait preuve jusqu’à présent d’un louable esprit de modération</w:t>
      </w:r>
    </w:p>
    <w:p w14:paraId="7D26A0E2" w14:textId="77777777" w:rsidR="006C0596" w:rsidRDefault="006C0596" w:rsidP="001D1491">
      <w:pPr>
        <w:pStyle w:val="ListParagraph"/>
        <w:numPr>
          <w:ilvl w:val="0"/>
          <w:numId w:val="1"/>
        </w:numPr>
        <w:rPr>
          <w:lang w:val="fr-FR"/>
        </w:rPr>
      </w:pPr>
      <w:r>
        <w:rPr>
          <w:lang w:val="fr-FR"/>
        </w:rPr>
        <w:t xml:space="preserve">Deux méthodes pour faire infléchir cette race ingouvernée : </w:t>
      </w:r>
    </w:p>
    <w:p w14:paraId="4DF6EB59" w14:textId="77777777" w:rsidR="006C0596" w:rsidRDefault="006C0596" w:rsidP="006C0596">
      <w:pPr>
        <w:pStyle w:val="ListParagraph"/>
        <w:numPr>
          <w:ilvl w:val="1"/>
          <w:numId w:val="1"/>
        </w:numPr>
        <w:rPr>
          <w:lang w:val="fr-FR"/>
        </w:rPr>
      </w:pPr>
      <w:r>
        <w:rPr>
          <w:lang w:val="fr-FR"/>
        </w:rPr>
        <w:t xml:space="preserve">Plus grande sévérité dans l’exécution </w:t>
      </w:r>
    </w:p>
    <w:p w14:paraId="14AF88E1" w14:textId="77777777" w:rsidR="006C0596" w:rsidRDefault="006C0596" w:rsidP="006C0596">
      <w:pPr>
        <w:pStyle w:val="ListParagraph"/>
        <w:numPr>
          <w:ilvl w:val="1"/>
          <w:numId w:val="1"/>
        </w:numPr>
        <w:rPr>
          <w:lang w:val="fr-FR"/>
        </w:rPr>
      </w:pPr>
      <w:r>
        <w:rPr>
          <w:lang w:val="fr-FR"/>
        </w:rPr>
        <w:t>Disposer d’eux d’une autre manière</w:t>
      </w:r>
    </w:p>
    <w:p w14:paraId="2D22E785" w14:textId="77777777" w:rsidR="006C0596" w:rsidRDefault="006C0596" w:rsidP="006C0596">
      <w:pPr>
        <w:pStyle w:val="ListParagraph"/>
        <w:numPr>
          <w:ilvl w:val="0"/>
          <w:numId w:val="1"/>
        </w:numPr>
        <w:rPr>
          <w:lang w:val="fr-FR"/>
        </w:rPr>
      </w:pPr>
      <w:r>
        <w:rPr>
          <w:lang w:val="fr-FR"/>
        </w:rPr>
        <w:t>L’augmentation des peines comme méthode de prévention des crimes</w:t>
      </w:r>
    </w:p>
    <w:p w14:paraId="2F18B39B" w14:textId="77777777" w:rsidR="006C0596" w:rsidRDefault="006C0596" w:rsidP="006C0596">
      <w:pPr>
        <w:pStyle w:val="ListParagraph"/>
        <w:numPr>
          <w:ilvl w:val="0"/>
          <w:numId w:val="1"/>
        </w:numPr>
        <w:rPr>
          <w:lang w:val="fr-FR"/>
        </w:rPr>
      </w:pPr>
      <w:r>
        <w:rPr>
          <w:lang w:val="fr-FR"/>
        </w:rPr>
        <w:t>Tolérance zéro</w:t>
      </w:r>
    </w:p>
    <w:p w14:paraId="61AF166D" w14:textId="77777777" w:rsidR="006C0596" w:rsidRDefault="006C0596" w:rsidP="006C0596">
      <w:pPr>
        <w:pStyle w:val="ListParagraph"/>
        <w:numPr>
          <w:ilvl w:val="0"/>
          <w:numId w:val="1"/>
        </w:numPr>
        <w:rPr>
          <w:lang w:val="fr-FR"/>
        </w:rPr>
      </w:pPr>
      <w:r>
        <w:rPr>
          <w:lang w:val="fr-FR"/>
        </w:rPr>
        <w:t xml:space="preserve">Madan affirme son accord avec une des idées centrales de l’époque : il faut accorder une importance prioritaire à la certitude de la peine </w:t>
      </w:r>
    </w:p>
    <w:p w14:paraId="14FC3AA1" w14:textId="77777777" w:rsidR="006C0596" w:rsidRDefault="006C0596" w:rsidP="006C0596">
      <w:pPr>
        <w:pStyle w:val="ListParagraph"/>
        <w:numPr>
          <w:ilvl w:val="0"/>
          <w:numId w:val="1"/>
        </w:numPr>
        <w:rPr>
          <w:lang w:val="fr-FR"/>
        </w:rPr>
      </w:pPr>
      <w:r>
        <w:rPr>
          <w:lang w:val="fr-FR"/>
        </w:rPr>
        <w:t>La nécessité de punir devient l’objectif premier, plus impérieux que la sévérité</w:t>
      </w:r>
    </w:p>
    <w:p w14:paraId="2B61DC99" w14:textId="77777777" w:rsidR="0021455B" w:rsidRDefault="006C0596" w:rsidP="006C0596">
      <w:pPr>
        <w:pStyle w:val="ListParagraph"/>
        <w:numPr>
          <w:ilvl w:val="0"/>
          <w:numId w:val="1"/>
        </w:numPr>
        <w:rPr>
          <w:lang w:val="fr-FR"/>
        </w:rPr>
      </w:pPr>
      <w:r>
        <w:rPr>
          <w:lang w:val="fr-FR"/>
        </w:rPr>
        <w:t>Il est d’accord avec Baccaria : il vaut mieux punir plus modérément que ne pas punir du tout</w:t>
      </w:r>
    </w:p>
    <w:p w14:paraId="6458B691" w14:textId="77777777" w:rsidR="006C0596" w:rsidRDefault="006C0596" w:rsidP="006C0596">
      <w:pPr>
        <w:pStyle w:val="ListParagraph"/>
        <w:numPr>
          <w:ilvl w:val="0"/>
          <w:numId w:val="1"/>
        </w:numPr>
        <w:rPr>
          <w:lang w:val="fr-FR"/>
        </w:rPr>
      </w:pPr>
      <w:r>
        <w:rPr>
          <w:lang w:val="fr-FR"/>
        </w:rPr>
        <w:t>Blackstone réduit la portée de sa critique et se renferme à nouveau dans le cadre du but de la prévention par la peine</w:t>
      </w:r>
    </w:p>
    <w:p w14:paraId="3A60C27A" w14:textId="77777777" w:rsidR="006C0596" w:rsidRDefault="00F536C9" w:rsidP="006C0596">
      <w:pPr>
        <w:pStyle w:val="ListParagraph"/>
        <w:numPr>
          <w:ilvl w:val="0"/>
          <w:numId w:val="1"/>
        </w:numPr>
        <w:rPr>
          <w:lang w:val="fr-FR"/>
        </w:rPr>
      </w:pPr>
      <w:r>
        <w:rPr>
          <w:lang w:val="fr-FR"/>
        </w:rPr>
        <w:lastRenderedPageBreak/>
        <w:t xml:space="preserve">Trop humaniste = modération </w:t>
      </w:r>
    </w:p>
    <w:p w14:paraId="2D118814" w14:textId="77777777" w:rsidR="000C6D6E" w:rsidRDefault="000C6D6E" w:rsidP="000C6D6E">
      <w:pPr>
        <w:rPr>
          <w:lang w:val="fr-FR"/>
        </w:rPr>
      </w:pPr>
    </w:p>
    <w:p w14:paraId="149E453B" w14:textId="77777777" w:rsidR="000C6D6E" w:rsidRDefault="000C6D6E" w:rsidP="000C6D6E">
      <w:pPr>
        <w:rPr>
          <w:lang w:val="fr-FR"/>
        </w:rPr>
      </w:pPr>
      <w:r>
        <w:rPr>
          <w:lang w:val="fr-FR"/>
        </w:rPr>
        <w:t>Vendredi 12 septembre 2014</w:t>
      </w:r>
    </w:p>
    <w:p w14:paraId="16D2935F" w14:textId="77777777" w:rsidR="000C6D6E" w:rsidRDefault="000C6D6E" w:rsidP="000C6D6E">
      <w:pPr>
        <w:rPr>
          <w:lang w:val="fr-FR"/>
        </w:rPr>
      </w:pPr>
    </w:p>
    <w:p w14:paraId="276C5A10" w14:textId="77777777" w:rsidR="000C6D6E" w:rsidRDefault="000C6D6E" w:rsidP="000C6D6E">
      <w:pPr>
        <w:jc w:val="center"/>
        <w:rPr>
          <w:u w:val="single"/>
          <w:lang w:val="fr-FR"/>
        </w:rPr>
      </w:pPr>
      <w:r>
        <w:rPr>
          <w:u w:val="single"/>
          <w:lang w:val="fr-FR"/>
        </w:rPr>
        <w:t>Des délits et des peines (pp.59-66, 108-110, 123-136)</w:t>
      </w:r>
    </w:p>
    <w:p w14:paraId="02C7D449" w14:textId="77777777" w:rsidR="000C6D6E" w:rsidRDefault="000C6D6E" w:rsidP="000C6D6E">
      <w:pPr>
        <w:jc w:val="center"/>
        <w:rPr>
          <w:u w:val="single"/>
          <w:lang w:val="fr-FR"/>
        </w:rPr>
      </w:pPr>
    </w:p>
    <w:p w14:paraId="47279809" w14:textId="77777777" w:rsidR="000C6D6E" w:rsidRPr="000C6D6E" w:rsidRDefault="000C6D6E" w:rsidP="000C6D6E">
      <w:pPr>
        <w:pStyle w:val="ListParagraph"/>
        <w:numPr>
          <w:ilvl w:val="0"/>
          <w:numId w:val="2"/>
        </w:numPr>
        <w:rPr>
          <w:u w:val="single"/>
          <w:lang w:val="fr-FR"/>
        </w:rPr>
      </w:pPr>
      <w:r>
        <w:rPr>
          <w:lang w:val="fr-FR"/>
        </w:rPr>
        <w:t>Les lois sont les conditions sous lesquelles des hommes indépendants et isolés s’unirent en société</w:t>
      </w:r>
    </w:p>
    <w:p w14:paraId="55006EDB" w14:textId="77777777" w:rsidR="000C6D6E" w:rsidRPr="000C6D6E" w:rsidRDefault="000C6D6E" w:rsidP="000C6D6E">
      <w:pPr>
        <w:pStyle w:val="ListParagraph"/>
        <w:numPr>
          <w:ilvl w:val="0"/>
          <w:numId w:val="2"/>
        </w:numPr>
        <w:rPr>
          <w:u w:val="single"/>
          <w:lang w:val="fr-FR"/>
        </w:rPr>
      </w:pPr>
      <w:r>
        <w:rPr>
          <w:lang w:val="fr-FR"/>
        </w:rPr>
        <w:t>Fatigués de vivre dans un état de guerre continuel et dans une liberté rendue inutile par l’incertitude de la conserver, ils sacrifièrent une partie de cette liberté pour jouir du reste avec plus de sûreté et de tranquillité</w:t>
      </w:r>
    </w:p>
    <w:p w14:paraId="0CA9B362" w14:textId="77777777" w:rsidR="000C6D6E" w:rsidRPr="00AE7E25" w:rsidRDefault="000C6D6E" w:rsidP="000C6D6E">
      <w:pPr>
        <w:pStyle w:val="ListParagraph"/>
        <w:numPr>
          <w:ilvl w:val="0"/>
          <w:numId w:val="2"/>
        </w:numPr>
        <w:rPr>
          <w:u w:val="single"/>
          <w:lang w:val="fr-FR"/>
        </w:rPr>
      </w:pPr>
      <w:r>
        <w:rPr>
          <w:lang w:val="fr-FR"/>
        </w:rPr>
        <w:t>Selon Montesquieu, tout châtiment qui ne découle pas d’une nécessité absolue est tyrannique</w:t>
      </w:r>
    </w:p>
    <w:p w14:paraId="655378B0" w14:textId="77777777" w:rsidR="00AE7E25" w:rsidRPr="00AE7E25" w:rsidRDefault="00AE7E25" w:rsidP="000C6D6E">
      <w:pPr>
        <w:pStyle w:val="ListParagraph"/>
        <w:numPr>
          <w:ilvl w:val="0"/>
          <w:numId w:val="2"/>
        </w:numPr>
        <w:rPr>
          <w:u w:val="single"/>
          <w:lang w:val="fr-FR"/>
        </w:rPr>
      </w:pPr>
      <w:r>
        <w:rPr>
          <w:lang w:val="fr-FR"/>
        </w:rPr>
        <w:t>La justice est le lien nécessaire pour maintenir l’union des intérêts particuliers</w:t>
      </w:r>
    </w:p>
    <w:p w14:paraId="4E49D9B8" w14:textId="77777777" w:rsidR="00AE7E25" w:rsidRPr="00AE7E25" w:rsidRDefault="00AE7E25" w:rsidP="000C6D6E">
      <w:pPr>
        <w:pStyle w:val="ListParagraph"/>
        <w:numPr>
          <w:ilvl w:val="0"/>
          <w:numId w:val="2"/>
        </w:numPr>
        <w:rPr>
          <w:u w:val="single"/>
          <w:lang w:val="fr-FR"/>
        </w:rPr>
      </w:pPr>
      <w:r>
        <w:rPr>
          <w:lang w:val="fr-FR"/>
        </w:rPr>
        <w:t>Conséquences des délits et des peines</w:t>
      </w:r>
    </w:p>
    <w:p w14:paraId="02324343" w14:textId="77777777" w:rsidR="00AE7E25" w:rsidRPr="00AE7E25" w:rsidRDefault="00AE7E25" w:rsidP="00AE7E25">
      <w:pPr>
        <w:pStyle w:val="ListParagraph"/>
        <w:numPr>
          <w:ilvl w:val="1"/>
          <w:numId w:val="2"/>
        </w:numPr>
        <w:rPr>
          <w:u w:val="single"/>
          <w:lang w:val="fr-FR"/>
        </w:rPr>
      </w:pPr>
      <w:r>
        <w:rPr>
          <w:lang w:val="fr-FR"/>
        </w:rPr>
        <w:t xml:space="preserve">Les lois seules peuvent déterminer les peines des délits </w:t>
      </w:r>
    </w:p>
    <w:p w14:paraId="5D4B0587" w14:textId="77777777" w:rsidR="00AE7E25" w:rsidRPr="00AE7E25" w:rsidRDefault="00AE7E25" w:rsidP="00AE7E25">
      <w:pPr>
        <w:pStyle w:val="ListParagraph"/>
        <w:numPr>
          <w:ilvl w:val="1"/>
          <w:numId w:val="2"/>
        </w:numPr>
        <w:rPr>
          <w:u w:val="single"/>
          <w:lang w:val="fr-FR"/>
        </w:rPr>
      </w:pPr>
      <w:r>
        <w:rPr>
          <w:lang w:val="fr-FR"/>
        </w:rPr>
        <w:t xml:space="preserve">Obligation que chaque membre individuel est lié à la société </w:t>
      </w:r>
    </w:p>
    <w:p w14:paraId="222001FC" w14:textId="77777777" w:rsidR="00AE7E25" w:rsidRPr="00AE7E25" w:rsidRDefault="00AE7E25" w:rsidP="00AE7E25">
      <w:pPr>
        <w:pStyle w:val="ListParagraph"/>
        <w:numPr>
          <w:ilvl w:val="1"/>
          <w:numId w:val="2"/>
        </w:numPr>
        <w:rPr>
          <w:u w:val="single"/>
          <w:lang w:val="fr-FR"/>
        </w:rPr>
      </w:pPr>
      <w:r>
        <w:rPr>
          <w:lang w:val="fr-FR"/>
        </w:rPr>
        <w:t>Crainte et cruauté</w:t>
      </w:r>
    </w:p>
    <w:p w14:paraId="40F8E748" w14:textId="77777777" w:rsidR="00AE7E25" w:rsidRDefault="00AE7E25" w:rsidP="00AE7E25">
      <w:pPr>
        <w:rPr>
          <w:u w:val="single"/>
          <w:lang w:val="fr-FR"/>
        </w:rPr>
      </w:pPr>
    </w:p>
    <w:p w14:paraId="27CD7A9E" w14:textId="77777777" w:rsidR="00AE7E25" w:rsidRPr="000437BE" w:rsidRDefault="00AE7E25" w:rsidP="00AE7E25">
      <w:pPr>
        <w:pStyle w:val="ListParagraph"/>
        <w:numPr>
          <w:ilvl w:val="0"/>
          <w:numId w:val="4"/>
        </w:numPr>
        <w:rPr>
          <w:u w:val="single"/>
          <w:lang w:val="fr-FR"/>
        </w:rPr>
      </w:pPr>
      <w:r>
        <w:rPr>
          <w:lang w:val="fr-FR"/>
        </w:rPr>
        <w:t>La châtiment est plus utile quand il est prompt, parce que moins il se passe de temps entre le délit et la peine, plus forte et plus durable est dans l’esprit l’association de ces deux idées de délit et de peine, si bien qu’insensiblement l’un e</w:t>
      </w:r>
      <w:r w:rsidR="000437BE">
        <w:rPr>
          <w:lang w:val="fr-FR"/>
        </w:rPr>
        <w:t>st nécessaire  et infaillible</w:t>
      </w:r>
    </w:p>
    <w:p w14:paraId="10E5C17D" w14:textId="77777777" w:rsidR="000437BE" w:rsidRPr="000437BE" w:rsidRDefault="000437BE" w:rsidP="00AE7E25">
      <w:pPr>
        <w:pStyle w:val="ListParagraph"/>
        <w:numPr>
          <w:ilvl w:val="0"/>
          <w:numId w:val="4"/>
        </w:numPr>
        <w:rPr>
          <w:u w:val="single"/>
          <w:lang w:val="fr-FR"/>
        </w:rPr>
      </w:pPr>
      <w:r>
        <w:rPr>
          <w:lang w:val="fr-FR"/>
        </w:rPr>
        <w:t>Il est de la plus grande importance que la peine suive de près le délit si l’on veut que dans l’esprit grossier du vulgaire la peinture séduisante d’un délit profitable éveille immédiatement l’idée étroitement associée de la peine</w:t>
      </w:r>
    </w:p>
    <w:p w14:paraId="593C93D4" w14:textId="77777777" w:rsidR="000437BE" w:rsidRDefault="000437BE" w:rsidP="000437BE">
      <w:pPr>
        <w:rPr>
          <w:u w:val="single"/>
          <w:lang w:val="fr-FR"/>
        </w:rPr>
      </w:pPr>
    </w:p>
    <w:p w14:paraId="0400076F" w14:textId="77777777" w:rsidR="000437BE" w:rsidRPr="000437BE" w:rsidRDefault="000437BE" w:rsidP="000437BE">
      <w:pPr>
        <w:pStyle w:val="ListParagraph"/>
        <w:numPr>
          <w:ilvl w:val="0"/>
          <w:numId w:val="4"/>
        </w:numPr>
        <w:rPr>
          <w:u w:val="single"/>
          <w:lang w:val="fr-FR"/>
        </w:rPr>
      </w:pPr>
      <w:r>
        <w:rPr>
          <w:lang w:val="fr-FR"/>
        </w:rPr>
        <w:t>La certitude d’une punition, même modérée, fera toujours plus d’impression que la crainte d’une peine terrible si à cette crainte se mêle l’espoir de l’impunité ; les moindres maux, s’ils sont inévitables, effraient les hommes, tandis que l’espoir écarte la perspective des pires châtiments</w:t>
      </w:r>
    </w:p>
    <w:p w14:paraId="1029D185" w14:textId="77777777" w:rsidR="000437BE" w:rsidRPr="000437BE" w:rsidRDefault="000437BE" w:rsidP="000437BE">
      <w:pPr>
        <w:pStyle w:val="ListParagraph"/>
        <w:numPr>
          <w:ilvl w:val="0"/>
          <w:numId w:val="4"/>
        </w:numPr>
        <w:rPr>
          <w:u w:val="single"/>
          <w:lang w:val="fr-FR"/>
        </w:rPr>
      </w:pPr>
      <w:r>
        <w:rPr>
          <w:lang w:val="fr-FR"/>
        </w:rPr>
        <w:t xml:space="preserve">La cruauté du châtiment a deux conséquences </w:t>
      </w:r>
    </w:p>
    <w:p w14:paraId="2F578487" w14:textId="77777777" w:rsidR="000437BE" w:rsidRPr="000437BE" w:rsidRDefault="000437BE" w:rsidP="000437BE">
      <w:pPr>
        <w:pStyle w:val="ListParagraph"/>
        <w:numPr>
          <w:ilvl w:val="1"/>
          <w:numId w:val="4"/>
        </w:numPr>
        <w:rPr>
          <w:u w:val="single"/>
          <w:lang w:val="fr-FR"/>
        </w:rPr>
      </w:pPr>
      <w:r>
        <w:rPr>
          <w:lang w:val="fr-FR"/>
        </w:rPr>
        <w:t>Difficile d’observer la proportion voulue entre le délit et la peine</w:t>
      </w:r>
    </w:p>
    <w:p w14:paraId="4B840523" w14:textId="77777777" w:rsidR="000437BE" w:rsidRPr="00E76798" w:rsidRDefault="000437BE" w:rsidP="000437BE">
      <w:pPr>
        <w:pStyle w:val="ListParagraph"/>
        <w:numPr>
          <w:ilvl w:val="1"/>
          <w:numId w:val="4"/>
        </w:numPr>
        <w:rPr>
          <w:u w:val="single"/>
          <w:lang w:val="fr-FR"/>
        </w:rPr>
      </w:pPr>
      <w:r>
        <w:rPr>
          <w:lang w:val="fr-FR"/>
        </w:rPr>
        <w:t>L’atrocité des supplices fait naître l’impunité</w:t>
      </w:r>
    </w:p>
    <w:p w14:paraId="22C5DE3E" w14:textId="77777777" w:rsidR="00E76798" w:rsidRPr="00E76798" w:rsidRDefault="00E76798" w:rsidP="00E76798">
      <w:pPr>
        <w:pStyle w:val="ListParagraph"/>
        <w:numPr>
          <w:ilvl w:val="0"/>
          <w:numId w:val="4"/>
        </w:numPr>
        <w:rPr>
          <w:u w:val="single"/>
          <w:lang w:val="fr-FR"/>
        </w:rPr>
      </w:pPr>
      <w:r>
        <w:rPr>
          <w:lang w:val="fr-FR"/>
        </w:rPr>
        <w:t>La peine de mort est une guerre de la nation contre un citoyen qu’elle juge nécessaire ou utile de supprimer</w:t>
      </w:r>
    </w:p>
    <w:p w14:paraId="1BEBB1CA" w14:textId="77777777" w:rsidR="00E76798" w:rsidRPr="00E76798" w:rsidRDefault="00E76798" w:rsidP="00E76798">
      <w:pPr>
        <w:pStyle w:val="ListParagraph"/>
        <w:numPr>
          <w:ilvl w:val="0"/>
          <w:numId w:val="4"/>
        </w:numPr>
        <w:rPr>
          <w:u w:val="single"/>
          <w:lang w:val="fr-FR"/>
        </w:rPr>
      </w:pPr>
      <w:r>
        <w:rPr>
          <w:lang w:val="fr-FR"/>
        </w:rPr>
        <w:t>La mort d’un citoyen ne peut être jugée utile que pour deux motifs :</w:t>
      </w:r>
    </w:p>
    <w:p w14:paraId="3C104DE0" w14:textId="77777777" w:rsidR="00E76798" w:rsidRPr="00E76798" w:rsidRDefault="00E76798" w:rsidP="00E76798">
      <w:pPr>
        <w:pStyle w:val="ListParagraph"/>
        <w:numPr>
          <w:ilvl w:val="1"/>
          <w:numId w:val="4"/>
        </w:numPr>
        <w:rPr>
          <w:u w:val="single"/>
          <w:lang w:val="fr-FR"/>
        </w:rPr>
      </w:pPr>
      <w:r>
        <w:rPr>
          <w:lang w:val="fr-FR"/>
        </w:rPr>
        <w:t>Il soit une menace pour la sécurité de la nation</w:t>
      </w:r>
    </w:p>
    <w:p w14:paraId="58886CC1" w14:textId="77777777" w:rsidR="00E76798" w:rsidRPr="00E76798" w:rsidRDefault="00E76798" w:rsidP="00E76798">
      <w:pPr>
        <w:pStyle w:val="ListParagraph"/>
        <w:numPr>
          <w:ilvl w:val="1"/>
          <w:numId w:val="4"/>
        </w:numPr>
        <w:rPr>
          <w:u w:val="single"/>
          <w:lang w:val="fr-FR"/>
        </w:rPr>
      </w:pPr>
      <w:r>
        <w:rPr>
          <w:lang w:val="fr-FR"/>
        </w:rPr>
        <w:t>Son existence peut provoquer une révolution dangereuse pour la forme du gouvernement établi</w:t>
      </w:r>
    </w:p>
    <w:p w14:paraId="04C114EA" w14:textId="77777777" w:rsidR="00E76798" w:rsidRPr="00892A0C" w:rsidRDefault="00E76798" w:rsidP="00E76798">
      <w:pPr>
        <w:pStyle w:val="ListParagraph"/>
        <w:numPr>
          <w:ilvl w:val="0"/>
          <w:numId w:val="4"/>
        </w:numPr>
        <w:rPr>
          <w:u w:val="single"/>
          <w:lang w:val="fr-FR"/>
        </w:rPr>
      </w:pPr>
      <w:r>
        <w:rPr>
          <w:lang w:val="fr-FR"/>
        </w:rPr>
        <w:t>Ce n’est pas la sévérité de la peine qui produit le plus d’effet sur l’esprit des hommes, mais sa durée</w:t>
      </w:r>
    </w:p>
    <w:p w14:paraId="7E4BFE97" w14:textId="77777777" w:rsidR="00892A0C" w:rsidRPr="00273ADB" w:rsidRDefault="00892A0C" w:rsidP="00E76798">
      <w:pPr>
        <w:pStyle w:val="ListParagraph"/>
        <w:numPr>
          <w:ilvl w:val="0"/>
          <w:numId w:val="4"/>
        </w:numPr>
        <w:rPr>
          <w:u w:val="single"/>
          <w:lang w:val="fr-FR"/>
        </w:rPr>
      </w:pPr>
      <w:r>
        <w:rPr>
          <w:lang w:val="fr-FR"/>
        </w:rPr>
        <w:t>Selon Baccaria, il lui paraît absurde que les lois, qui sont l’expression de la volonté générale, qui réprouvent et punissent l’homicide, en commettent elles-mêmes et, pour détourner les citoyens de l’assassinat,</w:t>
      </w:r>
      <w:r w:rsidR="00273ADB">
        <w:rPr>
          <w:lang w:val="fr-FR"/>
        </w:rPr>
        <w:t xml:space="preserve"> ordonnent l’assassinat public</w:t>
      </w:r>
    </w:p>
    <w:p w14:paraId="4472DFCA" w14:textId="77777777" w:rsidR="00273ADB" w:rsidRPr="00273ADB" w:rsidRDefault="00273ADB" w:rsidP="00E76798">
      <w:pPr>
        <w:pStyle w:val="ListParagraph"/>
        <w:numPr>
          <w:ilvl w:val="0"/>
          <w:numId w:val="4"/>
        </w:numPr>
        <w:rPr>
          <w:u w:val="single"/>
          <w:lang w:val="fr-FR"/>
        </w:rPr>
      </w:pPr>
      <w:r>
        <w:rPr>
          <w:lang w:val="fr-FR"/>
        </w:rPr>
        <w:t>Les hommes ont toujours cru que leur vie n’est au pouvoir de personne</w:t>
      </w:r>
    </w:p>
    <w:p w14:paraId="060028D2" w14:textId="35DF61C2" w:rsidR="00273ADB" w:rsidRPr="00273ADB" w:rsidRDefault="00273ADB" w:rsidP="00E76798">
      <w:pPr>
        <w:pStyle w:val="ListParagraph"/>
        <w:numPr>
          <w:ilvl w:val="0"/>
          <w:numId w:val="4"/>
        </w:numPr>
        <w:rPr>
          <w:u w:val="single"/>
          <w:lang w:val="fr-FR"/>
        </w:rPr>
      </w:pPr>
      <w:r>
        <w:rPr>
          <w:lang w:val="fr-FR"/>
        </w:rPr>
        <w:t xml:space="preserve">L’abus que les magistrats font de la religion </w:t>
      </w:r>
      <w:r w:rsidR="00693AE2">
        <w:rPr>
          <w:lang w:val="fr-FR"/>
        </w:rPr>
        <w:t>à</w:t>
      </w:r>
      <w:r>
        <w:rPr>
          <w:lang w:val="fr-FR"/>
        </w:rPr>
        <w:t xml:space="preserve"> plus de pouvoir que la religion elle-même</w:t>
      </w:r>
    </w:p>
    <w:p w14:paraId="4F2AAAFF" w14:textId="77777777" w:rsidR="00273ADB" w:rsidRDefault="00273ADB" w:rsidP="00273ADB">
      <w:pPr>
        <w:rPr>
          <w:u w:val="single"/>
          <w:lang w:val="fr-FR"/>
        </w:rPr>
      </w:pPr>
    </w:p>
    <w:p w14:paraId="774FD494" w14:textId="4C9B32CB" w:rsidR="00AD44E3" w:rsidRDefault="00AD44E3" w:rsidP="00AD44E3">
      <w:pPr>
        <w:rPr>
          <w:lang w:val="fr-FR"/>
        </w:rPr>
      </w:pPr>
      <w:r>
        <w:rPr>
          <w:lang w:val="fr-FR"/>
        </w:rPr>
        <w:t xml:space="preserve">Lundi 15 septembre 2014 </w:t>
      </w:r>
    </w:p>
    <w:p w14:paraId="78F8677D" w14:textId="77777777" w:rsidR="00AD44E3" w:rsidRDefault="00AD44E3" w:rsidP="00AD44E3">
      <w:pPr>
        <w:rPr>
          <w:lang w:val="fr-FR"/>
        </w:rPr>
      </w:pPr>
    </w:p>
    <w:p w14:paraId="74E536B7" w14:textId="3055D6E9" w:rsidR="00AD44E3" w:rsidRDefault="00AD44E3" w:rsidP="00AD44E3">
      <w:pPr>
        <w:jc w:val="center"/>
        <w:rPr>
          <w:u w:val="single"/>
          <w:lang w:val="fr-FR"/>
        </w:rPr>
      </w:pPr>
      <w:r>
        <w:rPr>
          <w:u w:val="single"/>
          <w:lang w:val="fr-FR"/>
        </w:rPr>
        <w:t>Beccaria, l</w:t>
      </w:r>
      <w:r w:rsidRPr="00AD44E3">
        <w:rPr>
          <w:u w:val="single"/>
          <w:lang w:val="fr-FR"/>
        </w:rPr>
        <w:t>’utilitarisme</w:t>
      </w:r>
      <w:r>
        <w:rPr>
          <w:u w:val="single"/>
          <w:lang w:val="fr-FR"/>
        </w:rPr>
        <w:t xml:space="preserve"> et la rationalité pénale moderne (pp.138-146, 159-174)</w:t>
      </w:r>
    </w:p>
    <w:p w14:paraId="4CD8A05C" w14:textId="77777777" w:rsidR="00AD44E3" w:rsidRDefault="00AD44E3" w:rsidP="00AD44E3">
      <w:pPr>
        <w:jc w:val="center"/>
        <w:rPr>
          <w:u w:val="single"/>
          <w:lang w:val="fr-FR"/>
        </w:rPr>
      </w:pPr>
    </w:p>
    <w:p w14:paraId="40D3CE6E" w14:textId="2EEF47F8" w:rsidR="00AD44E3" w:rsidRDefault="00693AE2" w:rsidP="00AD44E3">
      <w:pPr>
        <w:pStyle w:val="ListParagraph"/>
        <w:numPr>
          <w:ilvl w:val="0"/>
          <w:numId w:val="5"/>
        </w:numPr>
        <w:rPr>
          <w:lang w:val="fr-FR"/>
        </w:rPr>
      </w:pPr>
      <w:r>
        <w:rPr>
          <w:lang w:val="fr-FR"/>
        </w:rPr>
        <w:t>La différence avec Beccaria est ici bien perceptible : le droit de punir n’y est abordé que sous l’angle de la réplique du mal par le mal : de la vengeance, de l’expiation, de la défense de l’ordre public par la sévérité de l’exemple, de l’intimidation, etc.</w:t>
      </w:r>
    </w:p>
    <w:p w14:paraId="30510310" w14:textId="5E68CE6C" w:rsidR="00693AE2" w:rsidRDefault="00693AE2" w:rsidP="00AD44E3">
      <w:pPr>
        <w:pStyle w:val="ListParagraph"/>
        <w:numPr>
          <w:ilvl w:val="0"/>
          <w:numId w:val="5"/>
        </w:numPr>
        <w:rPr>
          <w:lang w:val="fr-FR"/>
        </w:rPr>
      </w:pPr>
      <w:r>
        <w:rPr>
          <w:lang w:val="fr-FR"/>
        </w:rPr>
        <w:t>Les limites du droit de punir existent, mais elles sont dictées par le calcul</w:t>
      </w:r>
    </w:p>
    <w:p w14:paraId="2CA8AFB0" w14:textId="6F399F9B" w:rsidR="00693AE2" w:rsidRDefault="00693AE2" w:rsidP="00AD44E3">
      <w:pPr>
        <w:pStyle w:val="ListParagraph"/>
        <w:numPr>
          <w:ilvl w:val="0"/>
          <w:numId w:val="5"/>
        </w:numPr>
        <w:rPr>
          <w:lang w:val="fr-FR"/>
        </w:rPr>
      </w:pPr>
      <w:r>
        <w:rPr>
          <w:lang w:val="fr-FR"/>
        </w:rPr>
        <w:t>Selon Kant, l’argument qui fonde la pénalité est moral, il croit que la morale exige de rétribuer le mal par le mal dans une égale mesure, comme cela s’exprimerait, à son avis, dans la loi du talion</w:t>
      </w:r>
    </w:p>
    <w:p w14:paraId="1DC6D081" w14:textId="1DAB926A" w:rsidR="00693AE2" w:rsidRDefault="00693AE2" w:rsidP="00AD44E3">
      <w:pPr>
        <w:pStyle w:val="ListParagraph"/>
        <w:numPr>
          <w:ilvl w:val="0"/>
          <w:numId w:val="5"/>
        </w:numPr>
        <w:rPr>
          <w:lang w:val="fr-FR"/>
        </w:rPr>
      </w:pPr>
      <w:r>
        <w:rPr>
          <w:lang w:val="fr-FR"/>
        </w:rPr>
        <w:t>« Le but des châtiments ne peut être dès lors que d’empêcher le coupable de causer de nouveaux dommages à ses concitoyens et de dissuader les autres d’en commettre de semblables. Il faut donc choisir des peines et une manière de les infliger qui, toute proportion gardée, fassent l’impression la plus efficace et la plus durable possible sur l’esprit des hommes, et la moins cruelle sur le corps du Coupable » (Beccaria)</w:t>
      </w:r>
    </w:p>
    <w:p w14:paraId="5A1CA00F" w14:textId="4A40B21A" w:rsidR="00693AE2" w:rsidRDefault="00693AE2" w:rsidP="00AD44E3">
      <w:pPr>
        <w:pStyle w:val="ListParagraph"/>
        <w:numPr>
          <w:ilvl w:val="0"/>
          <w:numId w:val="5"/>
        </w:numPr>
        <w:rPr>
          <w:lang w:val="fr-FR"/>
        </w:rPr>
      </w:pPr>
      <w:r>
        <w:rPr>
          <w:lang w:val="fr-FR"/>
        </w:rPr>
        <w:t>La théorie de la peine criminelle n’est essentiellement axée sur la dissuasion, ne fait aucune référence à la correction du coupable</w:t>
      </w:r>
    </w:p>
    <w:p w14:paraId="122C221C" w14:textId="77777777" w:rsidR="00693AE2" w:rsidRDefault="00693AE2" w:rsidP="00693AE2">
      <w:pPr>
        <w:rPr>
          <w:lang w:val="fr-FR"/>
        </w:rPr>
      </w:pPr>
    </w:p>
    <w:p w14:paraId="73004894" w14:textId="444C774C" w:rsidR="00693AE2" w:rsidRDefault="00FD4B07" w:rsidP="00693AE2">
      <w:pPr>
        <w:pStyle w:val="ListParagraph"/>
        <w:numPr>
          <w:ilvl w:val="0"/>
          <w:numId w:val="5"/>
        </w:numPr>
        <w:rPr>
          <w:lang w:val="fr-FR"/>
        </w:rPr>
      </w:pPr>
      <w:r>
        <w:rPr>
          <w:lang w:val="fr-FR"/>
        </w:rPr>
        <w:t>Pour endurcir sa théorie de la peine criminelle, Beccaria va :</w:t>
      </w:r>
    </w:p>
    <w:p w14:paraId="4489820A" w14:textId="018E72E0" w:rsidR="00FD4B07" w:rsidRDefault="00FD4B07" w:rsidP="00FD4B07">
      <w:pPr>
        <w:pStyle w:val="ListParagraph"/>
        <w:numPr>
          <w:ilvl w:val="1"/>
          <w:numId w:val="5"/>
        </w:numPr>
        <w:rPr>
          <w:lang w:val="fr-FR"/>
        </w:rPr>
      </w:pPr>
      <w:r>
        <w:rPr>
          <w:lang w:val="fr-FR"/>
        </w:rPr>
        <w:t>Militer contre toute forme de négociation entre les parties dans la résolution du litige</w:t>
      </w:r>
    </w:p>
    <w:p w14:paraId="11B90200" w14:textId="6EDC2414" w:rsidR="00FD4B07" w:rsidRDefault="00FD4B07" w:rsidP="00FD4B07">
      <w:pPr>
        <w:pStyle w:val="ListParagraph"/>
        <w:numPr>
          <w:ilvl w:val="1"/>
          <w:numId w:val="5"/>
        </w:numPr>
        <w:rPr>
          <w:lang w:val="fr-FR"/>
        </w:rPr>
      </w:pPr>
      <w:r>
        <w:rPr>
          <w:lang w:val="fr-FR"/>
        </w:rPr>
        <w:t>Accorder un rôle secondaire à la victime, qui perd son pouvoir de transiger et de décider</w:t>
      </w:r>
    </w:p>
    <w:p w14:paraId="0481490D" w14:textId="3A82D361" w:rsidR="00FD4B07" w:rsidRDefault="00FD4B07" w:rsidP="00FD4B07">
      <w:pPr>
        <w:pStyle w:val="ListParagraph"/>
        <w:numPr>
          <w:ilvl w:val="1"/>
          <w:numId w:val="5"/>
        </w:numPr>
        <w:rPr>
          <w:lang w:val="fr-FR"/>
        </w:rPr>
      </w:pPr>
      <w:r>
        <w:rPr>
          <w:lang w:val="fr-FR"/>
        </w:rPr>
        <w:t>Reléguer les sanctions civiles et le pardon</w:t>
      </w:r>
    </w:p>
    <w:p w14:paraId="15485B0F" w14:textId="23C90139" w:rsidR="00FD4B07" w:rsidRDefault="00FD4B07" w:rsidP="00FD4B07">
      <w:pPr>
        <w:pStyle w:val="ListParagraph"/>
        <w:numPr>
          <w:ilvl w:val="0"/>
          <w:numId w:val="5"/>
        </w:numPr>
        <w:rPr>
          <w:lang w:val="fr-FR"/>
        </w:rPr>
      </w:pPr>
      <w:r>
        <w:rPr>
          <w:lang w:val="fr-FR"/>
        </w:rPr>
        <w:t>La punition devient la règle générale</w:t>
      </w:r>
    </w:p>
    <w:p w14:paraId="7140C07F" w14:textId="2C2B1554" w:rsidR="00FD4B07" w:rsidRDefault="00FD4B07" w:rsidP="00FD4B07">
      <w:pPr>
        <w:pStyle w:val="ListParagraph"/>
        <w:numPr>
          <w:ilvl w:val="0"/>
          <w:numId w:val="5"/>
        </w:numPr>
        <w:rPr>
          <w:lang w:val="fr-FR"/>
        </w:rPr>
      </w:pPr>
      <w:r>
        <w:rPr>
          <w:lang w:val="fr-FR"/>
        </w:rPr>
        <w:t>La certitude de la peine, et non sa sévérité est importante</w:t>
      </w:r>
    </w:p>
    <w:p w14:paraId="5C25AB57" w14:textId="3A33E96D" w:rsidR="00FD4B07" w:rsidRDefault="00FD4B07" w:rsidP="00FD4B07">
      <w:pPr>
        <w:pStyle w:val="ListParagraph"/>
        <w:numPr>
          <w:ilvl w:val="0"/>
          <w:numId w:val="5"/>
        </w:numPr>
        <w:rPr>
          <w:lang w:val="fr-FR"/>
        </w:rPr>
      </w:pPr>
      <w:r>
        <w:rPr>
          <w:lang w:val="fr-FR"/>
        </w:rPr>
        <w:t>Beccaria écrit que la peine, pour être utile et faire obstacle au crime, n’a pas besoin d’être cruelle ni hors de proportion avec le dommage causé, mais elle doit être publique, prompte, certaine et inflexible ; elle doit aussi surpasser l’avantage résultant du délit, ce qui signifie qu’elle ne peut pas se situer en deçà d’une quantité minimale</w:t>
      </w:r>
    </w:p>
    <w:p w14:paraId="6FC02AB9" w14:textId="72274CFB" w:rsidR="00FD4B07" w:rsidRDefault="00FD4B07" w:rsidP="00FD4B07">
      <w:pPr>
        <w:pStyle w:val="ListParagraph"/>
        <w:numPr>
          <w:ilvl w:val="0"/>
          <w:numId w:val="5"/>
        </w:numPr>
        <w:rPr>
          <w:lang w:val="fr-FR"/>
        </w:rPr>
      </w:pPr>
      <w:r>
        <w:rPr>
          <w:lang w:val="fr-FR"/>
        </w:rPr>
        <w:t>Bentham considère que l’idéal de la peine est d’être une sorte de clone ou de copie approximative du crime : la peine doit reproduire le crime</w:t>
      </w:r>
    </w:p>
    <w:p w14:paraId="62C9C8C0" w14:textId="47499177" w:rsidR="00FD4B07" w:rsidRDefault="00FD4B07" w:rsidP="00FD4B07">
      <w:pPr>
        <w:pStyle w:val="ListParagraph"/>
        <w:numPr>
          <w:ilvl w:val="0"/>
          <w:numId w:val="5"/>
        </w:numPr>
        <w:rPr>
          <w:lang w:val="fr-FR"/>
        </w:rPr>
      </w:pPr>
      <w:r>
        <w:rPr>
          <w:lang w:val="fr-FR"/>
        </w:rPr>
        <w:t>Bentham cherche à établir, entre autres, des analogies entre l’instrument du crime et la peine</w:t>
      </w:r>
    </w:p>
    <w:p w14:paraId="405CE853" w14:textId="46B1D9A2" w:rsidR="00FD4B07" w:rsidRDefault="00FD4B07" w:rsidP="00FD4B07">
      <w:pPr>
        <w:pStyle w:val="ListParagraph"/>
        <w:numPr>
          <w:ilvl w:val="0"/>
          <w:numId w:val="5"/>
        </w:numPr>
        <w:rPr>
          <w:lang w:val="fr-FR"/>
        </w:rPr>
      </w:pPr>
      <w:r>
        <w:rPr>
          <w:lang w:val="fr-FR"/>
        </w:rPr>
        <w:t>Pour Montesquieu, le but de la sanction est le rétablissement de l’ordre, et non la dissuasion ou l’expiation</w:t>
      </w:r>
    </w:p>
    <w:p w14:paraId="1726CDCC" w14:textId="1007E71A" w:rsidR="00FD4B07" w:rsidRDefault="00FD4B07" w:rsidP="00FD4B07">
      <w:pPr>
        <w:pStyle w:val="ListParagraph"/>
        <w:numPr>
          <w:ilvl w:val="0"/>
          <w:numId w:val="5"/>
        </w:numPr>
        <w:rPr>
          <w:lang w:val="fr-FR"/>
        </w:rPr>
      </w:pPr>
      <w:r>
        <w:rPr>
          <w:lang w:val="fr-FR"/>
        </w:rPr>
        <w:t>Les utilitaristes représentent la proportionnalité dans le cadre de l’idée de surplus</w:t>
      </w:r>
    </w:p>
    <w:p w14:paraId="61AEF55D" w14:textId="6D5FDB4F" w:rsidR="00FD4B07" w:rsidRDefault="00FD4B07" w:rsidP="00FD4B07">
      <w:pPr>
        <w:pStyle w:val="ListParagraph"/>
        <w:numPr>
          <w:ilvl w:val="0"/>
          <w:numId w:val="5"/>
        </w:numPr>
        <w:rPr>
          <w:lang w:val="fr-FR"/>
        </w:rPr>
      </w:pPr>
      <w:r>
        <w:rPr>
          <w:lang w:val="fr-FR"/>
        </w:rPr>
        <w:t>Les rétributivistes vont plutôt représenter la proportionnalité dans le cadre de la notion d’égalité</w:t>
      </w:r>
    </w:p>
    <w:p w14:paraId="09250C91" w14:textId="3743BE0A" w:rsidR="00FD4B07" w:rsidRPr="00FD4B07" w:rsidRDefault="00FD4B07" w:rsidP="00FD4B07">
      <w:pPr>
        <w:pStyle w:val="ListParagraph"/>
        <w:numPr>
          <w:ilvl w:val="0"/>
          <w:numId w:val="5"/>
        </w:numPr>
        <w:rPr>
          <w:lang w:val="fr-FR"/>
        </w:rPr>
      </w:pPr>
      <w:r>
        <w:rPr>
          <w:lang w:val="fr-FR"/>
        </w:rPr>
        <w:t>Bentham accorde beaucoup plus d’importance à l’efficacité qu’à la justice</w:t>
      </w:r>
      <w:bookmarkStart w:id="0" w:name="_GoBack"/>
      <w:bookmarkEnd w:id="0"/>
    </w:p>
    <w:sectPr w:rsidR="00FD4B07" w:rsidRPr="00FD4B07" w:rsidSect="0070731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A1F0E"/>
    <w:multiLevelType w:val="hybridMultilevel"/>
    <w:tmpl w:val="1D9C7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51558C"/>
    <w:multiLevelType w:val="hybridMultilevel"/>
    <w:tmpl w:val="2DC42C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A244ED"/>
    <w:multiLevelType w:val="hybridMultilevel"/>
    <w:tmpl w:val="D9D8CD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F287DFB"/>
    <w:multiLevelType w:val="hybridMultilevel"/>
    <w:tmpl w:val="A16C49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43315DB"/>
    <w:multiLevelType w:val="hybridMultilevel"/>
    <w:tmpl w:val="98EAD5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55B"/>
    <w:rsid w:val="000437BE"/>
    <w:rsid w:val="000C6D6E"/>
    <w:rsid w:val="001D1491"/>
    <w:rsid w:val="0021455B"/>
    <w:rsid w:val="00273ADB"/>
    <w:rsid w:val="00693AE2"/>
    <w:rsid w:val="006C0596"/>
    <w:rsid w:val="0070731A"/>
    <w:rsid w:val="00851720"/>
    <w:rsid w:val="00892A0C"/>
    <w:rsid w:val="00AD44E3"/>
    <w:rsid w:val="00AE7E25"/>
    <w:rsid w:val="00E76798"/>
    <w:rsid w:val="00F536C9"/>
    <w:rsid w:val="00FD4B0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22100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149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14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182</TotalTime>
  <Pages>4</Pages>
  <Words>1105</Words>
  <Characters>6303</Characters>
  <Application>Microsoft Macintosh Word</Application>
  <DocSecurity>0</DocSecurity>
  <Lines>52</Lines>
  <Paragraphs>14</Paragraphs>
  <ScaleCrop>false</ScaleCrop>
  <Company>TFS</Company>
  <LinksUpToDate>false</LinksUpToDate>
  <CharactersWithSpaces>7394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TFS – Canada’s International School</dc:creator>
  <cp:keywords/>
  <dc:description/>
  <cp:lastModifiedBy>TFS – Canada’s International School</cp:lastModifiedBy>
  <cp:revision>3</cp:revision>
  <dcterms:created xsi:type="dcterms:W3CDTF">2014-09-09T15:22:00Z</dcterms:created>
  <dcterms:modified xsi:type="dcterms:W3CDTF">2014-09-15T23:10:00Z</dcterms:modified>
</cp:coreProperties>
</file>