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word/diagrams/layout1.xml" ContentType="application/vnd.openxmlformats-officedocument.drawingml.diagramLayout+xml"/>
  <Override PartName="/word/diagrams/data1.xml" ContentType="application/vnd.openxmlformats-officedocument.drawingml.diagramData+xml"/>
  <Override PartName="/docProps/app.xml" ContentType="application/vnd.openxmlformats-officedocument.extended-properties+xml"/>
  <Override PartName="/word/diagrams/quickStyle1.xml" ContentType="application/vnd.openxmlformats-officedocument.drawingml.diagramStyle+xml"/>
  <Default Extension="jpeg" ContentType="image/jpeg"/>
  <Default Extension="xml" ContentType="application/xml"/>
  <Override PartName="/word/diagrams/colors1.xml" ContentType="application/vnd.openxmlformats-officedocument.drawingml.diagramColor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diagrams/drawing1.xml" ContentType="application/vnd.ms-office.drawingml.diagramDrawing+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A75" w:rsidRDefault="00891A75">
      <w:r>
        <w:t>Tuesday January 25</w:t>
      </w:r>
      <w:r w:rsidRPr="00891A75">
        <w:rPr>
          <w:vertAlign w:val="superscript"/>
        </w:rPr>
        <w:t>th</w:t>
      </w:r>
    </w:p>
    <w:p w:rsidR="00891A75" w:rsidRDefault="00891A75"/>
    <w:p w:rsidR="0066742D" w:rsidRPr="00EC5226" w:rsidRDefault="0066742D">
      <w:pPr>
        <w:rPr>
          <w:i/>
        </w:rPr>
      </w:pPr>
      <w:r w:rsidRPr="00EC5226">
        <w:rPr>
          <w:i/>
        </w:rPr>
        <w:t>Test is on:</w:t>
      </w:r>
    </w:p>
    <w:p w:rsidR="00EC5226" w:rsidRDefault="00EC5226">
      <w:r>
        <w:t>- Locke</w:t>
      </w:r>
      <w:r w:rsidR="0066742D">
        <w:t xml:space="preserve"> </w:t>
      </w:r>
    </w:p>
    <w:p w:rsidR="0066742D" w:rsidRDefault="00EC5226">
      <w:r>
        <w:t xml:space="preserve">- </w:t>
      </w:r>
      <w:r w:rsidR="0066742D">
        <w:t xml:space="preserve">Hobbes, </w:t>
      </w:r>
    </w:p>
    <w:p w:rsidR="0066742D" w:rsidRDefault="0066742D"/>
    <w:p w:rsidR="0066742D" w:rsidRDefault="0066742D">
      <w:r w:rsidRPr="00EC5226">
        <w:rPr>
          <w:i/>
        </w:rPr>
        <w:t>Question on</w:t>
      </w:r>
      <w:r>
        <w:t xml:space="preserve"> Hobbes, Locke or could be about both</w:t>
      </w:r>
    </w:p>
    <w:p w:rsidR="0066742D" w:rsidRDefault="0066742D"/>
    <w:p w:rsidR="0066742D" w:rsidRPr="00EC5226" w:rsidRDefault="0066742D">
      <w:pPr>
        <w:rPr>
          <w:i/>
        </w:rPr>
      </w:pPr>
      <w:r w:rsidRPr="00EC5226">
        <w:rPr>
          <w:i/>
        </w:rPr>
        <w:t>Follow the rules:</w:t>
      </w:r>
    </w:p>
    <w:p w:rsidR="0066742D" w:rsidRDefault="0066742D">
      <w:r>
        <w:t>Write one question</w:t>
      </w:r>
    </w:p>
    <w:p w:rsidR="00EC5226" w:rsidRDefault="00EC5226">
      <w:r>
        <w:t xml:space="preserve">- </w:t>
      </w:r>
      <w:r w:rsidR="0066742D">
        <w:t>75 minutes to write it</w:t>
      </w:r>
    </w:p>
    <w:p w:rsidR="00EC5226" w:rsidRDefault="00EC5226">
      <w:r>
        <w:t xml:space="preserve">- </w:t>
      </w:r>
      <w:proofErr w:type="gramStart"/>
      <w:r>
        <w:t>write</w:t>
      </w:r>
      <w:proofErr w:type="gramEnd"/>
      <w:r>
        <w:t xml:space="preserve"> only in the exam booklet given</w:t>
      </w:r>
    </w:p>
    <w:p w:rsidR="00EC5226" w:rsidRDefault="00EC5226">
      <w:r>
        <w:t xml:space="preserve">- </w:t>
      </w:r>
      <w:proofErr w:type="gramStart"/>
      <w:r>
        <w:t>write</w:t>
      </w:r>
      <w:proofErr w:type="gramEnd"/>
      <w:r>
        <w:t xml:space="preserve"> clearly, double spaced</w:t>
      </w:r>
    </w:p>
    <w:p w:rsidR="00EC5226" w:rsidRDefault="00EC5226">
      <w:pPr>
        <w:rPr>
          <w:u w:val="single"/>
        </w:rPr>
      </w:pPr>
      <w:r>
        <w:t xml:space="preserve">- </w:t>
      </w:r>
      <w:proofErr w:type="gramStart"/>
      <w:r>
        <w:t>write</w:t>
      </w:r>
      <w:proofErr w:type="gramEnd"/>
      <w:r>
        <w:t xml:space="preserve"> only in </w:t>
      </w:r>
      <w:r w:rsidRPr="00EC5226">
        <w:rPr>
          <w:u w:val="single"/>
        </w:rPr>
        <w:t>pen</w:t>
      </w:r>
    </w:p>
    <w:p w:rsidR="0066742D" w:rsidRPr="00EC5226" w:rsidRDefault="00EC5226">
      <w:r>
        <w:t xml:space="preserve">- </w:t>
      </w:r>
      <w:proofErr w:type="gramStart"/>
      <w:r>
        <w:t>bring</w:t>
      </w:r>
      <w:proofErr w:type="gramEnd"/>
      <w:r>
        <w:t xml:space="preserve"> student card</w:t>
      </w:r>
    </w:p>
    <w:p w:rsidR="00EC5226" w:rsidRDefault="00EC5226">
      <w:r>
        <w:t xml:space="preserve">- </w:t>
      </w:r>
      <w:proofErr w:type="gramStart"/>
      <w:r>
        <w:t>clearly</w:t>
      </w:r>
      <w:proofErr w:type="gramEnd"/>
      <w:r>
        <w:t xml:space="preserve"> write name and student number</w:t>
      </w:r>
    </w:p>
    <w:p w:rsidR="00EC5226" w:rsidRDefault="00EC5226">
      <w:r>
        <w:t xml:space="preserve">- </w:t>
      </w:r>
      <w:proofErr w:type="gramStart"/>
      <w:r>
        <w:t>no</w:t>
      </w:r>
      <w:proofErr w:type="gramEnd"/>
      <w:r>
        <w:t xml:space="preserve"> books</w:t>
      </w:r>
    </w:p>
    <w:p w:rsidR="00EC5226" w:rsidRDefault="00EC5226"/>
    <w:p w:rsidR="00EC5226" w:rsidRDefault="00EC5226">
      <w:pPr>
        <w:rPr>
          <w:i/>
        </w:rPr>
      </w:pPr>
      <w:r>
        <w:rPr>
          <w:i/>
        </w:rPr>
        <w:t>Expected from the test:</w:t>
      </w:r>
    </w:p>
    <w:p w:rsidR="002F134C" w:rsidRDefault="002F134C" w:rsidP="002F134C">
      <w:pPr>
        <w:pStyle w:val="ListParagraph"/>
        <w:numPr>
          <w:ilvl w:val="0"/>
          <w:numId w:val="1"/>
        </w:numPr>
      </w:pPr>
      <w:proofErr w:type="gramStart"/>
      <w:r>
        <w:t>so</w:t>
      </w:r>
      <w:proofErr w:type="gramEnd"/>
      <w:r>
        <w:t xml:space="preserve"> not regurgitate everything he’s taught</w:t>
      </w:r>
    </w:p>
    <w:p w:rsidR="002F134C" w:rsidRDefault="002F134C" w:rsidP="002F134C">
      <w:pPr>
        <w:pStyle w:val="ListParagraph"/>
        <w:numPr>
          <w:ilvl w:val="0"/>
          <w:numId w:val="1"/>
        </w:numPr>
      </w:pPr>
      <w:r>
        <w:t>5 to 6 double spaced pages</w:t>
      </w:r>
    </w:p>
    <w:p w:rsidR="00BC0F99" w:rsidRDefault="002F134C" w:rsidP="002F134C">
      <w:pPr>
        <w:pStyle w:val="ListParagraph"/>
        <w:numPr>
          <w:ilvl w:val="0"/>
          <w:numId w:val="1"/>
        </w:numPr>
        <w:pBdr>
          <w:bottom w:val="single" w:sz="6" w:space="1" w:color="auto"/>
        </w:pBdr>
      </w:pPr>
      <w:proofErr w:type="gramStart"/>
      <w:r>
        <w:t>over</w:t>
      </w:r>
      <w:proofErr w:type="gramEnd"/>
      <w:r>
        <w:t xml:space="preserve"> write!</w:t>
      </w:r>
    </w:p>
    <w:p w:rsidR="00BC0F99" w:rsidRDefault="00BC0F99" w:rsidP="00BC0F99"/>
    <w:p w:rsidR="00BC0F99" w:rsidRDefault="00BC0F99" w:rsidP="00BC0F99">
      <w:r>
        <w:t>Beccaria</w:t>
      </w:r>
    </w:p>
    <w:p w:rsidR="00BC0F99" w:rsidRDefault="00BC0F99" w:rsidP="00BC0F99">
      <w:r>
        <w:t>Classical and positivist criminology is talking about criminology today</w:t>
      </w:r>
    </w:p>
    <w:p w:rsidR="00BC0F99" w:rsidRDefault="00BC0F99" w:rsidP="00BC0F99"/>
    <w:p w:rsidR="00671DD2" w:rsidRDefault="00BC0F99" w:rsidP="00BC0F99">
      <w:r w:rsidRPr="00BC0F99">
        <w:rPr>
          <w:i/>
        </w:rPr>
        <w:drawing>
          <wp:anchor distT="0" distB="0" distL="114300" distR="114300" simplePos="0" relativeHeight="251658240" behindDoc="0" locked="0" layoutInCell="1" allowOverlap="1">
            <wp:simplePos x="0" y="0"/>
            <wp:positionH relativeFrom="column">
              <wp:posOffset>4114800</wp:posOffset>
            </wp:positionH>
            <wp:positionV relativeFrom="paragraph">
              <wp:posOffset>132715</wp:posOffset>
            </wp:positionV>
            <wp:extent cx="1595120" cy="1828800"/>
            <wp:effectExtent l="0" t="0" r="0" b="0"/>
            <wp:wrapThrough wrapText="bothSides">
              <wp:wrapPolygon edited="0">
                <wp:start x="2408" y="0"/>
                <wp:lineTo x="1720" y="4500"/>
                <wp:lineTo x="3439" y="9600"/>
                <wp:lineTo x="4127" y="19200"/>
                <wp:lineTo x="5503" y="20100"/>
                <wp:lineTo x="6191" y="21600"/>
                <wp:lineTo x="18229" y="21600"/>
                <wp:lineTo x="18573" y="19500"/>
                <wp:lineTo x="19261" y="15600"/>
                <wp:lineTo x="16854" y="14700"/>
                <wp:lineTo x="5159" y="14400"/>
                <wp:lineTo x="16510" y="14400"/>
                <wp:lineTo x="19261" y="13500"/>
                <wp:lineTo x="17885" y="4800"/>
                <wp:lineTo x="17541" y="300"/>
                <wp:lineTo x="17541" y="0"/>
                <wp:lineTo x="2408" y="0"/>
              </wp:wrapPolygon>
            </wp:wrapThrough>
            <wp:docPr id="3" name="D 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5" r:lo="rId6" r:qs="rId7" r:cs="rId8"/>
              </a:graphicData>
            </a:graphic>
          </wp:anchor>
        </w:drawing>
      </w:r>
      <w:r w:rsidRPr="00BC0F99">
        <w:rPr>
          <w:i/>
        </w:rPr>
        <w:t>Classical criminology</w:t>
      </w:r>
      <w:r>
        <w:t xml:space="preserve"> is talking about how humans have a rational capacity. Looking at this capacity is supposed to explain how we act. We are the authors of our own destiny (choose what you do or do not do). Because we are intelligent people, we can understand what we can or </w:t>
      </w:r>
      <w:r w:rsidR="00C22AE7">
        <w:t>cannot</w:t>
      </w:r>
      <w:r>
        <w:t xml:space="preserve"> do (our limitations or</w:t>
      </w:r>
      <w:r w:rsidR="00C22AE7">
        <w:t xml:space="preserve"> </w:t>
      </w:r>
      <w:r>
        <w:t xml:space="preserve">Capabilities). SIMILAR TO SOCIAL CONTRACT THEORY. </w:t>
      </w:r>
      <w:r w:rsidR="00C22AE7">
        <w:t xml:space="preserve">Looking Crime, a classical criminologist would say that the reason people participate in crime is because people do it with knowledge of what they are doing and what the consequences are (crime is a product Of free will). There is a calculus saying if you will commit crime than if you do not, where the gain associated with the crime is greater than the pain associated with the potential punishment, it is reason that a person will actually commit a crime. If you are a </w:t>
      </w:r>
      <w:proofErr w:type="gramStart"/>
      <w:r w:rsidR="00C22AE7">
        <w:t>law maker</w:t>
      </w:r>
      <w:proofErr w:type="gramEnd"/>
      <w:r w:rsidR="00C22AE7">
        <w:t xml:space="preserve"> and your interest is to reduce crime… you increase the cost associated with the crime and decrease the potential reward! Key person associated with </w:t>
      </w:r>
      <w:r w:rsidR="00C22AE7" w:rsidRPr="00C22AE7">
        <w:rPr>
          <w:i/>
        </w:rPr>
        <w:t>Beccaria</w:t>
      </w:r>
      <w:r w:rsidR="00C22AE7">
        <w:t xml:space="preserve"> </w:t>
      </w:r>
      <w:proofErr w:type="gramStart"/>
      <w:r w:rsidR="00C22AE7">
        <w:t>an</w:t>
      </w:r>
      <w:proofErr w:type="gramEnd"/>
      <w:r w:rsidR="00C22AE7">
        <w:t xml:space="preserve"> </w:t>
      </w:r>
      <w:r w:rsidR="00C22AE7" w:rsidRPr="00C22AE7">
        <w:rPr>
          <w:i/>
        </w:rPr>
        <w:t>Bentham</w:t>
      </w:r>
      <w:r w:rsidR="00C22AE7">
        <w:t xml:space="preserve"> (remember, these people were not around when ‘criminology’ was here)</w:t>
      </w:r>
    </w:p>
    <w:p w:rsidR="00671DD2" w:rsidRDefault="00671DD2" w:rsidP="00BC0F99"/>
    <w:p w:rsidR="00891A75" w:rsidRPr="00EC5226" w:rsidRDefault="00671DD2" w:rsidP="00BC0F99">
      <w:r w:rsidRPr="00671DD2">
        <w:rPr>
          <w:i/>
        </w:rPr>
        <w:t>Positivist criminology</w:t>
      </w:r>
      <w:r>
        <w:t xml:space="preserve"> looks at how behaviour is outside the control of human beings (we are not writing a script</w:t>
      </w:r>
      <w:proofErr w:type="gramStart"/>
      <w:r>
        <w:t>… )</w:t>
      </w:r>
      <w:proofErr w:type="gramEnd"/>
      <w:r>
        <w:t xml:space="preserve">. A positivist criminologist would not say you have free </w:t>
      </w:r>
      <w:proofErr w:type="gramStart"/>
      <w:r>
        <w:t>will,</w:t>
      </w:r>
      <w:proofErr w:type="gramEnd"/>
      <w:r>
        <w:t xml:space="preserve"> you are acting on things because it is pre-determined behaviour. </w:t>
      </w:r>
      <w:proofErr w:type="gramStart"/>
      <w:r>
        <w:t>Crime  is</w:t>
      </w:r>
      <w:proofErr w:type="gramEnd"/>
      <w:r>
        <w:t xml:space="preserve"> not a product of free choice, it is in many ways pre-determined behaviour based on particular dispositions of the person. Punishment does not get to the root of the </w:t>
      </w:r>
      <w:proofErr w:type="gramStart"/>
      <w:r>
        <w:t>problem,</w:t>
      </w:r>
      <w:proofErr w:type="gramEnd"/>
      <w:r>
        <w:t xml:space="preserve"> therefore punishment will not prevent crime. The focus is on the causes of criminological behaviour based on biological, psychological, </w:t>
      </w:r>
      <w:proofErr w:type="gramStart"/>
      <w:r>
        <w:t>social</w:t>
      </w:r>
      <w:proofErr w:type="gramEnd"/>
      <w:r>
        <w:t xml:space="preserve">. The key person is </w:t>
      </w:r>
      <w:proofErr w:type="spellStart"/>
      <w:r>
        <w:t>Lambrosseau</w:t>
      </w:r>
      <w:proofErr w:type="spellEnd"/>
      <w:r>
        <w:t>.</w:t>
      </w:r>
    </w:p>
    <w:sectPr w:rsidR="00891A75" w:rsidRPr="00EC5226" w:rsidSect="00891A7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25BFA"/>
    <w:multiLevelType w:val="hybridMultilevel"/>
    <w:tmpl w:val="8D44F344"/>
    <w:lvl w:ilvl="0" w:tplc="85FC973E">
      <w:start w:val="7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91A75"/>
    <w:rsid w:val="002F134C"/>
    <w:rsid w:val="0066742D"/>
    <w:rsid w:val="00671DD2"/>
    <w:rsid w:val="00891A75"/>
    <w:rsid w:val="00BC0F99"/>
    <w:rsid w:val="00C22AE7"/>
    <w:rsid w:val="00EC522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29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F134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microsoft.com/office/2007/relationships/diagramDrawing" Target="diagrams/drawing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4732FB-215E-5B4D-8431-9F0F12212CCB}" type="doc">
      <dgm:prSet loTypeId="urn:microsoft.com/office/officeart/2005/8/layout/hierarchy3" loCatId="hierarchy" qsTypeId="urn:microsoft.com/office/officeart/2005/8/quickstyle/simple4" qsCatId="simple" csTypeId="urn:microsoft.com/office/officeart/2005/8/colors/accent1_2" csCatId="accent1" phldr="1"/>
      <dgm:spPr/>
      <dgm:t>
        <a:bodyPr/>
        <a:lstStyle/>
        <a:p>
          <a:endParaRPr lang="en-US"/>
        </a:p>
      </dgm:t>
    </dgm:pt>
    <dgm:pt modelId="{C7E12F13-D125-2848-93C0-B7F0508D19B5}">
      <dgm:prSet phldrT="[Text]"/>
      <dgm:spPr/>
      <dgm:t>
        <a:bodyPr/>
        <a:lstStyle/>
        <a:p>
          <a:r>
            <a:rPr lang="en-US"/>
            <a:t>Criminology</a:t>
          </a:r>
        </a:p>
      </dgm:t>
    </dgm:pt>
    <dgm:pt modelId="{F8A94713-A7B2-4346-97BF-8DA79B7B354E}" type="parTrans" cxnId="{FF52E04E-67E4-A049-9C6B-7026DF502EA2}">
      <dgm:prSet/>
      <dgm:spPr/>
      <dgm:t>
        <a:bodyPr/>
        <a:lstStyle/>
        <a:p>
          <a:endParaRPr lang="en-US"/>
        </a:p>
      </dgm:t>
    </dgm:pt>
    <dgm:pt modelId="{0BFEFD85-D33E-5B41-94F2-0F37C17052E9}" type="sibTrans" cxnId="{FF52E04E-67E4-A049-9C6B-7026DF502EA2}">
      <dgm:prSet/>
      <dgm:spPr/>
      <dgm:t>
        <a:bodyPr/>
        <a:lstStyle/>
        <a:p>
          <a:endParaRPr lang="en-US"/>
        </a:p>
      </dgm:t>
    </dgm:pt>
    <dgm:pt modelId="{BB4B93DB-5BC3-6E40-A01B-11782FD7C5F7}">
      <dgm:prSet phldrT="[Text]"/>
      <dgm:spPr/>
      <dgm:t>
        <a:bodyPr/>
        <a:lstStyle/>
        <a:p>
          <a:r>
            <a:rPr lang="en-US"/>
            <a:t>Classical</a:t>
          </a:r>
        </a:p>
      </dgm:t>
    </dgm:pt>
    <dgm:pt modelId="{04A492E8-5478-BA41-A3B5-39C4DE472CDE}" type="parTrans" cxnId="{9671DBC5-DD43-5748-ACCF-5AAFDA91151D}">
      <dgm:prSet/>
      <dgm:spPr/>
      <dgm:t>
        <a:bodyPr/>
        <a:lstStyle/>
        <a:p>
          <a:endParaRPr lang="en-US"/>
        </a:p>
      </dgm:t>
    </dgm:pt>
    <dgm:pt modelId="{E0CAE344-D1C0-C148-9913-F457F2D83BAE}" type="sibTrans" cxnId="{9671DBC5-DD43-5748-ACCF-5AAFDA91151D}">
      <dgm:prSet/>
      <dgm:spPr/>
      <dgm:t>
        <a:bodyPr/>
        <a:lstStyle/>
        <a:p>
          <a:endParaRPr lang="en-US"/>
        </a:p>
      </dgm:t>
    </dgm:pt>
    <dgm:pt modelId="{C3CD495F-C036-D747-B046-F5799C900E22}">
      <dgm:prSet phldrT="[Text]"/>
      <dgm:spPr/>
      <dgm:t>
        <a:bodyPr/>
        <a:lstStyle/>
        <a:p>
          <a:r>
            <a:rPr lang="en-US"/>
            <a:t>Positivist</a:t>
          </a:r>
        </a:p>
      </dgm:t>
    </dgm:pt>
    <dgm:pt modelId="{469A7EE0-EB52-7943-82AB-E91BF64847E1}" type="parTrans" cxnId="{625B81B5-50AB-2A48-87B6-5571D6ABE4D9}">
      <dgm:prSet/>
      <dgm:spPr/>
      <dgm:t>
        <a:bodyPr/>
        <a:lstStyle/>
        <a:p>
          <a:endParaRPr lang="en-US"/>
        </a:p>
      </dgm:t>
    </dgm:pt>
    <dgm:pt modelId="{6CFA5F66-2AD7-8049-BDD2-2EFBFFBDE5E7}" type="sibTrans" cxnId="{625B81B5-50AB-2A48-87B6-5571D6ABE4D9}">
      <dgm:prSet/>
      <dgm:spPr/>
      <dgm:t>
        <a:bodyPr/>
        <a:lstStyle/>
        <a:p>
          <a:endParaRPr lang="en-US"/>
        </a:p>
      </dgm:t>
    </dgm:pt>
    <dgm:pt modelId="{3DC5974D-C6C6-0046-8A4A-DA6C852FD285}" type="pres">
      <dgm:prSet presAssocID="{724732FB-215E-5B4D-8431-9F0F12212CCB}" presName="diagram" presStyleCnt="0">
        <dgm:presLayoutVars>
          <dgm:chPref val="1"/>
          <dgm:dir/>
          <dgm:animOne val="branch"/>
          <dgm:animLvl val="lvl"/>
          <dgm:resizeHandles/>
        </dgm:presLayoutVars>
      </dgm:prSet>
      <dgm:spPr/>
    </dgm:pt>
    <dgm:pt modelId="{F8CBFAF1-1EA6-1B40-909D-216CA6794969}" type="pres">
      <dgm:prSet presAssocID="{C7E12F13-D125-2848-93C0-B7F0508D19B5}" presName="root" presStyleCnt="0"/>
      <dgm:spPr/>
    </dgm:pt>
    <dgm:pt modelId="{80E76077-AC8A-6E4D-8BB3-FB5054F138BC}" type="pres">
      <dgm:prSet presAssocID="{C7E12F13-D125-2848-93C0-B7F0508D19B5}" presName="rootComposite" presStyleCnt="0"/>
      <dgm:spPr/>
    </dgm:pt>
    <dgm:pt modelId="{DF100E19-BDAD-A04F-A5F0-6451E361EFC8}" type="pres">
      <dgm:prSet presAssocID="{C7E12F13-D125-2848-93C0-B7F0508D19B5}" presName="rootText" presStyleLbl="node1" presStyleIdx="0" presStyleCnt="1" custLinFactNeighborX="-5001" custLinFactNeighborY="-226"/>
      <dgm:spPr/>
      <dgm:t>
        <a:bodyPr/>
        <a:lstStyle/>
        <a:p>
          <a:endParaRPr lang="en-US"/>
        </a:p>
      </dgm:t>
    </dgm:pt>
    <dgm:pt modelId="{0E6B9E03-E79E-8B4D-8DC9-04F186B4B088}" type="pres">
      <dgm:prSet presAssocID="{C7E12F13-D125-2848-93C0-B7F0508D19B5}" presName="rootConnector" presStyleLbl="node1" presStyleIdx="0" presStyleCnt="1"/>
      <dgm:spPr/>
    </dgm:pt>
    <dgm:pt modelId="{10E6C4EA-1806-3141-9991-E2D7FB30B8CB}" type="pres">
      <dgm:prSet presAssocID="{C7E12F13-D125-2848-93C0-B7F0508D19B5}" presName="childShape" presStyleCnt="0"/>
      <dgm:spPr/>
    </dgm:pt>
    <dgm:pt modelId="{364A533F-B8F8-BC41-AC30-42165C106D73}" type="pres">
      <dgm:prSet presAssocID="{04A492E8-5478-BA41-A3B5-39C4DE472CDE}" presName="Name13" presStyleLbl="parChTrans1D2" presStyleIdx="0" presStyleCnt="2"/>
      <dgm:spPr/>
    </dgm:pt>
    <dgm:pt modelId="{0BB81445-CEAA-CE47-8B6E-2E378917EC2E}" type="pres">
      <dgm:prSet presAssocID="{BB4B93DB-5BC3-6E40-A01B-11782FD7C5F7}" presName="childText" presStyleLbl="bgAcc1" presStyleIdx="0" presStyleCnt="2">
        <dgm:presLayoutVars>
          <dgm:bulletEnabled val="1"/>
        </dgm:presLayoutVars>
      </dgm:prSet>
      <dgm:spPr/>
      <dgm:t>
        <a:bodyPr/>
        <a:lstStyle/>
        <a:p>
          <a:endParaRPr lang="en-US"/>
        </a:p>
      </dgm:t>
    </dgm:pt>
    <dgm:pt modelId="{A2E17171-B525-6D41-98D3-4C7140BD3DBA}" type="pres">
      <dgm:prSet presAssocID="{469A7EE0-EB52-7943-82AB-E91BF64847E1}" presName="Name13" presStyleLbl="parChTrans1D2" presStyleIdx="1" presStyleCnt="2"/>
      <dgm:spPr/>
    </dgm:pt>
    <dgm:pt modelId="{BEEAC07F-F42B-8942-AD85-09637AE56FE3}" type="pres">
      <dgm:prSet presAssocID="{C3CD495F-C036-D747-B046-F5799C900E22}" presName="childText" presStyleLbl="bgAcc1" presStyleIdx="1" presStyleCnt="2">
        <dgm:presLayoutVars>
          <dgm:bulletEnabled val="1"/>
        </dgm:presLayoutVars>
      </dgm:prSet>
      <dgm:spPr/>
      <dgm:t>
        <a:bodyPr/>
        <a:lstStyle/>
        <a:p>
          <a:endParaRPr lang="en-US"/>
        </a:p>
      </dgm:t>
    </dgm:pt>
  </dgm:ptLst>
  <dgm:cxnLst>
    <dgm:cxn modelId="{2A6D67DD-2459-454E-91BE-2FECA90223B6}" type="presOf" srcId="{C7E12F13-D125-2848-93C0-B7F0508D19B5}" destId="{DF100E19-BDAD-A04F-A5F0-6451E361EFC8}" srcOrd="0" destOrd="0" presId="urn:microsoft.com/office/officeart/2005/8/layout/hierarchy3"/>
    <dgm:cxn modelId="{8C8EE505-17D9-E04B-BB29-0A3AA654EF33}" type="presOf" srcId="{C3CD495F-C036-D747-B046-F5799C900E22}" destId="{BEEAC07F-F42B-8942-AD85-09637AE56FE3}" srcOrd="0" destOrd="0" presId="urn:microsoft.com/office/officeart/2005/8/layout/hierarchy3"/>
    <dgm:cxn modelId="{FF52E04E-67E4-A049-9C6B-7026DF502EA2}" srcId="{724732FB-215E-5B4D-8431-9F0F12212CCB}" destId="{C7E12F13-D125-2848-93C0-B7F0508D19B5}" srcOrd="0" destOrd="0" parTransId="{F8A94713-A7B2-4346-97BF-8DA79B7B354E}" sibTransId="{0BFEFD85-D33E-5B41-94F2-0F37C17052E9}"/>
    <dgm:cxn modelId="{43C5D0D4-7208-1C42-A614-72BB0110697E}" type="presOf" srcId="{BB4B93DB-5BC3-6E40-A01B-11782FD7C5F7}" destId="{0BB81445-CEAA-CE47-8B6E-2E378917EC2E}" srcOrd="0" destOrd="0" presId="urn:microsoft.com/office/officeart/2005/8/layout/hierarchy3"/>
    <dgm:cxn modelId="{625B81B5-50AB-2A48-87B6-5571D6ABE4D9}" srcId="{C7E12F13-D125-2848-93C0-B7F0508D19B5}" destId="{C3CD495F-C036-D747-B046-F5799C900E22}" srcOrd="1" destOrd="0" parTransId="{469A7EE0-EB52-7943-82AB-E91BF64847E1}" sibTransId="{6CFA5F66-2AD7-8049-BDD2-2EFBFFBDE5E7}"/>
    <dgm:cxn modelId="{9671DBC5-DD43-5748-ACCF-5AAFDA91151D}" srcId="{C7E12F13-D125-2848-93C0-B7F0508D19B5}" destId="{BB4B93DB-5BC3-6E40-A01B-11782FD7C5F7}" srcOrd="0" destOrd="0" parTransId="{04A492E8-5478-BA41-A3B5-39C4DE472CDE}" sibTransId="{E0CAE344-D1C0-C148-9913-F457F2D83BAE}"/>
    <dgm:cxn modelId="{585C3FE4-243D-D74D-9D68-9849A9C6D24A}" type="presOf" srcId="{469A7EE0-EB52-7943-82AB-E91BF64847E1}" destId="{A2E17171-B525-6D41-98D3-4C7140BD3DBA}" srcOrd="0" destOrd="0" presId="urn:microsoft.com/office/officeart/2005/8/layout/hierarchy3"/>
    <dgm:cxn modelId="{3E916EC5-08F2-1A45-BE5A-0334C93A0D78}" type="presOf" srcId="{724732FB-215E-5B4D-8431-9F0F12212CCB}" destId="{3DC5974D-C6C6-0046-8A4A-DA6C852FD285}" srcOrd="0" destOrd="0" presId="urn:microsoft.com/office/officeart/2005/8/layout/hierarchy3"/>
    <dgm:cxn modelId="{E6187164-C5C0-334D-A7C8-C22D43A6411D}" type="presOf" srcId="{C7E12F13-D125-2848-93C0-B7F0508D19B5}" destId="{0E6B9E03-E79E-8B4D-8DC9-04F186B4B088}" srcOrd="1" destOrd="0" presId="urn:microsoft.com/office/officeart/2005/8/layout/hierarchy3"/>
    <dgm:cxn modelId="{C235E846-7CFC-1A40-AD64-F1A92D31B935}" type="presOf" srcId="{04A492E8-5478-BA41-A3B5-39C4DE472CDE}" destId="{364A533F-B8F8-BC41-AC30-42165C106D73}" srcOrd="0" destOrd="0" presId="urn:microsoft.com/office/officeart/2005/8/layout/hierarchy3"/>
    <dgm:cxn modelId="{147096E4-B149-784F-8033-B10E55223557}" type="presParOf" srcId="{3DC5974D-C6C6-0046-8A4A-DA6C852FD285}" destId="{F8CBFAF1-1EA6-1B40-909D-216CA6794969}" srcOrd="0" destOrd="0" presId="urn:microsoft.com/office/officeart/2005/8/layout/hierarchy3"/>
    <dgm:cxn modelId="{0659184A-6E0E-7341-833C-EF25BEDECF51}" type="presParOf" srcId="{F8CBFAF1-1EA6-1B40-909D-216CA6794969}" destId="{80E76077-AC8A-6E4D-8BB3-FB5054F138BC}" srcOrd="0" destOrd="0" presId="urn:microsoft.com/office/officeart/2005/8/layout/hierarchy3"/>
    <dgm:cxn modelId="{4112EB71-AC22-9846-B490-239EFF98065E}" type="presParOf" srcId="{80E76077-AC8A-6E4D-8BB3-FB5054F138BC}" destId="{DF100E19-BDAD-A04F-A5F0-6451E361EFC8}" srcOrd="0" destOrd="0" presId="urn:microsoft.com/office/officeart/2005/8/layout/hierarchy3"/>
    <dgm:cxn modelId="{05B61AE7-F5CE-044E-AA24-6B4316203741}" type="presParOf" srcId="{80E76077-AC8A-6E4D-8BB3-FB5054F138BC}" destId="{0E6B9E03-E79E-8B4D-8DC9-04F186B4B088}" srcOrd="1" destOrd="0" presId="urn:microsoft.com/office/officeart/2005/8/layout/hierarchy3"/>
    <dgm:cxn modelId="{B3C8B3CA-6CFB-0441-9C7A-BB3C8A78B738}" type="presParOf" srcId="{F8CBFAF1-1EA6-1B40-909D-216CA6794969}" destId="{10E6C4EA-1806-3141-9991-E2D7FB30B8CB}" srcOrd="1" destOrd="0" presId="urn:microsoft.com/office/officeart/2005/8/layout/hierarchy3"/>
    <dgm:cxn modelId="{FA1AD19C-6BB8-B942-959A-C274154B975C}" type="presParOf" srcId="{10E6C4EA-1806-3141-9991-E2D7FB30B8CB}" destId="{364A533F-B8F8-BC41-AC30-42165C106D73}" srcOrd="0" destOrd="0" presId="urn:microsoft.com/office/officeart/2005/8/layout/hierarchy3"/>
    <dgm:cxn modelId="{B3EAAEA5-62F9-8F4B-BBB8-9F9122F041BD}" type="presParOf" srcId="{10E6C4EA-1806-3141-9991-E2D7FB30B8CB}" destId="{0BB81445-CEAA-CE47-8B6E-2E378917EC2E}" srcOrd="1" destOrd="0" presId="urn:microsoft.com/office/officeart/2005/8/layout/hierarchy3"/>
    <dgm:cxn modelId="{A8820C70-FD10-5644-892E-A8AC047F8830}" type="presParOf" srcId="{10E6C4EA-1806-3141-9991-E2D7FB30B8CB}" destId="{A2E17171-B525-6D41-98D3-4C7140BD3DBA}" srcOrd="2" destOrd="0" presId="urn:microsoft.com/office/officeart/2005/8/layout/hierarchy3"/>
    <dgm:cxn modelId="{7C6561CC-393E-5147-BA9A-02DD7E3FF5C3}" type="presParOf" srcId="{10E6C4EA-1806-3141-9991-E2D7FB30B8CB}" destId="{BEEAC07F-F42B-8942-AD85-09637AE56FE3}" srcOrd="3" destOrd="0" presId="urn:microsoft.com/office/officeart/2005/8/layout/hierarchy3"/>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F100E19-BDAD-A04F-A5F0-6451E361EFC8}">
      <dsp:nvSpPr>
        <dsp:cNvPr id="0" name=""/>
        <dsp:cNvSpPr/>
      </dsp:nvSpPr>
      <dsp:spPr>
        <a:xfrm>
          <a:off x="223524" y="0"/>
          <a:ext cx="1043682" cy="52184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en-US" sz="1400" kern="1200"/>
            <a:t>Criminology</a:t>
          </a:r>
        </a:p>
      </dsp:txBody>
      <dsp:txXfrm>
        <a:off x="223524" y="0"/>
        <a:ext cx="1043682" cy="521841"/>
      </dsp:txXfrm>
    </dsp:sp>
    <dsp:sp modelId="{364A533F-B8F8-BC41-AC30-42165C106D73}">
      <dsp:nvSpPr>
        <dsp:cNvPr id="0" name=""/>
        <dsp:cNvSpPr/>
      </dsp:nvSpPr>
      <dsp:spPr>
        <a:xfrm>
          <a:off x="327892" y="521841"/>
          <a:ext cx="156562" cy="392558"/>
        </a:xfrm>
        <a:custGeom>
          <a:avLst/>
          <a:gdLst/>
          <a:ahLst/>
          <a:cxnLst/>
          <a:rect l="0" t="0" r="0" b="0"/>
          <a:pathLst>
            <a:path>
              <a:moveTo>
                <a:pt x="0" y="0"/>
              </a:moveTo>
              <a:lnTo>
                <a:pt x="0" y="392558"/>
              </a:lnTo>
              <a:lnTo>
                <a:pt x="156562" y="39255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BB81445-CEAA-CE47-8B6E-2E378917EC2E}">
      <dsp:nvSpPr>
        <dsp:cNvPr id="0" name=""/>
        <dsp:cNvSpPr/>
      </dsp:nvSpPr>
      <dsp:spPr>
        <a:xfrm>
          <a:off x="484455" y="653479"/>
          <a:ext cx="834945" cy="52184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8575" tIns="19050" rIns="28575" bIns="19050" numCol="1" spcCol="1270" anchor="ctr" anchorCtr="0">
          <a:noAutofit/>
        </a:bodyPr>
        <a:lstStyle/>
        <a:p>
          <a:pPr lvl="0" algn="ctr" defTabSz="666750">
            <a:lnSpc>
              <a:spcPct val="90000"/>
            </a:lnSpc>
            <a:spcBef>
              <a:spcPct val="0"/>
            </a:spcBef>
            <a:spcAft>
              <a:spcPct val="35000"/>
            </a:spcAft>
          </a:pPr>
          <a:r>
            <a:rPr lang="en-US" sz="1500" kern="1200"/>
            <a:t>Classical</a:t>
          </a:r>
        </a:p>
      </dsp:txBody>
      <dsp:txXfrm>
        <a:off x="484455" y="653479"/>
        <a:ext cx="834945" cy="521841"/>
      </dsp:txXfrm>
    </dsp:sp>
    <dsp:sp modelId="{A2E17171-B525-6D41-98D3-4C7140BD3DBA}">
      <dsp:nvSpPr>
        <dsp:cNvPr id="0" name=""/>
        <dsp:cNvSpPr/>
      </dsp:nvSpPr>
      <dsp:spPr>
        <a:xfrm>
          <a:off x="327892" y="521841"/>
          <a:ext cx="156562" cy="1044860"/>
        </a:xfrm>
        <a:custGeom>
          <a:avLst/>
          <a:gdLst/>
          <a:ahLst/>
          <a:cxnLst/>
          <a:rect l="0" t="0" r="0" b="0"/>
          <a:pathLst>
            <a:path>
              <a:moveTo>
                <a:pt x="0" y="0"/>
              </a:moveTo>
              <a:lnTo>
                <a:pt x="0" y="1044860"/>
              </a:lnTo>
              <a:lnTo>
                <a:pt x="156562" y="104486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EEAC07F-F42B-8942-AD85-09637AE56FE3}">
      <dsp:nvSpPr>
        <dsp:cNvPr id="0" name=""/>
        <dsp:cNvSpPr/>
      </dsp:nvSpPr>
      <dsp:spPr>
        <a:xfrm>
          <a:off x="484455" y="1305780"/>
          <a:ext cx="834945" cy="52184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8575" tIns="19050" rIns="28575" bIns="19050" numCol="1" spcCol="1270" anchor="ctr" anchorCtr="0">
          <a:noAutofit/>
        </a:bodyPr>
        <a:lstStyle/>
        <a:p>
          <a:pPr lvl="0" algn="ctr" defTabSz="666750">
            <a:lnSpc>
              <a:spcPct val="90000"/>
            </a:lnSpc>
            <a:spcBef>
              <a:spcPct val="0"/>
            </a:spcBef>
            <a:spcAft>
              <a:spcPct val="35000"/>
            </a:spcAft>
          </a:pPr>
          <a:r>
            <a:rPr lang="en-US" sz="1500" kern="1200"/>
            <a:t>Positivist</a:t>
          </a:r>
        </a:p>
      </dsp:txBody>
      <dsp:txXfrm>
        <a:off x="484455" y="1305780"/>
        <a:ext cx="834945" cy="52184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318</Words>
  <Characters>1813</Characters>
  <Application>Microsoft Macintosh Word</Application>
  <DocSecurity>0</DocSecurity>
  <Lines>15</Lines>
  <Paragraphs>3</Paragraphs>
  <ScaleCrop>false</ScaleCrop>
  <Company>University of Ottawa</Company>
  <LinksUpToDate>false</LinksUpToDate>
  <CharactersWithSpaces>2226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Friske</dc:creator>
  <cp:keywords/>
  <cp:lastModifiedBy>Bailey Friske</cp:lastModifiedBy>
  <cp:revision>1</cp:revision>
  <dcterms:created xsi:type="dcterms:W3CDTF">2011-01-25T20:50:00Z</dcterms:created>
  <dcterms:modified xsi:type="dcterms:W3CDTF">2011-01-25T22:16:00Z</dcterms:modified>
</cp:coreProperties>
</file>