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CAB" w:rsidRPr="004D0175" w:rsidRDefault="004D0175" w:rsidP="004D0175">
      <w:pPr>
        <w:jc w:val="center"/>
        <w:rPr>
          <w:rFonts w:ascii="Arial Narrow" w:hAnsi="Arial Narrow"/>
          <w:b/>
          <w:color w:val="365F91" w:themeColor="accent1" w:themeShade="BF"/>
          <w:sz w:val="32"/>
          <w:szCs w:val="32"/>
          <w:u w:val="single"/>
        </w:rPr>
      </w:pPr>
      <w:r w:rsidRPr="004D0175">
        <w:rPr>
          <w:b/>
          <w:color w:val="365F91" w:themeColor="accent1" w:themeShade="BF"/>
          <w:sz w:val="32"/>
          <w:szCs w:val="32"/>
          <w:u w:val="single"/>
        </w:rPr>
        <w:t>Strategic management</w:t>
      </w:r>
      <w:r>
        <w:rPr>
          <w:b/>
          <w:color w:val="365F91" w:themeColor="accent1" w:themeShade="BF"/>
          <w:sz w:val="32"/>
          <w:szCs w:val="32"/>
          <w:u w:val="single"/>
        </w:rPr>
        <w:br/>
      </w:r>
      <w:r>
        <w:rPr>
          <w:b/>
          <w:color w:val="365F91" w:themeColor="accent1" w:themeShade="BF"/>
          <w:sz w:val="32"/>
          <w:szCs w:val="32"/>
          <w:u w:val="single"/>
        </w:rPr>
        <w:br/>
      </w:r>
    </w:p>
    <w:p w:rsidR="008C4243" w:rsidRPr="008C4243" w:rsidRDefault="004D0175" w:rsidP="008C4243">
      <w:pPr>
        <w:rPr>
          <w:rFonts w:ascii="Arial Narrow" w:hAnsi="Arial Narrow"/>
          <w:sz w:val="24"/>
          <w:szCs w:val="24"/>
        </w:rPr>
      </w:pPr>
      <w:r w:rsidRPr="004D0175">
        <w:rPr>
          <w:rFonts w:ascii="Arial Narrow" w:hAnsi="Arial Narrow"/>
          <w:b/>
          <w:color w:val="000000" w:themeColor="text1"/>
          <w:sz w:val="24"/>
          <w:szCs w:val="24"/>
        </w:rPr>
        <w:t xml:space="preserve">Competitive Advantage: </w:t>
      </w:r>
      <w:r w:rsidRPr="004D0175">
        <w:rPr>
          <w:rFonts w:ascii="Arial Narrow" w:hAnsi="Arial Narrow"/>
          <w:b/>
          <w:color w:val="000000" w:themeColor="text1"/>
          <w:sz w:val="24"/>
          <w:szCs w:val="24"/>
        </w:rPr>
        <w:br/>
      </w:r>
      <w:r w:rsidRPr="004D0175">
        <w:rPr>
          <w:rFonts w:ascii="Arial Narrow" w:hAnsi="Arial Narrow"/>
          <w:color w:val="000000" w:themeColor="text1"/>
          <w:sz w:val="24"/>
          <w:szCs w:val="24"/>
        </w:rPr>
        <w:t xml:space="preserve">The ability of a firm to win consistently, i.e. gain greater profits than competitors, over the long term in a competitive situation. </w:t>
      </w:r>
      <w:r w:rsidRPr="004D0175">
        <w:rPr>
          <w:rFonts w:ascii="Arial Narrow" w:hAnsi="Arial Narrow"/>
          <w:color w:val="000000" w:themeColor="text1"/>
          <w:sz w:val="24"/>
          <w:szCs w:val="24"/>
        </w:rPr>
        <w:br/>
        <w:t>Competitive advantage is created through the achievement of five qualities</w:t>
      </w:r>
      <w:r>
        <w:rPr>
          <w:rFonts w:ascii="Arial Narrow" w:hAnsi="Arial Narrow"/>
          <w:color w:val="000000" w:themeColor="text1"/>
          <w:sz w:val="24"/>
          <w:szCs w:val="24"/>
        </w:rPr>
        <w:t>:</w:t>
      </w:r>
      <w:r>
        <w:rPr>
          <w:rFonts w:ascii="Arial Narrow" w:hAnsi="Arial Narrow"/>
          <w:color w:val="000000" w:themeColor="text1"/>
          <w:sz w:val="24"/>
          <w:szCs w:val="24"/>
        </w:rPr>
        <w:br/>
        <w:t>-</w:t>
      </w:r>
      <w:r w:rsidRPr="004D0175">
        <w:rPr>
          <w:rFonts w:ascii="Arial Narrow" w:hAnsi="Arial Narrow"/>
          <w:color w:val="000000" w:themeColor="text1"/>
          <w:sz w:val="24"/>
          <w:szCs w:val="24"/>
          <w:highlight w:val="yellow"/>
        </w:rPr>
        <w:t>Superiority</w:t>
      </w:r>
      <w:r>
        <w:rPr>
          <w:rFonts w:ascii="Arial Narrow" w:hAnsi="Arial Narrow"/>
          <w:color w:val="000000" w:themeColor="text1"/>
          <w:sz w:val="24"/>
          <w:szCs w:val="24"/>
        </w:rPr>
        <w:br/>
      </w:r>
      <w:r w:rsidRPr="004D0175">
        <w:rPr>
          <w:rFonts w:ascii="Arial Narrow" w:hAnsi="Arial Narrow"/>
          <w:color w:val="000000" w:themeColor="text1"/>
          <w:sz w:val="24"/>
          <w:szCs w:val="24"/>
        </w:rPr>
        <w:t>Are you significantly better than your competitors?</w:t>
      </w:r>
      <w:r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Pr="004D0175">
        <w:rPr>
          <w:rFonts w:ascii="Arial Narrow" w:hAnsi="Arial Narrow"/>
          <w:color w:val="000000" w:themeColor="text1"/>
          <w:sz w:val="24"/>
          <w:szCs w:val="24"/>
        </w:rPr>
        <w:t>At what things are you better?</w:t>
      </w:r>
      <w:r>
        <w:rPr>
          <w:rFonts w:ascii="Arial Narrow" w:hAnsi="Arial Narrow"/>
          <w:color w:val="000000" w:themeColor="text1"/>
          <w:sz w:val="24"/>
          <w:szCs w:val="24"/>
        </w:rPr>
        <w:br/>
      </w:r>
      <w:r w:rsidRPr="004D0175">
        <w:rPr>
          <w:rFonts w:ascii="Arial Narrow" w:hAnsi="Arial Narrow"/>
          <w:color w:val="000000" w:themeColor="text1"/>
          <w:sz w:val="24"/>
          <w:szCs w:val="24"/>
          <w:highlight w:val="yellow"/>
        </w:rPr>
        <w:t>-Inimitability</w:t>
      </w:r>
      <w:r>
        <w:rPr>
          <w:rFonts w:ascii="Arial Narrow" w:hAnsi="Arial Narrow"/>
          <w:color w:val="000000" w:themeColor="text1"/>
          <w:sz w:val="24"/>
          <w:szCs w:val="24"/>
        </w:rPr>
        <w:br/>
      </w:r>
      <w:r w:rsidRPr="004D0175">
        <w:rPr>
          <w:rFonts w:ascii="Arial Narrow" w:hAnsi="Arial Narrow"/>
          <w:color w:val="000000" w:themeColor="text1"/>
          <w:sz w:val="24"/>
          <w:szCs w:val="24"/>
        </w:rPr>
        <w:t xml:space="preserve">Managers must create barriers that make it hard for others to copy their superiority </w:t>
      </w:r>
      <w:proofErr w:type="gramStart"/>
      <w:r w:rsidRPr="004D0175">
        <w:rPr>
          <w:rFonts w:ascii="Arial Narrow" w:hAnsi="Arial Narrow"/>
          <w:color w:val="000000" w:themeColor="text1"/>
          <w:sz w:val="24"/>
          <w:szCs w:val="24"/>
        </w:rPr>
        <w:t>advantages</w:t>
      </w:r>
      <w:proofErr w:type="gramEnd"/>
      <w:r>
        <w:rPr>
          <w:rFonts w:ascii="Arial Narrow" w:hAnsi="Arial Narrow"/>
          <w:color w:val="000000" w:themeColor="text1"/>
          <w:sz w:val="24"/>
          <w:szCs w:val="24"/>
        </w:rPr>
        <w:br/>
        <w:t>(size, culture, product design, marketing strategies, others)</w:t>
      </w:r>
      <w:r>
        <w:rPr>
          <w:rFonts w:ascii="Arial Narrow" w:hAnsi="Arial Narrow"/>
          <w:color w:val="000000" w:themeColor="text1"/>
          <w:sz w:val="24"/>
          <w:szCs w:val="24"/>
        </w:rPr>
        <w:br/>
      </w:r>
      <w:r w:rsidRPr="004D0175">
        <w:rPr>
          <w:rFonts w:ascii="Arial Narrow" w:hAnsi="Arial Narrow"/>
          <w:color w:val="000000" w:themeColor="text1"/>
          <w:sz w:val="24"/>
          <w:szCs w:val="24"/>
          <w:highlight w:val="yellow"/>
        </w:rPr>
        <w:t>-Durability</w:t>
      </w:r>
      <w:r>
        <w:rPr>
          <w:rFonts w:ascii="Arial Narrow" w:hAnsi="Arial Narrow"/>
          <w:color w:val="000000" w:themeColor="text1"/>
          <w:sz w:val="24"/>
          <w:szCs w:val="24"/>
        </w:rPr>
        <w:br/>
      </w:r>
      <w:r w:rsidRPr="004D0175">
        <w:rPr>
          <w:rFonts w:ascii="Arial Narrow" w:hAnsi="Arial Narrow"/>
          <w:color w:val="000000" w:themeColor="text1"/>
          <w:sz w:val="24"/>
          <w:szCs w:val="24"/>
        </w:rPr>
        <w:t>Legally protected</w:t>
      </w:r>
      <w:r>
        <w:rPr>
          <w:rFonts w:ascii="Arial Narrow" w:hAnsi="Arial Narrow"/>
          <w:color w:val="000000" w:themeColor="text1"/>
          <w:sz w:val="24"/>
          <w:szCs w:val="24"/>
        </w:rPr>
        <w:t xml:space="preserve"> (patents, copyrights, brand names), well established (brand image, reputation for quality).</w:t>
      </w:r>
      <w:r>
        <w:rPr>
          <w:rFonts w:ascii="Arial Narrow" w:hAnsi="Arial Narrow"/>
          <w:color w:val="000000" w:themeColor="text1"/>
          <w:sz w:val="24"/>
          <w:szCs w:val="24"/>
        </w:rPr>
        <w:br/>
        <w:t>-</w:t>
      </w:r>
      <w:r w:rsidRPr="004D0175">
        <w:rPr>
          <w:rFonts w:ascii="Arial Narrow" w:hAnsi="Arial Narrow"/>
          <w:color w:val="000000" w:themeColor="text1"/>
          <w:sz w:val="24"/>
          <w:szCs w:val="24"/>
          <w:highlight w:val="yellow"/>
        </w:rPr>
        <w:t>Non-substitutability</w:t>
      </w:r>
      <w:r>
        <w:rPr>
          <w:rFonts w:ascii="Arial Narrow" w:hAnsi="Arial Narrow"/>
          <w:color w:val="000000" w:themeColor="text1"/>
          <w:sz w:val="24"/>
          <w:szCs w:val="24"/>
        </w:rPr>
        <w:br/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Can the customer’s need that you fulfill be met by alternative means?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t xml:space="preserve"> (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Encyclopedias vs. information availability on the Internet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t>) (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Premium chocolate taste treat vs. that of premium ice cream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t>)</w:t>
      </w:r>
      <w:r>
        <w:rPr>
          <w:rFonts w:ascii="Arial Narrow" w:hAnsi="Arial Narrow"/>
          <w:color w:val="000000" w:themeColor="text1"/>
          <w:sz w:val="24"/>
          <w:szCs w:val="24"/>
        </w:rPr>
        <w:br/>
        <w:t>-</w:t>
      </w:r>
      <w:proofErr w:type="spellStart"/>
      <w:r w:rsidRPr="004D0175">
        <w:rPr>
          <w:rFonts w:ascii="Arial Narrow" w:hAnsi="Arial Narrow"/>
          <w:color w:val="000000" w:themeColor="text1"/>
          <w:sz w:val="24"/>
          <w:szCs w:val="24"/>
          <w:highlight w:val="yellow"/>
        </w:rPr>
        <w:t>Appropriability</w:t>
      </w:r>
      <w:proofErr w:type="spellEnd"/>
      <w:r w:rsidR="00930642">
        <w:rPr>
          <w:rFonts w:ascii="Arial Narrow" w:hAnsi="Arial Narrow"/>
          <w:color w:val="000000" w:themeColor="text1"/>
          <w:sz w:val="24"/>
          <w:szCs w:val="24"/>
        </w:rPr>
        <w:br/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Can you actually capture the profits that can be made in the business?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br/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Supernormal returns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t xml:space="preserve"> </w:t>
      </w:r>
      <w:proofErr w:type="spellStart"/>
      <w:r w:rsidR="00930642">
        <w:rPr>
          <w:rFonts w:ascii="Arial Narrow" w:hAnsi="Arial Narrow"/>
          <w:color w:val="000000" w:themeColor="text1"/>
          <w:sz w:val="24"/>
          <w:szCs w:val="24"/>
        </w:rPr>
        <w:t>eg</w:t>
      </w:r>
      <w:proofErr w:type="spellEnd"/>
      <w:r w:rsidR="00930642">
        <w:rPr>
          <w:rFonts w:ascii="Arial Narrow" w:hAnsi="Arial Narrow"/>
          <w:color w:val="000000" w:themeColor="text1"/>
          <w:sz w:val="24"/>
          <w:szCs w:val="24"/>
        </w:rPr>
        <w:t xml:space="preserve">. </w:t>
      </w:r>
      <w:proofErr w:type="gramStart"/>
      <w:r w:rsidR="00930642">
        <w:rPr>
          <w:rFonts w:ascii="Arial Narrow" w:hAnsi="Arial Narrow"/>
          <w:color w:val="000000" w:themeColor="text1"/>
          <w:sz w:val="24"/>
          <w:szCs w:val="24"/>
        </w:rPr>
        <w:t>p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rofits</w:t>
      </w:r>
      <w:proofErr w:type="gramEnd"/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 xml:space="preserve"> that are above the average for a comparable set of firms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t>, p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rimarily a function of greater</w:t>
      </w:r>
      <w:r w:rsidR="00930642" w:rsidRPr="00930642">
        <w:rPr>
          <w:rFonts w:ascii="MS Gothic" w:eastAsia="MS Gothic" w:hAnsi="MS Gothic" w:cs="MS Gothic" w:hint="eastAsia"/>
          <w:color w:val="000000" w:themeColor="text1"/>
          <w:sz w:val="24"/>
          <w:szCs w:val="24"/>
        </w:rPr>
        <w:t>‑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than</w:t>
      </w:r>
      <w:r w:rsidR="00930642" w:rsidRPr="00930642">
        <w:rPr>
          <w:rFonts w:ascii="MS Gothic" w:eastAsia="MS Gothic" w:hAnsi="MS Gothic" w:cs="MS Gothic" w:hint="eastAsia"/>
          <w:color w:val="000000" w:themeColor="text1"/>
          <w:sz w:val="24"/>
          <w:szCs w:val="24"/>
        </w:rPr>
        <w:t>‑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average cost</w:t>
      </w:r>
      <w:r w:rsidR="00930642" w:rsidRPr="00930642">
        <w:rPr>
          <w:rFonts w:ascii="MS Gothic" w:eastAsia="MS Gothic" w:hAnsi="MS Gothic" w:cs="MS Gothic" w:hint="eastAsia"/>
          <w:color w:val="000000" w:themeColor="text1"/>
          <w:sz w:val="24"/>
          <w:szCs w:val="24"/>
        </w:rPr>
        <w:t>‑</w:t>
      </w:r>
      <w:r w:rsidR="00930642" w:rsidRPr="00930642">
        <w:rPr>
          <w:rFonts w:ascii="Arial Narrow" w:hAnsi="Arial Narrow"/>
          <w:color w:val="000000" w:themeColor="text1"/>
          <w:sz w:val="24"/>
          <w:szCs w:val="24"/>
        </w:rPr>
        <w:t>price margins</w:t>
      </w:r>
      <w:r w:rsidR="00930642">
        <w:rPr>
          <w:rFonts w:ascii="Arial Narrow" w:hAnsi="Arial Narrow"/>
          <w:color w:val="000000" w:themeColor="text1"/>
          <w:sz w:val="24"/>
          <w:szCs w:val="24"/>
        </w:rPr>
        <w:br/>
      </w:r>
      <w:r w:rsidR="00930642">
        <w:rPr>
          <w:rFonts w:ascii="Arial Narrow" w:hAnsi="Arial Narrow"/>
          <w:color w:val="000000" w:themeColor="text1"/>
          <w:sz w:val="24"/>
          <w:szCs w:val="24"/>
        </w:rPr>
        <w:br/>
      </w:r>
      <w:r w:rsidR="00930642">
        <w:rPr>
          <w:rFonts w:ascii="Arial Narrow" w:hAnsi="Arial Narrow"/>
          <w:color w:val="000000" w:themeColor="text1"/>
          <w:sz w:val="24"/>
          <w:szCs w:val="24"/>
        </w:rPr>
        <w:br/>
      </w:r>
      <w:r w:rsidR="00930642" w:rsidRPr="00930642">
        <w:rPr>
          <w:rFonts w:ascii="Arial Narrow" w:hAnsi="Arial Narrow"/>
          <w:b/>
          <w:color w:val="FF0000"/>
          <w:sz w:val="24"/>
          <w:szCs w:val="24"/>
        </w:rPr>
        <w:t>Strategic management process</w:t>
      </w:r>
      <w:r w:rsidR="00930642">
        <w:rPr>
          <w:rFonts w:ascii="Arial Narrow" w:hAnsi="Arial Narrow"/>
          <w:b/>
          <w:color w:val="FF0000"/>
          <w:sz w:val="24"/>
          <w:szCs w:val="24"/>
        </w:rPr>
        <w:t>:</w:t>
      </w:r>
      <w:r w:rsidR="00930642">
        <w:rPr>
          <w:rFonts w:ascii="Arial Narrow" w:hAnsi="Arial Narrow"/>
          <w:b/>
          <w:color w:val="FF0000"/>
          <w:sz w:val="24"/>
          <w:szCs w:val="24"/>
        </w:rPr>
        <w:br/>
      </w:r>
      <w:r w:rsidR="00930642" w:rsidRPr="00930642">
        <w:rPr>
          <w:rFonts w:ascii="Arial Narrow" w:hAnsi="Arial Narrow"/>
          <w:color w:val="92D050"/>
          <w:sz w:val="24"/>
          <w:szCs w:val="24"/>
        </w:rPr>
        <w:t>Setting Direction:</w:t>
      </w:r>
      <w:r w:rsidR="00930642">
        <w:rPr>
          <w:rFonts w:ascii="Arial Narrow" w:hAnsi="Arial Narrow"/>
          <w:sz w:val="24"/>
          <w:szCs w:val="24"/>
        </w:rPr>
        <w:br/>
      </w:r>
      <w:r w:rsidR="00930642">
        <w:rPr>
          <w:rFonts w:ascii="Arial Narrow" w:hAnsi="Arial Narrow"/>
          <w:sz w:val="24"/>
          <w:szCs w:val="24"/>
        </w:rPr>
        <w:br/>
      </w:r>
      <w:r w:rsidR="00930642" w:rsidRPr="00930642">
        <w:rPr>
          <w:rFonts w:ascii="Arial Narrow" w:hAnsi="Arial Narrow"/>
          <w:sz w:val="24"/>
          <w:szCs w:val="24"/>
        </w:rPr>
        <w:t>Strategic management process is a pla</w:t>
      </w:r>
      <w:r w:rsidR="00930642">
        <w:rPr>
          <w:rFonts w:ascii="Arial Narrow" w:hAnsi="Arial Narrow"/>
          <w:sz w:val="24"/>
          <w:szCs w:val="24"/>
        </w:rPr>
        <w:t>nning process in which managers</w:t>
      </w:r>
      <w:r w:rsidR="00930642">
        <w:rPr>
          <w:rFonts w:ascii="Arial Narrow" w:hAnsi="Arial Narrow"/>
          <w:sz w:val="24"/>
          <w:szCs w:val="24"/>
        </w:rPr>
        <w:br/>
        <w:t xml:space="preserve">1. </w:t>
      </w:r>
      <w:r w:rsidR="00930642" w:rsidRPr="00930642">
        <w:rPr>
          <w:rFonts w:ascii="Arial Narrow" w:hAnsi="Arial Narrow"/>
          <w:sz w:val="24"/>
          <w:szCs w:val="24"/>
        </w:rPr>
        <w:t>Set the organization's general direction and objectives</w:t>
      </w:r>
      <w:r w:rsidR="00930642">
        <w:rPr>
          <w:rFonts w:ascii="Arial Narrow" w:hAnsi="Arial Narrow"/>
          <w:sz w:val="24"/>
          <w:szCs w:val="24"/>
        </w:rPr>
        <w:br/>
        <w:t xml:space="preserve">2. </w:t>
      </w:r>
      <w:r w:rsidR="00930642" w:rsidRPr="00930642">
        <w:rPr>
          <w:rFonts w:ascii="Arial Narrow" w:hAnsi="Arial Narrow"/>
          <w:sz w:val="24"/>
          <w:szCs w:val="24"/>
        </w:rPr>
        <w:t>Formulate a specific strategy</w:t>
      </w:r>
      <w:r w:rsidR="00930642">
        <w:rPr>
          <w:rFonts w:ascii="Arial Narrow" w:hAnsi="Arial Narrow"/>
          <w:sz w:val="24"/>
          <w:szCs w:val="24"/>
        </w:rPr>
        <w:br/>
        <w:t xml:space="preserve">3. </w:t>
      </w:r>
      <w:r w:rsidR="00930642" w:rsidRPr="00930642">
        <w:rPr>
          <w:rFonts w:ascii="Arial Narrow" w:hAnsi="Arial Narrow"/>
          <w:sz w:val="24"/>
          <w:szCs w:val="24"/>
        </w:rPr>
        <w:t>Plan and carry out the strategy’s implementation</w:t>
      </w:r>
      <w:r w:rsidR="00930642">
        <w:rPr>
          <w:rFonts w:ascii="Arial Narrow" w:hAnsi="Arial Narrow"/>
          <w:sz w:val="24"/>
          <w:szCs w:val="24"/>
        </w:rPr>
        <w:br/>
        <w:t xml:space="preserve">4. </w:t>
      </w:r>
      <w:r w:rsidR="00930642" w:rsidRPr="00930642">
        <w:rPr>
          <w:rFonts w:ascii="Arial Narrow" w:hAnsi="Arial Narrow"/>
          <w:sz w:val="24"/>
          <w:szCs w:val="24"/>
        </w:rPr>
        <w:t>Monitor results and make necessary adjustments</w:t>
      </w:r>
      <w:r w:rsidR="00930642">
        <w:rPr>
          <w:rFonts w:ascii="Arial Narrow" w:hAnsi="Arial Narrow"/>
          <w:sz w:val="24"/>
          <w:szCs w:val="24"/>
        </w:rPr>
        <w:br/>
      </w:r>
      <w:r w:rsidR="00930642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b/>
          <w:sz w:val="24"/>
          <w:szCs w:val="24"/>
        </w:rPr>
        <w:t>Strategic vision</w:t>
      </w:r>
      <w:r w:rsidR="00EC2DBC" w:rsidRPr="00EC2DBC">
        <w:rPr>
          <w:rFonts w:ascii="Arial Narrow" w:hAnsi="Arial Narrow"/>
          <w:sz w:val="24"/>
          <w:szCs w:val="24"/>
        </w:rPr>
        <w:t>: what the organization ultimately wants to be and do</w:t>
      </w:r>
      <w:r w:rsidR="00EC2DBC">
        <w:rPr>
          <w:rFonts w:ascii="Arial Narrow" w:hAnsi="Arial Narrow"/>
          <w:sz w:val="24"/>
          <w:szCs w:val="24"/>
        </w:rPr>
        <w:t>. General identity, direction and aspirations of the org</w:t>
      </w:r>
      <w:proofErr w:type="gramStart"/>
      <w:r w:rsidR="00EC2DBC">
        <w:rPr>
          <w:rFonts w:ascii="Arial Narrow" w:hAnsi="Arial Narrow"/>
          <w:sz w:val="24"/>
          <w:szCs w:val="24"/>
        </w:rPr>
        <w:t>.</w:t>
      </w:r>
      <w:proofErr w:type="gramEnd"/>
      <w:r w:rsidR="00EC2DBC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sz w:val="24"/>
          <w:szCs w:val="24"/>
        </w:rPr>
        <w:t>Should paint a general picture of aspiration and create a strong emotional response in just a few words</w:t>
      </w:r>
      <w:r w:rsidR="00EC2DBC">
        <w:rPr>
          <w:rFonts w:ascii="Arial Narrow" w:hAnsi="Arial Narrow"/>
          <w:sz w:val="24"/>
          <w:szCs w:val="24"/>
        </w:rPr>
        <w:t>.</w:t>
      </w:r>
      <w:r w:rsidR="00EC2DBC">
        <w:rPr>
          <w:rFonts w:ascii="Arial Narrow" w:hAnsi="Arial Narrow"/>
          <w:sz w:val="24"/>
          <w:szCs w:val="24"/>
        </w:rPr>
        <w:br/>
      </w:r>
      <w:r w:rsidR="00EC2DBC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b/>
          <w:sz w:val="24"/>
          <w:szCs w:val="24"/>
        </w:rPr>
        <w:t>Mission statement</w:t>
      </w:r>
      <w:r w:rsidR="00EC2DBC" w:rsidRPr="00EC2DBC">
        <w:rPr>
          <w:rFonts w:ascii="Arial Narrow" w:hAnsi="Arial Narrow"/>
          <w:sz w:val="24"/>
          <w:szCs w:val="24"/>
        </w:rPr>
        <w:t xml:space="preserve"> articulates the fundamental purpose of the organization, and often contains several components:</w:t>
      </w:r>
      <w:r w:rsidR="00EC2DBC">
        <w:rPr>
          <w:rFonts w:ascii="Arial Narrow" w:hAnsi="Arial Narrow"/>
          <w:sz w:val="24"/>
          <w:szCs w:val="24"/>
        </w:rPr>
        <w:br/>
        <w:t>-company philosophy</w:t>
      </w:r>
      <w:r w:rsidR="00EC2DBC">
        <w:rPr>
          <w:rFonts w:ascii="Arial Narrow" w:hAnsi="Arial Narrow"/>
          <w:sz w:val="24"/>
          <w:szCs w:val="24"/>
        </w:rPr>
        <w:br/>
      </w:r>
      <w:r w:rsidR="00EC2DBC">
        <w:rPr>
          <w:rFonts w:ascii="Arial Narrow" w:hAnsi="Arial Narrow"/>
          <w:sz w:val="24"/>
          <w:szCs w:val="24"/>
        </w:rPr>
        <w:lastRenderedPageBreak/>
        <w:t>-company identity</w:t>
      </w:r>
      <w:r w:rsidR="00EC2DBC">
        <w:rPr>
          <w:rFonts w:ascii="Arial Narrow" w:hAnsi="Arial Narrow"/>
          <w:sz w:val="24"/>
          <w:szCs w:val="24"/>
        </w:rPr>
        <w:br/>
        <w:t>-principal products or services</w:t>
      </w:r>
      <w:r w:rsidR="00EC2DBC">
        <w:rPr>
          <w:rFonts w:ascii="Arial Narrow" w:hAnsi="Arial Narrow"/>
          <w:sz w:val="24"/>
          <w:szCs w:val="24"/>
        </w:rPr>
        <w:br/>
        <w:t>-customers and markets</w:t>
      </w:r>
      <w:r w:rsidR="00EC2DBC">
        <w:rPr>
          <w:rFonts w:ascii="Arial Narrow" w:hAnsi="Arial Narrow"/>
          <w:sz w:val="24"/>
          <w:szCs w:val="24"/>
        </w:rPr>
        <w:br/>
        <w:t>-geographic focus</w:t>
      </w:r>
      <w:r w:rsidR="00EC2DBC">
        <w:rPr>
          <w:rFonts w:ascii="Arial Narrow" w:hAnsi="Arial Narrow"/>
          <w:sz w:val="24"/>
          <w:szCs w:val="24"/>
        </w:rPr>
        <w:br/>
        <w:t>-obligations to shareholders</w:t>
      </w:r>
      <w:r w:rsidR="00EC2DBC">
        <w:rPr>
          <w:rFonts w:ascii="Arial Narrow" w:hAnsi="Arial Narrow"/>
          <w:sz w:val="24"/>
          <w:szCs w:val="24"/>
        </w:rPr>
        <w:br/>
        <w:t>-commitment to employees</w:t>
      </w:r>
      <w:r w:rsidR="00EC2DBC">
        <w:rPr>
          <w:rFonts w:ascii="Arial Narrow" w:hAnsi="Arial Narrow"/>
          <w:sz w:val="24"/>
          <w:szCs w:val="24"/>
        </w:rPr>
        <w:br/>
        <w:t xml:space="preserve">NOTE: </w:t>
      </w:r>
      <w:r w:rsidR="00EC2DBC" w:rsidRPr="00EC2DBC">
        <w:rPr>
          <w:rFonts w:ascii="Arial Narrow" w:hAnsi="Arial Narrow"/>
          <w:sz w:val="24"/>
          <w:szCs w:val="24"/>
        </w:rPr>
        <w:t>While companies may have the same purpose, their mission may be different.  Example</w:t>
      </w:r>
      <w:proofErr w:type="gramStart"/>
      <w:r w:rsidR="00EC2DBC" w:rsidRPr="00EC2DBC">
        <w:rPr>
          <w:rFonts w:ascii="Arial Narrow" w:hAnsi="Arial Narrow"/>
          <w:sz w:val="24"/>
          <w:szCs w:val="24"/>
        </w:rPr>
        <w:t>:</w:t>
      </w:r>
      <w:proofErr w:type="gramEnd"/>
      <w:r w:rsidR="00EC2DBC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sz w:val="24"/>
          <w:szCs w:val="24"/>
        </w:rPr>
        <w:t>the purpose of a consulting business is primarily to seek profit</w:t>
      </w:r>
      <w:r w:rsidR="00EC2DBC">
        <w:rPr>
          <w:rFonts w:ascii="Arial Narrow" w:hAnsi="Arial Narrow"/>
          <w:sz w:val="24"/>
          <w:szCs w:val="24"/>
        </w:rPr>
        <w:t xml:space="preserve">, </w:t>
      </w:r>
      <w:r w:rsidR="00EC2DBC" w:rsidRPr="00EC2DBC">
        <w:rPr>
          <w:rFonts w:ascii="Arial Narrow" w:hAnsi="Arial Narrow"/>
          <w:sz w:val="24"/>
          <w:szCs w:val="24"/>
        </w:rPr>
        <w:t>the mission statement may be: “to provide affordable solutions to small and medium businesses...”</w:t>
      </w:r>
      <w:r w:rsidR="00EC2DBC">
        <w:rPr>
          <w:rFonts w:ascii="Arial Narrow" w:hAnsi="Arial Narrow"/>
          <w:sz w:val="24"/>
          <w:szCs w:val="24"/>
        </w:rPr>
        <w:br/>
      </w:r>
      <w:r w:rsidR="00EC2DBC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sz w:val="24"/>
          <w:szCs w:val="24"/>
        </w:rPr>
        <w:drawing>
          <wp:inline distT="0" distB="0" distL="0" distR="0" wp14:anchorId="6C07CF5E" wp14:editId="02AB48D5">
            <wp:extent cx="3943350" cy="1522150"/>
            <wp:effectExtent l="0" t="0" r="0" b="1905"/>
            <wp:docPr id="54276" name="Picture 4" descr="ex07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6" name="Picture 4" descr="ex07-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152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EC2DBC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b/>
          <w:sz w:val="24"/>
          <w:szCs w:val="24"/>
        </w:rPr>
        <w:t>Strategic objectives</w:t>
      </w:r>
      <w:r w:rsidR="00EC2DBC" w:rsidRPr="00EC2DBC">
        <w:rPr>
          <w:rFonts w:ascii="Arial Narrow" w:hAnsi="Arial Narrow"/>
          <w:sz w:val="24"/>
          <w:szCs w:val="24"/>
        </w:rPr>
        <w:t xml:space="preserve"> translate the strategic vision and mission of the firm into concrete and measurable goals</w:t>
      </w:r>
      <w:r w:rsidR="00EC2DBC">
        <w:rPr>
          <w:rFonts w:ascii="Arial Narrow" w:hAnsi="Arial Narrow"/>
          <w:sz w:val="24"/>
          <w:szCs w:val="24"/>
        </w:rPr>
        <w:t>.</w:t>
      </w:r>
      <w:r w:rsidR="006D715D">
        <w:rPr>
          <w:rFonts w:ascii="Arial Narrow" w:hAnsi="Arial Narrow"/>
          <w:sz w:val="24"/>
          <w:szCs w:val="24"/>
        </w:rPr>
        <w:t>(long term)</w:t>
      </w:r>
      <w:r w:rsidR="00EC2DBC">
        <w:rPr>
          <w:rFonts w:ascii="Arial Narrow" w:hAnsi="Arial Narrow"/>
          <w:sz w:val="24"/>
          <w:szCs w:val="24"/>
        </w:rPr>
        <w:br/>
      </w:r>
      <w:r w:rsidR="00EC2DBC" w:rsidRPr="00EC2DBC">
        <w:rPr>
          <w:rFonts w:ascii="Arial Narrow" w:hAnsi="Arial Narrow"/>
          <w:sz w:val="24"/>
          <w:szCs w:val="24"/>
        </w:rPr>
        <w:t>Facilitates a firm's ability to</w:t>
      </w:r>
      <w:r w:rsidR="00EC2DBC">
        <w:rPr>
          <w:rFonts w:ascii="Arial Narrow" w:hAnsi="Arial Narrow"/>
          <w:sz w:val="24"/>
          <w:szCs w:val="24"/>
        </w:rPr>
        <w:t>:</w:t>
      </w:r>
      <w:r w:rsidR="00EC2DBC">
        <w:rPr>
          <w:rFonts w:ascii="Arial Narrow" w:hAnsi="Arial Narrow"/>
          <w:sz w:val="24"/>
          <w:szCs w:val="24"/>
        </w:rPr>
        <w:br/>
        <w:t>-</w:t>
      </w:r>
      <w:r w:rsidR="00EC2DBC" w:rsidRPr="00EC2DBC">
        <w:rPr>
          <w:rFonts w:ascii="Arial Narrow" w:hAnsi="Arial Narrow"/>
          <w:sz w:val="24"/>
          <w:szCs w:val="24"/>
        </w:rPr>
        <w:t>Allocate resources appropriately</w:t>
      </w:r>
      <w:r w:rsidR="00EC2DBC">
        <w:rPr>
          <w:rFonts w:ascii="Arial Narrow" w:hAnsi="Arial Narrow"/>
          <w:sz w:val="24"/>
          <w:szCs w:val="24"/>
        </w:rPr>
        <w:br/>
        <w:t>-</w:t>
      </w:r>
      <w:r w:rsidR="00EC2DBC" w:rsidRPr="00EC2DBC">
        <w:rPr>
          <w:rFonts w:ascii="Arial Narrow" w:hAnsi="Arial Narrow"/>
          <w:sz w:val="24"/>
          <w:szCs w:val="24"/>
        </w:rPr>
        <w:t>Reach a shared understanding of priorities</w:t>
      </w:r>
      <w:r w:rsidR="00EC2DBC">
        <w:rPr>
          <w:rFonts w:ascii="Arial Narrow" w:hAnsi="Arial Narrow"/>
          <w:sz w:val="24"/>
          <w:szCs w:val="24"/>
        </w:rPr>
        <w:br/>
        <w:t>-D</w:t>
      </w:r>
      <w:r w:rsidR="00EC2DBC" w:rsidRPr="00EC2DBC">
        <w:rPr>
          <w:rFonts w:ascii="Arial Narrow" w:hAnsi="Arial Narrow"/>
          <w:sz w:val="24"/>
          <w:szCs w:val="24"/>
        </w:rPr>
        <w:t>elegate responsibilities</w:t>
      </w:r>
      <w:r w:rsidR="00EC2DBC">
        <w:rPr>
          <w:rFonts w:ascii="Arial Narrow" w:hAnsi="Arial Narrow"/>
          <w:sz w:val="24"/>
          <w:szCs w:val="24"/>
        </w:rPr>
        <w:br/>
        <w:t>-</w:t>
      </w:r>
      <w:r w:rsidR="00EC2DBC" w:rsidRPr="00EC2DBC">
        <w:rPr>
          <w:rFonts w:ascii="Arial Narrow" w:hAnsi="Arial Narrow"/>
          <w:sz w:val="24"/>
          <w:szCs w:val="24"/>
        </w:rPr>
        <w:t>Hold people accountable for results</w:t>
      </w:r>
      <w:r w:rsidR="006D715D">
        <w:rPr>
          <w:rFonts w:ascii="Arial Narrow" w:hAnsi="Arial Narrow"/>
          <w:sz w:val="24"/>
          <w:szCs w:val="24"/>
        </w:rPr>
        <w:br/>
      </w:r>
      <w:r w:rsidR="006D715D" w:rsidRPr="006D715D">
        <w:rPr>
          <w:rFonts w:ascii="Arial Narrow" w:hAnsi="Arial Narrow"/>
          <w:sz w:val="24"/>
          <w:szCs w:val="24"/>
        </w:rPr>
        <w:t>Strategic objectives address many issues, such as</w:t>
      </w:r>
      <w:r w:rsidR="006D715D">
        <w:rPr>
          <w:rFonts w:ascii="Arial Narrow" w:hAnsi="Arial Narrow"/>
          <w:sz w:val="24"/>
          <w:szCs w:val="24"/>
        </w:rPr>
        <w:t>:</w:t>
      </w:r>
      <w:r w:rsidR="006D715D">
        <w:rPr>
          <w:rFonts w:ascii="Arial Narrow" w:hAnsi="Arial Narrow"/>
          <w:sz w:val="24"/>
          <w:szCs w:val="24"/>
        </w:rPr>
        <w:br/>
      </w:r>
      <w:r w:rsidR="006D715D" w:rsidRPr="006D715D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15B447" wp14:editId="5BB1B14E">
                <wp:simplePos x="0" y="0"/>
                <wp:positionH relativeFrom="column">
                  <wp:posOffset>95250</wp:posOffset>
                </wp:positionH>
                <wp:positionV relativeFrom="paragraph">
                  <wp:posOffset>5286375</wp:posOffset>
                </wp:positionV>
                <wp:extent cx="2714625" cy="1571625"/>
                <wp:effectExtent l="0" t="0" r="0" b="9525"/>
                <wp:wrapNone/>
                <wp:docPr id="35123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4625" cy="157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Revenue growth</w:t>
                            </w:r>
                          </w:p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Profitability</w:t>
                            </w:r>
                          </w:p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Customer satisfaction</w:t>
                            </w:r>
                          </w:p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Market share</w:t>
                            </w:r>
                          </w:p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Financial returns (e.g., return on equity, return on assets)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.5pt;margin-top:416.25pt;width:213.75pt;height:12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" filled="f" fillcolor="#4f81bd [3204]" stroked="f" strokecolor="black [3213]">
                <v:shadow color="#eeece1 [3214]"/>
                <v:textbox>
                  <w:txbxContent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Revenue growth</w:t>
                      </w:r>
                    </w:p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Profitability</w:t>
                      </w:r>
                    </w:p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Customer satisfaction</w:t>
                      </w:r>
                    </w:p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Market share</w:t>
                      </w:r>
                    </w:p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Financial returns (e.g., return on equity, return on assets)</w:t>
                      </w:r>
                    </w:p>
                  </w:txbxContent>
                </v:textbox>
              </v:rect>
            </w:pict>
          </mc:Fallback>
        </mc:AlternateContent>
      </w:r>
      <w:r w:rsidR="006D715D">
        <w:rPr>
          <w:rFonts w:ascii="Arial Narrow" w:hAnsi="Arial Narrow"/>
          <w:sz w:val="24"/>
          <w:szCs w:val="24"/>
        </w:rPr>
        <w:br/>
      </w:r>
      <w:r w:rsidR="006D715D">
        <w:rPr>
          <w:rFonts w:ascii="Arial Narrow" w:hAnsi="Arial Narrow"/>
          <w:sz w:val="24"/>
          <w:szCs w:val="24"/>
        </w:rPr>
        <w:br/>
      </w:r>
      <w:r w:rsidR="006D715D">
        <w:rPr>
          <w:rFonts w:ascii="Arial Narrow" w:hAnsi="Arial Narrow"/>
          <w:sz w:val="24"/>
          <w:szCs w:val="24"/>
        </w:rPr>
        <w:br/>
      </w:r>
      <w:r w:rsidR="006D715D">
        <w:rPr>
          <w:rFonts w:ascii="Arial Narrow" w:hAnsi="Arial Narrow"/>
          <w:sz w:val="24"/>
          <w:szCs w:val="24"/>
        </w:rPr>
        <w:br/>
      </w:r>
      <w:r w:rsidR="006D715D">
        <w:rPr>
          <w:rFonts w:ascii="Arial Narrow" w:hAnsi="Arial Narrow"/>
          <w:sz w:val="24"/>
          <w:szCs w:val="24"/>
        </w:rPr>
        <w:br/>
      </w:r>
      <w:r w:rsidR="006D715D">
        <w:rPr>
          <w:rFonts w:ascii="Arial Narrow" w:hAnsi="Arial Narrow"/>
          <w:sz w:val="24"/>
          <w:szCs w:val="24"/>
        </w:rPr>
        <w:br/>
      </w:r>
      <w:r w:rsidR="006D715D">
        <w:rPr>
          <w:rFonts w:ascii="Arial Narrow" w:hAnsi="Arial Narrow"/>
          <w:sz w:val="24"/>
          <w:szCs w:val="24"/>
        </w:rPr>
        <w:br/>
      </w:r>
      <w:r w:rsidR="006D715D" w:rsidRPr="006D715D">
        <w:rPr>
          <w:rFonts w:ascii="Arial Narrow" w:hAnsi="Arial Narrow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EBDFF0" wp14:editId="55FAC497">
                <wp:simplePos x="0" y="0"/>
                <wp:positionH relativeFrom="column">
                  <wp:posOffset>1905000</wp:posOffset>
                </wp:positionH>
                <wp:positionV relativeFrom="paragraph">
                  <wp:posOffset>5267325</wp:posOffset>
                </wp:positionV>
                <wp:extent cx="3857625" cy="1095375"/>
                <wp:effectExtent l="0" t="0" r="0" b="9525"/>
                <wp:wrapNone/>
                <wp:docPr id="35123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57625" cy="1095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Technological leadership</w:t>
                            </w:r>
                          </w:p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Cash flow</w:t>
                            </w:r>
                          </w:p>
                          <w:p w:rsidR="0045739F" w:rsidRPr="006D715D" w:rsidRDefault="0045739F" w:rsidP="006D715D">
                            <w:pPr>
                              <w:pStyle w:val="ListParagraph"/>
                              <w:numPr>
                                <w:ilvl w:val="1"/>
                                <w:numId w:val="3"/>
                              </w:numPr>
                              <w:spacing w:after="0" w:line="216" w:lineRule="auto"/>
                              <w:textAlignment w:val="baseline"/>
                              <w:rPr>
                                <w:rFonts w:eastAsia="Times New Roman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15D">
                              <w:rPr>
                                <w:rFonts w:ascii="Arial" w:hAnsi="Arial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Operating efficiency (e.g., costs per unit, expense per employee)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50pt;margin-top:414.75pt;width:303.75pt;height:8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" filled="f" fillcolor="#4f81bd [3204]" stroked="f" strokecolor="black [3213]">
                <v:shadow color="#eeece1 [3214]"/>
                <v:textbox>
                  <w:txbxContent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Technological leadership</w:t>
                      </w:r>
                    </w:p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Cash flow</w:t>
                      </w:r>
                    </w:p>
                    <w:p w:rsidR="0045739F" w:rsidRPr="006D715D" w:rsidRDefault="0045739F" w:rsidP="006D715D">
                      <w:pPr>
                        <w:pStyle w:val="ListParagraph"/>
                        <w:numPr>
                          <w:ilvl w:val="1"/>
                          <w:numId w:val="3"/>
                        </w:numPr>
                        <w:spacing w:after="0" w:line="216" w:lineRule="auto"/>
                        <w:textAlignment w:val="baseline"/>
                        <w:rPr>
                          <w:rFonts w:eastAsia="Times New Roman"/>
                          <w:color w:val="000000"/>
                          <w:sz w:val="24"/>
                          <w:szCs w:val="24"/>
                        </w:rPr>
                      </w:pPr>
                      <w:r w:rsidRPr="006D715D">
                        <w:rPr>
                          <w:rFonts w:ascii="Arial" w:hAnsi="Arial"/>
                          <w:color w:val="000000" w:themeColor="text1"/>
                          <w:kern w:val="24"/>
                          <w:sz w:val="24"/>
                          <w:szCs w:val="24"/>
                        </w:rPr>
                        <w:t>Operating efficiency (e.g., costs per unit, expense per employee)</w:t>
                      </w:r>
                    </w:p>
                  </w:txbxContent>
                </v:textbox>
              </v:rect>
            </w:pict>
          </mc:Fallback>
        </mc:AlternateContent>
      </w:r>
      <w:r w:rsidR="006D715D" w:rsidRPr="006D715D">
        <w:rPr>
          <w:rFonts w:ascii="Arial Narrow" w:hAnsi="Arial Narrow"/>
          <w:sz w:val="24"/>
          <w:szCs w:val="24"/>
          <w:u w:val="single"/>
        </w:rPr>
        <w:t>Goals and Strategies</w:t>
      </w:r>
      <w:r w:rsidR="006D715D">
        <w:rPr>
          <w:rFonts w:ascii="Arial Narrow" w:hAnsi="Arial Narrow"/>
          <w:sz w:val="24"/>
          <w:szCs w:val="24"/>
        </w:rPr>
        <w:t>:</w:t>
      </w:r>
      <w:r w:rsidR="006D715D">
        <w:rPr>
          <w:rFonts w:ascii="Arial Narrow" w:hAnsi="Arial Narrow"/>
          <w:sz w:val="24"/>
          <w:szCs w:val="24"/>
        </w:rPr>
        <w:br/>
        <w:t>Goals are performance objectives that a firm plans to achieve. They are the starting point of successfully managing a business. The planned method of reaching a goal is the “strategy”.</w:t>
      </w:r>
      <w:r w:rsidR="006D715D">
        <w:rPr>
          <w:rFonts w:ascii="Arial Narrow" w:hAnsi="Arial Narrow"/>
          <w:sz w:val="24"/>
          <w:szCs w:val="24"/>
        </w:rPr>
        <w:br/>
        <w:t>Purpose of setting goals:</w:t>
      </w:r>
      <w:r w:rsidR="006D715D">
        <w:rPr>
          <w:rFonts w:ascii="Arial Narrow" w:hAnsi="Arial Narrow"/>
          <w:sz w:val="24"/>
          <w:szCs w:val="24"/>
        </w:rPr>
        <w:br/>
        <w:t>-</w:t>
      </w:r>
      <w:r w:rsidR="006D715D" w:rsidRPr="006D715D">
        <w:rPr>
          <w:rFonts w:ascii="Arial Narrow" w:hAnsi="Arial Narrow"/>
          <w:sz w:val="24"/>
          <w:szCs w:val="24"/>
        </w:rPr>
        <w:t>Provides direction, guidance and motivation</w:t>
      </w:r>
      <w:r w:rsidR="006D715D">
        <w:rPr>
          <w:rFonts w:ascii="Arial Narrow" w:hAnsi="Arial Narrow"/>
          <w:sz w:val="24"/>
          <w:szCs w:val="24"/>
        </w:rPr>
        <w:br/>
        <w:t>-</w:t>
      </w:r>
      <w:r w:rsidR="006D715D" w:rsidRPr="006D715D">
        <w:rPr>
          <w:rFonts w:ascii="Arial Narrow" w:hAnsi="Arial Narrow"/>
          <w:sz w:val="24"/>
          <w:szCs w:val="24"/>
        </w:rPr>
        <w:t>Assists in allocating resources</w:t>
      </w:r>
      <w:r w:rsidR="006D715D">
        <w:rPr>
          <w:rFonts w:ascii="Arial Narrow" w:hAnsi="Arial Narrow"/>
          <w:sz w:val="24"/>
          <w:szCs w:val="24"/>
        </w:rPr>
        <w:br/>
        <w:t>-</w:t>
      </w:r>
      <w:r w:rsidR="006D715D" w:rsidRPr="006D715D">
        <w:rPr>
          <w:rFonts w:ascii="Arial Narrow" w:hAnsi="Arial Narrow"/>
          <w:sz w:val="24"/>
          <w:szCs w:val="24"/>
        </w:rPr>
        <w:t>Helps to define corporate culture</w:t>
      </w:r>
      <w:r w:rsidR="006D715D">
        <w:rPr>
          <w:rFonts w:ascii="Arial Narrow" w:hAnsi="Arial Narrow"/>
          <w:sz w:val="24"/>
          <w:szCs w:val="24"/>
        </w:rPr>
        <w:br/>
        <w:t>-</w:t>
      </w:r>
      <w:r w:rsidR="006D715D" w:rsidRPr="006D715D">
        <w:rPr>
          <w:rFonts w:ascii="Arial Narrow" w:hAnsi="Arial Narrow"/>
          <w:sz w:val="24"/>
          <w:szCs w:val="24"/>
        </w:rPr>
        <w:t>Helps managers assess performance</w:t>
      </w:r>
      <w:r w:rsidR="005E7E38">
        <w:rPr>
          <w:rFonts w:ascii="Arial Narrow" w:hAnsi="Arial Narrow"/>
          <w:sz w:val="24"/>
          <w:szCs w:val="24"/>
        </w:rPr>
        <w:br/>
      </w:r>
      <w:r w:rsidR="0066428C" w:rsidRPr="0066428C">
        <w:rPr>
          <w:rFonts w:ascii="Arial Narrow" w:hAnsi="Arial Narrow"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054BCDC" wp14:editId="1DDDFBE5">
                <wp:simplePos x="0" y="0"/>
                <wp:positionH relativeFrom="column">
                  <wp:posOffset>-762000</wp:posOffset>
                </wp:positionH>
                <wp:positionV relativeFrom="paragraph">
                  <wp:posOffset>-762000</wp:posOffset>
                </wp:positionV>
                <wp:extent cx="7693025" cy="3614738"/>
                <wp:effectExtent l="0" t="0" r="0" b="5080"/>
                <wp:wrapNone/>
                <wp:docPr id="36353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7693025" cy="3614738"/>
                          <a:chOff x="0" y="0"/>
                          <a:chExt cx="4846" cy="2277"/>
                        </a:xfrm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7" cy="115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5739F" w:rsidRDefault="0045739F" w:rsidP="0066428C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3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767" y="1698"/>
                            <a:ext cx="2079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folHlink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45739F" w:rsidRPr="0066428C" w:rsidRDefault="0045739F" w:rsidP="0066428C">
                              <w:pPr>
                                <w:pStyle w:val="NormalWeb"/>
                                <w:spacing w:before="192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66428C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Niche player with average prices and below-average costs that focuses on a segment of customers or a specific geography.</w:t>
                              </w:r>
                              <w:proofErr w:type="gramEnd"/>
                            </w:p>
                            <w:p w:rsidR="0045739F" w:rsidRPr="0066428C" w:rsidRDefault="0045739F" w:rsidP="0066428C">
                              <w:pPr>
                                <w:pStyle w:val="NormalWeb"/>
                                <w:spacing w:before="192" w:beforeAutospacing="0" w:after="0" w:afterAutospacing="0"/>
                                <w:textAlignment w:val="baseline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66428C">
                                <w:rPr>
                                  <w:rFonts w:ascii="Arial" w:hAnsi="Arial" w:cs="Arial"/>
                                  <w:b/>
                                  <w:bCs/>
                                  <w:i/>
                                  <w:i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Example</w:t>
                              </w:r>
                              <w:r w:rsidRPr="0066428C">
                                <w:rPr>
                                  <w:rFonts w:ascii="Arial" w:hAnsi="Arial" w:cs="Arial"/>
                                  <w:i/>
                                  <w:iCs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 xml:space="preserve">: </w:t>
                              </w:r>
                              <w:r w:rsidRPr="0066428C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Columbia Sports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7" o:spid="_x0000_s1028" style="position:absolute;margin-left:-60pt;margin-top:-60pt;width:605.75pt;height:284.65pt;z-index:251669504;mso-width-relative:margin;mso-height-relative:margin" coordsize="4846,2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">
                <v:rect id="_x0000_s1029" style="position:absolute;width:167;height:115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+qUsMA&#10;AADaAAAADwAAAGRycy9kb3ducmV2LnhtbESPQWvCQBSE70L/w/IK3sxGETGpqxSpIKJC0x56fGRf&#10;k9Ds27i71fjvXUHwOMzMN8xi1ZtWnMn5xrKCcZKCIC6tbrhS8P21Gc1B+ICssbVMCq7kYbV8GSww&#10;1/bCn3QuQiUihH2OCuoQulxKX9Zk0Ce2I47er3UGQ5SuktrhJcJNKydpOpMGG44LNXa0rqn8K/6N&#10;Ap3p8uPneBhvdvu1m/LpcMqKTKnha//+BiJQH57hR3urFUzgfiXe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+qUsMAAADaAAAADwAAAAAAAAAAAAAAAACYAgAAZHJzL2Rv&#10;d25yZXYueG1sUEsFBgAAAAAEAAQA9QAAAIgDAAAAAA==&#10;" fillcolor="#4f81bd [3204]" stroked="f" strokecolor="black [3213]">
                  <v:shadow color="#eeece1 [3214]"/>
                  <v:textbox>
                    <w:txbxContent>
                      <w:p w:rsidR="0045739F" w:rsidRDefault="0045739F" w:rsidP="0066428C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30" type="#_x0000_t202" style="position:absolute;left:2767;top:1698;width:2079;height:5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XVYMIA&#10;AADaAAAADwAAAGRycy9kb3ducmV2LnhtbESPzW7CMBCE70i8g7VIvYEDRfwEDKqqFpUjhAdYxUsS&#10;iNchdon79jUSEsfRzHyjWW+DqcWdWldZVjAeJSCIc6srLhScsu/hAoTzyBpry6TgjxxsN/3eGlNt&#10;Oz7Q/egLESHsUlRQet+kUrq8JINuZBvi6J1ta9BH2RZSt9hFuKnlJElm0mDFcaHEhj5Lyq/HX6OA&#10;xl+37DoJ2XTOu+X0Yg7dbh+UehuEjxUIT8G/ws/2j1bwDo8r8Qb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JdVgwgAAANoAAAAPAAAAAAAAAAAAAAAAAJgCAABkcnMvZG93&#10;bnJldi54bWxQSwUGAAAAAAQABAD1AAAAhwMAAAAA&#10;" filled="f" fillcolor="purple [3211]" stroked="f" strokecolor="black [3213]">
                  <v:shadow color="#eeece1 [3214]"/>
                  <v:textbox style="mso-fit-shape-to-text:t">
                    <w:txbxContent>
                      <w:p w:rsidR="0045739F" w:rsidRPr="0066428C" w:rsidRDefault="0045739F" w:rsidP="0066428C">
                        <w:pPr>
                          <w:pStyle w:val="NormalWeb"/>
                          <w:spacing w:before="192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proofErr w:type="gramStart"/>
                        <w:r w:rsidRPr="0066428C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Niche player with average prices and below-average costs that focuses on a segment of customers or a specific geography.</w:t>
                        </w:r>
                        <w:proofErr w:type="gramEnd"/>
                      </w:p>
                      <w:p w:rsidR="0045739F" w:rsidRPr="0066428C" w:rsidRDefault="0045739F" w:rsidP="0066428C">
                        <w:pPr>
                          <w:pStyle w:val="NormalWeb"/>
                          <w:spacing w:before="192" w:beforeAutospacing="0" w:after="0" w:afterAutospacing="0"/>
                          <w:textAlignment w:val="baseline"/>
                          <w:rPr>
                            <w:sz w:val="20"/>
                            <w:szCs w:val="20"/>
                          </w:rPr>
                        </w:pPr>
                        <w:r w:rsidRPr="0066428C"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Example</w:t>
                        </w:r>
                        <w:r w:rsidRPr="0066428C">
                          <w:rPr>
                            <w:rFonts w:ascii="Arial" w:hAnsi="Arial" w:cs="Arial"/>
                            <w:i/>
                            <w:iCs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 xml:space="preserve">: </w:t>
                        </w:r>
                        <w:r w:rsidRPr="0066428C"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Columbia Sports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E7E38" w:rsidRPr="005E7E38">
        <w:rPr>
          <w:rFonts w:ascii="Arial Narrow" w:hAnsi="Arial Narrow"/>
          <w:sz w:val="24"/>
          <w:szCs w:val="24"/>
        </w:rPr>
        <w:t>Goals are set for various time horizons</w:t>
      </w:r>
      <w:r w:rsidR="005E7E38">
        <w:rPr>
          <w:rFonts w:ascii="Arial Narrow" w:hAnsi="Arial Narrow"/>
          <w:sz w:val="24"/>
          <w:szCs w:val="24"/>
        </w:rPr>
        <w:t>:</w:t>
      </w:r>
      <w:r w:rsidR="005E7E38">
        <w:rPr>
          <w:rFonts w:ascii="Arial Narrow" w:hAnsi="Arial Narrow"/>
          <w:sz w:val="24"/>
          <w:szCs w:val="24"/>
        </w:rPr>
        <w:br/>
        <w:t>Long-term (5+ years)</w:t>
      </w:r>
      <w:r w:rsidR="005E7E38">
        <w:rPr>
          <w:rFonts w:ascii="Arial Narrow" w:hAnsi="Arial Narrow"/>
          <w:sz w:val="24"/>
          <w:szCs w:val="24"/>
        </w:rPr>
        <w:br/>
        <w:t>Intermediate (1-5 years)</w:t>
      </w:r>
      <w:r w:rsidR="005E7E38">
        <w:rPr>
          <w:rFonts w:ascii="Arial Narrow" w:hAnsi="Arial Narrow"/>
          <w:sz w:val="24"/>
          <w:szCs w:val="24"/>
        </w:rPr>
        <w:br/>
        <w:t>Short term (less than 1)</w:t>
      </w:r>
      <w:r w:rsidR="005E7E38">
        <w:rPr>
          <w:rFonts w:ascii="Arial Narrow" w:hAnsi="Arial Narrow"/>
          <w:sz w:val="24"/>
          <w:szCs w:val="24"/>
        </w:rPr>
        <w:br/>
      </w:r>
      <w:r w:rsidR="005E7E38">
        <w:rPr>
          <w:rFonts w:ascii="Arial Narrow" w:hAnsi="Arial Narrow"/>
          <w:sz w:val="24"/>
          <w:szCs w:val="24"/>
        </w:rPr>
        <w:br/>
      </w:r>
      <w:r w:rsidR="005E7E38" w:rsidRPr="005E7E38">
        <w:rPr>
          <w:rFonts w:ascii="Arial Narrow" w:hAnsi="Arial Narrow"/>
          <w:color w:val="92D050"/>
          <w:sz w:val="24"/>
          <w:szCs w:val="24"/>
        </w:rPr>
        <w:t>Formulating a strategy:</w:t>
      </w:r>
      <w:r w:rsidR="005E7E38">
        <w:rPr>
          <w:rFonts w:ascii="Arial Narrow" w:hAnsi="Arial Narrow"/>
          <w:color w:val="92D050"/>
          <w:sz w:val="24"/>
          <w:szCs w:val="24"/>
        </w:rPr>
        <w:br/>
      </w:r>
      <w:r w:rsidR="005E7E38" w:rsidRPr="005E7E38">
        <w:rPr>
          <w:rFonts w:ascii="Arial Narrow" w:hAnsi="Arial Narrow"/>
          <w:b/>
          <w:sz w:val="24"/>
          <w:szCs w:val="24"/>
        </w:rPr>
        <w:t>Competitive strategy</w:t>
      </w:r>
      <w:r w:rsidR="005E7E38" w:rsidRPr="005E7E38">
        <w:rPr>
          <w:rFonts w:ascii="Arial Narrow" w:hAnsi="Arial Narrow"/>
          <w:sz w:val="24"/>
          <w:szCs w:val="24"/>
        </w:rPr>
        <w:t>: determining how the company is going to compete and achieve its strategic objectives, mission, and ultimate strategic vision</w:t>
      </w:r>
      <w:r w:rsidR="005E7E38">
        <w:rPr>
          <w:rFonts w:ascii="Arial Narrow" w:hAnsi="Arial Narrow"/>
          <w:sz w:val="24"/>
          <w:szCs w:val="24"/>
        </w:rPr>
        <w:br/>
      </w:r>
      <w:r w:rsidR="005E7E38" w:rsidRPr="005E7E38">
        <w:rPr>
          <w:rFonts w:ascii="Arial Narrow" w:hAnsi="Arial Narrow"/>
          <w:sz w:val="24"/>
          <w:szCs w:val="24"/>
          <w:highlight w:val="yellow"/>
        </w:rPr>
        <w:t>Generic Strategies</w:t>
      </w:r>
      <w:r w:rsidR="005E7E38">
        <w:rPr>
          <w:rFonts w:ascii="Arial Narrow" w:hAnsi="Arial Narrow"/>
          <w:sz w:val="24"/>
          <w:szCs w:val="24"/>
        </w:rPr>
        <w:t>: cost leadership, differentiation, scope.</w:t>
      </w:r>
      <w:r w:rsidR="005E7E38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 w:rsidRPr="0066428C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154DF7" wp14:editId="145CEB67">
                <wp:simplePos x="0" y="0"/>
                <wp:positionH relativeFrom="column">
                  <wp:posOffset>3695700</wp:posOffset>
                </wp:positionH>
                <wp:positionV relativeFrom="paragraph">
                  <wp:posOffset>3119755</wp:posOffset>
                </wp:positionV>
                <wp:extent cx="2562225" cy="1680845"/>
                <wp:effectExtent l="0" t="0" r="0" b="0"/>
                <wp:wrapNone/>
                <wp:docPr id="6248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68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folHlink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6428C" w:rsidRDefault="0045739F" w:rsidP="0066428C">
                            <w:pPr>
                              <w:pStyle w:val="NormalWeb"/>
                              <w:spacing w:before="192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Niche player with average costs but commanding premium prices that focuses on the high end and customers in a general or specific geography.</w:t>
                            </w:r>
                            <w:proofErr w:type="gramEnd"/>
                          </w:p>
                          <w:p w:rsidR="0045739F" w:rsidRPr="0066428C" w:rsidRDefault="0045739F" w:rsidP="0066428C">
                            <w:pPr>
                              <w:pStyle w:val="NormalWeb"/>
                              <w:spacing w:before="192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66428C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Example</w:t>
                            </w:r>
                            <w:r w:rsidRPr="0066428C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Morgan Motors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3" o:spid="_x0000_s1031" type="#_x0000_t202" style="position:absolute;margin-left:291pt;margin-top:245.65pt;width:201.75pt;height:132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" filled="f" fillcolor="purple [3211]" stroked="f" strokecolor="black [3213]">
                <v:shadow color="#eeece1 [3214]"/>
                <v:textbox style="mso-fit-shape-to-text:t">
                  <w:txbxContent>
                    <w:p w:rsidR="0045739F" w:rsidRPr="0066428C" w:rsidRDefault="0045739F" w:rsidP="0066428C">
                      <w:pPr>
                        <w:pStyle w:val="NormalWeb"/>
                        <w:spacing w:before="192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Niche player with average costs but commanding premium prices that focuses on the high end and customers in a general or specific geography.</w:t>
                      </w:r>
                      <w:proofErr w:type="gramEnd"/>
                    </w:p>
                    <w:p w:rsidR="0045739F" w:rsidRPr="0066428C" w:rsidRDefault="0045739F" w:rsidP="0066428C">
                      <w:pPr>
                        <w:pStyle w:val="NormalWeb"/>
                        <w:spacing w:before="192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66428C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>Example</w:t>
                      </w:r>
                      <w:r w:rsidRPr="0066428C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: </w:t>
                      </w:r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Morgan Motors</w:t>
                      </w:r>
                    </w:p>
                  </w:txbxContent>
                </v:textbox>
              </v:shape>
            </w:pict>
          </mc:Fallback>
        </mc:AlternateContent>
      </w:r>
      <w:r w:rsidR="0066428C" w:rsidRPr="0066428C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BF8CC2" wp14:editId="0E87CD1D">
                <wp:simplePos x="0" y="0"/>
                <wp:positionH relativeFrom="column">
                  <wp:posOffset>1019175</wp:posOffset>
                </wp:positionH>
                <wp:positionV relativeFrom="paragraph">
                  <wp:posOffset>3048000</wp:posOffset>
                </wp:positionV>
                <wp:extent cx="2381250" cy="1644650"/>
                <wp:effectExtent l="0" t="0" r="0" b="0"/>
                <wp:wrapNone/>
                <wp:docPr id="6248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164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folHlink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6428C" w:rsidRDefault="0045739F" w:rsidP="0066428C">
                            <w:pPr>
                              <w:pStyle w:val="NormalWeb"/>
                              <w:spacing w:before="192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General </w:t>
                            </w:r>
                            <w:proofErr w:type="gramStart"/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player</w:t>
                            </w:r>
                            <w:proofErr w:type="gramEnd"/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whose product or service features command premium prices and whose costs are at the industry average.</w:t>
                            </w:r>
                          </w:p>
                          <w:p w:rsidR="0045739F" w:rsidRPr="0066428C" w:rsidRDefault="0045739F" w:rsidP="0066428C">
                            <w:pPr>
                              <w:pStyle w:val="NormalWeb"/>
                              <w:spacing w:before="518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66428C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Example</w:t>
                            </w:r>
                            <w:r w:rsidRPr="0066428C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Sony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0" o:spid="_x0000_s1032" type="#_x0000_t202" style="position:absolute;margin-left:80.25pt;margin-top:240pt;width:187.5pt;height:129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" filled="f" fillcolor="purple [3211]" stroked="f" strokecolor="black [3213]">
                <v:shadow color="#eeece1 [3214]"/>
                <v:textbox style="mso-fit-shape-to-text:t">
                  <w:txbxContent>
                    <w:p w:rsidR="0045739F" w:rsidRPr="0066428C" w:rsidRDefault="0045739F" w:rsidP="0066428C">
                      <w:pPr>
                        <w:pStyle w:val="NormalWeb"/>
                        <w:spacing w:before="192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General </w:t>
                      </w:r>
                      <w:proofErr w:type="gramStart"/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player</w:t>
                      </w:r>
                      <w:proofErr w:type="gramEnd"/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whose product or service features command premium prices and whose costs are at the industry average.</w:t>
                      </w:r>
                    </w:p>
                    <w:p w:rsidR="0045739F" w:rsidRPr="0066428C" w:rsidRDefault="0045739F" w:rsidP="0066428C">
                      <w:pPr>
                        <w:pStyle w:val="NormalWeb"/>
                        <w:spacing w:before="518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66428C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>Example</w:t>
                      </w:r>
                      <w:r w:rsidRPr="0066428C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: </w:t>
                      </w:r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Sony</w:t>
                      </w:r>
                    </w:p>
                  </w:txbxContent>
                </v:textbox>
              </v:shape>
            </w:pict>
          </mc:Fallback>
        </mc:AlternateContent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>
        <w:rPr>
          <w:rFonts w:ascii="Arial Narrow" w:hAnsi="Arial Narrow"/>
          <w:sz w:val="24"/>
          <w:szCs w:val="24"/>
        </w:rPr>
        <w:br/>
      </w:r>
      <w:r w:rsidR="0066428C" w:rsidRPr="0066428C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D494D3" wp14:editId="185E1A7A">
                <wp:simplePos x="0" y="0"/>
                <wp:positionH relativeFrom="column">
                  <wp:posOffset>1504950</wp:posOffset>
                </wp:positionH>
                <wp:positionV relativeFrom="paragraph">
                  <wp:posOffset>4284980</wp:posOffset>
                </wp:positionV>
                <wp:extent cx="4452620" cy="429895"/>
                <wp:effectExtent l="0" t="0" r="0" b="8255"/>
                <wp:wrapNone/>
                <wp:docPr id="36352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26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6428C" w:rsidRDefault="0045739F" w:rsidP="0066428C">
                            <w:pPr>
                              <w:pStyle w:val="NormalWeb"/>
                              <w:tabs>
                                <w:tab w:val="right" w:pos="6665"/>
                              </w:tabs>
                              <w:spacing w:before="77" w:beforeAutospacing="0" w:after="0" w:afterAutospacing="0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66428C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General</w:t>
                            </w:r>
                            <w:r w:rsidRPr="0066428C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ab/>
                              <w:t>Focused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3" style="position:absolute;margin-left:118.5pt;margin-top:337.4pt;width:350.6pt;height:33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" filled="f" fillcolor="#4f81bd [3204]" stroked="f" strokecolor="black [3213]">
                <v:shadow color="#eeece1 [3214]"/>
                <v:textbox>
                  <w:txbxContent>
                    <w:p w:rsidR="0045739F" w:rsidRPr="0066428C" w:rsidRDefault="0045739F" w:rsidP="0066428C">
                      <w:pPr>
                        <w:pStyle w:val="NormalWeb"/>
                        <w:tabs>
                          <w:tab w:val="right" w:pos="6665"/>
                        </w:tabs>
                        <w:spacing w:before="77" w:beforeAutospacing="0" w:after="0" w:afterAutospacing="0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66428C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General</w:t>
                      </w:r>
                      <w:r w:rsidRPr="0066428C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ab/>
                        <w:t>Focused</w:t>
                      </w:r>
                    </w:p>
                  </w:txbxContent>
                </v:textbox>
              </v:rect>
            </w:pict>
          </mc:Fallback>
        </mc:AlternateContent>
      </w:r>
      <w:r w:rsidR="0066428C">
        <w:rPr>
          <w:rFonts w:ascii="Arial Narrow" w:hAnsi="Arial Narrow"/>
          <w:sz w:val="24"/>
          <w:szCs w:val="24"/>
        </w:rPr>
        <w:br/>
      </w:r>
      <w:r w:rsidR="00101314">
        <w:rPr>
          <w:rFonts w:ascii="Arial Narrow" w:hAnsi="Arial Narrow"/>
          <w:sz w:val="24"/>
          <w:szCs w:val="24"/>
        </w:rPr>
        <w:br/>
      </w:r>
      <w:r w:rsidR="00101314">
        <w:rPr>
          <w:rFonts w:ascii="Arial Narrow" w:hAnsi="Arial Narrow"/>
          <w:sz w:val="24"/>
          <w:szCs w:val="24"/>
        </w:rPr>
        <w:br/>
      </w:r>
      <w:r w:rsidR="00101314">
        <w:rPr>
          <w:rFonts w:ascii="Arial Narrow" w:hAnsi="Arial Narrow"/>
          <w:sz w:val="24"/>
          <w:szCs w:val="24"/>
          <w:u w:val="single"/>
        </w:rPr>
        <w:br/>
      </w:r>
      <w:r w:rsidR="00101314" w:rsidRPr="00101314">
        <w:rPr>
          <w:rFonts w:ascii="Arial Narrow" w:hAnsi="Arial Narrow"/>
          <w:sz w:val="24"/>
          <w:szCs w:val="24"/>
          <w:u w:val="single"/>
        </w:rPr>
        <w:t>Formulating Strategy</w:t>
      </w:r>
      <w:r w:rsidR="00101314" w:rsidRPr="00101314">
        <w:rPr>
          <w:rFonts w:ascii="Arial Narrow" w:hAnsi="Arial Narrow"/>
          <w:sz w:val="24"/>
          <w:szCs w:val="24"/>
        </w:rPr>
        <w:br/>
      </w:r>
      <w:r w:rsidR="00101314" w:rsidRPr="00101314">
        <w:rPr>
          <w:rFonts w:ascii="Arial Narrow" w:hAnsi="Arial Narrow"/>
          <w:sz w:val="24"/>
          <w:szCs w:val="24"/>
        </w:rPr>
        <w:drawing>
          <wp:inline distT="0" distB="0" distL="0" distR="0" wp14:anchorId="6D2A7A28" wp14:editId="119D4772">
            <wp:extent cx="5045804" cy="2790825"/>
            <wp:effectExtent l="0" t="0" r="2540" b="0"/>
            <wp:docPr id="6554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43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609" cy="279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101314">
        <w:rPr>
          <w:rFonts w:ascii="Arial Narrow" w:hAnsi="Arial Narrow"/>
          <w:sz w:val="24"/>
          <w:szCs w:val="24"/>
          <w:u w:val="single"/>
        </w:rPr>
        <w:br/>
      </w:r>
      <w:r w:rsidR="0066428C" w:rsidRPr="00101314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CA9E14" wp14:editId="4D1F51E9">
                <wp:simplePos x="0" y="0"/>
                <wp:positionH relativeFrom="column">
                  <wp:posOffset>2571750</wp:posOffset>
                </wp:positionH>
                <wp:positionV relativeFrom="paragraph">
                  <wp:posOffset>4600575</wp:posOffset>
                </wp:positionV>
                <wp:extent cx="2038350" cy="377825"/>
                <wp:effectExtent l="0" t="0" r="0" b="3175"/>
                <wp:wrapNone/>
                <wp:docPr id="36352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0" cy="377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6428C" w:rsidRDefault="0045739F" w:rsidP="0066428C">
                            <w:pPr>
                              <w:pStyle w:val="NormalWeb"/>
                              <w:spacing w:before="96" w:beforeAutospacing="0" w:after="0" w:afterAutospacing="0"/>
                              <w:ind w:left="634" w:hanging="634"/>
                              <w:jc w:val="center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66428C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Scope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3" o:spid="_x0000_s1034" style="position:absolute;margin-left:202.5pt;margin-top:362.25pt;width:160.5pt;height:29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" filled="f" fillcolor="#4f81bd [3204]" stroked="f" strokecolor="black [3213]">
                <v:shadow color="#eeece1 [3214]"/>
                <v:textbox>
                  <w:txbxContent>
                    <w:p w:rsidR="0045739F" w:rsidRPr="0066428C" w:rsidRDefault="0045739F" w:rsidP="0066428C">
                      <w:pPr>
                        <w:pStyle w:val="NormalWeb"/>
                        <w:spacing w:before="96" w:beforeAutospacing="0" w:after="0" w:afterAutospacing="0"/>
                        <w:ind w:left="634" w:hanging="634"/>
                        <w:jc w:val="center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66428C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Scope</w:t>
                      </w:r>
                    </w:p>
                  </w:txbxContent>
                </v:textbox>
              </v:rect>
            </w:pict>
          </mc:Fallback>
        </mc:AlternateContent>
      </w:r>
      <w:r w:rsidR="0066428C" w:rsidRPr="00101314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964005" wp14:editId="3022DAA1">
                <wp:simplePos x="0" y="0"/>
                <wp:positionH relativeFrom="column">
                  <wp:posOffset>1017906</wp:posOffset>
                </wp:positionH>
                <wp:positionV relativeFrom="paragraph">
                  <wp:posOffset>1937384</wp:posOffset>
                </wp:positionV>
                <wp:extent cx="2676525" cy="1400175"/>
                <wp:effectExtent l="0" t="0" r="0" b="9525"/>
                <wp:wrapNone/>
                <wp:docPr id="6248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652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6428C" w:rsidRDefault="0045739F" w:rsidP="005E7E38">
                            <w:pPr>
                              <w:pStyle w:val="NormalWeb"/>
                              <w:spacing w:before="192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General </w:t>
                            </w:r>
                            <w:proofErr w:type="gramStart"/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player</w:t>
                            </w:r>
                            <w:proofErr w:type="gramEnd"/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whose product or service features command industry average prices but whose costs are significantly below the industry average.</w:t>
                            </w:r>
                          </w:p>
                          <w:p w:rsidR="0045739F" w:rsidRPr="0066428C" w:rsidRDefault="0045739F" w:rsidP="005E7E38">
                            <w:pPr>
                              <w:pStyle w:val="NormalWeb"/>
                              <w:spacing w:before="192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66428C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Example: </w:t>
                            </w:r>
                            <w:proofErr w:type="spellStart"/>
                            <w:r w:rsidRPr="0066428C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Wal-mart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80.15pt;margin-top:152.55pt;width:210.75pt;height:11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" filled="f" fillcolor="#4f81bd [3204]" stroked="f" strokecolor="black [3213]">
                <v:shadow color="#eeece1 [3214]"/>
                <v:textbox>
                  <w:txbxContent>
                    <w:p w:rsidR="0045739F" w:rsidRPr="0066428C" w:rsidRDefault="0045739F" w:rsidP="005E7E38">
                      <w:pPr>
                        <w:pStyle w:val="NormalWeb"/>
                        <w:spacing w:before="192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General </w:t>
                      </w:r>
                      <w:proofErr w:type="gramStart"/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player</w:t>
                      </w:r>
                      <w:proofErr w:type="gramEnd"/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whose product or service features command industry average prices but whose costs are significantly below the industry average.</w:t>
                      </w:r>
                    </w:p>
                    <w:p w:rsidR="0045739F" w:rsidRPr="0066428C" w:rsidRDefault="0045739F" w:rsidP="005E7E38">
                      <w:pPr>
                        <w:pStyle w:val="NormalWeb"/>
                        <w:spacing w:before="192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66428C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Example: </w:t>
                      </w:r>
                      <w:proofErr w:type="spellStart"/>
                      <w:r w:rsidRPr="0066428C">
                        <w:rPr>
                          <w:rFonts w:ascii="Arial" w:hAnsi="Arial" w:cs="Arial"/>
                          <w:color w:val="000000" w:themeColor="text1"/>
                          <w:kern w:val="24"/>
                          <w:sz w:val="20"/>
                          <w:szCs w:val="20"/>
                        </w:rPr>
                        <w:t>Wal-mart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E7E38" w:rsidRPr="00101314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2A3206" wp14:editId="21CDDA5C">
                <wp:simplePos x="0" y="0"/>
                <wp:positionH relativeFrom="column">
                  <wp:posOffset>-359726</wp:posOffset>
                </wp:positionH>
                <wp:positionV relativeFrom="paragraph">
                  <wp:posOffset>2888298</wp:posOffset>
                </wp:positionV>
                <wp:extent cx="2339655" cy="429896"/>
                <wp:effectExtent l="2222" t="0" r="6033" b="0"/>
                <wp:wrapNone/>
                <wp:docPr id="36352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39655" cy="429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66428C" w:rsidRDefault="0045739F" w:rsidP="005E7E38">
                            <w:pPr>
                              <w:pStyle w:val="NormalWeb"/>
                              <w:tabs>
                                <w:tab w:val="right" w:pos="4863"/>
                              </w:tabs>
                              <w:spacing w:before="77" w:beforeAutospacing="0" w:after="0" w:afterAutospacing="0"/>
                              <w:textAlignment w:val="baseline"/>
                              <w:rPr>
                                <w:sz w:val="18"/>
                                <w:szCs w:val="18"/>
                              </w:rPr>
                            </w:pPr>
                            <w:r w:rsidRPr="0066428C">
                              <w:rPr>
                                <w:rFonts w:ascii="Arial" w:hAnsi="Arial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Differentiation       Cost -leadership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36" style="position:absolute;margin-left:-28.3pt;margin-top:227.45pt;width:184.2pt;height:33.85pt;rotation:-9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" filled="f" fillcolor="#4f81bd [3204]" stroked="f" strokecolor="black [3213]">
                <v:shadow color="#eeece1 [3214]"/>
                <v:textbox>
                  <w:txbxContent>
                    <w:p w:rsidR="0045739F" w:rsidRPr="0066428C" w:rsidRDefault="0045739F" w:rsidP="005E7E38">
                      <w:pPr>
                        <w:pStyle w:val="NormalWeb"/>
                        <w:tabs>
                          <w:tab w:val="right" w:pos="4863"/>
                        </w:tabs>
                        <w:spacing w:before="77" w:beforeAutospacing="0" w:after="0" w:afterAutospacing="0"/>
                        <w:textAlignment w:val="baseline"/>
                        <w:rPr>
                          <w:sz w:val="18"/>
                          <w:szCs w:val="18"/>
                        </w:rPr>
                      </w:pPr>
                      <w:r w:rsidRPr="0066428C">
                        <w:rPr>
                          <w:rFonts w:ascii="Arial" w:hAnsi="Arial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Differentiation       Cost -leadership</w:t>
                      </w:r>
                    </w:p>
                  </w:txbxContent>
                </v:textbox>
              </v:rect>
            </w:pict>
          </mc:Fallback>
        </mc:AlternateContent>
      </w:r>
      <w:r w:rsidR="005E7E38" w:rsidRPr="00101314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ECE84" wp14:editId="118588A7">
                <wp:simplePos x="0" y="0"/>
                <wp:positionH relativeFrom="column">
                  <wp:posOffset>-548005</wp:posOffset>
                </wp:positionH>
                <wp:positionV relativeFrom="paragraph">
                  <wp:posOffset>2623820</wp:posOffset>
                </wp:positionV>
                <wp:extent cx="1967865" cy="899160"/>
                <wp:effectExtent l="953" t="0" r="0" b="0"/>
                <wp:wrapNone/>
                <wp:docPr id="363522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 rot="16200000">
                          <a:off x="0" y="0"/>
                          <a:ext cx="1967865" cy="899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39F" w:rsidRPr="005E7E38" w:rsidRDefault="0045739F" w:rsidP="005E7E38">
                            <w:pPr>
                              <w:pStyle w:val="NormalWeb"/>
                              <w:kinsoku w:val="0"/>
                              <w:overflowPunct w:val="0"/>
                              <w:spacing w:before="96" w:beforeAutospacing="0" w:after="0" w:afterAutospacing="0"/>
                              <w:ind w:left="634" w:hanging="634"/>
                              <w:jc w:val="center"/>
                              <w:textAlignment w:val="baseline"/>
                            </w:pPr>
                            <w:r w:rsidRPr="005E7E38">
                              <w:rPr>
                                <w:rFonts w:asciiTheme="minorHAnsi" w:hAnsi="Calibri"/>
                                <w:color w:val="000000"/>
                              </w:rPr>
                              <w:t>Strategy</w:t>
                            </w:r>
                          </w:p>
                        </w:txbxContent>
                      </wps:txbx>
                      <wps:bodyPr vert="horz" wrap="square" lIns="91435" tIns="45718" rIns="91435" bIns="45718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7" style="position:absolute;margin-left:-43.15pt;margin-top:206.6pt;width:154.95pt;height:70.8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" filled="f" fillcolor="#4f81bd [3204]" stroked="f" strokecolor="black [3213]">
                <v:shadow color="#eeece1 [3214]"/>
                <o:lock v:ext="edit" grouping="t"/>
                <v:textbox inset="2.53986mm,1.2699mm,2.53986mm,1.2699mm">
                  <w:txbxContent>
                    <w:p w:rsidR="0045739F" w:rsidRPr="005E7E38" w:rsidRDefault="0045739F" w:rsidP="005E7E38">
                      <w:pPr>
                        <w:pStyle w:val="NormalWeb"/>
                        <w:kinsoku w:val="0"/>
                        <w:overflowPunct w:val="0"/>
                        <w:spacing w:before="96" w:beforeAutospacing="0" w:after="0" w:afterAutospacing="0"/>
                        <w:ind w:left="634" w:hanging="634"/>
                        <w:jc w:val="center"/>
                        <w:textAlignment w:val="baseline"/>
                      </w:pPr>
                      <w:r w:rsidRPr="005E7E38">
                        <w:rPr>
                          <w:rFonts w:asciiTheme="minorHAnsi" w:hAnsi="Calibri"/>
                          <w:color w:val="000000"/>
                        </w:rPr>
                        <w:t>Strategy</w:t>
                      </w:r>
                    </w:p>
                  </w:txbxContent>
                </v:textbox>
              </v:rect>
            </w:pict>
          </mc:Fallback>
        </mc:AlternateContent>
      </w:r>
      <w:r w:rsidR="00101314">
        <w:rPr>
          <w:rFonts w:ascii="Arial Narrow" w:hAnsi="Arial Narrow"/>
          <w:sz w:val="24"/>
          <w:szCs w:val="24"/>
        </w:rPr>
        <w:t>Environmental analysis, organiz</w:t>
      </w:r>
      <w:r w:rsidR="00880625">
        <w:rPr>
          <w:rFonts w:ascii="Arial Narrow" w:hAnsi="Arial Narrow"/>
          <w:sz w:val="24"/>
          <w:szCs w:val="24"/>
        </w:rPr>
        <w:t xml:space="preserve">ational analysis. SWOT analysis (internal: strengths and weaknesses) </w:t>
      </w:r>
      <w:r w:rsidR="00880625">
        <w:rPr>
          <w:rFonts w:ascii="Arial Narrow" w:hAnsi="Arial Narrow"/>
          <w:sz w:val="24"/>
          <w:szCs w:val="24"/>
        </w:rPr>
        <w:lastRenderedPageBreak/>
        <w:t>(external: opportunities and threats</w:t>
      </w:r>
      <w:proofErr w:type="gramStart"/>
      <w:r w:rsidR="00880625">
        <w:rPr>
          <w:rFonts w:ascii="Arial Narrow" w:hAnsi="Arial Narrow"/>
          <w:sz w:val="24"/>
          <w:szCs w:val="24"/>
        </w:rPr>
        <w:t>)</w:t>
      </w:r>
      <w:proofErr w:type="gramEnd"/>
      <w:r w:rsidR="00880625">
        <w:rPr>
          <w:rFonts w:ascii="Arial Narrow" w:hAnsi="Arial Narrow"/>
          <w:sz w:val="24"/>
          <w:szCs w:val="24"/>
        </w:rPr>
        <w:br/>
      </w:r>
      <w:r w:rsidR="00880625">
        <w:rPr>
          <w:rFonts w:ascii="Arial Narrow" w:hAnsi="Arial Narrow"/>
          <w:sz w:val="24"/>
          <w:szCs w:val="24"/>
        </w:rPr>
        <w:br/>
      </w:r>
      <w:r w:rsidR="00880625" w:rsidRPr="00880625">
        <w:rPr>
          <w:rFonts w:ascii="Arial Narrow" w:hAnsi="Arial Narrow"/>
          <w:b/>
          <w:sz w:val="24"/>
          <w:szCs w:val="24"/>
        </w:rPr>
        <w:t>Final step in strategy formulation</w:t>
      </w:r>
      <w:r w:rsidR="00880625">
        <w:rPr>
          <w:rFonts w:ascii="Arial Narrow" w:hAnsi="Arial Narrow"/>
          <w:b/>
          <w:sz w:val="24"/>
          <w:szCs w:val="24"/>
        </w:rPr>
        <w:t>:</w:t>
      </w:r>
      <w:r w:rsidR="00880625">
        <w:rPr>
          <w:rFonts w:ascii="Arial Narrow" w:hAnsi="Arial Narrow"/>
          <w:b/>
          <w:sz w:val="24"/>
          <w:szCs w:val="24"/>
        </w:rPr>
        <w:br/>
        <w:t>-</w:t>
      </w:r>
      <w:r w:rsidR="00880625" w:rsidRPr="00880625">
        <w:rPr>
          <w:rFonts w:ascii="Arial Narrow" w:hAnsi="Arial Narrow"/>
          <w:sz w:val="24"/>
          <w:szCs w:val="24"/>
        </w:rPr>
        <w:t>matching company strengths to environmental opportunities</w:t>
      </w:r>
      <w:r w:rsidR="00880625">
        <w:rPr>
          <w:rFonts w:ascii="Arial Narrow" w:hAnsi="Arial Narrow"/>
          <w:sz w:val="24"/>
          <w:szCs w:val="24"/>
        </w:rPr>
        <w:br/>
        <w:t xml:space="preserve">- </w:t>
      </w:r>
      <w:r w:rsidR="00880625" w:rsidRPr="00880625">
        <w:rPr>
          <w:rFonts w:ascii="Arial Narrow" w:hAnsi="Arial Narrow"/>
          <w:sz w:val="24"/>
          <w:szCs w:val="24"/>
        </w:rPr>
        <w:t>minimizing the impact of threats and company weaknesses</w:t>
      </w:r>
      <w:r w:rsidR="00880625">
        <w:rPr>
          <w:rFonts w:ascii="Arial Narrow" w:hAnsi="Arial Narrow"/>
          <w:sz w:val="24"/>
          <w:szCs w:val="24"/>
        </w:rPr>
        <w:br/>
      </w:r>
      <w:r w:rsidR="00880625">
        <w:rPr>
          <w:rFonts w:ascii="Arial Narrow" w:hAnsi="Arial Narrow"/>
          <w:sz w:val="24"/>
          <w:szCs w:val="24"/>
        </w:rPr>
        <w:br/>
      </w:r>
      <w:r w:rsidR="00880625" w:rsidRPr="00880625">
        <w:rPr>
          <w:rFonts w:ascii="Arial Narrow" w:hAnsi="Arial Narrow"/>
          <w:sz w:val="24"/>
          <w:szCs w:val="24"/>
          <w:u w:val="single"/>
        </w:rPr>
        <w:t>Integrating Internal and External Analyses: Product Life Cycle</w:t>
      </w:r>
      <w:r w:rsidR="00880625">
        <w:rPr>
          <w:rFonts w:ascii="Arial Narrow" w:hAnsi="Arial Narrow"/>
          <w:sz w:val="24"/>
          <w:szCs w:val="24"/>
          <w:u w:val="single"/>
        </w:rPr>
        <w:t>:</w:t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 wp14:anchorId="4AD83B52" wp14:editId="64688BA8">
            <wp:simplePos x="0" y="0"/>
            <wp:positionH relativeFrom="column">
              <wp:posOffset>-238125</wp:posOffset>
            </wp:positionH>
            <wp:positionV relativeFrom="paragraph">
              <wp:posOffset>1581150</wp:posOffset>
            </wp:positionV>
            <wp:extent cx="3000375" cy="192722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880625">
        <w:rPr>
          <w:rFonts w:ascii="Arial Narrow" w:hAnsi="Arial Narrow"/>
          <w:sz w:val="24"/>
          <w:szCs w:val="24"/>
          <w:u w:val="single"/>
        </w:rPr>
        <w:br/>
      </w:r>
      <w:r w:rsidR="0070619D" w:rsidRPr="0070619D">
        <w:rPr>
          <w:rFonts w:ascii="Arial Narrow" w:hAnsi="Arial Narrow"/>
          <w:sz w:val="24"/>
          <w:szCs w:val="24"/>
        </w:rPr>
        <w:t>The steepness and height of the product life cycle line during growth are a function of how quickly and widely consumers accept the product</w:t>
      </w:r>
      <w:r w:rsidR="0070619D">
        <w:rPr>
          <w:rFonts w:ascii="Arial Narrow" w:hAnsi="Arial Narrow"/>
          <w:sz w:val="24"/>
          <w:szCs w:val="24"/>
        </w:rPr>
        <w:t xml:space="preserve">. </w:t>
      </w:r>
      <w:r w:rsidR="0070619D" w:rsidRPr="0070619D">
        <w:rPr>
          <w:rFonts w:ascii="Arial Narrow" w:hAnsi="Arial Narrow"/>
          <w:sz w:val="24"/>
          <w:szCs w:val="24"/>
        </w:rPr>
        <w:t xml:space="preserve">The mature stage of the </w:t>
      </w:r>
      <w:r w:rsidR="0070619D">
        <w:rPr>
          <w:rFonts w:ascii="Arial Narrow" w:hAnsi="Arial Narrow"/>
          <w:sz w:val="24"/>
          <w:szCs w:val="24"/>
        </w:rPr>
        <w:t>product life cycle occurs when:</w:t>
      </w:r>
      <w:r w:rsidR="0070619D">
        <w:rPr>
          <w:rFonts w:ascii="Arial Narrow" w:hAnsi="Arial Narrow"/>
          <w:sz w:val="24"/>
          <w:szCs w:val="24"/>
        </w:rPr>
        <w:br/>
      </w:r>
      <w:r w:rsidR="0070619D" w:rsidRPr="0070619D">
        <w:rPr>
          <w:rFonts w:ascii="Arial Narrow" w:hAnsi="Arial Narrow"/>
          <w:sz w:val="24"/>
          <w:szCs w:val="24"/>
        </w:rPr>
        <w:t>- product is</w:t>
      </w:r>
      <w:r w:rsidR="0070619D">
        <w:rPr>
          <w:rFonts w:ascii="Arial Narrow" w:hAnsi="Arial Narrow"/>
          <w:sz w:val="24"/>
          <w:szCs w:val="24"/>
        </w:rPr>
        <w:t xml:space="preserve"> yielding its greatest profits </w:t>
      </w:r>
      <w:r w:rsidR="0070619D">
        <w:rPr>
          <w:rFonts w:ascii="Arial Narrow" w:hAnsi="Arial Narrow"/>
          <w:sz w:val="24"/>
          <w:szCs w:val="24"/>
        </w:rPr>
        <w:br/>
      </w:r>
      <w:r w:rsidR="0070619D" w:rsidRPr="0070619D">
        <w:rPr>
          <w:rFonts w:ascii="Arial Narrow" w:hAnsi="Arial Narrow"/>
          <w:sz w:val="24"/>
          <w:szCs w:val="24"/>
        </w:rPr>
        <w:t>- managers are thus least likely to realize they better have plans for another product, or to take the current one to other markets</w:t>
      </w:r>
      <w:r w:rsidR="0070619D">
        <w:rPr>
          <w:rFonts w:ascii="Arial Narrow" w:hAnsi="Arial Narrow"/>
          <w:sz w:val="24"/>
          <w:szCs w:val="24"/>
        </w:rPr>
        <w:br/>
      </w:r>
      <w:r w:rsidR="0070619D" w:rsidRPr="0070619D">
        <w:rPr>
          <w:rFonts w:ascii="Arial Narrow" w:hAnsi="Arial Narrow"/>
          <w:sz w:val="24"/>
          <w:szCs w:val="24"/>
        </w:rPr>
        <w:t>New product features and switching costs are key determinants in how steep an existing product’s decline will be</w:t>
      </w:r>
      <w:r w:rsidR="0070619D">
        <w:rPr>
          <w:rFonts w:ascii="Arial Narrow" w:hAnsi="Arial Narrow"/>
          <w:sz w:val="24"/>
          <w:szCs w:val="24"/>
        </w:rPr>
        <w:t>.</w:t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9C2A831" wp14:editId="5BBB1273">
            <wp:simplePos x="0" y="0"/>
            <wp:positionH relativeFrom="column">
              <wp:posOffset>28575</wp:posOffset>
            </wp:positionH>
            <wp:positionV relativeFrom="paragraph">
              <wp:posOffset>5543550</wp:posOffset>
            </wp:positionV>
            <wp:extent cx="3114675" cy="1727200"/>
            <wp:effectExtent l="0" t="0" r="9525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72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  <w:t>(</w:t>
      </w:r>
      <w:r w:rsidR="00014921" w:rsidRPr="00014921">
        <w:rPr>
          <w:rFonts w:ascii="Arial Narrow" w:hAnsi="Arial Narrow"/>
          <w:sz w:val="24"/>
          <w:szCs w:val="24"/>
        </w:rPr>
        <w:t xml:space="preserve">The key to success for this strategy is managers’ abilities to correctly identify countries </w:t>
      </w:r>
      <w:proofErr w:type="gramStart"/>
      <w:r w:rsidR="00014921" w:rsidRPr="00014921">
        <w:rPr>
          <w:rFonts w:ascii="Arial Narrow" w:hAnsi="Arial Narrow"/>
          <w:sz w:val="24"/>
          <w:szCs w:val="24"/>
        </w:rPr>
        <w:t>whose</w:t>
      </w:r>
      <w:proofErr w:type="gramEnd"/>
      <w:r w:rsidR="00014921" w:rsidRPr="00014921">
        <w:rPr>
          <w:rFonts w:ascii="Arial Narrow" w:hAnsi="Arial Narrow"/>
          <w:sz w:val="24"/>
          <w:szCs w:val="24"/>
        </w:rPr>
        <w:t xml:space="preserve"> sociocultural, technological, economic, and political conditions match the product, and to identify any modifications that could be accomplished economically that would enhance</w:t>
      </w:r>
      <w:r w:rsidR="00014921">
        <w:rPr>
          <w:rFonts w:ascii="Arial Narrow" w:hAnsi="Arial Narrow"/>
          <w:sz w:val="24"/>
          <w:szCs w:val="24"/>
        </w:rPr>
        <w:t xml:space="preserve"> </w:t>
      </w:r>
      <w:r w:rsidR="00014921" w:rsidRPr="00014921">
        <w:rPr>
          <w:rFonts w:ascii="Arial Narrow" w:hAnsi="Arial Narrow"/>
          <w:sz w:val="24"/>
          <w:szCs w:val="24"/>
        </w:rPr>
        <w:t>its acc</w:t>
      </w:r>
      <w:r w:rsidR="00014921">
        <w:rPr>
          <w:rFonts w:ascii="Arial Narrow" w:hAnsi="Arial Narrow"/>
          <w:sz w:val="24"/>
          <w:szCs w:val="24"/>
        </w:rPr>
        <w:t>eptance in a particular country.)</w:t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lastRenderedPageBreak/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 w:rsidRPr="00014921">
        <w:rPr>
          <w:rFonts w:ascii="Arial Narrow" w:hAnsi="Arial Narrow"/>
          <w:sz w:val="24"/>
          <w:szCs w:val="24"/>
        </w:rPr>
        <w:t>Portfolio analysis</w:t>
      </w:r>
      <w:r w:rsidR="00014921">
        <w:rPr>
          <w:rFonts w:ascii="Arial Narrow" w:hAnsi="Arial Narrow"/>
          <w:sz w:val="24"/>
          <w:szCs w:val="24"/>
        </w:rPr>
        <w:t xml:space="preserve"> </w:t>
      </w:r>
      <w:r w:rsidR="00014921" w:rsidRPr="00014921">
        <w:rPr>
          <w:rFonts w:ascii="Arial Narrow" w:hAnsi="Arial Narrow"/>
          <w:sz w:val="24"/>
          <w:szCs w:val="24"/>
        </w:rPr>
        <w:t xml:space="preserve">is easy to explain, once the two dimensions or axes have been understood. A company’s first step is to determine where various products are in their life cycle, and then create strategic plans as to </w:t>
      </w:r>
      <w:r w:rsidR="00014921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32BFBDE3" wp14:editId="00E48DD4">
            <wp:simplePos x="0" y="0"/>
            <wp:positionH relativeFrom="column">
              <wp:posOffset>57785</wp:posOffset>
            </wp:positionH>
            <wp:positionV relativeFrom="paragraph">
              <wp:posOffset>1181100</wp:posOffset>
            </wp:positionV>
            <wp:extent cx="4178300" cy="2505075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921" w:rsidRPr="00014921">
        <w:rPr>
          <w:rFonts w:ascii="Arial Narrow" w:hAnsi="Arial Narrow"/>
          <w:sz w:val="24"/>
          <w:szCs w:val="24"/>
        </w:rPr>
        <w:t xml:space="preserve">where the firm ought to invest. </w:t>
      </w:r>
      <w:r w:rsidR="00014921">
        <w:rPr>
          <w:rFonts w:ascii="Arial Narrow" w:hAnsi="Arial Narrow"/>
          <w:sz w:val="24"/>
          <w:szCs w:val="24"/>
        </w:rPr>
        <w:br/>
      </w:r>
      <w:proofErr w:type="gramStart"/>
      <w:r w:rsidR="0085152C" w:rsidRPr="0085152C">
        <w:rPr>
          <w:rFonts w:ascii="Arial Narrow" w:hAnsi="Arial Narrow"/>
          <w:color w:val="984806" w:themeColor="accent6" w:themeShade="80"/>
          <w:sz w:val="24"/>
          <w:szCs w:val="24"/>
        </w:rPr>
        <w:t>integrative</w:t>
      </w:r>
      <w:proofErr w:type="gramEnd"/>
      <w:r w:rsidR="0085152C" w:rsidRPr="0085152C">
        <w:rPr>
          <w:rFonts w:ascii="Arial Narrow" w:hAnsi="Arial Narrow"/>
          <w:color w:val="984806" w:themeColor="accent6" w:themeShade="80"/>
          <w:sz w:val="24"/>
          <w:szCs w:val="24"/>
        </w:rPr>
        <w:t xml:space="preserve"> analysis techniques</w:t>
      </w:r>
      <w:r w:rsidR="0085152C">
        <w:rPr>
          <w:rFonts w:ascii="Arial Narrow" w:hAnsi="Arial Narrow"/>
          <w:sz w:val="24"/>
          <w:szCs w:val="24"/>
        </w:rPr>
        <w:t>:</w:t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014921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81792" behindDoc="1" locked="0" layoutInCell="1" allowOverlap="1" wp14:anchorId="5B21A1C1" wp14:editId="34475B9B">
            <wp:simplePos x="0" y="0"/>
            <wp:positionH relativeFrom="column">
              <wp:posOffset>-161925</wp:posOffset>
            </wp:positionH>
            <wp:positionV relativeFrom="paragraph">
              <wp:posOffset>4162425</wp:posOffset>
            </wp:positionV>
            <wp:extent cx="4076700" cy="372110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72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DC1256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noProof/>
          <w:sz w:val="24"/>
          <w:szCs w:val="24"/>
        </w:rPr>
        <w:lastRenderedPageBreak/>
        <w:drawing>
          <wp:anchor distT="0" distB="0" distL="114300" distR="114300" simplePos="0" relativeHeight="251682816" behindDoc="1" locked="0" layoutInCell="1" allowOverlap="1" wp14:anchorId="30921D3B" wp14:editId="707824B1">
            <wp:simplePos x="0" y="0"/>
            <wp:positionH relativeFrom="column">
              <wp:posOffset>2819400</wp:posOffset>
            </wp:positionH>
            <wp:positionV relativeFrom="paragraph">
              <wp:posOffset>-95250</wp:posOffset>
            </wp:positionV>
            <wp:extent cx="2486025" cy="2066925"/>
            <wp:effectExtent l="0" t="0" r="9525" b="0"/>
            <wp:wrapNone/>
            <wp:docPr id="78869" name="Picture 78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256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 wp14:anchorId="4C248659" wp14:editId="3042DB7A">
            <wp:simplePos x="0" y="0"/>
            <wp:positionH relativeFrom="column">
              <wp:posOffset>159385</wp:posOffset>
            </wp:positionH>
            <wp:positionV relativeFrom="paragraph">
              <wp:posOffset>-95250</wp:posOffset>
            </wp:positionV>
            <wp:extent cx="2596515" cy="2305050"/>
            <wp:effectExtent l="0" t="0" r="0" b="0"/>
            <wp:wrapNone/>
            <wp:docPr id="78870" name="Picture 78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51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1256">
        <w:rPr>
          <w:rFonts w:ascii="Arial Narrow" w:hAnsi="Arial Narrow"/>
          <w:sz w:val="24"/>
          <w:szCs w:val="24"/>
        </w:rPr>
        <w:t xml:space="preserve"> </w:t>
      </w:r>
      <w:r w:rsidR="00DC1256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C4243">
        <w:rPr>
          <w:rFonts w:ascii="Arial Narrow" w:hAnsi="Arial Narrow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 wp14:anchorId="0FEA9451" wp14:editId="3548955C">
            <wp:simplePos x="0" y="0"/>
            <wp:positionH relativeFrom="column">
              <wp:posOffset>2984500</wp:posOffset>
            </wp:positionH>
            <wp:positionV relativeFrom="paragraph">
              <wp:posOffset>1904365</wp:posOffset>
            </wp:positionV>
            <wp:extent cx="2739390" cy="1997075"/>
            <wp:effectExtent l="0" t="0" r="0" b="0"/>
            <wp:wrapNone/>
            <wp:docPr id="397321" name="Picture 397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199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52C" w:rsidRPr="0085152C">
        <w:rPr>
          <w:rFonts w:ascii="Arial Narrow" w:hAnsi="Arial Narrow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C96AB29" wp14:editId="7B311B55">
                <wp:simplePos x="0" y="0"/>
                <wp:positionH relativeFrom="column">
                  <wp:posOffset>438150</wp:posOffset>
                </wp:positionH>
                <wp:positionV relativeFrom="paragraph">
                  <wp:posOffset>1971675</wp:posOffset>
                </wp:positionV>
                <wp:extent cx="2857500" cy="2114550"/>
                <wp:effectExtent l="0" t="0" r="0" b="0"/>
                <wp:wrapNone/>
                <wp:docPr id="397315" name="Rectang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2857500" cy="2114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External environment</w:t>
                            </w:r>
                          </w:p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eastAsia="Times New Roman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Opportunities</w:t>
                            </w:r>
                          </w:p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eastAsia="Times New Roman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Threats</w:t>
                            </w:r>
                          </w:p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1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800080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eastAsia="Times New Roman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Tools</w:t>
                            </w:r>
                          </w:p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2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CC00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eastAsia="Times New Roman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Product life cycle analysis</w:t>
                            </w:r>
                          </w:p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2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CC00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eastAsia="Times New Roman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Portfolio analysis</w:t>
                            </w:r>
                          </w:p>
                          <w:p w:rsidR="0085152C" w:rsidRPr="0085152C" w:rsidRDefault="0085152C" w:rsidP="0085152C">
                            <w:pPr>
                              <w:pStyle w:val="ListParagraph"/>
                              <w:numPr>
                                <w:ilvl w:val="2"/>
                                <w:numId w:val="4"/>
                              </w:numPr>
                              <w:kinsoku w:val="0"/>
                              <w:overflowPunct w:val="0"/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color w:val="FFCC00"/>
                                <w:sz w:val="28"/>
                                <w:szCs w:val="28"/>
                              </w:rPr>
                            </w:pPr>
                            <w:r w:rsidRPr="0085152C">
                              <w:rPr>
                                <w:rFonts w:eastAsia="Times New Roman" w:hAnsi="Calibri" w:cs="Calibri"/>
                                <w:color w:val="000000" w:themeColor="text1"/>
                                <w:sz w:val="28"/>
                                <w:szCs w:val="28"/>
                              </w:rPr>
                              <w:t>Five forces framework</w:t>
                            </w:r>
                          </w:p>
                        </w:txbxContent>
                      </wps:txbx>
                      <wps:bodyPr vert="horz" wrap="square" lIns="91435" tIns="45718" rIns="91435" bIns="45718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34.5pt;margin-top:155.25pt;width:225pt;height:16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" filled="f" fillcolor="#4f81bd [3204]" stroked="f" strokecolor="black [3213]">
                <v:shadow color="#eeece1 [3214]"/>
                <o:lock v:ext="edit" grouping="t"/>
                <v:textbox inset="2.53986mm,1.2699mm,2.53986mm,1.2699mm">
                  <w:txbxContent>
                    <w:p w:rsidR="0085152C" w:rsidRPr="0085152C" w:rsidRDefault="0085152C" w:rsidP="0085152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0000FF"/>
                          <w:sz w:val="28"/>
                          <w:szCs w:val="28"/>
                        </w:rPr>
                      </w:pPr>
                      <w:r w:rsidRPr="0085152C">
                        <w:rPr>
                          <w:rFonts w:hAnsi="Calibr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External environment</w:t>
                      </w:r>
                    </w:p>
                    <w:p w:rsidR="0085152C" w:rsidRPr="0085152C" w:rsidRDefault="0085152C" w:rsidP="0085152C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  <w:sz w:val="28"/>
                          <w:szCs w:val="28"/>
                        </w:rPr>
                      </w:pPr>
                      <w:r w:rsidRPr="0085152C">
                        <w:rPr>
                          <w:rFonts w:eastAsia="Times New Roman" w:hAnsi="Calibri" w:cs="Calibri"/>
                          <w:color w:val="000000" w:themeColor="text1"/>
                          <w:sz w:val="28"/>
                          <w:szCs w:val="28"/>
                        </w:rPr>
                        <w:t>Opportunities</w:t>
                      </w:r>
                    </w:p>
                    <w:p w:rsidR="0085152C" w:rsidRPr="0085152C" w:rsidRDefault="0085152C" w:rsidP="0085152C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  <w:sz w:val="28"/>
                          <w:szCs w:val="28"/>
                        </w:rPr>
                      </w:pPr>
                      <w:r w:rsidRPr="0085152C">
                        <w:rPr>
                          <w:rFonts w:eastAsia="Times New Roman" w:hAnsi="Calibri" w:cs="Calibri"/>
                          <w:color w:val="000000" w:themeColor="text1"/>
                          <w:sz w:val="28"/>
                          <w:szCs w:val="28"/>
                        </w:rPr>
                        <w:t>Threats</w:t>
                      </w:r>
                    </w:p>
                    <w:p w:rsidR="0085152C" w:rsidRPr="0085152C" w:rsidRDefault="0085152C" w:rsidP="0085152C">
                      <w:pPr>
                        <w:pStyle w:val="ListParagraph"/>
                        <w:numPr>
                          <w:ilvl w:val="1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800080"/>
                          <w:sz w:val="28"/>
                          <w:szCs w:val="28"/>
                        </w:rPr>
                      </w:pPr>
                      <w:r w:rsidRPr="0085152C">
                        <w:rPr>
                          <w:rFonts w:eastAsia="Times New Roman" w:hAnsi="Calibri" w:cs="Calibri"/>
                          <w:color w:val="000000" w:themeColor="text1"/>
                          <w:sz w:val="28"/>
                          <w:szCs w:val="28"/>
                        </w:rPr>
                        <w:t>Tools</w:t>
                      </w:r>
                    </w:p>
                    <w:p w:rsidR="0085152C" w:rsidRPr="0085152C" w:rsidRDefault="0085152C" w:rsidP="0085152C">
                      <w:pPr>
                        <w:pStyle w:val="ListParagraph"/>
                        <w:numPr>
                          <w:ilvl w:val="2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FFCC00"/>
                          <w:sz w:val="28"/>
                          <w:szCs w:val="28"/>
                        </w:rPr>
                      </w:pPr>
                      <w:r w:rsidRPr="0085152C">
                        <w:rPr>
                          <w:rFonts w:eastAsia="Times New Roman" w:hAnsi="Calibri" w:cs="Calibri"/>
                          <w:color w:val="000000" w:themeColor="text1"/>
                          <w:sz w:val="28"/>
                          <w:szCs w:val="28"/>
                        </w:rPr>
                        <w:t>Product life cycle analysis</w:t>
                      </w:r>
                    </w:p>
                    <w:p w:rsidR="0085152C" w:rsidRPr="0085152C" w:rsidRDefault="0085152C" w:rsidP="0085152C">
                      <w:pPr>
                        <w:pStyle w:val="ListParagraph"/>
                        <w:numPr>
                          <w:ilvl w:val="2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FFCC00"/>
                          <w:sz w:val="28"/>
                          <w:szCs w:val="28"/>
                        </w:rPr>
                      </w:pPr>
                      <w:r w:rsidRPr="0085152C">
                        <w:rPr>
                          <w:rFonts w:eastAsia="Times New Roman" w:hAnsi="Calibri" w:cs="Calibri"/>
                          <w:color w:val="000000" w:themeColor="text1"/>
                          <w:sz w:val="28"/>
                          <w:szCs w:val="28"/>
                        </w:rPr>
                        <w:t>Portfolio analysis</w:t>
                      </w:r>
                    </w:p>
                    <w:p w:rsidR="0085152C" w:rsidRPr="0085152C" w:rsidRDefault="0085152C" w:rsidP="0085152C">
                      <w:pPr>
                        <w:pStyle w:val="ListParagraph"/>
                        <w:numPr>
                          <w:ilvl w:val="2"/>
                          <w:numId w:val="4"/>
                        </w:numPr>
                        <w:kinsoku w:val="0"/>
                        <w:overflowPunct w:val="0"/>
                        <w:spacing w:after="0" w:line="240" w:lineRule="auto"/>
                        <w:textAlignment w:val="baseline"/>
                        <w:rPr>
                          <w:rFonts w:eastAsia="Times New Roman"/>
                          <w:color w:val="FFCC00"/>
                          <w:sz w:val="28"/>
                          <w:szCs w:val="28"/>
                        </w:rPr>
                      </w:pPr>
                      <w:r w:rsidRPr="0085152C">
                        <w:rPr>
                          <w:rFonts w:eastAsia="Times New Roman" w:hAnsi="Calibri" w:cs="Calibri"/>
                          <w:color w:val="000000" w:themeColor="text1"/>
                          <w:sz w:val="28"/>
                          <w:szCs w:val="28"/>
                        </w:rPr>
                        <w:t>Five forces framework</w:t>
                      </w:r>
                    </w:p>
                  </w:txbxContent>
                </v:textbox>
              </v:rect>
            </w:pict>
          </mc:Fallback>
        </mc:AlternateContent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 w:rsidRPr="0085152C">
        <w:rPr>
          <w:rFonts w:ascii="Arial Narrow" w:hAnsi="Arial Narrow"/>
          <w:color w:val="92D050"/>
          <w:sz w:val="24"/>
          <w:szCs w:val="24"/>
        </w:rPr>
        <w:t>Strategy Implementation</w:t>
      </w:r>
      <w:r w:rsidR="0085152C">
        <w:rPr>
          <w:rFonts w:ascii="Arial Narrow" w:hAnsi="Arial Narrow"/>
          <w:sz w:val="24"/>
          <w:szCs w:val="24"/>
        </w:rPr>
        <w:t>:</w:t>
      </w:r>
      <w:r w:rsidR="0085152C">
        <w:rPr>
          <w:rFonts w:ascii="Arial Narrow" w:hAnsi="Arial Narrow"/>
          <w:sz w:val="24"/>
          <w:szCs w:val="24"/>
        </w:rPr>
        <w:br/>
        <w:t xml:space="preserve"> </w:t>
      </w:r>
      <w:r w:rsidR="0085152C" w:rsidRPr="0085152C">
        <w:rPr>
          <w:rFonts w:ascii="Arial Narrow" w:hAnsi="Arial Narrow"/>
          <w:sz w:val="24"/>
          <w:szCs w:val="24"/>
          <w:u w:val="single"/>
        </w:rPr>
        <w:t>Seven S’s</w:t>
      </w:r>
      <w:r w:rsidR="0085152C">
        <w:rPr>
          <w:rFonts w:ascii="Arial Narrow" w:hAnsi="Arial Narrow"/>
          <w:sz w:val="24"/>
          <w:szCs w:val="24"/>
        </w:rPr>
        <w:br/>
        <w:t xml:space="preserve"> 1. Strategy</w:t>
      </w:r>
      <w:r w:rsidR="0085152C">
        <w:rPr>
          <w:rFonts w:ascii="Arial Narrow" w:hAnsi="Arial Narrow"/>
          <w:sz w:val="24"/>
          <w:szCs w:val="24"/>
        </w:rPr>
        <w:br/>
        <w:t>-Plan course of action</w:t>
      </w:r>
      <w:r w:rsidR="0085152C">
        <w:rPr>
          <w:rFonts w:ascii="Arial Narrow" w:hAnsi="Arial Narrow"/>
          <w:sz w:val="24"/>
          <w:szCs w:val="24"/>
        </w:rPr>
        <w:br/>
        <w:t>-Allocation of firms resources to reach goals</w:t>
      </w:r>
      <w:r w:rsidR="0085152C">
        <w:rPr>
          <w:rFonts w:ascii="Arial Narrow" w:hAnsi="Arial Narrow"/>
          <w:sz w:val="24"/>
          <w:szCs w:val="24"/>
        </w:rPr>
        <w:br/>
        <w:t xml:space="preserve">2. Structure </w:t>
      </w:r>
      <w:r w:rsidR="0085152C">
        <w:rPr>
          <w:rFonts w:ascii="Arial Narrow" w:hAnsi="Arial Narrow"/>
          <w:sz w:val="24"/>
          <w:szCs w:val="24"/>
        </w:rPr>
        <w:br/>
        <w:t>-Basic grouping of reporting relationships and activities</w:t>
      </w:r>
      <w:r w:rsidR="001E5CFF">
        <w:rPr>
          <w:rFonts w:ascii="Arial Narrow" w:hAnsi="Arial Narrow"/>
          <w:sz w:val="24"/>
          <w:szCs w:val="24"/>
        </w:rPr>
        <w:br/>
        <w:t>-linking of separate organizational entities</w:t>
      </w:r>
      <w:r w:rsidR="001E5CFF">
        <w:rPr>
          <w:rFonts w:ascii="Arial Narrow" w:hAnsi="Arial Narrow"/>
          <w:sz w:val="24"/>
          <w:szCs w:val="24"/>
        </w:rPr>
        <w:br/>
      </w:r>
      <w:r w:rsidR="00273DEC">
        <w:rPr>
          <w:rFonts w:ascii="Arial Narrow" w:hAnsi="Arial Narrow"/>
          <w:sz w:val="24"/>
          <w:szCs w:val="24"/>
        </w:rPr>
        <w:t>3. Shared values</w:t>
      </w:r>
      <w:r w:rsidR="00273DEC">
        <w:rPr>
          <w:rFonts w:ascii="Arial Narrow" w:hAnsi="Arial Narrow"/>
          <w:sz w:val="24"/>
          <w:szCs w:val="24"/>
        </w:rPr>
        <w:br/>
        <w:t>-Significant meanings or guiding concepts</w:t>
      </w:r>
      <w:r w:rsidR="00273DEC">
        <w:rPr>
          <w:rFonts w:ascii="Arial Narrow" w:hAnsi="Arial Narrow"/>
          <w:sz w:val="24"/>
          <w:szCs w:val="24"/>
        </w:rPr>
        <w:br/>
        <w:t>4. Systems</w:t>
      </w:r>
      <w:r w:rsidR="00273DEC">
        <w:rPr>
          <w:rFonts w:ascii="Arial Narrow" w:hAnsi="Arial Narrow"/>
          <w:sz w:val="24"/>
          <w:szCs w:val="24"/>
        </w:rPr>
        <w:br/>
        <w:t xml:space="preserve">-Formal processes and procedures </w:t>
      </w:r>
      <w:r w:rsidR="00273DEC">
        <w:rPr>
          <w:rFonts w:ascii="Arial Narrow" w:hAnsi="Arial Narrow"/>
          <w:sz w:val="24"/>
          <w:szCs w:val="24"/>
        </w:rPr>
        <w:br/>
        <w:t>-the way people relate to them</w:t>
      </w:r>
      <w:r w:rsidR="00273DEC">
        <w:rPr>
          <w:rFonts w:ascii="Arial Narrow" w:hAnsi="Arial Narrow"/>
          <w:sz w:val="24"/>
          <w:szCs w:val="24"/>
        </w:rPr>
        <w:br/>
        <w:t xml:space="preserve">5.Skills </w:t>
      </w:r>
      <w:r w:rsidR="00273DEC">
        <w:rPr>
          <w:rFonts w:ascii="Arial Narrow" w:hAnsi="Arial Narrow"/>
          <w:sz w:val="24"/>
          <w:szCs w:val="24"/>
        </w:rPr>
        <w:br/>
        <w:t>-organizational competencies</w:t>
      </w:r>
      <w:r w:rsidR="00273DEC">
        <w:rPr>
          <w:rFonts w:ascii="Arial Narrow" w:hAnsi="Arial Narrow"/>
          <w:sz w:val="24"/>
          <w:szCs w:val="24"/>
        </w:rPr>
        <w:br/>
        <w:t>-other capabilities residing in the organization</w:t>
      </w:r>
      <w:r w:rsidR="00273DEC">
        <w:rPr>
          <w:rFonts w:ascii="Arial Narrow" w:hAnsi="Arial Narrow"/>
          <w:sz w:val="24"/>
          <w:szCs w:val="24"/>
        </w:rPr>
        <w:br/>
        <w:t xml:space="preserve">6. Style </w:t>
      </w:r>
      <w:r w:rsidR="00273DEC">
        <w:rPr>
          <w:rFonts w:ascii="Arial Narrow" w:hAnsi="Arial Narrow"/>
          <w:sz w:val="24"/>
          <w:szCs w:val="24"/>
        </w:rPr>
        <w:br/>
        <w:t>-Leadership style of management</w:t>
      </w:r>
      <w:r w:rsidR="00273DEC">
        <w:rPr>
          <w:rFonts w:ascii="Arial Narrow" w:hAnsi="Arial Narrow"/>
          <w:sz w:val="24"/>
          <w:szCs w:val="24"/>
        </w:rPr>
        <w:br/>
        <w:t>-operating style of the organization</w:t>
      </w:r>
      <w:r w:rsidR="00273DEC">
        <w:rPr>
          <w:rFonts w:ascii="Arial Narrow" w:hAnsi="Arial Narrow"/>
          <w:sz w:val="24"/>
          <w:szCs w:val="24"/>
        </w:rPr>
        <w:br/>
      </w:r>
      <w:r w:rsidR="00273DEC">
        <w:rPr>
          <w:rFonts w:ascii="Arial Narrow" w:hAnsi="Arial Narrow"/>
          <w:sz w:val="24"/>
          <w:szCs w:val="24"/>
        </w:rPr>
        <w:lastRenderedPageBreak/>
        <w:t>-</w:t>
      </w:r>
      <w:proofErr w:type="spellStart"/>
      <w:r w:rsidR="00273DEC">
        <w:rPr>
          <w:rFonts w:ascii="Arial Narrow" w:hAnsi="Arial Narrow"/>
          <w:sz w:val="24"/>
          <w:szCs w:val="24"/>
        </w:rPr>
        <w:t>relfection</w:t>
      </w:r>
      <w:proofErr w:type="spellEnd"/>
      <w:r w:rsidR="00273DEC">
        <w:rPr>
          <w:rFonts w:ascii="Arial Narrow" w:hAnsi="Arial Narrow"/>
          <w:sz w:val="24"/>
          <w:szCs w:val="24"/>
        </w:rPr>
        <w:t xml:space="preserve"> of the norms people act upon</w:t>
      </w:r>
      <w:r w:rsidR="00273DEC">
        <w:rPr>
          <w:rFonts w:ascii="Arial Narrow" w:hAnsi="Arial Narrow"/>
          <w:sz w:val="24"/>
          <w:szCs w:val="24"/>
        </w:rPr>
        <w:br/>
        <w:t xml:space="preserve">7. </w:t>
      </w:r>
      <w:r w:rsidR="008C4243">
        <w:rPr>
          <w:rFonts w:ascii="Arial Narrow" w:hAnsi="Arial Narrow"/>
          <w:sz w:val="24"/>
          <w:szCs w:val="24"/>
        </w:rPr>
        <w:t xml:space="preserve">Staff </w:t>
      </w:r>
      <w:r w:rsidR="008C4243">
        <w:rPr>
          <w:rFonts w:ascii="Arial Narrow" w:hAnsi="Arial Narrow"/>
          <w:sz w:val="24"/>
          <w:szCs w:val="24"/>
        </w:rPr>
        <w:br/>
        <w:t xml:space="preserve">-Recruitment </w:t>
      </w:r>
      <w:r w:rsidR="008C4243">
        <w:rPr>
          <w:rFonts w:ascii="Arial Narrow" w:hAnsi="Arial Narrow"/>
          <w:sz w:val="24"/>
          <w:szCs w:val="24"/>
        </w:rPr>
        <w:br/>
        <w:t>-Selection</w:t>
      </w:r>
      <w:r w:rsidR="008C4243">
        <w:rPr>
          <w:rFonts w:ascii="Arial Narrow" w:hAnsi="Arial Narrow"/>
          <w:sz w:val="24"/>
          <w:szCs w:val="24"/>
        </w:rPr>
        <w:br/>
        <w:t>-Development</w:t>
      </w:r>
      <w:r w:rsidR="008C4243">
        <w:rPr>
          <w:rFonts w:ascii="Arial Narrow" w:hAnsi="Arial Narrow"/>
          <w:sz w:val="24"/>
          <w:szCs w:val="24"/>
        </w:rPr>
        <w:br/>
        <w:t>-socialization</w:t>
      </w:r>
      <w:r w:rsidR="008C4243">
        <w:rPr>
          <w:rFonts w:ascii="Arial Narrow" w:hAnsi="Arial Narrow"/>
          <w:sz w:val="24"/>
          <w:szCs w:val="24"/>
        </w:rPr>
        <w:br/>
        <w:t>-advancement of people in the organization</w:t>
      </w:r>
      <w:r w:rsidR="008C4243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5152C">
        <w:rPr>
          <w:rFonts w:ascii="Arial Narrow" w:hAnsi="Arial Narrow"/>
          <w:sz w:val="24"/>
          <w:szCs w:val="24"/>
        </w:rPr>
        <w:br/>
      </w:r>
      <w:r w:rsidR="008C4243" w:rsidRPr="008C4243">
        <w:rPr>
          <w:rFonts w:ascii="Arial Narrow" w:hAnsi="Arial Narrow"/>
          <w:color w:val="92D050"/>
          <w:sz w:val="24"/>
          <w:szCs w:val="24"/>
        </w:rPr>
        <w:t>Evaluation</w:t>
      </w:r>
      <w:r w:rsidR="008C4243">
        <w:rPr>
          <w:rFonts w:ascii="Arial Narrow" w:hAnsi="Arial Narrow"/>
          <w:color w:val="92D050"/>
          <w:sz w:val="24"/>
          <w:szCs w:val="24"/>
        </w:rPr>
        <w:t>:</w:t>
      </w:r>
      <w:r w:rsidR="008C4243">
        <w:rPr>
          <w:rFonts w:ascii="Arial Narrow" w:hAnsi="Arial Narrow"/>
          <w:color w:val="92D050"/>
          <w:sz w:val="24"/>
          <w:szCs w:val="24"/>
        </w:rPr>
        <w:br/>
      </w:r>
      <w:r w:rsidR="008C4243">
        <w:rPr>
          <w:rFonts w:ascii="Arial Narrow" w:hAnsi="Arial Narrow"/>
          <w:color w:val="92D050"/>
          <w:sz w:val="24"/>
          <w:szCs w:val="24"/>
        </w:rPr>
        <w:br/>
      </w:r>
      <w:r w:rsidR="008C4243">
        <w:rPr>
          <w:rFonts w:ascii="Arial Narrow" w:hAnsi="Arial Narrow"/>
          <w:color w:val="000000" w:themeColor="text1"/>
          <w:sz w:val="24"/>
          <w:szCs w:val="24"/>
        </w:rPr>
        <w:t>-</w:t>
      </w:r>
      <w:r w:rsidR="008C4243" w:rsidRPr="008C4243">
        <w:rPr>
          <w:rFonts w:ascii="Arial Narrow" w:hAnsi="Arial Narrow"/>
          <w:color w:val="000000" w:themeColor="text1"/>
          <w:sz w:val="24"/>
          <w:szCs w:val="24"/>
        </w:rPr>
        <w:t>Annual or even quarterly organizational performance evaluations</w:t>
      </w:r>
      <w:r w:rsidR="008C4243">
        <w:rPr>
          <w:rFonts w:ascii="Arial Narrow" w:hAnsi="Arial Narrow"/>
          <w:color w:val="000000" w:themeColor="text1"/>
          <w:sz w:val="24"/>
          <w:szCs w:val="24"/>
        </w:rPr>
        <w:br/>
        <w:t>-</w:t>
      </w:r>
      <w:r w:rsidR="008C4243" w:rsidRPr="008C4243">
        <w:rPr>
          <w:rFonts w:ascii="Arial Narrow" w:hAnsi="Arial Narrow"/>
          <w:color w:val="000000" w:themeColor="text1"/>
          <w:sz w:val="24"/>
          <w:szCs w:val="24"/>
        </w:rPr>
        <w:t>Strategic results by senior managers and operational results by lower-level  managers</w:t>
      </w:r>
      <w:r w:rsidR="0085152C">
        <w:rPr>
          <w:rFonts w:ascii="Arial Narrow" w:hAnsi="Arial Narrow"/>
          <w:sz w:val="24"/>
          <w:szCs w:val="24"/>
        </w:rPr>
        <w:br/>
      </w:r>
      <w:r w:rsidR="008C4243">
        <w:rPr>
          <w:rFonts w:ascii="Arial Narrow" w:hAnsi="Arial Narrow"/>
          <w:sz w:val="24"/>
          <w:szCs w:val="24"/>
        </w:rPr>
        <w:t>-</w:t>
      </w:r>
      <w:r w:rsidR="008C4243" w:rsidRPr="008C4243">
        <w:rPr>
          <w:rFonts w:ascii="Arial Narrow" w:hAnsi="Arial Narrow"/>
          <w:sz w:val="24"/>
          <w:szCs w:val="24"/>
        </w:rPr>
        <w:t>Reinforce efforts making positive contribution to results and correct those that are not</w:t>
      </w:r>
    </w:p>
    <w:p w:rsidR="004D0175" w:rsidRPr="008C4243" w:rsidRDefault="008C4243" w:rsidP="0070619D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br/>
      </w:r>
      <w:r w:rsidRPr="008C4243">
        <w:rPr>
          <w:rFonts w:ascii="Arial Narrow" w:hAnsi="Arial Narrow"/>
          <w:sz w:val="24"/>
          <w:szCs w:val="24"/>
          <w:u w:val="single"/>
        </w:rPr>
        <w:t>Strategy as a Pattern</w:t>
      </w:r>
      <w:r w:rsidR="0085152C" w:rsidRPr="008C4243">
        <w:rPr>
          <w:rFonts w:ascii="Arial Narrow" w:hAnsi="Arial Narrow"/>
          <w:sz w:val="24"/>
          <w:szCs w:val="24"/>
          <w:u w:val="single"/>
        </w:rPr>
        <w:br/>
      </w:r>
      <w:r w:rsidR="0085152C" w:rsidRPr="008C4243">
        <w:rPr>
          <w:rFonts w:ascii="Arial Narrow" w:hAnsi="Arial Narrow"/>
          <w:sz w:val="24"/>
          <w:szCs w:val="24"/>
          <w:u w:val="single"/>
        </w:rPr>
        <w:br/>
      </w:r>
      <w:r>
        <w:rPr>
          <w:rFonts w:ascii="Arial Narrow" w:hAnsi="Arial Narrow"/>
          <w:sz w:val="24"/>
          <w:szCs w:val="24"/>
        </w:rPr>
        <w:t>-</w:t>
      </w:r>
      <w:r w:rsidRPr="008C4243">
        <w:rPr>
          <w:rFonts w:ascii="Arial Narrow" w:hAnsi="Arial Narrow"/>
          <w:sz w:val="24"/>
          <w:szCs w:val="24"/>
          <w:highlight w:val="yellow"/>
        </w:rPr>
        <w:t>Intended Strategies</w:t>
      </w:r>
      <w:r>
        <w:rPr>
          <w:rFonts w:ascii="Arial Narrow" w:hAnsi="Arial Narrow"/>
          <w:sz w:val="24"/>
          <w:szCs w:val="24"/>
        </w:rPr>
        <w:br/>
      </w:r>
      <w:r w:rsidRPr="008C4243">
        <w:rPr>
          <w:rFonts w:ascii="Arial Narrow" w:hAnsi="Arial Narrow"/>
          <w:sz w:val="24"/>
          <w:szCs w:val="24"/>
        </w:rPr>
        <w:t>Rational, conscious plans of action</w:t>
      </w:r>
      <w:r>
        <w:rPr>
          <w:rFonts w:ascii="Arial Narrow" w:hAnsi="Arial Narrow"/>
          <w:sz w:val="24"/>
          <w:szCs w:val="24"/>
        </w:rPr>
        <w:br/>
      </w:r>
      <w:r w:rsidRPr="008C4243">
        <w:rPr>
          <w:rFonts w:ascii="Arial Narrow" w:hAnsi="Arial Narrow"/>
          <w:sz w:val="24"/>
          <w:szCs w:val="24"/>
        </w:rPr>
        <w:t>Conceived using the strategic management process</w:t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sz w:val="24"/>
          <w:szCs w:val="24"/>
        </w:rPr>
        <w:br/>
        <w:t>-</w:t>
      </w:r>
      <w:r w:rsidRPr="008C4243">
        <w:rPr>
          <w:rFonts w:ascii="Arial Narrow" w:hAnsi="Arial Narrow"/>
          <w:sz w:val="24"/>
          <w:szCs w:val="24"/>
          <w:highlight w:val="yellow"/>
        </w:rPr>
        <w:t>Emergent Strategies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br/>
      </w:r>
      <w:proofErr w:type="gramStart"/>
      <w:r w:rsidRPr="008C4243">
        <w:rPr>
          <w:rFonts w:ascii="Arial Narrow" w:hAnsi="Arial Narrow"/>
          <w:sz w:val="24"/>
          <w:szCs w:val="24"/>
        </w:rPr>
        <w:t>Evolve</w:t>
      </w:r>
      <w:proofErr w:type="gramEnd"/>
      <w:r w:rsidRPr="008C4243">
        <w:rPr>
          <w:rFonts w:ascii="Arial Narrow" w:hAnsi="Arial Narrow"/>
          <w:sz w:val="24"/>
          <w:szCs w:val="24"/>
        </w:rPr>
        <w:t xml:space="preserve"> from behaviors and actions that have had positive consequences</w:t>
      </w:r>
    </w:p>
    <w:sectPr w:rsidR="004D0175" w:rsidRPr="008C42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25DF2"/>
    <w:multiLevelType w:val="hybridMultilevel"/>
    <w:tmpl w:val="D18C6BC0"/>
    <w:lvl w:ilvl="0" w:tplc="31200C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9A93F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C6DD2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C692F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744F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50AA1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2AD03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2644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8217C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BC77B3F"/>
    <w:multiLevelType w:val="hybridMultilevel"/>
    <w:tmpl w:val="085287FA"/>
    <w:lvl w:ilvl="0" w:tplc="0D0264F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929A9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C00E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409B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BA53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D86D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1C441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EC688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EA6FB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9A17F0"/>
    <w:multiLevelType w:val="hybridMultilevel"/>
    <w:tmpl w:val="14C4E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FD4337"/>
    <w:multiLevelType w:val="hybridMultilevel"/>
    <w:tmpl w:val="BDE4533C"/>
    <w:lvl w:ilvl="0" w:tplc="953467F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CA7028">
      <w:start w:val="202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C4F3F2">
      <w:start w:val="2026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B0CC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64C01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84641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7EEAD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989AF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4694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175"/>
    <w:rsid w:val="00014921"/>
    <w:rsid w:val="00101314"/>
    <w:rsid w:val="001E5CFF"/>
    <w:rsid w:val="00273DEC"/>
    <w:rsid w:val="0045739F"/>
    <w:rsid w:val="004D0175"/>
    <w:rsid w:val="005E7E38"/>
    <w:rsid w:val="0066428C"/>
    <w:rsid w:val="006D715D"/>
    <w:rsid w:val="0070619D"/>
    <w:rsid w:val="007D6297"/>
    <w:rsid w:val="0085152C"/>
    <w:rsid w:val="00880625"/>
    <w:rsid w:val="008C4243"/>
    <w:rsid w:val="00930642"/>
    <w:rsid w:val="00AC2CAB"/>
    <w:rsid w:val="00DC1256"/>
    <w:rsid w:val="00EC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1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DB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E7E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1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DB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E7E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0313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733926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2900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57082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546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3338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5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86730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3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661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2019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4210">
          <w:marLeft w:val="102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982216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517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6713">
          <w:marLeft w:val="6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1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4143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64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57428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89943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3644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1386">
          <w:marLeft w:val="63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6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91393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4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5871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3387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8627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522493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626950">
          <w:marLeft w:val="108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11712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873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9751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6844">
          <w:marLeft w:val="198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18760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2898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378528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6905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493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29448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917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5044">
          <w:marLeft w:val="90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575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0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17290">
          <w:marLeft w:val="162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58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5252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7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886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8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45299">
          <w:marLeft w:val="102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2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15513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971840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025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11202">
          <w:marLeft w:val="403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7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3</cp:revision>
  <dcterms:created xsi:type="dcterms:W3CDTF">2011-10-29T01:01:00Z</dcterms:created>
  <dcterms:modified xsi:type="dcterms:W3CDTF">2011-10-29T20:53:00Z</dcterms:modified>
</cp:coreProperties>
</file>