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37420" w14:textId="77777777" w:rsidR="00B72F86" w:rsidRPr="008D51E1" w:rsidRDefault="00B72F86" w:rsidP="00B72F86">
      <w:pPr>
        <w:rPr>
          <w:b/>
          <w:sz w:val="28"/>
          <w:szCs w:val="28"/>
          <w:u w:val="single"/>
        </w:rPr>
      </w:pPr>
      <w:r w:rsidRPr="008D51E1">
        <w:rPr>
          <w:b/>
          <w:sz w:val="28"/>
          <w:szCs w:val="28"/>
          <w:u w:val="single"/>
        </w:rPr>
        <w:t>P</w:t>
      </w:r>
      <w:r w:rsidR="008E5AD8">
        <w:rPr>
          <w:b/>
          <w:sz w:val="28"/>
          <w:szCs w:val="28"/>
          <w:u w:val="single"/>
        </w:rPr>
        <w:t xml:space="preserve">urchase and Sale of a Business </w:t>
      </w:r>
    </w:p>
    <w:p w14:paraId="700AA9C4" w14:textId="77777777" w:rsidR="00B72F86" w:rsidRDefault="00B72F86" w:rsidP="00B72F86"/>
    <w:p w14:paraId="641FC29B" w14:textId="77777777" w:rsidR="00B72F86" w:rsidRDefault="00B72F86" w:rsidP="00B72F86">
      <w:pPr>
        <w:pStyle w:val="ListParagraph"/>
        <w:numPr>
          <w:ilvl w:val="0"/>
          <w:numId w:val="1"/>
        </w:numPr>
      </w:pPr>
      <w:r>
        <w:t>Two types of buyers</w:t>
      </w:r>
    </w:p>
    <w:p w14:paraId="31799EA2" w14:textId="77777777" w:rsidR="00B72F86" w:rsidRDefault="00B72F86" w:rsidP="00B72F86">
      <w:pPr>
        <w:pStyle w:val="ListParagraph"/>
        <w:numPr>
          <w:ilvl w:val="1"/>
          <w:numId w:val="1"/>
        </w:numPr>
      </w:pPr>
      <w:r>
        <w:t xml:space="preserve">Strategic: buying a business to achieve a goal connected to business, </w:t>
      </w:r>
      <w:proofErr w:type="spellStart"/>
      <w:r>
        <w:t>eg</w:t>
      </w:r>
      <w:proofErr w:type="spellEnd"/>
      <w:r>
        <w:t xml:space="preserve"> reduce seasonality or buy a supplier (Vertical Integrations), buying a competitor (Horizontal Integration)</w:t>
      </w:r>
    </w:p>
    <w:p w14:paraId="21C77D07" w14:textId="77777777" w:rsidR="00B72F86" w:rsidRDefault="00B72F86" w:rsidP="00B72F86">
      <w:pPr>
        <w:pStyle w:val="ListParagraph"/>
        <w:numPr>
          <w:ilvl w:val="1"/>
          <w:numId w:val="1"/>
        </w:numPr>
      </w:pPr>
      <w:r>
        <w:t>Financial: buying based on ROI and risk</w:t>
      </w:r>
    </w:p>
    <w:p w14:paraId="7D1436A7" w14:textId="77777777" w:rsidR="00B72F86" w:rsidRPr="000F4EC4" w:rsidRDefault="00B72F86" w:rsidP="00B72F86">
      <w:pPr>
        <w:pStyle w:val="ListParagraph"/>
        <w:numPr>
          <w:ilvl w:val="0"/>
          <w:numId w:val="1"/>
        </w:numPr>
        <w:rPr>
          <w:b/>
        </w:rPr>
      </w:pPr>
      <w:r w:rsidRPr="000F4EC4">
        <w:rPr>
          <w:b/>
        </w:rPr>
        <w:t>How its done</w:t>
      </w:r>
    </w:p>
    <w:p w14:paraId="0B819EF4" w14:textId="77777777" w:rsidR="00B72F86" w:rsidRDefault="00B72F86" w:rsidP="00B72F86">
      <w:pPr>
        <w:pStyle w:val="ListParagraph"/>
        <w:numPr>
          <w:ilvl w:val="1"/>
          <w:numId w:val="1"/>
        </w:numPr>
      </w:pPr>
      <w:r>
        <w:t>Start with discussions</w:t>
      </w:r>
    </w:p>
    <w:p w14:paraId="06BBBAE7" w14:textId="77777777" w:rsidR="00B72F86" w:rsidRPr="000F4EC4" w:rsidRDefault="00B72F86" w:rsidP="00B72F86">
      <w:pPr>
        <w:pStyle w:val="ListParagraph"/>
        <w:numPr>
          <w:ilvl w:val="1"/>
          <w:numId w:val="1"/>
        </w:numPr>
      </w:pPr>
      <w:r w:rsidRPr="000F4EC4">
        <w:t xml:space="preserve">Agree upon basic terms </w:t>
      </w:r>
      <w:r w:rsidRPr="000F4EC4">
        <w:sym w:font="Wingdings" w:char="F0E0"/>
      </w:r>
      <w:r w:rsidRPr="000F4EC4">
        <w:t xml:space="preserve"> letter of intent (usually NOT binding)</w:t>
      </w:r>
    </w:p>
    <w:p w14:paraId="6AFDF599" w14:textId="77777777" w:rsidR="00B72F86" w:rsidRPr="000F4EC4" w:rsidRDefault="00B72F86" w:rsidP="00B72F86">
      <w:pPr>
        <w:pStyle w:val="ListParagraph"/>
        <w:numPr>
          <w:ilvl w:val="1"/>
          <w:numId w:val="1"/>
        </w:numPr>
      </w:pPr>
      <w:r w:rsidRPr="000F4EC4">
        <w:t>Purchaser will begin due diligence investigation</w:t>
      </w:r>
    </w:p>
    <w:p w14:paraId="2BC3EBF0" w14:textId="77777777" w:rsidR="00B72F86" w:rsidRDefault="00B72F86" w:rsidP="00B72F86">
      <w:pPr>
        <w:pStyle w:val="ListParagraph"/>
        <w:numPr>
          <w:ilvl w:val="1"/>
          <w:numId w:val="1"/>
        </w:numPr>
      </w:pPr>
      <w:r>
        <w:t>Form purchase agreement + entered into agreement</w:t>
      </w:r>
    </w:p>
    <w:p w14:paraId="163F2BAF" w14:textId="77777777" w:rsidR="00B72F86" w:rsidRDefault="00B72F86" w:rsidP="00B72F86">
      <w:pPr>
        <w:pStyle w:val="ListParagraph"/>
        <w:numPr>
          <w:ilvl w:val="1"/>
          <w:numId w:val="1"/>
        </w:numPr>
      </w:pPr>
      <w:r>
        <w:t>Transaction occurs</w:t>
      </w:r>
    </w:p>
    <w:p w14:paraId="107B95B8" w14:textId="77777777" w:rsidR="00B72F86" w:rsidRDefault="00B72F86" w:rsidP="00B72F86">
      <w:pPr>
        <w:pStyle w:val="ListParagraph"/>
        <w:numPr>
          <w:ilvl w:val="0"/>
          <w:numId w:val="1"/>
        </w:numPr>
      </w:pPr>
      <w:r>
        <w:t>Legal Issues</w:t>
      </w:r>
    </w:p>
    <w:p w14:paraId="702B6FB5" w14:textId="77777777" w:rsidR="00B72F86" w:rsidRDefault="00B72F86" w:rsidP="00B72F86">
      <w:pPr>
        <w:pStyle w:val="ListParagraph"/>
        <w:numPr>
          <w:ilvl w:val="1"/>
          <w:numId w:val="1"/>
        </w:numPr>
      </w:pPr>
      <w:r>
        <w:t>Buy assets or shares?</w:t>
      </w:r>
    </w:p>
    <w:p w14:paraId="4D6977FA" w14:textId="77777777" w:rsidR="00B72F86" w:rsidRDefault="00B72F86" w:rsidP="00B72F86">
      <w:pPr>
        <w:pStyle w:val="ListParagraph"/>
        <w:numPr>
          <w:ilvl w:val="2"/>
          <w:numId w:val="1"/>
        </w:numPr>
      </w:pPr>
      <w:r>
        <w:t>Buy shares from owner (purchaser and owner are the parties) the company is a wholly owned subsidiary, assets are still owned by the company</w:t>
      </w:r>
    </w:p>
    <w:p w14:paraId="622C8A29" w14:textId="77777777" w:rsidR="00B72F86" w:rsidRDefault="00B72F86" w:rsidP="00B72F86">
      <w:pPr>
        <w:pStyle w:val="ListParagraph"/>
        <w:numPr>
          <w:ilvl w:val="2"/>
          <w:numId w:val="1"/>
        </w:numPr>
      </w:pPr>
      <w:r>
        <w:t xml:space="preserve">Buy assets from company (purchaser and company are the parties) the assets are now owned by the purchaser </w:t>
      </w:r>
    </w:p>
    <w:p w14:paraId="61BD26A7" w14:textId="77777777" w:rsidR="00B72F86" w:rsidRDefault="00B72F86" w:rsidP="00B72F86">
      <w:pPr>
        <w:pStyle w:val="ListParagraph"/>
        <w:numPr>
          <w:ilvl w:val="2"/>
          <w:numId w:val="1"/>
        </w:numPr>
      </w:pPr>
      <w:r>
        <w:t>Purchasers want to buy assets, sellers want to sell shares</w:t>
      </w:r>
    </w:p>
    <w:p w14:paraId="3080B3C1" w14:textId="77777777" w:rsidR="00B72F86" w:rsidRDefault="00B72F86" w:rsidP="00B72F86">
      <w:pPr>
        <w:pStyle w:val="ListParagraph"/>
        <w:numPr>
          <w:ilvl w:val="3"/>
          <w:numId w:val="1"/>
        </w:numPr>
      </w:pPr>
      <w:r>
        <w:t xml:space="preserve">Why? </w:t>
      </w:r>
      <w:r>
        <w:sym w:font="Wingdings" w:char="F0E0"/>
      </w:r>
      <w:r>
        <w:t xml:space="preserve"> The purchaser can pick and choose what it wants to buy, no liabilities, less due diligence, tax benefits (e.g. depreciation if FMV &gt; UCC)</w:t>
      </w:r>
    </w:p>
    <w:p w14:paraId="547CB9D8" w14:textId="77777777" w:rsidR="00B72F86" w:rsidRDefault="00B72F86" w:rsidP="00B72F86">
      <w:pPr>
        <w:pStyle w:val="ListParagraph"/>
        <w:numPr>
          <w:ilvl w:val="3"/>
          <w:numId w:val="1"/>
        </w:numPr>
      </w:pPr>
      <w:r>
        <w:t>The seller gets rid of all their liabilities, no need for 3</w:t>
      </w:r>
      <w:r w:rsidRPr="00AB219A">
        <w:rPr>
          <w:vertAlign w:val="superscript"/>
        </w:rPr>
        <w:t>rd</w:t>
      </w:r>
      <w:r>
        <w:t xml:space="preserve"> party consent, easier to sell shares</w:t>
      </w:r>
    </w:p>
    <w:p w14:paraId="4FF27F4A" w14:textId="77777777" w:rsidR="00B72F86" w:rsidRDefault="00B72F86" w:rsidP="00B72F86">
      <w:pPr>
        <w:pStyle w:val="ListParagraph"/>
        <w:numPr>
          <w:ilvl w:val="2"/>
          <w:numId w:val="1"/>
        </w:numPr>
      </w:pPr>
      <w:r>
        <w:t xml:space="preserve">Asset purchase </w:t>
      </w:r>
      <w:r>
        <w:sym w:font="Wingdings" w:char="F0E0"/>
      </w:r>
      <w:r>
        <w:t xml:space="preserve"> If a CCPC and QSBC owners get a $750 000 tax exemption on capital gains</w:t>
      </w:r>
    </w:p>
    <w:p w14:paraId="250A2256" w14:textId="77777777" w:rsidR="00B72F86" w:rsidRDefault="00B72F86" w:rsidP="00B72F86">
      <w:pPr>
        <w:pStyle w:val="ListParagraph"/>
        <w:numPr>
          <w:ilvl w:val="1"/>
          <w:numId w:val="1"/>
        </w:numPr>
      </w:pPr>
      <w:r>
        <w:t>Due diligence</w:t>
      </w:r>
    </w:p>
    <w:p w14:paraId="10D3F8AA" w14:textId="77777777" w:rsidR="00B72F86" w:rsidRDefault="00B72F86" w:rsidP="00B72F86">
      <w:pPr>
        <w:pStyle w:val="ListParagraph"/>
        <w:numPr>
          <w:ilvl w:val="2"/>
          <w:numId w:val="1"/>
        </w:numPr>
      </w:pPr>
      <w:r>
        <w:t xml:space="preserve">Legal </w:t>
      </w:r>
      <w:r>
        <w:sym w:font="Wingdings" w:char="F0E0"/>
      </w:r>
      <w:r>
        <w:t xml:space="preserve"> Reasonable care </w:t>
      </w:r>
      <w:r>
        <w:sym w:font="Wingdings" w:char="F0E0"/>
      </w:r>
      <w:r>
        <w:t xml:space="preserve"> Defense against negligence</w:t>
      </w:r>
    </w:p>
    <w:p w14:paraId="2EF746CF" w14:textId="77777777" w:rsidR="00B72F86" w:rsidRDefault="00B72F86" w:rsidP="00B72F86">
      <w:pPr>
        <w:pStyle w:val="ListParagraph"/>
        <w:numPr>
          <w:ilvl w:val="1"/>
          <w:numId w:val="1"/>
        </w:numPr>
      </w:pPr>
      <w:r>
        <w:t>Payment</w:t>
      </w:r>
    </w:p>
    <w:p w14:paraId="5F643DC0" w14:textId="77777777" w:rsidR="00B72F86" w:rsidRDefault="00B72F86" w:rsidP="00B72F86">
      <w:pPr>
        <w:pStyle w:val="ListParagraph"/>
        <w:numPr>
          <w:ilvl w:val="2"/>
          <w:numId w:val="1"/>
        </w:numPr>
      </w:pPr>
      <w:r>
        <w:t>Most often done over time (vendor take back financing)</w:t>
      </w:r>
    </w:p>
    <w:p w14:paraId="23A1E4B0" w14:textId="77777777" w:rsidR="00B72F86" w:rsidRDefault="00B72F86" w:rsidP="00B72F86">
      <w:pPr>
        <w:pStyle w:val="ListParagraph"/>
        <w:numPr>
          <w:ilvl w:val="3"/>
          <w:numId w:val="1"/>
        </w:numPr>
      </w:pPr>
      <w:r>
        <w:t>“Purchase price to be adjusted upon closing”</w:t>
      </w:r>
    </w:p>
    <w:p w14:paraId="14CF0A08" w14:textId="77777777" w:rsidR="00B72F86" w:rsidRDefault="00B72F86" w:rsidP="00B72F86">
      <w:pPr>
        <w:pStyle w:val="ListParagraph"/>
        <w:numPr>
          <w:ilvl w:val="2"/>
          <w:numId w:val="1"/>
        </w:numPr>
      </w:pPr>
      <w:r>
        <w:t>With shares of purchasing company</w:t>
      </w:r>
    </w:p>
    <w:p w14:paraId="65C0A36E" w14:textId="77777777" w:rsidR="00B72F86" w:rsidRDefault="00B72F86" w:rsidP="00B72F86">
      <w:pPr>
        <w:pStyle w:val="ListParagraph"/>
        <w:numPr>
          <w:ilvl w:val="2"/>
          <w:numId w:val="1"/>
        </w:numPr>
      </w:pPr>
      <w:r>
        <w:t xml:space="preserve">Inventory purchased separately on closing so seller does not run down inventory, A/R must be dealt with, Land &amp; building issues, IP, employees, </w:t>
      </w:r>
      <w:proofErr w:type="spellStart"/>
      <w:r>
        <w:t>etc</w:t>
      </w:r>
      <w:proofErr w:type="spellEnd"/>
    </w:p>
    <w:p w14:paraId="2A4A9A97" w14:textId="77777777" w:rsidR="00B72F86" w:rsidRDefault="00B72F86" w:rsidP="00B72F86">
      <w:pPr>
        <w:pStyle w:val="ListParagraph"/>
        <w:numPr>
          <w:ilvl w:val="1"/>
          <w:numId w:val="1"/>
        </w:numPr>
      </w:pPr>
      <w:r>
        <w:t>Obligations follow with the company</w:t>
      </w:r>
    </w:p>
    <w:p w14:paraId="0B194E5A" w14:textId="77777777" w:rsidR="00B72F86" w:rsidRDefault="00B72F86" w:rsidP="00B72F86">
      <w:pPr>
        <w:pStyle w:val="ListParagraph"/>
        <w:numPr>
          <w:ilvl w:val="2"/>
          <w:numId w:val="1"/>
        </w:numPr>
      </w:pPr>
      <w:r>
        <w:t>E.g. Unions</w:t>
      </w:r>
    </w:p>
    <w:p w14:paraId="64DF8EB6" w14:textId="77777777" w:rsidR="00B72F86" w:rsidRDefault="00B72F86" w:rsidP="00B72F86">
      <w:pPr>
        <w:pStyle w:val="ListParagraph"/>
        <w:numPr>
          <w:ilvl w:val="2"/>
          <w:numId w:val="1"/>
        </w:numPr>
      </w:pPr>
      <w:r>
        <w:t>Assumed liabilities (asset – must me specifically identified, share – stay with company)</w:t>
      </w:r>
    </w:p>
    <w:p w14:paraId="6F72C8E9" w14:textId="77777777" w:rsidR="00B72F86" w:rsidRDefault="00B72F86" w:rsidP="00B72F86">
      <w:pPr>
        <w:pStyle w:val="ListParagraph"/>
        <w:numPr>
          <w:ilvl w:val="2"/>
          <w:numId w:val="1"/>
        </w:numPr>
      </w:pPr>
      <w:r>
        <w:t>Employment – ESA and Common Law – the purchaser of a business, shares or assets, becomes the employer and employment continues</w:t>
      </w:r>
    </w:p>
    <w:p w14:paraId="219288F5" w14:textId="77777777" w:rsidR="00B72F86" w:rsidRDefault="00B72F86" w:rsidP="00B72F86">
      <w:pPr>
        <w:pStyle w:val="ListParagraph"/>
        <w:numPr>
          <w:ilvl w:val="1"/>
          <w:numId w:val="1"/>
        </w:numPr>
      </w:pPr>
      <w:r>
        <w:t>Conditions and warranties</w:t>
      </w:r>
    </w:p>
    <w:p w14:paraId="0D9CF1A7" w14:textId="77777777" w:rsidR="00B72F86" w:rsidRDefault="00B72F86" w:rsidP="00B72F86">
      <w:pPr>
        <w:pStyle w:val="ListParagraph"/>
        <w:numPr>
          <w:ilvl w:val="1"/>
          <w:numId w:val="1"/>
        </w:numPr>
      </w:pPr>
      <w:r>
        <w:t>Indemnities for things that happened before closing</w:t>
      </w:r>
    </w:p>
    <w:p w14:paraId="58EF548E" w14:textId="77777777" w:rsidR="00B72F86" w:rsidRDefault="00B72F86" w:rsidP="00B72F86">
      <w:pPr>
        <w:pStyle w:val="ListParagraph"/>
        <w:numPr>
          <w:ilvl w:val="1"/>
          <w:numId w:val="1"/>
        </w:numPr>
      </w:pPr>
      <w:r>
        <w:t xml:space="preserve">Deliveries on closing </w:t>
      </w:r>
    </w:p>
    <w:p w14:paraId="708BB0F6" w14:textId="77777777" w:rsidR="00B72F86" w:rsidRDefault="00B72F86" w:rsidP="00B72F86"/>
    <w:p w14:paraId="3A10C45B" w14:textId="77777777" w:rsidR="00B72F86" w:rsidRDefault="00B72F86" w:rsidP="00B72F86"/>
    <w:p w14:paraId="30499B9F" w14:textId="77777777" w:rsidR="00B72F86" w:rsidRDefault="00B72F86" w:rsidP="00B72F86"/>
    <w:p w14:paraId="12E3DDF5" w14:textId="77777777" w:rsidR="00B72F86" w:rsidRPr="000576E8" w:rsidRDefault="00B72F86" w:rsidP="00B72F86">
      <w:pPr>
        <w:rPr>
          <w:b/>
        </w:rPr>
      </w:pPr>
      <w:r w:rsidRPr="000576E8">
        <w:rPr>
          <w:b/>
        </w:rPr>
        <w:lastRenderedPageBreak/>
        <w:t xml:space="preserve">Share Purchase Agreement </w:t>
      </w:r>
    </w:p>
    <w:p w14:paraId="4AC6C683" w14:textId="77777777" w:rsidR="00B72F86" w:rsidRDefault="00B72F86" w:rsidP="00B72F86"/>
    <w:p w14:paraId="46BA6682" w14:textId="77777777" w:rsidR="00B72F86" w:rsidRDefault="00B72F86" w:rsidP="00B72F86">
      <w:r>
        <w:t xml:space="preserve">WebCT </w:t>
      </w:r>
    </w:p>
    <w:p w14:paraId="77FB57AC" w14:textId="77777777" w:rsidR="00B72F86" w:rsidRDefault="00B72F86" w:rsidP="00B72F86"/>
    <w:p w14:paraId="005F6882" w14:textId="77777777" w:rsidR="00B72F86" w:rsidRDefault="00B72F86" w:rsidP="00B72F86">
      <w:r>
        <w:t>Closing</w:t>
      </w:r>
    </w:p>
    <w:p w14:paraId="673902FD" w14:textId="77777777" w:rsidR="00B72F86" w:rsidRDefault="00B72F86" w:rsidP="00B72F86">
      <w:pPr>
        <w:pStyle w:val="ListParagraph"/>
        <w:numPr>
          <w:ilvl w:val="0"/>
          <w:numId w:val="2"/>
        </w:numPr>
      </w:pPr>
      <w:r>
        <w:t>Shares/money put in escrow until all is good</w:t>
      </w:r>
    </w:p>
    <w:p w14:paraId="113493DC" w14:textId="77777777" w:rsidR="00B72F86" w:rsidRDefault="00B72F86" w:rsidP="00B72F86">
      <w:pPr>
        <w:pStyle w:val="ListParagraph"/>
        <w:numPr>
          <w:ilvl w:val="0"/>
          <w:numId w:val="2"/>
        </w:numPr>
      </w:pPr>
      <w:r>
        <w:t>4 originals signed</w:t>
      </w:r>
    </w:p>
    <w:p w14:paraId="291908A9" w14:textId="77777777" w:rsidR="00B72F86" w:rsidRDefault="00B72F86" w:rsidP="00B72F86">
      <w:pPr>
        <w:pStyle w:val="ListParagraph"/>
        <w:numPr>
          <w:ilvl w:val="0"/>
          <w:numId w:val="2"/>
        </w:numPr>
      </w:pPr>
      <w:r>
        <w:t>Promissory note drafted by purchaser</w:t>
      </w:r>
    </w:p>
    <w:p w14:paraId="406DF58A" w14:textId="77777777" w:rsidR="00B72F86" w:rsidRDefault="00B72F86" w:rsidP="00B72F86"/>
    <w:p w14:paraId="5571872C" w14:textId="77777777" w:rsidR="00B72F86" w:rsidRDefault="00B72F86" w:rsidP="00B72F86">
      <w:pPr>
        <w:rPr>
          <w:b/>
          <w:sz w:val="28"/>
          <w:szCs w:val="28"/>
          <w:u w:val="single"/>
        </w:rPr>
      </w:pPr>
      <w:r w:rsidRPr="000576E8">
        <w:rPr>
          <w:b/>
          <w:sz w:val="28"/>
          <w:szCs w:val="28"/>
          <w:u w:val="single"/>
        </w:rPr>
        <w:t>CORPORATE GOVERNANCE</w:t>
      </w:r>
      <w:r>
        <w:rPr>
          <w:b/>
          <w:sz w:val="28"/>
          <w:szCs w:val="28"/>
          <w:u w:val="single"/>
        </w:rPr>
        <w:t xml:space="preserve"> – Pg. 176-187 + WebCT</w:t>
      </w:r>
    </w:p>
    <w:p w14:paraId="7F5B8D3B" w14:textId="77777777" w:rsidR="00B72F86" w:rsidRDefault="00B72F86" w:rsidP="00B72F86">
      <w:pPr>
        <w:rPr>
          <w:b/>
          <w:sz w:val="28"/>
          <w:szCs w:val="28"/>
          <w:u w:val="single"/>
        </w:rPr>
      </w:pPr>
    </w:p>
    <w:p w14:paraId="76460000" w14:textId="77777777" w:rsidR="00B72F86" w:rsidRPr="00232130" w:rsidRDefault="00B72F86" w:rsidP="00B72F86">
      <w:pPr>
        <w:rPr>
          <w:u w:val="single"/>
        </w:rPr>
      </w:pPr>
      <w:r w:rsidRPr="00232130">
        <w:rPr>
          <w:u w:val="single"/>
        </w:rPr>
        <w:t>Introduction</w:t>
      </w:r>
    </w:p>
    <w:p w14:paraId="767AEBAB" w14:textId="77777777" w:rsidR="00B72F86" w:rsidRDefault="00B72F86" w:rsidP="00B72F86"/>
    <w:p w14:paraId="64B00012" w14:textId="77777777" w:rsidR="00B72F86" w:rsidRDefault="00B72F86" w:rsidP="00B72F86">
      <w:pPr>
        <w:pStyle w:val="ListParagraph"/>
        <w:numPr>
          <w:ilvl w:val="0"/>
          <w:numId w:val="2"/>
        </w:numPr>
      </w:pPr>
      <w:r>
        <w:t>Shareholders own corporation, corporation owns its assets and liabilities, they are two separate legal entities</w:t>
      </w:r>
    </w:p>
    <w:p w14:paraId="4EFFA39B" w14:textId="77777777" w:rsidR="00B72F86" w:rsidRDefault="00B72F86" w:rsidP="00B72F86">
      <w:pPr>
        <w:pStyle w:val="ListParagraph"/>
        <w:numPr>
          <w:ilvl w:val="0"/>
          <w:numId w:val="2"/>
        </w:numPr>
      </w:pPr>
      <w:r>
        <w:t xml:space="preserve">Corporations operate thru </w:t>
      </w:r>
      <w:r w:rsidRPr="0022563B">
        <w:rPr>
          <w:u w:val="single"/>
        </w:rPr>
        <w:t>agents</w:t>
      </w:r>
      <w:r>
        <w:t xml:space="preserve"> </w:t>
      </w:r>
      <w:r>
        <w:sym w:font="Wingdings" w:char="F0E0"/>
      </w:r>
      <w:r>
        <w:t xml:space="preserve"> Directors (elected by shareholders) and Officers (appointed by Directors)</w:t>
      </w:r>
    </w:p>
    <w:p w14:paraId="40344ED2" w14:textId="77777777" w:rsidR="00B72F86" w:rsidRDefault="00B72F86" w:rsidP="00B72F86">
      <w:pPr>
        <w:pStyle w:val="ListParagraph"/>
        <w:numPr>
          <w:ilvl w:val="0"/>
          <w:numId w:val="2"/>
        </w:numPr>
      </w:pPr>
      <w:r>
        <w:t>Directors and Offices owe a fiduciary duty to the corporation, agency law applies as does contract law (employment contract)</w:t>
      </w:r>
    </w:p>
    <w:p w14:paraId="31C09C24" w14:textId="77777777" w:rsidR="00B72F86" w:rsidRDefault="00B72F86" w:rsidP="00B72F86">
      <w:pPr>
        <w:pStyle w:val="ListParagraph"/>
        <w:numPr>
          <w:ilvl w:val="1"/>
          <w:numId w:val="2"/>
        </w:numPr>
      </w:pPr>
      <w:r>
        <w:t>Fiduciary and Duty of Care (due diligence as defense)</w:t>
      </w:r>
    </w:p>
    <w:p w14:paraId="4532E05A" w14:textId="77777777" w:rsidR="00B72F86" w:rsidRDefault="00B72F86" w:rsidP="00B72F86">
      <w:pPr>
        <w:pStyle w:val="ListParagraph"/>
        <w:numPr>
          <w:ilvl w:val="1"/>
          <w:numId w:val="2"/>
        </w:numPr>
      </w:pPr>
      <w:r>
        <w:t>Do NOT owe any duty to the shareholders</w:t>
      </w:r>
    </w:p>
    <w:p w14:paraId="4BD5BD47" w14:textId="77777777" w:rsidR="00B72F86" w:rsidRDefault="00B72F86" w:rsidP="00B72F86">
      <w:pPr>
        <w:pStyle w:val="ListParagraph"/>
        <w:numPr>
          <w:ilvl w:val="0"/>
          <w:numId w:val="2"/>
        </w:numPr>
      </w:pPr>
      <w:r>
        <w:t>Shareholders have a right to financial statements and to elect directors</w:t>
      </w:r>
    </w:p>
    <w:p w14:paraId="61CB2BCD" w14:textId="77777777" w:rsidR="00B72F86" w:rsidRDefault="00B72F86" w:rsidP="00B72F86">
      <w:pPr>
        <w:pStyle w:val="ListParagraph"/>
        <w:numPr>
          <w:ilvl w:val="0"/>
          <w:numId w:val="2"/>
        </w:numPr>
      </w:pPr>
      <w:r>
        <w:t>What can shareholders do if the Directors/Officers are not acting the way they should</w:t>
      </w:r>
    </w:p>
    <w:p w14:paraId="4A5C3D9A" w14:textId="77777777" w:rsidR="00B72F86" w:rsidRDefault="00B72F86" w:rsidP="00B72F86">
      <w:pPr>
        <w:pStyle w:val="ListParagraph"/>
        <w:numPr>
          <w:ilvl w:val="1"/>
          <w:numId w:val="2"/>
        </w:numPr>
      </w:pPr>
      <w:r>
        <w:t>Derivative action (Common Law)</w:t>
      </w:r>
    </w:p>
    <w:p w14:paraId="4FB40686" w14:textId="77777777" w:rsidR="00B72F86" w:rsidRDefault="00B72F86" w:rsidP="00B72F86">
      <w:pPr>
        <w:pStyle w:val="ListParagraph"/>
        <w:numPr>
          <w:ilvl w:val="2"/>
          <w:numId w:val="2"/>
        </w:numPr>
      </w:pPr>
      <w:r>
        <w:t>Must go to corporation and tell them to sue themselves essentially (directors sue other directors)</w:t>
      </w:r>
    </w:p>
    <w:p w14:paraId="486B2AC1" w14:textId="77777777" w:rsidR="00B72F86" w:rsidRPr="00232130" w:rsidRDefault="00B72F86" w:rsidP="00B72F86">
      <w:pPr>
        <w:pStyle w:val="ListParagraph"/>
        <w:numPr>
          <w:ilvl w:val="2"/>
          <w:numId w:val="2"/>
        </w:numPr>
      </w:pPr>
      <w:r>
        <w:t xml:space="preserve">If there was refusal of the above, they can go to the court and ask to commence an action </w:t>
      </w:r>
      <w:r w:rsidRPr="00232130">
        <w:rPr>
          <w:u w:val="single"/>
        </w:rPr>
        <w:t>by the corporation against the directors</w:t>
      </w:r>
    </w:p>
    <w:p w14:paraId="5254136A" w14:textId="77777777" w:rsidR="00B72F86" w:rsidRPr="00232130" w:rsidRDefault="00B72F86" w:rsidP="00B72F86">
      <w:pPr>
        <w:pStyle w:val="ListParagraph"/>
        <w:numPr>
          <w:ilvl w:val="2"/>
          <w:numId w:val="2"/>
        </w:numPr>
      </w:pPr>
      <w:r>
        <w:t>Normally results in damages, damages goes to the corporation</w:t>
      </w:r>
    </w:p>
    <w:p w14:paraId="7E79B986" w14:textId="77777777" w:rsidR="00B72F86" w:rsidRDefault="00B72F86" w:rsidP="00B72F86">
      <w:pPr>
        <w:pStyle w:val="ListParagraph"/>
        <w:numPr>
          <w:ilvl w:val="1"/>
          <w:numId w:val="2"/>
        </w:numPr>
      </w:pPr>
      <w:r w:rsidRPr="00232130">
        <w:t>Ask the court to wind-up the corporation and distribute assets</w:t>
      </w:r>
      <w:r>
        <w:t xml:space="preserve"> to shareholders (Common Law)</w:t>
      </w:r>
    </w:p>
    <w:p w14:paraId="1ECF38BA" w14:textId="77777777" w:rsidR="00B72F86" w:rsidRDefault="00B72F86" w:rsidP="00B72F86">
      <w:pPr>
        <w:pStyle w:val="ListParagraph"/>
        <w:numPr>
          <w:ilvl w:val="1"/>
          <w:numId w:val="2"/>
        </w:numPr>
      </w:pPr>
      <w:r>
        <w:t>Oppression Remedy (Statutory)</w:t>
      </w:r>
    </w:p>
    <w:p w14:paraId="0EBFF28B" w14:textId="77777777" w:rsidR="00B72F86" w:rsidRDefault="00B72F86" w:rsidP="00B72F86">
      <w:pPr>
        <w:pStyle w:val="ListParagraph"/>
        <w:numPr>
          <w:ilvl w:val="2"/>
          <w:numId w:val="2"/>
        </w:numPr>
      </w:pPr>
      <w:r>
        <w:t>Any person, not just a shareholder, can ask for an oppression remedy</w:t>
      </w:r>
    </w:p>
    <w:p w14:paraId="74C87019" w14:textId="77777777" w:rsidR="00B72F86" w:rsidRDefault="00B72F86" w:rsidP="00B72F86">
      <w:pPr>
        <w:pStyle w:val="ListParagraph"/>
        <w:numPr>
          <w:ilvl w:val="2"/>
          <w:numId w:val="2"/>
        </w:numPr>
      </w:pPr>
      <w:r>
        <w:t xml:space="preserve">The court can do </w:t>
      </w:r>
      <w:r w:rsidRPr="00232130">
        <w:rPr>
          <w:u w:val="single"/>
        </w:rPr>
        <w:t>anything</w:t>
      </w:r>
      <w:r>
        <w:t xml:space="preserve"> it sees fit</w:t>
      </w:r>
    </w:p>
    <w:p w14:paraId="4881525D" w14:textId="77777777" w:rsidR="00B72F86" w:rsidRPr="00232130" w:rsidRDefault="00B72F86" w:rsidP="00B72F86">
      <w:pPr>
        <w:pStyle w:val="ListParagraph"/>
        <w:numPr>
          <w:ilvl w:val="2"/>
          <w:numId w:val="2"/>
        </w:numPr>
      </w:pPr>
      <w:r>
        <w:t>If coming from a minority shareholder, the remedy is normally that the majority shareholder must buy out the minority shareholder at fair value</w:t>
      </w:r>
    </w:p>
    <w:p w14:paraId="24418730" w14:textId="77777777" w:rsidR="00B72F86" w:rsidRDefault="00B72F86" w:rsidP="00B72F86">
      <w:pPr>
        <w:rPr>
          <w:b/>
          <w:sz w:val="28"/>
          <w:szCs w:val="28"/>
          <w:u w:val="single"/>
        </w:rPr>
      </w:pPr>
    </w:p>
    <w:p w14:paraId="00EC0845" w14:textId="77777777" w:rsidR="00B72F86" w:rsidRDefault="00B72F86" w:rsidP="00B72F86"/>
    <w:p w14:paraId="7A05EBA5" w14:textId="77777777" w:rsidR="00B72F86" w:rsidRDefault="00B72F86" w:rsidP="00B72F86"/>
    <w:p w14:paraId="502E1C11" w14:textId="77777777" w:rsidR="00B72F86" w:rsidRDefault="00B72F86" w:rsidP="00B72F86"/>
    <w:p w14:paraId="13F7989D" w14:textId="77777777" w:rsidR="00B72F86" w:rsidRDefault="00B72F86" w:rsidP="00B72F86"/>
    <w:p w14:paraId="1CA669BF" w14:textId="77777777" w:rsidR="00B72F86" w:rsidRDefault="00B72F86" w:rsidP="00B72F86"/>
    <w:p w14:paraId="37338C65" w14:textId="77777777" w:rsidR="00B72F86" w:rsidRDefault="00B72F86" w:rsidP="00B72F86"/>
    <w:p w14:paraId="4F9DC785" w14:textId="77777777" w:rsidR="00B72F86" w:rsidRDefault="00B72F86" w:rsidP="00B72F86"/>
    <w:p w14:paraId="72FC286F" w14:textId="77777777" w:rsidR="00B72F86" w:rsidRDefault="00B72F86" w:rsidP="00B72F86"/>
    <w:p w14:paraId="4EA81279" w14:textId="77777777" w:rsidR="00B72F86" w:rsidRDefault="00B72F86" w:rsidP="00B72F86"/>
    <w:p w14:paraId="20D99861" w14:textId="77777777" w:rsidR="00B72F86" w:rsidRDefault="00B72F86" w:rsidP="00B72F86"/>
    <w:p w14:paraId="56B794B5" w14:textId="77777777" w:rsidR="00B72F86" w:rsidRDefault="00B72F86" w:rsidP="00B72F86"/>
    <w:p w14:paraId="5BD0CAEE" w14:textId="77777777" w:rsidR="00B72F86" w:rsidRPr="0006340C" w:rsidRDefault="00B72F86" w:rsidP="00B72F86">
      <w:pPr>
        <w:rPr>
          <w:b/>
        </w:rPr>
      </w:pPr>
      <w:r w:rsidRPr="0006340C">
        <w:t>Lifting the Corporate Veil</w:t>
      </w:r>
    </w:p>
    <w:p w14:paraId="7405EADE" w14:textId="77777777" w:rsidR="00B72F86" w:rsidRDefault="00B72F86" w:rsidP="00B72F86"/>
    <w:p w14:paraId="221041C2" w14:textId="77777777" w:rsidR="00B72F86" w:rsidRPr="0006340C" w:rsidRDefault="00B72F86" w:rsidP="00B72F86">
      <w:pPr>
        <w:rPr>
          <w:u w:val="single"/>
        </w:rPr>
      </w:pPr>
      <w:proofErr w:type="spellStart"/>
      <w:r w:rsidRPr="0006340C">
        <w:rPr>
          <w:u w:val="single"/>
        </w:rPr>
        <w:t>Lockharts</w:t>
      </w:r>
      <w:proofErr w:type="spellEnd"/>
      <w:r w:rsidRPr="0006340C">
        <w:rPr>
          <w:u w:val="single"/>
        </w:rPr>
        <w:t xml:space="preserve"> v. Excalibur Holdings et al. – Nova Scotia Trial Court – Pg. 176</w:t>
      </w:r>
    </w:p>
    <w:p w14:paraId="64B773BC" w14:textId="77777777" w:rsidR="00B72F86" w:rsidRDefault="00B72F86" w:rsidP="00B72F86"/>
    <w:p w14:paraId="6CDFDF57" w14:textId="77777777" w:rsidR="00B72F86" w:rsidRDefault="00B72F86" w:rsidP="00B72F86">
      <w:pPr>
        <w:pStyle w:val="ListParagraph"/>
        <w:numPr>
          <w:ilvl w:val="0"/>
          <w:numId w:val="2"/>
        </w:numPr>
      </w:pPr>
      <w:r>
        <w:t>When will the limited liability of a corporation be ignored</w:t>
      </w:r>
    </w:p>
    <w:p w14:paraId="638809F5" w14:textId="77777777" w:rsidR="00B72F86" w:rsidRDefault="00B72F86" w:rsidP="00B72F86">
      <w:pPr>
        <w:pStyle w:val="ListParagraph"/>
        <w:numPr>
          <w:ilvl w:val="0"/>
          <w:numId w:val="2"/>
        </w:numPr>
      </w:pPr>
      <w:r>
        <w:t>Baron doesn’t pay for materials received, Lockhearts wins a judgment against them and before they can claim it, Baron transferred the land/assets to Excalibur, so Lockhearts asks the court to extend the judgment to Excalibur</w:t>
      </w:r>
    </w:p>
    <w:p w14:paraId="74F2F7DC" w14:textId="77777777" w:rsidR="00B72F86" w:rsidRDefault="00B72F86" w:rsidP="00B72F86">
      <w:pPr>
        <w:pStyle w:val="ListParagraph"/>
        <w:numPr>
          <w:ilvl w:val="0"/>
          <w:numId w:val="2"/>
        </w:numPr>
      </w:pPr>
      <w:r>
        <w:t>Plaintiff asking to lift the corporate veil on the grounds of fraud</w:t>
      </w:r>
    </w:p>
    <w:p w14:paraId="281B966E" w14:textId="77777777" w:rsidR="00B72F86" w:rsidRDefault="00B72F86" w:rsidP="00B72F86">
      <w:pPr>
        <w:pStyle w:val="ListParagraph"/>
        <w:numPr>
          <w:ilvl w:val="0"/>
          <w:numId w:val="2"/>
        </w:numPr>
      </w:pPr>
      <w:r>
        <w:t>Solomon case remains good law in Canada</w:t>
      </w:r>
    </w:p>
    <w:p w14:paraId="4566B5D4" w14:textId="77777777" w:rsidR="00B72F86" w:rsidRDefault="00B72F86" w:rsidP="00B72F86">
      <w:pPr>
        <w:pStyle w:val="ListParagraph"/>
        <w:numPr>
          <w:ilvl w:val="1"/>
          <w:numId w:val="2"/>
        </w:numPr>
      </w:pPr>
      <w:r>
        <w:t xml:space="preserve">Generally speaking, in the absence of </w:t>
      </w:r>
      <w:r w:rsidRPr="004E3A15">
        <w:rPr>
          <w:b/>
        </w:rPr>
        <w:t>fraud or improper conduct</w:t>
      </w:r>
      <w:r>
        <w:t xml:space="preserve"> (to the detriment of an innocent third party), the courts will not lift the corporate veil</w:t>
      </w:r>
    </w:p>
    <w:p w14:paraId="105A64E1" w14:textId="77777777" w:rsidR="00B72F86" w:rsidRDefault="00B72F86" w:rsidP="00B72F86">
      <w:pPr>
        <w:pStyle w:val="ListParagraph"/>
        <w:numPr>
          <w:ilvl w:val="0"/>
          <w:numId w:val="2"/>
        </w:numPr>
      </w:pPr>
      <w:r>
        <w:t>It was found that the defendants had acted fraudulently, judgment in favour of the plaintiff</w:t>
      </w:r>
    </w:p>
    <w:p w14:paraId="76DCBD90" w14:textId="77777777" w:rsidR="00B72F86" w:rsidRDefault="00B72F86" w:rsidP="00B72F86">
      <w:pPr>
        <w:pStyle w:val="ListParagraph"/>
        <w:numPr>
          <w:ilvl w:val="1"/>
          <w:numId w:val="2"/>
        </w:numPr>
      </w:pPr>
      <w:r>
        <w:t>Declaratory relief, plus costs</w:t>
      </w:r>
    </w:p>
    <w:p w14:paraId="0D613580" w14:textId="77777777" w:rsidR="00B72F86" w:rsidRDefault="00B72F86" w:rsidP="00B72F86">
      <w:pPr>
        <w:pStyle w:val="ListParagraph"/>
        <w:numPr>
          <w:ilvl w:val="1"/>
          <w:numId w:val="2"/>
        </w:numPr>
      </w:pPr>
      <w:r>
        <w:t>Court lifts the corporate veil and extends the judgment to Excalibur</w:t>
      </w:r>
    </w:p>
    <w:p w14:paraId="654E3076" w14:textId="77777777" w:rsidR="00B72F86" w:rsidRDefault="00B72F86" w:rsidP="00B72F86"/>
    <w:p w14:paraId="03A60B38" w14:textId="77777777" w:rsidR="00B72F86" w:rsidRPr="006B0660" w:rsidRDefault="00B72F86" w:rsidP="00B72F86">
      <w:pPr>
        <w:rPr>
          <w:u w:val="single"/>
        </w:rPr>
      </w:pPr>
      <w:r w:rsidRPr="006B0660">
        <w:rPr>
          <w:u w:val="single"/>
        </w:rPr>
        <w:t>Riverside Fisheries v. Economical Mutual Insurance – Ontario Trial Court – Pg. 178</w:t>
      </w:r>
    </w:p>
    <w:p w14:paraId="1409097C" w14:textId="77777777" w:rsidR="00B72F86" w:rsidRDefault="00B72F86" w:rsidP="00B72F86"/>
    <w:p w14:paraId="39BD9EFB" w14:textId="77777777" w:rsidR="00B72F86" w:rsidRDefault="00B72F86" w:rsidP="00B72F86">
      <w:pPr>
        <w:pStyle w:val="ListParagraph"/>
        <w:numPr>
          <w:ilvl w:val="0"/>
          <w:numId w:val="2"/>
        </w:numPr>
      </w:pPr>
      <w:r>
        <w:t>Property that was owned by riverside was destroyed by fire, the insurance company refused to pay as they believed that the fire was set by them</w:t>
      </w:r>
    </w:p>
    <w:p w14:paraId="3A88E138" w14:textId="77777777" w:rsidR="00B72F86" w:rsidRDefault="00B72F86" w:rsidP="00B72F86">
      <w:pPr>
        <w:pStyle w:val="ListParagraph"/>
        <w:numPr>
          <w:ilvl w:val="0"/>
          <w:numId w:val="2"/>
        </w:numPr>
      </w:pPr>
      <w:r>
        <w:t>Plaintiff submitted that even if it was found (which is was) that they set the fire, that should not bar the company from payment as it is a separate legal entity</w:t>
      </w:r>
    </w:p>
    <w:p w14:paraId="3034F99C" w14:textId="77777777" w:rsidR="00B72F86" w:rsidRDefault="00B72F86" w:rsidP="00B72F86">
      <w:pPr>
        <w:pStyle w:val="ListParagraph"/>
        <w:numPr>
          <w:ilvl w:val="1"/>
          <w:numId w:val="2"/>
        </w:numPr>
      </w:pPr>
      <w:r>
        <w:t>The company was not an “innocent partner” in this, the action is dismissed</w:t>
      </w:r>
    </w:p>
    <w:p w14:paraId="7B58AE75" w14:textId="77777777" w:rsidR="00B72F86" w:rsidRDefault="00B72F86" w:rsidP="00B72F86"/>
    <w:p w14:paraId="1429C813" w14:textId="77777777" w:rsidR="00B72F86" w:rsidRDefault="00B72F86" w:rsidP="00B72F86">
      <w:r>
        <w:t>Duties of a Director</w:t>
      </w:r>
    </w:p>
    <w:p w14:paraId="21ED4743" w14:textId="77777777" w:rsidR="00B72F86" w:rsidRDefault="00B72F86" w:rsidP="00B72F86"/>
    <w:p w14:paraId="26D39E52" w14:textId="77777777" w:rsidR="00B72F86" w:rsidRPr="0042243A" w:rsidRDefault="00B72F86" w:rsidP="00B72F86">
      <w:pPr>
        <w:rPr>
          <w:u w:val="single"/>
        </w:rPr>
      </w:pPr>
      <w:r w:rsidRPr="0042243A">
        <w:rPr>
          <w:u w:val="single"/>
        </w:rPr>
        <w:t xml:space="preserve">UPM-Kymmene Corp. v. UPM-Kymmene </w:t>
      </w:r>
      <w:proofErr w:type="spellStart"/>
      <w:r w:rsidRPr="0042243A">
        <w:rPr>
          <w:u w:val="single"/>
        </w:rPr>
        <w:t>Miramichi</w:t>
      </w:r>
      <w:proofErr w:type="spellEnd"/>
      <w:r w:rsidRPr="0042243A">
        <w:rPr>
          <w:u w:val="single"/>
        </w:rPr>
        <w:t xml:space="preserve"> Inc. – Ontario Trial Court – Pg. 179</w:t>
      </w:r>
    </w:p>
    <w:p w14:paraId="1F6D867C" w14:textId="77777777" w:rsidR="00B72F86" w:rsidRDefault="00B72F86" w:rsidP="00B72F86"/>
    <w:p w14:paraId="47CCFC97" w14:textId="77777777" w:rsidR="00B72F86" w:rsidRDefault="00B72F86" w:rsidP="00B72F86">
      <w:pPr>
        <w:pStyle w:val="ListParagraph"/>
        <w:numPr>
          <w:ilvl w:val="0"/>
          <w:numId w:val="2"/>
        </w:numPr>
      </w:pPr>
      <w:r>
        <w:t>Oppression remedy case – brought by shareholder</w:t>
      </w:r>
    </w:p>
    <w:p w14:paraId="1E0319E1" w14:textId="77777777" w:rsidR="00B72F86" w:rsidRDefault="00B72F86" w:rsidP="00B72F86">
      <w:pPr>
        <w:pStyle w:val="ListParagraph"/>
        <w:numPr>
          <w:ilvl w:val="1"/>
          <w:numId w:val="2"/>
        </w:numPr>
      </w:pPr>
      <w:r>
        <w:t>Asking to set aside the executive employment agreement (Mr. Berg)</w:t>
      </w:r>
    </w:p>
    <w:p w14:paraId="78048B3A" w14:textId="77777777" w:rsidR="00B72F86" w:rsidRDefault="00B72F86" w:rsidP="00B72F86">
      <w:pPr>
        <w:pStyle w:val="ListParagraph"/>
        <w:numPr>
          <w:ilvl w:val="0"/>
          <w:numId w:val="2"/>
        </w:numPr>
      </w:pPr>
      <w:r>
        <w:t>Mr. Berg was given a very lucrative executive employment contract while bringing no special skills to the corporation</w:t>
      </w:r>
    </w:p>
    <w:p w14:paraId="615E1CA4" w14:textId="77777777" w:rsidR="00B72F86" w:rsidRDefault="00B72F86" w:rsidP="00B72F86">
      <w:pPr>
        <w:pStyle w:val="ListParagraph"/>
        <w:numPr>
          <w:ilvl w:val="1"/>
          <w:numId w:val="2"/>
        </w:numPr>
      </w:pPr>
      <w:r>
        <w:t>Directors did not act reasonably, there was a conflict of interest</w:t>
      </w:r>
    </w:p>
    <w:p w14:paraId="727DA10F" w14:textId="77777777" w:rsidR="00B72F86" w:rsidRDefault="00B72F86" w:rsidP="00B72F86">
      <w:pPr>
        <w:pStyle w:val="ListParagraph"/>
        <w:numPr>
          <w:ilvl w:val="1"/>
          <w:numId w:val="2"/>
        </w:numPr>
      </w:pPr>
      <w:r>
        <w:t>Business decision rule does not apply</w:t>
      </w:r>
    </w:p>
    <w:p w14:paraId="5898A25A" w14:textId="77777777" w:rsidR="00B72F86" w:rsidRDefault="00B72F86" w:rsidP="00B72F86">
      <w:pPr>
        <w:pStyle w:val="ListParagraph"/>
        <w:numPr>
          <w:ilvl w:val="2"/>
          <w:numId w:val="2"/>
        </w:numPr>
      </w:pPr>
      <w:r>
        <w:t>This rule is to protect directors; they are only required to make reasonable decisions, not perfect ones. The decision can be wrong but as long as it is reasonable, they are protected</w:t>
      </w:r>
    </w:p>
    <w:p w14:paraId="729931BB" w14:textId="77777777" w:rsidR="00B72F86" w:rsidRDefault="00B72F86" w:rsidP="00B72F86">
      <w:pPr>
        <w:pStyle w:val="ListParagraph"/>
        <w:numPr>
          <w:ilvl w:val="1"/>
          <w:numId w:val="2"/>
        </w:numPr>
      </w:pPr>
      <w:r>
        <w:t>Mr. Berg’s conduct falls well below the standard required by the CBCA</w:t>
      </w:r>
    </w:p>
    <w:p w14:paraId="7A15C75E" w14:textId="77777777" w:rsidR="00B72F86" w:rsidRDefault="00B72F86" w:rsidP="00B72F86">
      <w:pPr>
        <w:pStyle w:val="ListParagraph"/>
        <w:numPr>
          <w:ilvl w:val="0"/>
          <w:numId w:val="2"/>
        </w:numPr>
      </w:pPr>
      <w:r>
        <w:t>Since Berg believed he would do good and was entitled to this compensation, therefore he was not found to be acting in a fraudulent manor</w:t>
      </w:r>
    </w:p>
    <w:p w14:paraId="308E6BD8" w14:textId="77777777" w:rsidR="00B72F86" w:rsidRDefault="00B72F86" w:rsidP="00B72F86">
      <w:pPr>
        <w:pStyle w:val="ListParagraph"/>
        <w:numPr>
          <w:ilvl w:val="1"/>
          <w:numId w:val="2"/>
        </w:numPr>
      </w:pPr>
      <w:r>
        <w:t>Fraud: false representation made (1) knowingly or (2) without belief in the truth or (3) recklessly/careless if it is true or not</w:t>
      </w:r>
    </w:p>
    <w:p w14:paraId="62CBF956" w14:textId="77777777" w:rsidR="00B72F86" w:rsidRDefault="00B72F86" w:rsidP="00B72F86">
      <w:pPr>
        <w:pStyle w:val="ListParagraph"/>
        <w:numPr>
          <w:ilvl w:val="0"/>
          <w:numId w:val="2"/>
        </w:numPr>
      </w:pPr>
      <w:r>
        <w:t>Section 120 of CBCA – invalidity of an agreement between director or officer and corporation unless approval by board is obtained, disclosure requirements are met, and the agreement is fair and reasonable to the company</w:t>
      </w:r>
    </w:p>
    <w:p w14:paraId="4629371A" w14:textId="77777777" w:rsidR="00B72F86" w:rsidRDefault="00B72F86" w:rsidP="00B72F86">
      <w:pPr>
        <w:pStyle w:val="ListParagraph"/>
        <w:numPr>
          <w:ilvl w:val="1"/>
          <w:numId w:val="2"/>
        </w:numPr>
      </w:pPr>
      <w:r>
        <w:t>Contract deemed unfair and unreasonable</w:t>
      </w:r>
    </w:p>
    <w:p w14:paraId="3633B8A3" w14:textId="77777777" w:rsidR="00B72F86" w:rsidRDefault="00B72F86" w:rsidP="00B72F86">
      <w:pPr>
        <w:pStyle w:val="ListParagraph"/>
        <w:numPr>
          <w:ilvl w:val="0"/>
          <w:numId w:val="2"/>
        </w:numPr>
      </w:pPr>
      <w:r>
        <w:t>Oppression remedy granted, employment contract is set aside</w:t>
      </w:r>
    </w:p>
    <w:p w14:paraId="793F1709" w14:textId="77777777" w:rsidR="00B72F86" w:rsidRDefault="00B72F86" w:rsidP="00B72F86"/>
    <w:p w14:paraId="04639B9A" w14:textId="77777777" w:rsidR="00B72F86" w:rsidRDefault="00B72F86" w:rsidP="00B72F86"/>
    <w:p w14:paraId="7C5502A3" w14:textId="77777777" w:rsidR="00B72F86" w:rsidRDefault="00B72F86" w:rsidP="00B72F86">
      <w:r>
        <w:t>Liability of Directors</w:t>
      </w:r>
    </w:p>
    <w:p w14:paraId="6453210C" w14:textId="77777777" w:rsidR="00B72F86" w:rsidRDefault="00B72F86" w:rsidP="00B72F86"/>
    <w:p w14:paraId="6427B0AF" w14:textId="77777777" w:rsidR="00B72F86" w:rsidRPr="002E216F" w:rsidRDefault="00B72F86" w:rsidP="00B72F86">
      <w:pPr>
        <w:rPr>
          <w:u w:val="single"/>
        </w:rPr>
      </w:pPr>
      <w:r w:rsidRPr="002E216F">
        <w:rPr>
          <w:u w:val="single"/>
        </w:rPr>
        <w:t>Jama (Litigation Guardian of) v. McDonald’s Canada – Ontario Trial Court – Pg. 181</w:t>
      </w:r>
    </w:p>
    <w:p w14:paraId="61B215EB" w14:textId="77777777" w:rsidR="00B72F86" w:rsidRDefault="00B72F86" w:rsidP="00B72F86"/>
    <w:p w14:paraId="07FFCB3D" w14:textId="77777777" w:rsidR="00B72F86" w:rsidRDefault="00B72F86" w:rsidP="00B72F86">
      <w:pPr>
        <w:pStyle w:val="ListParagraph"/>
        <w:numPr>
          <w:ilvl w:val="0"/>
          <w:numId w:val="2"/>
        </w:numPr>
      </w:pPr>
      <w:r>
        <w:t>Jama went to McDonalds and got a burger with a rat in it</w:t>
      </w:r>
    </w:p>
    <w:p w14:paraId="7B24A817" w14:textId="77777777" w:rsidR="00B72F86" w:rsidRDefault="00B72F86" w:rsidP="00B72F86">
      <w:pPr>
        <w:pStyle w:val="ListParagraph"/>
        <w:numPr>
          <w:ilvl w:val="0"/>
          <w:numId w:val="2"/>
        </w:numPr>
      </w:pPr>
      <w:r>
        <w:t>Sue the manager, McDonalds Canada, the directors, the parent company and directors (McDonalds USA)</w:t>
      </w:r>
    </w:p>
    <w:p w14:paraId="48517EC1" w14:textId="77777777" w:rsidR="00B72F86" w:rsidRDefault="00B72F86" w:rsidP="00B72F86">
      <w:pPr>
        <w:pStyle w:val="ListParagraph"/>
        <w:numPr>
          <w:ilvl w:val="0"/>
          <w:numId w:val="2"/>
        </w:numPr>
      </w:pPr>
      <w:r>
        <w:t>Motion by everyone other than the store manager to be removed from the suit</w:t>
      </w:r>
    </w:p>
    <w:p w14:paraId="79788A73" w14:textId="77777777" w:rsidR="00B72F86" w:rsidRDefault="00B72F86" w:rsidP="00B72F86">
      <w:pPr>
        <w:pStyle w:val="ListParagraph"/>
        <w:numPr>
          <w:ilvl w:val="1"/>
          <w:numId w:val="2"/>
        </w:numPr>
      </w:pPr>
      <w:r>
        <w:t>Court determines there are only two cases where the officers and directors will be subject to direct claims (1) The officer or director acted outside the scope of his duties or not in the best interests of the corporation in a manor that causes direct damage to another or (2) Officer or Director is acting within his duties but the act is tortious</w:t>
      </w:r>
    </w:p>
    <w:p w14:paraId="206463E7" w14:textId="77777777" w:rsidR="00B72F86" w:rsidRDefault="00B72F86" w:rsidP="00B72F86">
      <w:pPr>
        <w:pStyle w:val="ListParagraph"/>
        <w:numPr>
          <w:ilvl w:val="1"/>
          <w:numId w:val="2"/>
        </w:numPr>
      </w:pPr>
      <w:r w:rsidRPr="00F9260E">
        <w:rPr>
          <w:u w:val="single"/>
        </w:rPr>
        <w:t>Courts grant this motion</w:t>
      </w:r>
      <w:r>
        <w:t xml:space="preserve"> as the directors and officers had no direct part and therefore have no liability in this, and the parent company also has no liability as they are only shareholders of McDonalds Canada</w:t>
      </w:r>
    </w:p>
    <w:p w14:paraId="46594DCA" w14:textId="77777777" w:rsidR="00B72F86" w:rsidRDefault="00B72F86" w:rsidP="00B72F86"/>
    <w:p w14:paraId="6B0A130D" w14:textId="77777777" w:rsidR="00B72F86" w:rsidRPr="00F9260E" w:rsidRDefault="00B72F86" w:rsidP="00B72F86">
      <w:pPr>
        <w:rPr>
          <w:u w:val="single"/>
        </w:rPr>
      </w:pPr>
      <w:r w:rsidRPr="00F9260E">
        <w:rPr>
          <w:u w:val="single"/>
        </w:rPr>
        <w:t>Kryne</w:t>
      </w:r>
      <w:r>
        <w:rPr>
          <w:u w:val="single"/>
        </w:rPr>
        <w:t xml:space="preserve">n v. </w:t>
      </w:r>
      <w:proofErr w:type="spellStart"/>
      <w:r>
        <w:rPr>
          <w:u w:val="single"/>
        </w:rPr>
        <w:t>Duracap</w:t>
      </w:r>
      <w:proofErr w:type="spellEnd"/>
      <w:r>
        <w:rPr>
          <w:u w:val="single"/>
        </w:rPr>
        <w:t xml:space="preserve"> International Inc. – Ontario Trial Court – Pg. 182</w:t>
      </w:r>
    </w:p>
    <w:p w14:paraId="7C89BD4D" w14:textId="77777777" w:rsidR="00B72F86" w:rsidRDefault="00B72F86" w:rsidP="00B72F86"/>
    <w:p w14:paraId="4B301C3F" w14:textId="77777777" w:rsidR="00B72F86" w:rsidRDefault="00B72F86" w:rsidP="00B72F86">
      <w:pPr>
        <w:pStyle w:val="ListParagraph"/>
        <w:numPr>
          <w:ilvl w:val="0"/>
          <w:numId w:val="2"/>
        </w:numPr>
      </w:pPr>
      <w:r>
        <w:t xml:space="preserve">Shareholder (Krynen) asking for oppression remedy </w:t>
      </w:r>
      <w:r>
        <w:sym w:font="Wingdings" w:char="F0E0"/>
      </w:r>
      <w:r>
        <w:t xml:space="preserve"> to be reinstated </w:t>
      </w:r>
      <w:proofErr w:type="gramStart"/>
      <w:r>
        <w:t>as he is founder, president, and majority shareholder</w:t>
      </w:r>
      <w:proofErr w:type="gramEnd"/>
      <w:r>
        <w:t xml:space="preserve"> (50%)</w:t>
      </w:r>
    </w:p>
    <w:p w14:paraId="0FB87EAC" w14:textId="77777777" w:rsidR="00B72F86" w:rsidRDefault="00B72F86" w:rsidP="00B72F86">
      <w:pPr>
        <w:pStyle w:val="ListParagraph"/>
        <w:numPr>
          <w:ilvl w:val="0"/>
          <w:numId w:val="2"/>
        </w:numPr>
      </w:pPr>
      <w:r>
        <w:t>Business judgment rule was applied, the directors acted in the best interest of the company and honored their responsibilities to the corporation</w:t>
      </w:r>
    </w:p>
    <w:p w14:paraId="33E04189" w14:textId="77777777" w:rsidR="00B72F86" w:rsidRDefault="00B72F86" w:rsidP="00B72F86">
      <w:pPr>
        <w:pStyle w:val="ListParagraph"/>
        <w:numPr>
          <w:ilvl w:val="1"/>
          <w:numId w:val="2"/>
        </w:numPr>
      </w:pPr>
      <w:r>
        <w:t>Was the conduct outside the reasonable range of business conduct?</w:t>
      </w:r>
    </w:p>
    <w:p w14:paraId="3D3EEF53" w14:textId="77777777" w:rsidR="00B72F86" w:rsidRDefault="00B72F86" w:rsidP="00B72F86">
      <w:pPr>
        <w:pStyle w:val="ListParagraph"/>
        <w:numPr>
          <w:ilvl w:val="1"/>
          <w:numId w:val="2"/>
        </w:numPr>
      </w:pPr>
      <w:r>
        <w:t>Was the conduct inconsistent with reasonable expectations?</w:t>
      </w:r>
    </w:p>
    <w:p w14:paraId="327012BA" w14:textId="77777777" w:rsidR="00B72F86" w:rsidRDefault="00B72F86" w:rsidP="00B72F86">
      <w:pPr>
        <w:pStyle w:val="ListParagraph"/>
        <w:numPr>
          <w:ilvl w:val="1"/>
          <w:numId w:val="2"/>
        </w:numPr>
      </w:pPr>
      <w:r>
        <w:t>Did the conduct cause prejudice?</w:t>
      </w:r>
    </w:p>
    <w:p w14:paraId="108B3FAB" w14:textId="77777777" w:rsidR="00B72F86" w:rsidRDefault="00B72F86" w:rsidP="00B72F86">
      <w:pPr>
        <w:pStyle w:val="ListParagraph"/>
        <w:numPr>
          <w:ilvl w:val="2"/>
          <w:numId w:val="2"/>
        </w:numPr>
      </w:pPr>
      <w:r>
        <w:t>No requirement for bad faith, actual/material loss in an oppression case</w:t>
      </w:r>
    </w:p>
    <w:p w14:paraId="49162B48" w14:textId="77777777" w:rsidR="00B72F86" w:rsidRDefault="00B72F86" w:rsidP="00B72F86">
      <w:pPr>
        <w:pStyle w:val="ListParagraph"/>
        <w:numPr>
          <w:ilvl w:val="2"/>
          <w:numId w:val="2"/>
        </w:numPr>
      </w:pPr>
      <w:r>
        <w:t>Wrongful dismissal on its own will not qualify for oppression</w:t>
      </w:r>
    </w:p>
    <w:p w14:paraId="728750C8" w14:textId="77777777" w:rsidR="00B72F86" w:rsidRDefault="00B72F86" w:rsidP="00B72F86">
      <w:pPr>
        <w:pStyle w:val="ListParagraph"/>
        <w:numPr>
          <w:ilvl w:val="0"/>
          <w:numId w:val="2"/>
        </w:numPr>
      </w:pPr>
      <w:r>
        <w:t>Oppression remedy dismissed</w:t>
      </w:r>
    </w:p>
    <w:p w14:paraId="4C32EA83" w14:textId="77777777" w:rsidR="00B72F86" w:rsidRDefault="00B72F86" w:rsidP="00B72F86"/>
    <w:p w14:paraId="585B861F" w14:textId="77777777" w:rsidR="00B72F86" w:rsidRDefault="00B72F86" w:rsidP="00B72F86">
      <w:r>
        <w:t>Derivative Action</w:t>
      </w:r>
    </w:p>
    <w:p w14:paraId="4A3527A1" w14:textId="77777777" w:rsidR="00B72F86" w:rsidRDefault="00B72F86" w:rsidP="00B72F86"/>
    <w:p w14:paraId="743E398E" w14:textId="77777777" w:rsidR="00B72F86" w:rsidRPr="00E92820" w:rsidRDefault="00B72F86" w:rsidP="00B72F86">
      <w:pPr>
        <w:rPr>
          <w:u w:val="single"/>
        </w:rPr>
      </w:pPr>
      <w:r w:rsidRPr="00E92820">
        <w:rPr>
          <w:u w:val="single"/>
        </w:rPr>
        <w:t>Hercules Managements et al. v. Ernst &amp; Young et al. – Supreme Court of Canada – Pg. 185</w:t>
      </w:r>
    </w:p>
    <w:p w14:paraId="1232F646" w14:textId="77777777" w:rsidR="00B72F86" w:rsidRDefault="00B72F86" w:rsidP="00B72F86"/>
    <w:p w14:paraId="481E8E4E" w14:textId="77777777" w:rsidR="00B72F86" w:rsidRDefault="00B72F86" w:rsidP="00B72F86">
      <w:pPr>
        <w:pStyle w:val="ListParagraph"/>
        <w:numPr>
          <w:ilvl w:val="0"/>
          <w:numId w:val="2"/>
        </w:numPr>
      </w:pPr>
      <w:r>
        <w:t>Derivative action</w:t>
      </w:r>
    </w:p>
    <w:p w14:paraId="57462CFD" w14:textId="77777777" w:rsidR="00B72F86" w:rsidRDefault="00B72F86" w:rsidP="00B72F86">
      <w:pPr>
        <w:pStyle w:val="ListParagraph"/>
        <w:numPr>
          <w:ilvl w:val="0"/>
          <w:numId w:val="2"/>
        </w:numPr>
      </w:pPr>
      <w:r>
        <w:t>Background: Public policy negates the liability of auditors of financial statements</w:t>
      </w:r>
    </w:p>
    <w:p w14:paraId="3A38B9E8" w14:textId="77777777" w:rsidR="00B72F86" w:rsidRDefault="00B72F86" w:rsidP="00B72F86">
      <w:pPr>
        <w:pStyle w:val="ListParagraph"/>
        <w:numPr>
          <w:ilvl w:val="0"/>
          <w:numId w:val="2"/>
        </w:numPr>
      </w:pPr>
      <w:r>
        <w:t xml:space="preserve">Foss v. </w:t>
      </w:r>
      <w:proofErr w:type="spellStart"/>
      <w:r>
        <w:t>Harbottle</w:t>
      </w:r>
      <w:proofErr w:type="spellEnd"/>
      <w:r>
        <w:t>: Shareholders cannot bring about an action, it must be done by the corporation (through management) or by a derivative action as it is a separate legal entity</w:t>
      </w:r>
    </w:p>
    <w:p w14:paraId="2D40C483" w14:textId="77777777" w:rsidR="00B72F86" w:rsidRDefault="00B72F86" w:rsidP="00B72F86">
      <w:pPr>
        <w:pStyle w:val="ListParagraph"/>
        <w:numPr>
          <w:ilvl w:val="0"/>
          <w:numId w:val="2"/>
        </w:numPr>
      </w:pPr>
      <w:r>
        <w:t>If the auditors did not owe the investors a duty of care thru the corporation, can they sue them directly</w:t>
      </w:r>
    </w:p>
    <w:p w14:paraId="28BF9727" w14:textId="77777777" w:rsidR="00B72F86" w:rsidRDefault="00B72F86" w:rsidP="00B72F86">
      <w:pPr>
        <w:pStyle w:val="ListParagraph"/>
        <w:numPr>
          <w:ilvl w:val="1"/>
          <w:numId w:val="2"/>
        </w:numPr>
      </w:pPr>
      <w:r>
        <w:t>No, they must pursue a derivative action</w:t>
      </w:r>
    </w:p>
    <w:p w14:paraId="59168A88" w14:textId="77777777" w:rsidR="00B72F86" w:rsidRDefault="00B72F86" w:rsidP="00B72F86">
      <w:pPr>
        <w:pStyle w:val="ListParagraph"/>
        <w:numPr>
          <w:ilvl w:val="1"/>
          <w:numId w:val="2"/>
        </w:numPr>
      </w:pPr>
      <w:r>
        <w:t>Appeal dismissed with costs</w:t>
      </w:r>
    </w:p>
    <w:p w14:paraId="50CD7BAA" w14:textId="77777777" w:rsidR="00B72F86" w:rsidRDefault="00B72F86" w:rsidP="00B72F86"/>
    <w:p w14:paraId="760E170D" w14:textId="77777777" w:rsidR="00B72F86" w:rsidRDefault="00B72F86" w:rsidP="00B72F86"/>
    <w:p w14:paraId="159735F3" w14:textId="77777777" w:rsidR="00B72F86" w:rsidRDefault="00B72F86" w:rsidP="00B72F86"/>
    <w:p w14:paraId="64FD783A" w14:textId="77777777" w:rsidR="00B72F86" w:rsidRDefault="00B72F86" w:rsidP="00B72F86"/>
    <w:p w14:paraId="6AFA37D0" w14:textId="77777777" w:rsidR="00B72F86" w:rsidRDefault="00B72F86" w:rsidP="00B72F86"/>
    <w:p w14:paraId="1C3C123D" w14:textId="77777777" w:rsidR="00B72F86" w:rsidRDefault="00B72F86" w:rsidP="00B72F86">
      <w:r>
        <w:t>Winding Up</w:t>
      </w:r>
    </w:p>
    <w:p w14:paraId="47946263" w14:textId="77777777" w:rsidR="00B72F86" w:rsidRDefault="00B72F86" w:rsidP="00B72F86"/>
    <w:p w14:paraId="228F3A98" w14:textId="77777777" w:rsidR="00B72F86" w:rsidRPr="00BD4C92" w:rsidRDefault="00B72F86" w:rsidP="00B72F86">
      <w:pPr>
        <w:rPr>
          <w:u w:val="single"/>
        </w:rPr>
      </w:pPr>
      <w:r w:rsidRPr="00BD4C92">
        <w:rPr>
          <w:u w:val="single"/>
        </w:rPr>
        <w:t>Patheon v. Global Pharm – Ontario Trial Court – Pg. 186</w:t>
      </w:r>
    </w:p>
    <w:p w14:paraId="6BC7AFC2" w14:textId="77777777" w:rsidR="00B72F86" w:rsidRDefault="00B72F86" w:rsidP="00B72F86"/>
    <w:p w14:paraId="66AE9DCF" w14:textId="77777777" w:rsidR="00B72F86" w:rsidRDefault="00B72F86" w:rsidP="00B72F86">
      <w:pPr>
        <w:pStyle w:val="ListParagraph"/>
        <w:numPr>
          <w:ilvl w:val="0"/>
          <w:numId w:val="2"/>
        </w:numPr>
      </w:pPr>
      <w:r>
        <w:t xml:space="preserve">Global Pharm owned 48% by Patheon and 52% by </w:t>
      </w:r>
      <w:proofErr w:type="spellStart"/>
      <w:r>
        <w:t>Junyk</w:t>
      </w:r>
      <w:proofErr w:type="spellEnd"/>
      <w:r>
        <w:t>, the owners had different views of the company’s future</w:t>
      </w:r>
    </w:p>
    <w:p w14:paraId="53E9039C" w14:textId="77777777" w:rsidR="00B72F86" w:rsidRDefault="00B72F86" w:rsidP="00B72F86">
      <w:pPr>
        <w:pStyle w:val="ListParagraph"/>
        <w:numPr>
          <w:ilvl w:val="0"/>
          <w:numId w:val="2"/>
        </w:numPr>
      </w:pPr>
      <w:r>
        <w:t>Patheon made an application to wind up the company because of these disagreements</w:t>
      </w:r>
    </w:p>
    <w:p w14:paraId="2D3C69B7" w14:textId="77777777" w:rsidR="00B72F86" w:rsidRDefault="00B72F86" w:rsidP="00B72F86">
      <w:pPr>
        <w:pStyle w:val="ListParagraph"/>
        <w:numPr>
          <w:ilvl w:val="0"/>
          <w:numId w:val="2"/>
        </w:numPr>
      </w:pPr>
      <w:r>
        <w:t xml:space="preserve">Order by court was a “Buy/Sell Shot/Gun” </w:t>
      </w:r>
      <w:r>
        <w:sym w:font="Wingdings" w:char="F0E0"/>
      </w:r>
      <w:r>
        <w:t xml:space="preserve"> one party will decide the price to sell (the party who exercised the shotgun) and the other party will decide who is buying and selling the shares at that price</w:t>
      </w:r>
    </w:p>
    <w:p w14:paraId="01B0567E" w14:textId="77777777" w:rsidR="00B72F86" w:rsidRDefault="00B72F86" w:rsidP="00B72F86">
      <w:pPr>
        <w:pStyle w:val="ListParagraph"/>
        <w:numPr>
          <w:ilvl w:val="1"/>
          <w:numId w:val="2"/>
        </w:numPr>
      </w:pPr>
      <w:r>
        <w:t xml:space="preserve">Only works when there is no clear “buyer” or “seller” </w:t>
      </w:r>
    </w:p>
    <w:p w14:paraId="64F2DE69" w14:textId="77777777" w:rsidR="00B72F86" w:rsidRDefault="00B72F86" w:rsidP="00B72F86"/>
    <w:p w14:paraId="544B5CA7" w14:textId="77777777" w:rsidR="00B72F86" w:rsidRDefault="00B72F86" w:rsidP="00B72F86">
      <w:r>
        <w:t>Rights regarding the AGM</w:t>
      </w:r>
    </w:p>
    <w:p w14:paraId="6A2E62D5" w14:textId="77777777" w:rsidR="00B72F86" w:rsidRDefault="00B72F86" w:rsidP="00B72F86"/>
    <w:p w14:paraId="1092825D" w14:textId="77777777" w:rsidR="00B72F86" w:rsidRPr="00BD4C92" w:rsidRDefault="00B72F86" w:rsidP="00B72F86">
      <w:pPr>
        <w:rPr>
          <w:u w:val="single"/>
        </w:rPr>
      </w:pPr>
      <w:r w:rsidRPr="00BD4C92">
        <w:rPr>
          <w:u w:val="single"/>
        </w:rPr>
        <w:t>Michaud v. National Bank of Canada – pg. 187</w:t>
      </w:r>
    </w:p>
    <w:p w14:paraId="5F9FDC5C" w14:textId="77777777" w:rsidR="00B72F86" w:rsidRDefault="00B72F86" w:rsidP="00B72F86"/>
    <w:p w14:paraId="12D5A691" w14:textId="77777777" w:rsidR="00B72F86" w:rsidRDefault="00B72F86" w:rsidP="00B72F86">
      <w:pPr>
        <w:pStyle w:val="ListParagraph"/>
        <w:numPr>
          <w:ilvl w:val="0"/>
          <w:numId w:val="2"/>
        </w:numPr>
      </w:pPr>
      <w:r>
        <w:t>Shareholder wanted a proposal put in the circular and voted on at the AGM</w:t>
      </w:r>
    </w:p>
    <w:p w14:paraId="2963C6CB" w14:textId="77777777" w:rsidR="00B72F86" w:rsidRDefault="00B72F86" w:rsidP="00B72F86">
      <w:pPr>
        <w:pStyle w:val="ListParagraph"/>
        <w:numPr>
          <w:ilvl w:val="1"/>
          <w:numId w:val="2"/>
        </w:numPr>
      </w:pPr>
      <w:r>
        <w:t>Bank resisted but Quebec Court of Appeal decided in favour of Michaud</w:t>
      </w:r>
    </w:p>
    <w:p w14:paraId="73CE2379" w14:textId="77777777" w:rsidR="00B72F86" w:rsidRDefault="00B72F86" w:rsidP="00B72F86">
      <w:pPr>
        <w:pStyle w:val="ListParagraph"/>
        <w:numPr>
          <w:ilvl w:val="1"/>
          <w:numId w:val="2"/>
        </w:numPr>
      </w:pPr>
      <w:r>
        <w:t>This was the first time that a Canadian public company had been compelled to vote on shareholder proposals relating to corporate governance at the AGM</w:t>
      </w:r>
    </w:p>
    <w:p w14:paraId="4633CEF8" w14:textId="77777777" w:rsidR="00B72F86" w:rsidRDefault="00B72F86" w:rsidP="00B72F86">
      <w:pPr>
        <w:pStyle w:val="ListParagraph"/>
        <w:numPr>
          <w:ilvl w:val="1"/>
          <w:numId w:val="2"/>
        </w:numPr>
      </w:pPr>
      <w:r>
        <w:t>The proposal was defeated in the end</w:t>
      </w:r>
    </w:p>
    <w:p w14:paraId="4C97DD3B" w14:textId="77777777" w:rsidR="00B72F86" w:rsidRDefault="00B72F86" w:rsidP="00B72F86"/>
    <w:p w14:paraId="790EF1CD" w14:textId="77777777" w:rsidR="00B72F86" w:rsidRDefault="00B72F86" w:rsidP="00B72F86"/>
    <w:p w14:paraId="4D5F4FB7" w14:textId="77777777" w:rsidR="00B72F86" w:rsidRDefault="00B72F86" w:rsidP="00B72F86">
      <w:r>
        <w:t xml:space="preserve">WebCT </w:t>
      </w:r>
    </w:p>
    <w:p w14:paraId="5C81FE43" w14:textId="77777777" w:rsidR="00B72F86" w:rsidRDefault="00B72F86" w:rsidP="00B72F86"/>
    <w:p w14:paraId="020447EE" w14:textId="77777777" w:rsidR="00B72F86" w:rsidRDefault="00B72F86" w:rsidP="00B72F86">
      <w:r>
        <w:t>Corporate Governance: The Regulators Perspective</w:t>
      </w:r>
    </w:p>
    <w:p w14:paraId="7948250A" w14:textId="77777777" w:rsidR="00B72F86" w:rsidRDefault="00B72F86" w:rsidP="00B72F86"/>
    <w:p w14:paraId="5FC1D796" w14:textId="77777777" w:rsidR="00B72F86" w:rsidRDefault="00B72F86" w:rsidP="00B72F86">
      <w:r>
        <w:t>Primary purpose of regulation:</w:t>
      </w:r>
    </w:p>
    <w:p w14:paraId="2A787614" w14:textId="77777777" w:rsidR="00B72F86" w:rsidRDefault="00B72F86" w:rsidP="00B72F86">
      <w:pPr>
        <w:pStyle w:val="ListParagraph"/>
        <w:numPr>
          <w:ilvl w:val="0"/>
          <w:numId w:val="2"/>
        </w:numPr>
      </w:pPr>
      <w:r>
        <w:t>Investor protection</w:t>
      </w:r>
    </w:p>
    <w:p w14:paraId="6A5695E9" w14:textId="77777777" w:rsidR="00B72F86" w:rsidRDefault="00B72F86" w:rsidP="00B72F86">
      <w:pPr>
        <w:pStyle w:val="ListParagraph"/>
        <w:numPr>
          <w:ilvl w:val="0"/>
          <w:numId w:val="2"/>
        </w:numPr>
      </w:pPr>
      <w:r>
        <w:t>Create efficient capital markets</w:t>
      </w:r>
    </w:p>
    <w:p w14:paraId="16C1F1C6" w14:textId="77777777" w:rsidR="00B72F86" w:rsidRDefault="00B72F86" w:rsidP="00B72F86">
      <w:pPr>
        <w:pStyle w:val="ListParagraph"/>
        <w:numPr>
          <w:ilvl w:val="0"/>
          <w:numId w:val="2"/>
        </w:numPr>
      </w:pPr>
      <w:r>
        <w:t>Create confidence in capital markets</w:t>
      </w:r>
    </w:p>
    <w:p w14:paraId="29650283" w14:textId="77777777" w:rsidR="00B72F86" w:rsidRDefault="00B72F86" w:rsidP="00B72F86"/>
    <w:p w14:paraId="231E1D4E" w14:textId="77777777" w:rsidR="00B72F86" w:rsidRDefault="00B72F86" w:rsidP="00B72F86">
      <w:r>
        <w:t xml:space="preserve">We need some degree of regulatory enforcement, but regulators must be careful to not overburden the marketplace and cause it to slow to a halt </w:t>
      </w:r>
      <w:r>
        <w:sym w:font="Wingdings" w:char="F0E0"/>
      </w:r>
      <w:r>
        <w:t xml:space="preserve"> Let the markets work</w:t>
      </w:r>
    </w:p>
    <w:p w14:paraId="5556F846" w14:textId="77777777" w:rsidR="00B72F86" w:rsidRDefault="00B72F86" w:rsidP="00B72F86"/>
    <w:p w14:paraId="047F8574" w14:textId="77777777" w:rsidR="00B72F86" w:rsidRDefault="00B72F86" w:rsidP="00B72F86">
      <w:r>
        <w:t xml:space="preserve">We have come a long way in the last 20 years </w:t>
      </w:r>
      <w:r>
        <w:sym w:font="Wingdings" w:char="F0E0"/>
      </w:r>
      <w:r>
        <w:t xml:space="preserve"> without any evidence of this?</w:t>
      </w:r>
    </w:p>
    <w:p w14:paraId="2B2F5576" w14:textId="77777777" w:rsidR="00B72F86" w:rsidRDefault="00B72F86" w:rsidP="00B72F86"/>
    <w:p w14:paraId="51EE4AAF" w14:textId="77777777" w:rsidR="00B72F86" w:rsidRDefault="00B72F86" w:rsidP="00B72F86">
      <w:r>
        <w:t>OSC’s track record of bringing white-collar criminals to justice is very poor, the win very few cases, settle with many, and don’t even bother with many large companies</w:t>
      </w:r>
    </w:p>
    <w:p w14:paraId="3DB40BF8" w14:textId="77777777" w:rsidR="00B72F86" w:rsidRDefault="00B72F86" w:rsidP="00B72F86"/>
    <w:p w14:paraId="3F3BEE41" w14:textId="77777777" w:rsidR="00B72F86" w:rsidRDefault="00B72F86" w:rsidP="00B72F86">
      <w:r>
        <w:t xml:space="preserve">Sarbanes Oxley (US response to Enron) </w:t>
      </w:r>
      <w:r>
        <w:sym w:font="Wingdings" w:char="F0E0"/>
      </w:r>
      <w:r>
        <w:t xml:space="preserve"> Canada, “we don’t need it” </w:t>
      </w:r>
    </w:p>
    <w:p w14:paraId="79300030" w14:textId="77777777" w:rsidR="00B72F86" w:rsidRDefault="00B72F86" w:rsidP="00B72F86"/>
    <w:p w14:paraId="418423B4" w14:textId="77777777" w:rsidR="00B72F86" w:rsidRDefault="00B72F86" w:rsidP="00B72F86">
      <w:r>
        <w:t xml:space="preserve">Companies in Ontario must either follow TSX guidelines or disclose why they are not following them </w:t>
      </w:r>
      <w:r>
        <w:sym w:font="Wingdings" w:char="F0E0"/>
      </w:r>
      <w:r>
        <w:t xml:space="preserve"> less than ½ actually follow these guidelines </w:t>
      </w:r>
    </w:p>
    <w:p w14:paraId="055A8A62" w14:textId="77777777" w:rsidR="00B72F86" w:rsidRDefault="00B72F86" w:rsidP="00B72F86"/>
    <w:p w14:paraId="7D7B8AD8" w14:textId="77777777" w:rsidR="00B72F86" w:rsidRDefault="00B72F86" w:rsidP="00B72F86">
      <w:r>
        <w:t>King: Mr. Ritchie is WRONG</w:t>
      </w:r>
    </w:p>
    <w:p w14:paraId="078A77FC" w14:textId="77777777" w:rsidR="00B72F86" w:rsidRDefault="00B72F86" w:rsidP="00B72F86">
      <w:r>
        <w:t>WebCT</w:t>
      </w:r>
    </w:p>
    <w:p w14:paraId="6629A73B" w14:textId="77777777" w:rsidR="00E5653C" w:rsidRDefault="00B72F86">
      <w:r>
        <w:t>Conrad Black</w:t>
      </w:r>
      <w:bookmarkStart w:id="0" w:name="_GoBack"/>
      <w:bookmarkEnd w:id="0"/>
    </w:p>
    <w:sectPr w:rsidR="00E5653C" w:rsidSect="00853BDA">
      <w:pgSz w:w="12240" w:h="15840"/>
      <w:pgMar w:top="1134" w:right="1134" w:bottom="1021" w:left="1134"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B4D7F"/>
    <w:multiLevelType w:val="hybridMultilevel"/>
    <w:tmpl w:val="D62E3DD2"/>
    <w:lvl w:ilvl="0" w:tplc="914C9BE4">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9F22CC"/>
    <w:multiLevelType w:val="hybridMultilevel"/>
    <w:tmpl w:val="67662A02"/>
    <w:lvl w:ilvl="0" w:tplc="914C9BE4">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F86"/>
    <w:rsid w:val="002E5444"/>
    <w:rsid w:val="008E5AD8"/>
    <w:rsid w:val="00B72F86"/>
    <w:rsid w:val="00C2148D"/>
    <w:rsid w:val="00E5653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DE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F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F8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F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1479</Words>
  <Characters>8433</Characters>
  <Application>Microsoft Macintosh Word</Application>
  <DocSecurity>0</DocSecurity>
  <Lines>70</Lines>
  <Paragraphs>19</Paragraphs>
  <ScaleCrop>false</ScaleCrop>
  <Company>University of Western Ontario</Company>
  <LinksUpToDate>false</LinksUpToDate>
  <CharactersWithSpaces>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 Jivraj</dc:creator>
  <cp:keywords/>
  <dc:description/>
  <cp:lastModifiedBy>Naim Jivraj</cp:lastModifiedBy>
  <cp:revision>2</cp:revision>
  <dcterms:created xsi:type="dcterms:W3CDTF">2012-03-15T17:47:00Z</dcterms:created>
  <dcterms:modified xsi:type="dcterms:W3CDTF">2014-09-24T19:13:00Z</dcterms:modified>
</cp:coreProperties>
</file>