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8145BD" w14:textId="6B040498" w:rsidR="004951F8" w:rsidRPr="00A63AEA" w:rsidRDefault="00A63AEA" w:rsidP="00A63AEA">
      <w:pPr>
        <w:jc w:val="center"/>
        <w:rPr>
          <w:b/>
        </w:rPr>
      </w:pPr>
      <w:r w:rsidRPr="00A63AEA">
        <w:rPr>
          <w:b/>
        </w:rPr>
        <w:t xml:space="preserve">CH 2: </w:t>
      </w:r>
      <w:r w:rsidR="00492C0B" w:rsidRPr="00A63AEA">
        <w:rPr>
          <w:b/>
        </w:rPr>
        <w:t>The Public Accounting Profession</w:t>
      </w:r>
    </w:p>
    <w:p w14:paraId="275D0C0C" w14:textId="77777777" w:rsidR="00492C0B" w:rsidRPr="00DB0F60" w:rsidRDefault="00492C0B">
      <w:pPr>
        <w:rPr>
          <w:sz w:val="22"/>
        </w:rPr>
      </w:pPr>
    </w:p>
    <w:p w14:paraId="37A3FE87" w14:textId="77777777" w:rsidR="00492C0B" w:rsidRPr="00DB0F60" w:rsidRDefault="00492C0B">
      <w:pPr>
        <w:rPr>
          <w:sz w:val="22"/>
        </w:rPr>
      </w:pPr>
      <w:r w:rsidRPr="00DB0F60">
        <w:rPr>
          <w:sz w:val="22"/>
        </w:rPr>
        <w:t>1. Organization of Public Accounting Firms</w:t>
      </w:r>
      <w:bookmarkStart w:id="0" w:name="_GoBack"/>
      <w:bookmarkEnd w:id="0"/>
    </w:p>
    <w:p w14:paraId="2968568A" w14:textId="77777777" w:rsidR="00492C0B" w:rsidRPr="00DB0F60" w:rsidRDefault="00492C0B">
      <w:pPr>
        <w:rPr>
          <w:sz w:val="20"/>
        </w:rPr>
      </w:pPr>
    </w:p>
    <w:p w14:paraId="22CCA947" w14:textId="77777777" w:rsidR="00DB0F60" w:rsidRPr="00DB0F60" w:rsidRDefault="00DB0F60">
      <w:pPr>
        <w:rPr>
          <w:b/>
          <w:sz w:val="20"/>
        </w:rPr>
      </w:pPr>
      <w:r w:rsidRPr="00DB0F60">
        <w:rPr>
          <w:b/>
          <w:sz w:val="20"/>
        </w:rPr>
        <w:t>Public Accounting Firms</w:t>
      </w:r>
    </w:p>
    <w:p w14:paraId="2086C4AA" w14:textId="77777777" w:rsidR="00492C0B" w:rsidRPr="00DB0F60" w:rsidRDefault="00492C0B">
      <w:pPr>
        <w:rPr>
          <w:sz w:val="20"/>
        </w:rPr>
      </w:pPr>
      <w:r w:rsidRPr="00DB0F60">
        <w:rPr>
          <w:sz w:val="20"/>
        </w:rPr>
        <w:t>International firms</w:t>
      </w:r>
    </w:p>
    <w:p w14:paraId="6D336640" w14:textId="77777777" w:rsidR="00492C0B" w:rsidRPr="00DB0F60" w:rsidRDefault="00492C0B" w:rsidP="00492C0B">
      <w:pPr>
        <w:pStyle w:val="ListParagraph"/>
        <w:numPr>
          <w:ilvl w:val="0"/>
          <w:numId w:val="1"/>
        </w:numPr>
        <w:rPr>
          <w:sz w:val="20"/>
        </w:rPr>
      </w:pPr>
      <w:r w:rsidRPr="00DB0F60">
        <w:rPr>
          <w:sz w:val="20"/>
        </w:rPr>
        <w:t xml:space="preserve">6 largest: Deloitte &amp; </w:t>
      </w:r>
      <w:proofErr w:type="spellStart"/>
      <w:r w:rsidRPr="00DB0F60">
        <w:rPr>
          <w:sz w:val="20"/>
        </w:rPr>
        <w:t>Touche</w:t>
      </w:r>
      <w:proofErr w:type="spellEnd"/>
      <w:r w:rsidRPr="00DB0F60">
        <w:rPr>
          <w:sz w:val="20"/>
        </w:rPr>
        <w:t xml:space="preserve"> LLP, PricewaterhouseCoopers LLP, KPMG LLP, Ernst &amp; Young LLP, Grant Thornton Canada, BDO Dunwoody</w:t>
      </w:r>
    </w:p>
    <w:p w14:paraId="67E6A3CD" w14:textId="77777777" w:rsidR="00492C0B" w:rsidRPr="00DB0F60" w:rsidRDefault="00492C0B" w:rsidP="00492C0B">
      <w:pPr>
        <w:pStyle w:val="ListParagraph"/>
        <w:numPr>
          <w:ilvl w:val="0"/>
          <w:numId w:val="1"/>
        </w:numPr>
        <w:rPr>
          <w:sz w:val="20"/>
        </w:rPr>
      </w:pPr>
      <w:r w:rsidRPr="00DB0F60">
        <w:rPr>
          <w:sz w:val="20"/>
        </w:rPr>
        <w:t>Capable to serve all major international markets</w:t>
      </w:r>
    </w:p>
    <w:p w14:paraId="1626E7BC" w14:textId="77777777" w:rsidR="00492C0B" w:rsidRPr="00DB0F60" w:rsidRDefault="00492C0B" w:rsidP="00492C0B">
      <w:pPr>
        <w:pStyle w:val="ListParagraph"/>
        <w:numPr>
          <w:ilvl w:val="0"/>
          <w:numId w:val="1"/>
        </w:numPr>
        <w:rPr>
          <w:sz w:val="20"/>
        </w:rPr>
      </w:pPr>
      <w:r w:rsidRPr="00DB0F60">
        <w:rPr>
          <w:sz w:val="20"/>
        </w:rPr>
        <w:t>Revenues over $1 bi</w:t>
      </w:r>
      <w:r w:rsidR="00DB0F60" w:rsidRPr="00DB0F60">
        <w:rPr>
          <w:sz w:val="20"/>
        </w:rPr>
        <w:t>llion, more than 1,500 employees, more than 100 partners</w:t>
      </w:r>
    </w:p>
    <w:p w14:paraId="03449C4D" w14:textId="3463D9B4" w:rsidR="00492C0B" w:rsidRPr="005551B3" w:rsidRDefault="00DB0F60" w:rsidP="005551B3">
      <w:pPr>
        <w:pStyle w:val="ListParagraph"/>
        <w:numPr>
          <w:ilvl w:val="0"/>
          <w:numId w:val="1"/>
        </w:numPr>
        <w:rPr>
          <w:sz w:val="20"/>
        </w:rPr>
      </w:pPr>
      <w:r w:rsidRPr="00DB0F60">
        <w:rPr>
          <w:sz w:val="20"/>
        </w:rPr>
        <w:t xml:space="preserve">Audit largest companies </w:t>
      </w:r>
    </w:p>
    <w:p w14:paraId="7A2CDC8F" w14:textId="77777777" w:rsidR="00492C0B" w:rsidRPr="00DB0F60" w:rsidRDefault="00492C0B">
      <w:pPr>
        <w:rPr>
          <w:sz w:val="20"/>
        </w:rPr>
      </w:pPr>
      <w:r w:rsidRPr="00DB0F60">
        <w:rPr>
          <w:sz w:val="20"/>
        </w:rPr>
        <w:t>National or regional firms</w:t>
      </w:r>
    </w:p>
    <w:p w14:paraId="261648B3" w14:textId="77777777" w:rsidR="00492C0B" w:rsidRPr="00DB0F60" w:rsidRDefault="00492C0B" w:rsidP="00492C0B">
      <w:pPr>
        <w:pStyle w:val="ListParagraph"/>
        <w:numPr>
          <w:ilvl w:val="0"/>
          <w:numId w:val="2"/>
        </w:numPr>
        <w:rPr>
          <w:sz w:val="20"/>
        </w:rPr>
      </w:pPr>
      <w:r w:rsidRPr="00DB0F60">
        <w:rPr>
          <w:sz w:val="20"/>
        </w:rPr>
        <w:t>Meyers Norris Penny LLP, Collins Barrow National Cooperative, PKF Canadian Firms, &amp; DFK Canada Inc.</w:t>
      </w:r>
    </w:p>
    <w:p w14:paraId="3FEFB10D" w14:textId="77777777" w:rsidR="00492C0B" w:rsidRPr="00DB0F60" w:rsidRDefault="00492C0B" w:rsidP="00492C0B">
      <w:pPr>
        <w:pStyle w:val="ListParagraph"/>
        <w:numPr>
          <w:ilvl w:val="0"/>
          <w:numId w:val="2"/>
        </w:numPr>
        <w:rPr>
          <w:sz w:val="20"/>
        </w:rPr>
      </w:pPr>
      <w:r w:rsidRPr="00DB0F60">
        <w:rPr>
          <w:sz w:val="20"/>
        </w:rPr>
        <w:t>Offices in most major cities</w:t>
      </w:r>
    </w:p>
    <w:p w14:paraId="69681823" w14:textId="77777777" w:rsidR="00492C0B" w:rsidRPr="00DB0F60" w:rsidRDefault="00492C0B" w:rsidP="00492C0B">
      <w:pPr>
        <w:pStyle w:val="ListParagraph"/>
        <w:numPr>
          <w:ilvl w:val="0"/>
          <w:numId w:val="2"/>
        </w:numPr>
        <w:rPr>
          <w:sz w:val="20"/>
        </w:rPr>
      </w:pPr>
      <w:r w:rsidRPr="00DB0F60">
        <w:rPr>
          <w:sz w:val="20"/>
        </w:rPr>
        <w:t>Operated by PAs with CGA background</w:t>
      </w:r>
    </w:p>
    <w:p w14:paraId="5972DD71" w14:textId="77777777" w:rsidR="00492C0B" w:rsidRPr="00DB0F60" w:rsidRDefault="00492C0B" w:rsidP="00492C0B">
      <w:pPr>
        <w:pStyle w:val="ListParagraph"/>
        <w:numPr>
          <w:ilvl w:val="0"/>
          <w:numId w:val="2"/>
        </w:numPr>
        <w:rPr>
          <w:sz w:val="20"/>
        </w:rPr>
      </w:pPr>
      <w:r w:rsidRPr="00DB0F60">
        <w:rPr>
          <w:sz w:val="20"/>
        </w:rPr>
        <w:t>Same services and clients as international firms</w:t>
      </w:r>
    </w:p>
    <w:p w14:paraId="26A61304" w14:textId="77777777" w:rsidR="00492C0B" w:rsidRPr="00DB0F60" w:rsidRDefault="00492C0B" w:rsidP="00492C0B">
      <w:pPr>
        <w:pStyle w:val="ListParagraph"/>
        <w:numPr>
          <w:ilvl w:val="0"/>
          <w:numId w:val="2"/>
        </w:numPr>
        <w:rPr>
          <w:sz w:val="20"/>
        </w:rPr>
      </w:pPr>
      <w:r w:rsidRPr="00DB0F60">
        <w:rPr>
          <w:sz w:val="20"/>
        </w:rPr>
        <w:t>Affiliated with foreign firms = international capability</w:t>
      </w:r>
    </w:p>
    <w:p w14:paraId="0CAA2141" w14:textId="7F769ECF" w:rsidR="00492C0B" w:rsidRPr="005551B3" w:rsidRDefault="00DB0F60" w:rsidP="005551B3">
      <w:pPr>
        <w:pStyle w:val="ListParagraph"/>
        <w:numPr>
          <w:ilvl w:val="0"/>
          <w:numId w:val="2"/>
        </w:numPr>
        <w:rPr>
          <w:sz w:val="20"/>
        </w:rPr>
      </w:pPr>
      <w:r w:rsidRPr="00DB0F60">
        <w:rPr>
          <w:sz w:val="20"/>
        </w:rPr>
        <w:t>Revenues over $100 million</w:t>
      </w:r>
    </w:p>
    <w:p w14:paraId="75CA6818" w14:textId="77777777" w:rsidR="00492C0B" w:rsidRPr="00DB0F60" w:rsidRDefault="00492C0B">
      <w:pPr>
        <w:rPr>
          <w:sz w:val="20"/>
        </w:rPr>
      </w:pPr>
      <w:r w:rsidRPr="00DB0F60">
        <w:rPr>
          <w:sz w:val="20"/>
        </w:rPr>
        <w:t>Large local &amp; regional firms</w:t>
      </w:r>
    </w:p>
    <w:p w14:paraId="7108445F" w14:textId="77777777" w:rsidR="00DB0F60" w:rsidRPr="00DB0F60" w:rsidRDefault="00DB0F60" w:rsidP="00DB0F60">
      <w:pPr>
        <w:pStyle w:val="ListParagraph"/>
        <w:numPr>
          <w:ilvl w:val="0"/>
          <w:numId w:val="3"/>
        </w:numPr>
        <w:rPr>
          <w:sz w:val="20"/>
        </w:rPr>
      </w:pPr>
      <w:r w:rsidRPr="00DB0F60">
        <w:rPr>
          <w:sz w:val="20"/>
        </w:rPr>
        <w:t>&gt;50 firms with more than 50 people</w:t>
      </w:r>
    </w:p>
    <w:p w14:paraId="6533E0D4" w14:textId="77777777" w:rsidR="00DB0F60" w:rsidRPr="00DB0F60" w:rsidRDefault="00DB0F60" w:rsidP="00DB0F60">
      <w:pPr>
        <w:pStyle w:val="ListParagraph"/>
        <w:numPr>
          <w:ilvl w:val="0"/>
          <w:numId w:val="3"/>
        </w:numPr>
        <w:rPr>
          <w:sz w:val="20"/>
        </w:rPr>
      </w:pPr>
      <w:r w:rsidRPr="00DB0F60">
        <w:rPr>
          <w:sz w:val="20"/>
        </w:rPr>
        <w:t>Compete with public accounting firms</w:t>
      </w:r>
    </w:p>
    <w:p w14:paraId="7D8FD69B" w14:textId="2734EDF6" w:rsidR="00492C0B" w:rsidRPr="005551B3" w:rsidRDefault="00DB0F60" w:rsidP="005551B3">
      <w:pPr>
        <w:pStyle w:val="ListParagraph"/>
        <w:numPr>
          <w:ilvl w:val="0"/>
          <w:numId w:val="3"/>
        </w:numPr>
        <w:rPr>
          <w:sz w:val="20"/>
        </w:rPr>
      </w:pPr>
      <w:r w:rsidRPr="00DB0F60">
        <w:rPr>
          <w:sz w:val="20"/>
        </w:rPr>
        <w:t>Affiliated with associations of PA firms to share resources; technical info &amp; continuing education</w:t>
      </w:r>
    </w:p>
    <w:p w14:paraId="1228E615" w14:textId="77777777" w:rsidR="00492C0B" w:rsidRPr="00DB0F60" w:rsidRDefault="00492C0B">
      <w:pPr>
        <w:rPr>
          <w:sz w:val="20"/>
        </w:rPr>
      </w:pPr>
      <w:r w:rsidRPr="00DB0F60">
        <w:rPr>
          <w:sz w:val="20"/>
        </w:rPr>
        <w:t>Small local firms</w:t>
      </w:r>
    </w:p>
    <w:p w14:paraId="460F6B27" w14:textId="77777777" w:rsidR="00DB0F60" w:rsidRPr="00DB0F60" w:rsidRDefault="00DB0F60" w:rsidP="00DB0F60">
      <w:pPr>
        <w:pStyle w:val="ListParagraph"/>
        <w:numPr>
          <w:ilvl w:val="0"/>
          <w:numId w:val="4"/>
        </w:numPr>
        <w:rPr>
          <w:sz w:val="20"/>
        </w:rPr>
      </w:pPr>
      <w:r w:rsidRPr="00DB0F60">
        <w:rPr>
          <w:sz w:val="20"/>
        </w:rPr>
        <w:t>&gt;25 people in single office</w:t>
      </w:r>
    </w:p>
    <w:p w14:paraId="588E817F" w14:textId="77777777" w:rsidR="00DB0F60" w:rsidRPr="00DB0F60" w:rsidRDefault="00DB0F60" w:rsidP="00DB0F60">
      <w:pPr>
        <w:pStyle w:val="ListParagraph"/>
        <w:numPr>
          <w:ilvl w:val="0"/>
          <w:numId w:val="4"/>
        </w:numPr>
        <w:rPr>
          <w:sz w:val="20"/>
        </w:rPr>
      </w:pPr>
      <w:r w:rsidRPr="00DB0F60">
        <w:rPr>
          <w:sz w:val="20"/>
        </w:rPr>
        <w:t>Audits &amp; related services for smaller businesses &amp; not-for-profit</w:t>
      </w:r>
    </w:p>
    <w:p w14:paraId="6E0AC62B" w14:textId="77777777" w:rsidR="00DB0F60" w:rsidRPr="00DB0F60" w:rsidRDefault="00DB0F60" w:rsidP="00DB0F60">
      <w:pPr>
        <w:pStyle w:val="ListParagraph"/>
        <w:numPr>
          <w:ilvl w:val="0"/>
          <w:numId w:val="4"/>
        </w:numPr>
        <w:rPr>
          <w:sz w:val="20"/>
        </w:rPr>
      </w:pPr>
      <w:r w:rsidRPr="00DB0F60">
        <w:rPr>
          <w:sz w:val="20"/>
        </w:rPr>
        <w:t xml:space="preserve">Many resigning from PA to be exempt from registering with the </w:t>
      </w:r>
      <w:r w:rsidRPr="00DB0F60">
        <w:rPr>
          <w:b/>
          <w:sz w:val="20"/>
        </w:rPr>
        <w:t xml:space="preserve">Canadian Public Accountability Board </w:t>
      </w:r>
      <w:r w:rsidRPr="00DB0F60">
        <w:rPr>
          <w:sz w:val="20"/>
        </w:rPr>
        <w:t>(CPAB)</w:t>
      </w:r>
    </w:p>
    <w:p w14:paraId="2E614214" w14:textId="77777777" w:rsidR="00492C0B" w:rsidRDefault="00492C0B"/>
    <w:p w14:paraId="6430C6D1" w14:textId="77777777" w:rsidR="00492C0B" w:rsidRDefault="00DB0F60" w:rsidP="00492C0B">
      <w:pPr>
        <w:rPr>
          <w:b/>
          <w:sz w:val="20"/>
        </w:rPr>
      </w:pPr>
      <w:r>
        <w:rPr>
          <w:b/>
          <w:sz w:val="20"/>
        </w:rPr>
        <w:t>Structure of Public Accounting Firms</w:t>
      </w:r>
    </w:p>
    <w:p w14:paraId="3E4819B1" w14:textId="77777777" w:rsidR="00DB0F60" w:rsidRDefault="00DB0F60" w:rsidP="00DB0F60">
      <w:pPr>
        <w:rPr>
          <w:sz w:val="20"/>
        </w:rPr>
      </w:pPr>
      <w:r>
        <w:rPr>
          <w:sz w:val="20"/>
        </w:rPr>
        <w:t>Vary depending on nature &amp; range of services offered. 3 main factors:</w:t>
      </w:r>
    </w:p>
    <w:p w14:paraId="6F0E6600" w14:textId="77777777" w:rsidR="00BE23AE" w:rsidRPr="00BE23AE" w:rsidRDefault="00DB0F60" w:rsidP="00BE23AE">
      <w:pPr>
        <w:pStyle w:val="ListParagraph"/>
        <w:numPr>
          <w:ilvl w:val="0"/>
          <w:numId w:val="6"/>
        </w:numPr>
        <w:rPr>
          <w:i/>
          <w:sz w:val="20"/>
        </w:rPr>
      </w:pPr>
      <w:r w:rsidRPr="00BE23AE">
        <w:rPr>
          <w:i/>
          <w:sz w:val="20"/>
        </w:rPr>
        <w:t>Need for independence from clients</w:t>
      </w:r>
      <w:r w:rsidR="00BE23AE">
        <w:rPr>
          <w:i/>
          <w:sz w:val="20"/>
        </w:rPr>
        <w:t xml:space="preserve">. </w:t>
      </w:r>
      <w:r w:rsidR="00BE23AE">
        <w:rPr>
          <w:sz w:val="20"/>
        </w:rPr>
        <w:t>Independence = unbiased conclusions about clients’ financial stmts.</w:t>
      </w:r>
    </w:p>
    <w:p w14:paraId="166C11E0" w14:textId="77777777" w:rsidR="00DB0F60" w:rsidRPr="00BE23AE" w:rsidRDefault="00DB0F60" w:rsidP="00DB0F60">
      <w:pPr>
        <w:pStyle w:val="ListParagraph"/>
        <w:numPr>
          <w:ilvl w:val="0"/>
          <w:numId w:val="6"/>
        </w:numPr>
        <w:rPr>
          <w:i/>
          <w:sz w:val="20"/>
        </w:rPr>
      </w:pPr>
      <w:r w:rsidRPr="00BE23AE">
        <w:rPr>
          <w:i/>
          <w:sz w:val="20"/>
        </w:rPr>
        <w:t>Importance of a structure to encourage competence</w:t>
      </w:r>
      <w:r w:rsidR="00BE23AE">
        <w:rPr>
          <w:i/>
          <w:sz w:val="20"/>
        </w:rPr>
        <w:t xml:space="preserve">. </w:t>
      </w:r>
      <w:r w:rsidR="00BE23AE">
        <w:rPr>
          <w:sz w:val="20"/>
        </w:rPr>
        <w:t>Permits auditors to perform efficiently &amp; effectively</w:t>
      </w:r>
    </w:p>
    <w:p w14:paraId="4AF68C3A" w14:textId="77777777" w:rsidR="00DB0F60" w:rsidRPr="00BE23AE" w:rsidRDefault="00BE23AE" w:rsidP="00DB0F60">
      <w:pPr>
        <w:pStyle w:val="ListParagraph"/>
        <w:numPr>
          <w:ilvl w:val="0"/>
          <w:numId w:val="6"/>
        </w:numPr>
        <w:rPr>
          <w:i/>
          <w:sz w:val="20"/>
        </w:rPr>
      </w:pPr>
      <w:r w:rsidRPr="00BE23AE">
        <w:rPr>
          <w:i/>
          <w:sz w:val="20"/>
        </w:rPr>
        <w:t>Increased litigation risk faced by auditors</w:t>
      </w:r>
      <w:r>
        <w:rPr>
          <w:i/>
          <w:sz w:val="20"/>
        </w:rPr>
        <w:t xml:space="preserve">. </w:t>
      </w:r>
      <w:r>
        <w:rPr>
          <w:sz w:val="20"/>
        </w:rPr>
        <w:t>Some structures afford a degree of protection from lawsuits to individual firm members</w:t>
      </w:r>
    </w:p>
    <w:p w14:paraId="6F6E5C58" w14:textId="77777777" w:rsidR="00BE23AE" w:rsidRDefault="00BE23AE" w:rsidP="00BE23AE">
      <w:pPr>
        <w:pStyle w:val="ListParagraph"/>
        <w:numPr>
          <w:ilvl w:val="0"/>
          <w:numId w:val="7"/>
        </w:numPr>
        <w:rPr>
          <w:sz w:val="20"/>
        </w:rPr>
      </w:pPr>
      <w:r>
        <w:rPr>
          <w:sz w:val="20"/>
        </w:rPr>
        <w:t>Organization form used by many PAs is sole proprietorship or partnership. Most provinces allow special-purpose LLP or professional corps.</w:t>
      </w:r>
    </w:p>
    <w:p w14:paraId="77D97C8C" w14:textId="77777777" w:rsidR="00BE23AE" w:rsidRDefault="00BE23AE" w:rsidP="00BE23AE">
      <w:pPr>
        <w:pStyle w:val="ListParagraph"/>
        <w:numPr>
          <w:ilvl w:val="0"/>
          <w:numId w:val="7"/>
        </w:numPr>
        <w:rPr>
          <w:sz w:val="20"/>
        </w:rPr>
      </w:pPr>
      <w:r>
        <w:rPr>
          <w:sz w:val="20"/>
        </w:rPr>
        <w:t>Competence = professionals with related interests in one firm = a professional attitude &amp; continuing professional education</w:t>
      </w:r>
    </w:p>
    <w:p w14:paraId="6D8C0C4E" w14:textId="77777777" w:rsidR="00BE23AE" w:rsidRDefault="00BE23AE" w:rsidP="00BE23AE">
      <w:pPr>
        <w:pStyle w:val="ListParagraph"/>
        <w:numPr>
          <w:ilvl w:val="0"/>
          <w:numId w:val="7"/>
        </w:numPr>
        <w:rPr>
          <w:sz w:val="20"/>
        </w:rPr>
      </w:pPr>
      <w:r>
        <w:rPr>
          <w:sz w:val="20"/>
        </w:rPr>
        <w:t>Firm hierarchy= partners, managers, supervisors, seniors or in-charge auditors, &amp; assistants</w:t>
      </w:r>
    </w:p>
    <w:p w14:paraId="30C0F982" w14:textId="77777777" w:rsidR="00BE23AE" w:rsidRDefault="00BE23AE" w:rsidP="00BE23AE">
      <w:pPr>
        <w:pStyle w:val="ListParagraph"/>
        <w:numPr>
          <w:ilvl w:val="1"/>
          <w:numId w:val="7"/>
        </w:numPr>
        <w:rPr>
          <w:sz w:val="20"/>
        </w:rPr>
      </w:pPr>
      <w:r>
        <w:rPr>
          <w:sz w:val="20"/>
        </w:rPr>
        <w:t>2-3 years in each class</w:t>
      </w:r>
    </w:p>
    <w:p w14:paraId="7630BCBA" w14:textId="77777777" w:rsidR="00BE23AE" w:rsidRDefault="00BE23AE" w:rsidP="003A7A82">
      <w:pPr>
        <w:rPr>
          <w:sz w:val="20"/>
        </w:rPr>
      </w:pPr>
    </w:p>
    <w:p w14:paraId="46C516DE" w14:textId="77777777" w:rsidR="003A7A82" w:rsidRDefault="003A7A82" w:rsidP="003A7A82">
      <w:pPr>
        <w:rPr>
          <w:b/>
          <w:sz w:val="20"/>
        </w:rPr>
      </w:pPr>
      <w:r>
        <w:rPr>
          <w:b/>
          <w:sz w:val="20"/>
        </w:rPr>
        <w:t>E-Commerce &amp; Public Accounting Firm Operations</w:t>
      </w:r>
    </w:p>
    <w:p w14:paraId="120B20B0" w14:textId="77777777" w:rsidR="003A7A82" w:rsidRPr="003A7A82" w:rsidRDefault="003A7A82" w:rsidP="003A7A82">
      <w:pPr>
        <w:pStyle w:val="ListParagraph"/>
        <w:numPr>
          <w:ilvl w:val="0"/>
          <w:numId w:val="8"/>
        </w:numPr>
        <w:rPr>
          <w:b/>
          <w:sz w:val="20"/>
        </w:rPr>
      </w:pPr>
      <w:r>
        <w:rPr>
          <w:sz w:val="20"/>
        </w:rPr>
        <w:t>Internet used market services- office location, affiliations, service lines, &amp; industry specialization, reference tools &amp; materials, news and insights</w:t>
      </w:r>
    </w:p>
    <w:p w14:paraId="4FF1B1D7" w14:textId="77777777" w:rsidR="003A7A82" w:rsidRPr="003A7A82" w:rsidRDefault="003A7A82" w:rsidP="003A7A82">
      <w:pPr>
        <w:pStyle w:val="ListParagraph"/>
        <w:numPr>
          <w:ilvl w:val="0"/>
          <w:numId w:val="8"/>
        </w:numPr>
        <w:rPr>
          <w:b/>
          <w:sz w:val="20"/>
        </w:rPr>
      </w:pPr>
      <w:r>
        <w:rPr>
          <w:sz w:val="20"/>
        </w:rPr>
        <w:t xml:space="preserve">Used to connect global professional staff &amp; take advantage of online resources &amp; databases </w:t>
      </w:r>
    </w:p>
    <w:p w14:paraId="06405DE6" w14:textId="77777777" w:rsidR="003A7A82" w:rsidRPr="003A7A82" w:rsidRDefault="003A7A82" w:rsidP="003A7A82">
      <w:pPr>
        <w:pStyle w:val="ListParagraph"/>
        <w:numPr>
          <w:ilvl w:val="1"/>
          <w:numId w:val="8"/>
        </w:numPr>
        <w:rPr>
          <w:b/>
          <w:sz w:val="20"/>
        </w:rPr>
      </w:pPr>
      <w:r>
        <w:rPr>
          <w:sz w:val="20"/>
        </w:rPr>
        <w:t>Databases= Standard &amp; Poor’s Net Advantage Database, Goldman Sachs Research Database</w:t>
      </w:r>
    </w:p>
    <w:p w14:paraId="6E5EFD65" w14:textId="77777777" w:rsidR="00492C0B" w:rsidRDefault="00492C0B"/>
    <w:p w14:paraId="4D2BF869" w14:textId="77777777" w:rsidR="00492C0B" w:rsidRPr="00DB0F60" w:rsidRDefault="00492C0B">
      <w:pPr>
        <w:rPr>
          <w:sz w:val="22"/>
        </w:rPr>
      </w:pPr>
      <w:r w:rsidRPr="00DB0F60">
        <w:rPr>
          <w:sz w:val="22"/>
        </w:rPr>
        <w:t>2. Responding to the Public Call for High-Quality Audits</w:t>
      </w:r>
    </w:p>
    <w:p w14:paraId="2AE5C391" w14:textId="77777777" w:rsidR="003A7A82" w:rsidRDefault="003A7A82">
      <w:pPr>
        <w:rPr>
          <w:b/>
          <w:sz w:val="20"/>
        </w:rPr>
      </w:pPr>
    </w:p>
    <w:p w14:paraId="4B8C48F9" w14:textId="77777777" w:rsidR="003A7A82" w:rsidRPr="003A7A82" w:rsidRDefault="003A7A82">
      <w:pPr>
        <w:rPr>
          <w:b/>
          <w:sz w:val="20"/>
        </w:rPr>
      </w:pPr>
      <w:r w:rsidRPr="003A7A82">
        <w:rPr>
          <w:b/>
          <w:sz w:val="20"/>
        </w:rPr>
        <w:t>Professional Accounting Organizations</w:t>
      </w:r>
    </w:p>
    <w:p w14:paraId="0924BBEC" w14:textId="3499C7D1" w:rsidR="00A27FAE" w:rsidRDefault="00A27FAE">
      <w:pPr>
        <w:rPr>
          <w:sz w:val="20"/>
        </w:rPr>
      </w:pPr>
      <w:r>
        <w:rPr>
          <w:sz w:val="20"/>
        </w:rPr>
        <w:t xml:space="preserve">High-quality audits adhering to professional standards are promoted by professional orgs. </w:t>
      </w:r>
      <w:proofErr w:type="gramStart"/>
      <w:r>
        <w:rPr>
          <w:sz w:val="20"/>
        </w:rPr>
        <w:t>that</w:t>
      </w:r>
      <w:proofErr w:type="gramEnd"/>
      <w:r>
        <w:rPr>
          <w:sz w:val="20"/>
        </w:rPr>
        <w:t xml:space="preserve"> serve as umbrella orgs for their members; coordinates examination processes, provide continuing education, fund research projects, produce relevant publications, &amp; engage in standard setting and practice inspection processes.</w:t>
      </w:r>
    </w:p>
    <w:p w14:paraId="614A07B4" w14:textId="77777777" w:rsidR="003A7A82" w:rsidRDefault="003A7A82">
      <w:pPr>
        <w:rPr>
          <w:sz w:val="20"/>
        </w:rPr>
      </w:pPr>
      <w:r>
        <w:rPr>
          <w:sz w:val="20"/>
        </w:rPr>
        <w:t>Research &amp; Publications</w:t>
      </w:r>
    </w:p>
    <w:p w14:paraId="70165C5B" w14:textId="77777777" w:rsidR="00A27FAE" w:rsidRDefault="00A27FAE" w:rsidP="00A27FAE">
      <w:pPr>
        <w:pStyle w:val="ListParagraph"/>
        <w:numPr>
          <w:ilvl w:val="0"/>
          <w:numId w:val="9"/>
        </w:numPr>
        <w:rPr>
          <w:sz w:val="20"/>
        </w:rPr>
      </w:pPr>
      <w:r>
        <w:rPr>
          <w:sz w:val="20"/>
        </w:rPr>
        <w:t>Some form of monthly newsletter or national magazine</w:t>
      </w:r>
    </w:p>
    <w:p w14:paraId="24E1F257" w14:textId="77777777" w:rsidR="00A27FAE" w:rsidRDefault="00A27FAE" w:rsidP="00A27FAE">
      <w:pPr>
        <w:pStyle w:val="ListParagraph"/>
        <w:numPr>
          <w:ilvl w:val="0"/>
          <w:numId w:val="9"/>
        </w:numPr>
        <w:rPr>
          <w:sz w:val="20"/>
        </w:rPr>
      </w:pPr>
      <w:r>
        <w:rPr>
          <w:sz w:val="20"/>
        </w:rPr>
        <w:t>Associations administers exams &amp; provides professional guidance &amp; continuing professional education</w:t>
      </w:r>
    </w:p>
    <w:p w14:paraId="1C6B358E" w14:textId="2916B638" w:rsidR="00A27FAE" w:rsidRPr="005551B3" w:rsidRDefault="00A27FAE" w:rsidP="005551B3">
      <w:pPr>
        <w:pStyle w:val="ListParagraph"/>
        <w:numPr>
          <w:ilvl w:val="0"/>
          <w:numId w:val="9"/>
        </w:numPr>
        <w:rPr>
          <w:sz w:val="20"/>
        </w:rPr>
      </w:pPr>
      <w:r>
        <w:rPr>
          <w:sz w:val="20"/>
        </w:rPr>
        <w:t>Conduct research and publish materials of interest for their members &amp; students</w:t>
      </w:r>
    </w:p>
    <w:p w14:paraId="57F25B88" w14:textId="77777777" w:rsidR="003A7A82" w:rsidRDefault="003A7A82">
      <w:pPr>
        <w:rPr>
          <w:sz w:val="20"/>
        </w:rPr>
      </w:pPr>
      <w:r>
        <w:rPr>
          <w:sz w:val="20"/>
        </w:rPr>
        <w:t>Continuing Education</w:t>
      </w:r>
    </w:p>
    <w:p w14:paraId="44D33F84" w14:textId="5943147B" w:rsidR="00A27FAE" w:rsidRPr="005551B3" w:rsidRDefault="00A27FAE" w:rsidP="005551B3">
      <w:pPr>
        <w:pStyle w:val="ListParagraph"/>
        <w:numPr>
          <w:ilvl w:val="0"/>
          <w:numId w:val="10"/>
        </w:numPr>
        <w:rPr>
          <w:sz w:val="20"/>
        </w:rPr>
      </w:pPr>
      <w:r>
        <w:rPr>
          <w:sz w:val="20"/>
        </w:rPr>
        <w:t>Active in continuing professional education, sponsoring seminars, &amp; developing &amp; providing material for use by members</w:t>
      </w:r>
    </w:p>
    <w:p w14:paraId="77387D12" w14:textId="77777777" w:rsidR="003A7A82" w:rsidRDefault="003A7A82">
      <w:pPr>
        <w:rPr>
          <w:sz w:val="20"/>
        </w:rPr>
      </w:pPr>
      <w:r>
        <w:rPr>
          <w:sz w:val="20"/>
        </w:rPr>
        <w:t>Establishing Standards &amp; Rules</w:t>
      </w:r>
    </w:p>
    <w:p w14:paraId="4D231EBD" w14:textId="77777777" w:rsidR="00BF240A" w:rsidRDefault="00BF240A" w:rsidP="00BF240A">
      <w:pPr>
        <w:pStyle w:val="ListParagraph"/>
        <w:numPr>
          <w:ilvl w:val="0"/>
          <w:numId w:val="10"/>
        </w:numPr>
        <w:rPr>
          <w:sz w:val="20"/>
        </w:rPr>
      </w:pPr>
      <w:r>
        <w:rPr>
          <w:sz w:val="20"/>
        </w:rPr>
        <w:t>Canada Business Corporations Act &amp; various provincial incorporating acts gives CICA authority to set accounting &amp; auditing &amp; assurance standards that must be followed by PAs doing audits of companies chartered under one of those Acts</w:t>
      </w:r>
    </w:p>
    <w:p w14:paraId="575F1499" w14:textId="77777777" w:rsidR="00BF240A" w:rsidRPr="00BF240A" w:rsidRDefault="00BF240A" w:rsidP="00BF240A">
      <w:pPr>
        <w:pStyle w:val="ListParagraph"/>
        <w:numPr>
          <w:ilvl w:val="0"/>
          <w:numId w:val="10"/>
        </w:numPr>
        <w:rPr>
          <w:sz w:val="20"/>
        </w:rPr>
      </w:pPr>
      <w:r>
        <w:rPr>
          <w:sz w:val="20"/>
        </w:rPr>
        <w:t>Standards set in CICA Handbook; 1 part on assurance &amp; 4 parts on accounting</w:t>
      </w:r>
    </w:p>
    <w:p w14:paraId="75A6068C" w14:textId="77777777" w:rsidR="003A7A82" w:rsidRDefault="003A7A82">
      <w:pPr>
        <w:rPr>
          <w:b/>
          <w:sz w:val="20"/>
        </w:rPr>
      </w:pPr>
    </w:p>
    <w:p w14:paraId="7D56284F" w14:textId="77777777" w:rsidR="003A7A82" w:rsidRPr="003A7A82" w:rsidRDefault="003A7A82">
      <w:pPr>
        <w:rPr>
          <w:b/>
          <w:sz w:val="20"/>
        </w:rPr>
      </w:pPr>
      <w:r w:rsidRPr="003A7A82">
        <w:rPr>
          <w:b/>
          <w:sz w:val="20"/>
        </w:rPr>
        <w:t>Regulatory Influences on the Financial Statement Audit Process</w:t>
      </w:r>
    </w:p>
    <w:p w14:paraId="6D555DDA" w14:textId="77777777" w:rsidR="00177BBE" w:rsidRDefault="00177BBE">
      <w:pPr>
        <w:rPr>
          <w:sz w:val="20"/>
        </w:rPr>
      </w:pPr>
      <w:proofErr w:type="gramStart"/>
      <w:r>
        <w:rPr>
          <w:sz w:val="20"/>
        </w:rPr>
        <w:t>Fig. 2-1| p. 30| Management &amp; auditor roles during the conduct of the financial stmt.</w:t>
      </w:r>
      <w:proofErr w:type="gramEnd"/>
      <w:r>
        <w:rPr>
          <w:sz w:val="20"/>
        </w:rPr>
        <w:t xml:space="preserve"> Audit</w:t>
      </w:r>
    </w:p>
    <w:p w14:paraId="7EFE5779" w14:textId="77777777" w:rsidR="00177BBE" w:rsidRPr="00177BBE" w:rsidRDefault="00177BBE">
      <w:pPr>
        <w:rPr>
          <w:sz w:val="20"/>
        </w:rPr>
      </w:pPr>
      <w:r>
        <w:rPr>
          <w:sz w:val="20"/>
        </w:rPr>
        <w:t>Table 2-1| p.32| Influence of Sarbanes-Oxley Act on Canadian Regulations</w:t>
      </w:r>
    </w:p>
    <w:p w14:paraId="7E6EB0B8" w14:textId="77777777" w:rsidR="00BF240A" w:rsidRPr="00177BBE" w:rsidRDefault="00177BBE" w:rsidP="00177BBE">
      <w:pPr>
        <w:pStyle w:val="ListParagraph"/>
        <w:numPr>
          <w:ilvl w:val="0"/>
          <w:numId w:val="12"/>
        </w:numPr>
        <w:rPr>
          <w:b/>
          <w:sz w:val="20"/>
        </w:rPr>
      </w:pPr>
      <w:r>
        <w:rPr>
          <w:sz w:val="20"/>
        </w:rPr>
        <w:t>In the eyes of external users &amp; regulators that independence is assessed</w:t>
      </w:r>
    </w:p>
    <w:p w14:paraId="777E751B" w14:textId="77777777" w:rsidR="00177BBE" w:rsidRPr="00177BBE" w:rsidRDefault="00177BBE" w:rsidP="00177BBE">
      <w:pPr>
        <w:pStyle w:val="ListParagraph"/>
        <w:numPr>
          <w:ilvl w:val="0"/>
          <w:numId w:val="12"/>
        </w:numPr>
        <w:rPr>
          <w:b/>
          <w:sz w:val="20"/>
        </w:rPr>
      </w:pPr>
      <w:r>
        <w:rPr>
          <w:sz w:val="20"/>
        </w:rPr>
        <w:t>Independence threat analysis using the rules of professional conduct helps identify when a PA is independent</w:t>
      </w:r>
    </w:p>
    <w:p w14:paraId="495F8D29" w14:textId="77777777" w:rsidR="00177BBE" w:rsidRPr="00177BBE" w:rsidRDefault="00177BBE" w:rsidP="00177BBE">
      <w:pPr>
        <w:pStyle w:val="ListParagraph"/>
        <w:numPr>
          <w:ilvl w:val="0"/>
          <w:numId w:val="12"/>
        </w:numPr>
        <w:rPr>
          <w:b/>
          <w:sz w:val="20"/>
        </w:rPr>
      </w:pPr>
      <w:r>
        <w:rPr>
          <w:sz w:val="20"/>
        </w:rPr>
        <w:t>Before developing the F/S mgmt. will select an applicable financial reporting framework (ASPE, IFRS, ASNPO)</w:t>
      </w:r>
    </w:p>
    <w:p w14:paraId="71B73D93" w14:textId="77777777" w:rsidR="00177BBE" w:rsidRPr="00BF487F" w:rsidRDefault="00177BBE" w:rsidP="00BF487F">
      <w:pPr>
        <w:pStyle w:val="ListParagraph"/>
        <w:numPr>
          <w:ilvl w:val="1"/>
          <w:numId w:val="12"/>
        </w:numPr>
        <w:rPr>
          <w:b/>
          <w:sz w:val="20"/>
        </w:rPr>
      </w:pPr>
      <w:r>
        <w:rPr>
          <w:sz w:val="20"/>
        </w:rPr>
        <w:t>Auditor assess whether framework is suitable</w:t>
      </w:r>
    </w:p>
    <w:p w14:paraId="1DC22EE2" w14:textId="77777777" w:rsidR="00BF487F" w:rsidRPr="00BF487F" w:rsidRDefault="00BF487F" w:rsidP="00177BBE">
      <w:pPr>
        <w:pStyle w:val="ListParagraph"/>
        <w:numPr>
          <w:ilvl w:val="0"/>
          <w:numId w:val="12"/>
        </w:numPr>
        <w:rPr>
          <w:b/>
          <w:sz w:val="20"/>
        </w:rPr>
      </w:pPr>
      <w:r>
        <w:rPr>
          <w:sz w:val="20"/>
        </w:rPr>
        <w:t xml:space="preserve">Preparing the F/S mgmt. ensures appropriate evidence exists </w:t>
      </w:r>
    </w:p>
    <w:p w14:paraId="3D8D5EF5" w14:textId="77777777" w:rsidR="00BF487F" w:rsidRPr="00BF487F" w:rsidRDefault="00BF487F" w:rsidP="00BF487F">
      <w:pPr>
        <w:pStyle w:val="ListParagraph"/>
        <w:numPr>
          <w:ilvl w:val="1"/>
          <w:numId w:val="12"/>
        </w:numPr>
        <w:rPr>
          <w:b/>
          <w:sz w:val="20"/>
        </w:rPr>
      </w:pPr>
      <w:r>
        <w:rPr>
          <w:sz w:val="20"/>
        </w:rPr>
        <w:t>SOX &amp; Canadian regulations make mgmt. directly responsible for F/S</w:t>
      </w:r>
    </w:p>
    <w:p w14:paraId="7380A216" w14:textId="77777777" w:rsidR="00BF487F" w:rsidRPr="00BF487F" w:rsidRDefault="00BF487F" w:rsidP="00BF487F">
      <w:pPr>
        <w:pStyle w:val="ListParagraph"/>
        <w:numPr>
          <w:ilvl w:val="1"/>
          <w:numId w:val="12"/>
        </w:numPr>
        <w:rPr>
          <w:b/>
          <w:sz w:val="20"/>
        </w:rPr>
      </w:pPr>
      <w:r>
        <w:rPr>
          <w:sz w:val="20"/>
        </w:rPr>
        <w:t>CASs = auditors can conduct audit if mgmt. agrees to provide evidence &amp; both acknowledges &amp; understands its responsibilities</w:t>
      </w:r>
    </w:p>
    <w:p w14:paraId="28D711F7" w14:textId="7E71D4FB" w:rsidR="00BF487F" w:rsidRPr="00BF487F" w:rsidRDefault="00BF487F" w:rsidP="00BF487F">
      <w:pPr>
        <w:pStyle w:val="ListParagraph"/>
        <w:numPr>
          <w:ilvl w:val="0"/>
          <w:numId w:val="12"/>
        </w:numPr>
        <w:rPr>
          <w:b/>
          <w:sz w:val="20"/>
        </w:rPr>
      </w:pPr>
      <w:r>
        <w:rPr>
          <w:sz w:val="20"/>
        </w:rPr>
        <w:t>CAS require audits to be conducted u</w:t>
      </w:r>
      <w:r w:rsidR="008D26BA">
        <w:rPr>
          <w:sz w:val="20"/>
        </w:rPr>
        <w:t>sing risk assessment a</w:t>
      </w:r>
      <w:r>
        <w:rPr>
          <w:sz w:val="20"/>
        </w:rPr>
        <w:t>pproach</w:t>
      </w:r>
    </w:p>
    <w:p w14:paraId="5DD900D4" w14:textId="77777777" w:rsidR="00BF487F" w:rsidRPr="00BF487F" w:rsidRDefault="00BF487F" w:rsidP="00BF487F">
      <w:pPr>
        <w:rPr>
          <w:sz w:val="20"/>
        </w:rPr>
      </w:pPr>
      <w:r>
        <w:rPr>
          <w:sz w:val="20"/>
        </w:rPr>
        <w:t xml:space="preserve">Fig. 2-2 | p.32| Conducting the financial stmt. </w:t>
      </w:r>
      <w:proofErr w:type="gramStart"/>
      <w:r>
        <w:rPr>
          <w:sz w:val="20"/>
        </w:rPr>
        <w:t>audit</w:t>
      </w:r>
      <w:proofErr w:type="gramEnd"/>
      <w:r>
        <w:rPr>
          <w:sz w:val="20"/>
        </w:rPr>
        <w:t xml:space="preserve"> using a risk assessment approach</w:t>
      </w:r>
    </w:p>
    <w:p w14:paraId="6901A585" w14:textId="3DB2CA7F" w:rsidR="00177BBE" w:rsidRDefault="00A80109" w:rsidP="00A80109">
      <w:pPr>
        <w:pStyle w:val="ListParagraph"/>
        <w:numPr>
          <w:ilvl w:val="0"/>
          <w:numId w:val="15"/>
        </w:numPr>
        <w:rPr>
          <w:sz w:val="20"/>
        </w:rPr>
      </w:pPr>
      <w:r>
        <w:rPr>
          <w:sz w:val="20"/>
        </w:rPr>
        <w:t xml:space="preserve">Auditor identifies &amp; assess potential risks of material misstatement in F/S </w:t>
      </w:r>
    </w:p>
    <w:p w14:paraId="464E1CC7" w14:textId="4689E3F1" w:rsidR="00A80109" w:rsidRDefault="00A80109" w:rsidP="00A80109">
      <w:pPr>
        <w:pStyle w:val="ListParagraph"/>
        <w:numPr>
          <w:ilvl w:val="0"/>
          <w:numId w:val="15"/>
        </w:numPr>
        <w:rPr>
          <w:sz w:val="20"/>
        </w:rPr>
      </w:pPr>
      <w:r>
        <w:rPr>
          <w:sz w:val="20"/>
        </w:rPr>
        <w:t>Based on risks, auditor provides a risk response; design &amp; execution of the evidence-gathering process to access likelihood of these material misstatements occurring</w:t>
      </w:r>
    </w:p>
    <w:p w14:paraId="56BC8DC8" w14:textId="32FA6BEB" w:rsidR="00A80109" w:rsidRDefault="00A80109" w:rsidP="00A80109">
      <w:pPr>
        <w:pStyle w:val="ListParagraph"/>
        <w:numPr>
          <w:ilvl w:val="0"/>
          <w:numId w:val="16"/>
        </w:numPr>
        <w:rPr>
          <w:sz w:val="20"/>
        </w:rPr>
      </w:pPr>
      <w:r>
        <w:rPr>
          <w:sz w:val="20"/>
        </w:rPr>
        <w:t>Canadian standards describe quality-control procedures &amp; actions auditor should take</w:t>
      </w:r>
    </w:p>
    <w:p w14:paraId="3AE52CDD" w14:textId="2378F1FD" w:rsidR="000A597C" w:rsidRDefault="000A597C" w:rsidP="00A80109">
      <w:pPr>
        <w:pStyle w:val="ListParagraph"/>
        <w:numPr>
          <w:ilvl w:val="0"/>
          <w:numId w:val="16"/>
        </w:numPr>
        <w:rPr>
          <w:sz w:val="20"/>
        </w:rPr>
      </w:pPr>
      <w:r>
        <w:rPr>
          <w:sz w:val="20"/>
        </w:rPr>
        <w:t>Auditor continually evaluates evidence to enable preparation of the audit report</w:t>
      </w:r>
    </w:p>
    <w:p w14:paraId="5986CD25" w14:textId="75E504A6" w:rsidR="000A597C" w:rsidRDefault="000A597C" w:rsidP="00A80109">
      <w:pPr>
        <w:pStyle w:val="ListParagraph"/>
        <w:numPr>
          <w:ilvl w:val="0"/>
          <w:numId w:val="16"/>
        </w:numPr>
        <w:rPr>
          <w:sz w:val="20"/>
        </w:rPr>
      </w:pPr>
      <w:r>
        <w:rPr>
          <w:sz w:val="20"/>
        </w:rPr>
        <w:t>Audit report = opinion that provides reasonable assurance that the F/S are free of material misstatement</w:t>
      </w:r>
    </w:p>
    <w:p w14:paraId="71E83FD0" w14:textId="6DF03855" w:rsidR="000A597C" w:rsidRDefault="000A597C" w:rsidP="00A80109">
      <w:pPr>
        <w:pStyle w:val="ListParagraph"/>
        <w:numPr>
          <w:ilvl w:val="0"/>
          <w:numId w:val="16"/>
        </w:numPr>
        <w:rPr>
          <w:b/>
          <w:sz w:val="20"/>
        </w:rPr>
      </w:pPr>
      <w:r>
        <w:rPr>
          <w:sz w:val="20"/>
        </w:rPr>
        <w:t xml:space="preserve">CICA </w:t>
      </w:r>
      <w:r w:rsidRPr="000A597C">
        <w:rPr>
          <w:b/>
          <w:sz w:val="20"/>
        </w:rPr>
        <w:t>Assurance Standards</w:t>
      </w:r>
      <w:r>
        <w:rPr>
          <w:sz w:val="20"/>
        </w:rPr>
        <w:t xml:space="preserve"> are issued by the </w:t>
      </w:r>
      <w:r w:rsidRPr="000A597C">
        <w:rPr>
          <w:b/>
          <w:sz w:val="20"/>
        </w:rPr>
        <w:t>Auditing &amp; Assurance Standards Board (AASB)</w:t>
      </w:r>
    </w:p>
    <w:p w14:paraId="2030420C" w14:textId="77777777" w:rsidR="000A597C" w:rsidRPr="000A597C" w:rsidRDefault="000A597C" w:rsidP="000A597C">
      <w:pPr>
        <w:pStyle w:val="ListParagraph"/>
        <w:numPr>
          <w:ilvl w:val="1"/>
          <w:numId w:val="16"/>
        </w:numPr>
        <w:rPr>
          <w:b/>
          <w:sz w:val="20"/>
        </w:rPr>
      </w:pPr>
      <w:r>
        <w:rPr>
          <w:sz w:val="20"/>
        </w:rPr>
        <w:t>Requirements underlying audits, assurance engagements &amp; related services activities carried out by PAs</w:t>
      </w:r>
    </w:p>
    <w:p w14:paraId="5EA8E0E7" w14:textId="77777777" w:rsidR="000A597C" w:rsidRPr="000A597C" w:rsidRDefault="000A597C" w:rsidP="000A597C">
      <w:pPr>
        <w:pStyle w:val="ListParagraph"/>
        <w:numPr>
          <w:ilvl w:val="1"/>
          <w:numId w:val="16"/>
        </w:numPr>
        <w:rPr>
          <w:b/>
          <w:sz w:val="20"/>
        </w:rPr>
      </w:pPr>
      <w:r>
        <w:rPr>
          <w:sz w:val="20"/>
        </w:rPr>
        <w:t>Considered authoritative requirements</w:t>
      </w:r>
    </w:p>
    <w:p w14:paraId="133DEFAA" w14:textId="05D8FFD7" w:rsidR="000A597C" w:rsidRPr="000A597C" w:rsidRDefault="000A597C" w:rsidP="000A597C">
      <w:pPr>
        <w:pStyle w:val="ListParagraph"/>
        <w:numPr>
          <w:ilvl w:val="0"/>
          <w:numId w:val="16"/>
        </w:numPr>
        <w:rPr>
          <w:b/>
          <w:sz w:val="20"/>
        </w:rPr>
      </w:pPr>
      <w:r>
        <w:rPr>
          <w:sz w:val="20"/>
        </w:rPr>
        <w:t xml:space="preserve">Assurance &amp; Related Services Guidelines issued by AASB – don’t have authority of Assurance Recommendations  &amp; are interpretations of existing recommendations or views of AASB </w:t>
      </w:r>
    </w:p>
    <w:p w14:paraId="7F37DDB8" w14:textId="77777777" w:rsidR="00177BBE" w:rsidRPr="00177BBE" w:rsidRDefault="00177BBE" w:rsidP="00177BBE">
      <w:pPr>
        <w:rPr>
          <w:b/>
          <w:sz w:val="20"/>
        </w:rPr>
      </w:pPr>
    </w:p>
    <w:p w14:paraId="1D41C618" w14:textId="77777777" w:rsidR="003A7A82" w:rsidRDefault="003A7A82">
      <w:pPr>
        <w:rPr>
          <w:b/>
          <w:sz w:val="20"/>
        </w:rPr>
      </w:pPr>
      <w:r w:rsidRPr="003A7A82">
        <w:rPr>
          <w:b/>
          <w:sz w:val="20"/>
        </w:rPr>
        <w:t>Ways Public Accountants are Encouraged to Perform Effectively</w:t>
      </w:r>
    </w:p>
    <w:p w14:paraId="70DB7DDF" w14:textId="45504352" w:rsidR="000A597C" w:rsidRDefault="000A597C">
      <w:pPr>
        <w:rPr>
          <w:sz w:val="20"/>
        </w:rPr>
      </w:pPr>
      <w:r>
        <w:rPr>
          <w:sz w:val="20"/>
        </w:rPr>
        <w:t>Fig. 2-3 | p. 33 | Ways the profession and society encourage PAs to conduct themselves at a high level</w:t>
      </w:r>
    </w:p>
    <w:p w14:paraId="2F78B8A4" w14:textId="2155A1D3" w:rsidR="000A597C" w:rsidRDefault="000A597C" w:rsidP="000A597C">
      <w:pPr>
        <w:pStyle w:val="ListParagraph"/>
        <w:numPr>
          <w:ilvl w:val="0"/>
          <w:numId w:val="17"/>
        </w:numPr>
        <w:rPr>
          <w:sz w:val="20"/>
        </w:rPr>
      </w:pPr>
      <w:r>
        <w:rPr>
          <w:sz w:val="20"/>
        </w:rPr>
        <w:t>Professional conduct codes of accounting bodies have significant influence &amp; provide a standard of conduct for all members</w:t>
      </w:r>
    </w:p>
    <w:p w14:paraId="6761786B" w14:textId="77777777" w:rsidR="000A597C" w:rsidRPr="000A597C" w:rsidRDefault="000A597C" w:rsidP="000A597C">
      <w:pPr>
        <w:rPr>
          <w:sz w:val="20"/>
        </w:rPr>
      </w:pPr>
    </w:p>
    <w:p w14:paraId="7F595012" w14:textId="77777777" w:rsidR="003A7A82" w:rsidRDefault="003A7A82">
      <w:pPr>
        <w:rPr>
          <w:b/>
          <w:sz w:val="20"/>
        </w:rPr>
      </w:pPr>
      <w:r w:rsidRPr="003A7A82">
        <w:rPr>
          <w:b/>
          <w:sz w:val="20"/>
        </w:rPr>
        <w:t>Generally Accepted Auditing Standards</w:t>
      </w:r>
    </w:p>
    <w:p w14:paraId="19454B2E" w14:textId="033B8E9A" w:rsidR="005B3529" w:rsidRPr="005B3529" w:rsidRDefault="005B3529" w:rsidP="005B3529">
      <w:pPr>
        <w:pStyle w:val="ListParagraph"/>
        <w:numPr>
          <w:ilvl w:val="0"/>
          <w:numId w:val="17"/>
        </w:numPr>
        <w:rPr>
          <w:b/>
          <w:sz w:val="20"/>
        </w:rPr>
      </w:pPr>
      <w:r>
        <w:rPr>
          <w:sz w:val="20"/>
        </w:rPr>
        <w:t>Aid auditors in fulfilling professional responsibilities in the audit of historical F/S. Includes:</w:t>
      </w:r>
    </w:p>
    <w:p w14:paraId="1EDA5EEC" w14:textId="52092A5E" w:rsidR="005B3529" w:rsidRPr="005B3529" w:rsidRDefault="005B3529" w:rsidP="005B3529">
      <w:pPr>
        <w:pStyle w:val="ListParagraph"/>
        <w:numPr>
          <w:ilvl w:val="1"/>
          <w:numId w:val="17"/>
        </w:numPr>
        <w:rPr>
          <w:b/>
          <w:sz w:val="20"/>
        </w:rPr>
      </w:pPr>
      <w:r>
        <w:rPr>
          <w:sz w:val="20"/>
        </w:rPr>
        <w:t>Quality control standards</w:t>
      </w:r>
    </w:p>
    <w:p w14:paraId="72B2D7AE" w14:textId="6BEC704C" w:rsidR="005B3529" w:rsidRPr="005B3529" w:rsidRDefault="005B3529" w:rsidP="005B3529">
      <w:pPr>
        <w:pStyle w:val="ListParagraph"/>
        <w:numPr>
          <w:ilvl w:val="1"/>
          <w:numId w:val="17"/>
        </w:numPr>
        <w:rPr>
          <w:b/>
          <w:sz w:val="20"/>
        </w:rPr>
      </w:pPr>
      <w:r>
        <w:rPr>
          <w:sz w:val="20"/>
        </w:rPr>
        <w:t>Consideration of mgmt. integrity about providing relevant evidence</w:t>
      </w:r>
    </w:p>
    <w:p w14:paraId="4216489C" w14:textId="600387F6" w:rsidR="005B3529" w:rsidRPr="005B3529" w:rsidRDefault="005B3529" w:rsidP="005B3529">
      <w:pPr>
        <w:pStyle w:val="ListParagraph"/>
        <w:numPr>
          <w:ilvl w:val="1"/>
          <w:numId w:val="17"/>
        </w:numPr>
        <w:rPr>
          <w:b/>
          <w:sz w:val="20"/>
        </w:rPr>
      </w:pPr>
      <w:r>
        <w:rPr>
          <w:sz w:val="20"/>
        </w:rPr>
        <w:t>Professional qualities – competence &amp; independence requirements</w:t>
      </w:r>
    </w:p>
    <w:p w14:paraId="564CEBEB" w14:textId="6BB9D0B5" w:rsidR="005B3529" w:rsidRPr="005B3529" w:rsidRDefault="005B3529" w:rsidP="005B3529">
      <w:pPr>
        <w:pStyle w:val="ListParagraph"/>
        <w:numPr>
          <w:ilvl w:val="1"/>
          <w:numId w:val="17"/>
        </w:numPr>
        <w:rPr>
          <w:b/>
          <w:sz w:val="20"/>
        </w:rPr>
      </w:pPr>
      <w:r>
        <w:rPr>
          <w:sz w:val="20"/>
        </w:rPr>
        <w:t>Evidence assessment &amp; gathering requirements</w:t>
      </w:r>
    </w:p>
    <w:p w14:paraId="4C336BC2" w14:textId="2F161CAA" w:rsidR="005B3529" w:rsidRPr="005B3529" w:rsidRDefault="005B3529" w:rsidP="005B3529">
      <w:pPr>
        <w:pStyle w:val="ListParagraph"/>
        <w:numPr>
          <w:ilvl w:val="1"/>
          <w:numId w:val="17"/>
        </w:numPr>
        <w:rPr>
          <w:b/>
          <w:sz w:val="20"/>
        </w:rPr>
      </w:pPr>
      <w:r>
        <w:rPr>
          <w:sz w:val="20"/>
        </w:rPr>
        <w:t>Reporting requirements</w:t>
      </w:r>
    </w:p>
    <w:p w14:paraId="383A492D" w14:textId="4FAA4142" w:rsidR="005B3529" w:rsidRPr="005B3529" w:rsidRDefault="005B3529" w:rsidP="005B3529">
      <w:pPr>
        <w:pStyle w:val="ListParagraph"/>
        <w:numPr>
          <w:ilvl w:val="0"/>
          <w:numId w:val="17"/>
        </w:numPr>
        <w:rPr>
          <w:b/>
          <w:sz w:val="20"/>
        </w:rPr>
      </w:pPr>
      <w:r>
        <w:rPr>
          <w:sz w:val="20"/>
        </w:rPr>
        <w:t>CICA Handbook- Assurance + research &amp; other publications + best practices of PA firms = Canadian generally accepted auditing standards (GAAS)</w:t>
      </w:r>
    </w:p>
    <w:p w14:paraId="1AA539E2" w14:textId="52A1BE54" w:rsidR="005B3529" w:rsidRPr="005B3529" w:rsidRDefault="005B3529" w:rsidP="005B3529">
      <w:pPr>
        <w:pStyle w:val="ListParagraph"/>
        <w:numPr>
          <w:ilvl w:val="0"/>
          <w:numId w:val="17"/>
        </w:numPr>
        <w:rPr>
          <w:b/>
          <w:sz w:val="20"/>
        </w:rPr>
      </w:pPr>
      <w:r>
        <w:rPr>
          <w:sz w:val="20"/>
        </w:rPr>
        <w:t>In the U.S. issued by American Institute of Certified Accountants (AICPA) &amp; Public Company Accounting Oversight Board (PCAOB)</w:t>
      </w:r>
    </w:p>
    <w:p w14:paraId="1D75FE19" w14:textId="44EEE1BB" w:rsidR="005B3529" w:rsidRPr="005B3529" w:rsidRDefault="005B3529" w:rsidP="005B3529">
      <w:pPr>
        <w:pStyle w:val="ListParagraph"/>
        <w:numPr>
          <w:ilvl w:val="1"/>
          <w:numId w:val="17"/>
        </w:numPr>
        <w:rPr>
          <w:b/>
          <w:sz w:val="20"/>
        </w:rPr>
      </w:pPr>
      <w:r>
        <w:rPr>
          <w:sz w:val="20"/>
        </w:rPr>
        <w:t>AICPA is umbrella org for CPA designation &amp; state CPA associations</w:t>
      </w:r>
    </w:p>
    <w:p w14:paraId="1B56AE02" w14:textId="6296154D" w:rsidR="005B3529" w:rsidRDefault="005B3529" w:rsidP="005B3529">
      <w:pPr>
        <w:rPr>
          <w:sz w:val="20"/>
        </w:rPr>
      </w:pPr>
      <w:r>
        <w:rPr>
          <w:sz w:val="20"/>
        </w:rPr>
        <w:t>Fig 2-4 | p.34| Summary of CAS 200 requirements: overall objectives of the independent auditor &amp; the conduct of an audit</w:t>
      </w:r>
    </w:p>
    <w:p w14:paraId="439F0F3C" w14:textId="77777777" w:rsidR="005B3529" w:rsidRPr="005B3529" w:rsidRDefault="005B3529" w:rsidP="005B3529">
      <w:pPr>
        <w:pStyle w:val="ListParagraph"/>
        <w:numPr>
          <w:ilvl w:val="0"/>
          <w:numId w:val="17"/>
        </w:numPr>
        <w:rPr>
          <w:b/>
          <w:sz w:val="20"/>
        </w:rPr>
      </w:pPr>
      <w:r>
        <w:rPr>
          <w:sz w:val="20"/>
        </w:rPr>
        <w:t>Overall objectives (general standards) are the broadest standards available</w:t>
      </w:r>
    </w:p>
    <w:p w14:paraId="48184923" w14:textId="49E42BA3" w:rsidR="005B3529" w:rsidRPr="00747FE5" w:rsidRDefault="005B3529" w:rsidP="005B3529">
      <w:pPr>
        <w:pStyle w:val="ListParagraph"/>
        <w:numPr>
          <w:ilvl w:val="0"/>
          <w:numId w:val="17"/>
        </w:numPr>
        <w:rPr>
          <w:b/>
          <w:sz w:val="20"/>
        </w:rPr>
      </w:pPr>
      <w:r>
        <w:rPr>
          <w:sz w:val="20"/>
        </w:rPr>
        <w:t xml:space="preserve">Not specific enough to provide any meaningful guide to </w:t>
      </w:r>
      <w:r w:rsidR="00747FE5">
        <w:rPr>
          <w:sz w:val="20"/>
        </w:rPr>
        <w:t>practitioners</w:t>
      </w:r>
      <w:r>
        <w:rPr>
          <w:sz w:val="20"/>
        </w:rPr>
        <w:t xml:space="preserve"> </w:t>
      </w:r>
      <w:r w:rsidR="00747FE5">
        <w:rPr>
          <w:sz w:val="20"/>
        </w:rPr>
        <w:t>but provides a framework</w:t>
      </w:r>
    </w:p>
    <w:p w14:paraId="516AFACF" w14:textId="4F0CF4F2" w:rsidR="00747FE5" w:rsidRPr="00747FE5" w:rsidRDefault="00747FE5" w:rsidP="00747FE5">
      <w:pPr>
        <w:pStyle w:val="ListParagraph"/>
        <w:numPr>
          <w:ilvl w:val="0"/>
          <w:numId w:val="17"/>
        </w:numPr>
        <w:rPr>
          <w:b/>
          <w:sz w:val="20"/>
        </w:rPr>
      </w:pPr>
      <w:r>
        <w:rPr>
          <w:sz w:val="20"/>
        </w:rPr>
        <w:t>Objectives relate to the definition of auditing:</w:t>
      </w:r>
    </w:p>
    <w:p w14:paraId="261A03B5" w14:textId="27FF476E" w:rsidR="00747FE5" w:rsidRPr="00747FE5" w:rsidRDefault="00747FE5" w:rsidP="00747FE5">
      <w:pPr>
        <w:pStyle w:val="ListParagraph"/>
        <w:numPr>
          <w:ilvl w:val="1"/>
          <w:numId w:val="17"/>
        </w:numPr>
        <w:rPr>
          <w:b/>
          <w:sz w:val="20"/>
        </w:rPr>
      </w:pPr>
      <w:r>
        <w:rPr>
          <w:sz w:val="20"/>
        </w:rPr>
        <w:t>Provide reasonable assurance that F/S are not materially misstated</w:t>
      </w:r>
    </w:p>
    <w:p w14:paraId="74B03C1E" w14:textId="21077C40" w:rsidR="00747FE5" w:rsidRPr="00747FE5" w:rsidRDefault="00747FE5" w:rsidP="00747FE5">
      <w:pPr>
        <w:pStyle w:val="ListParagraph"/>
        <w:numPr>
          <w:ilvl w:val="1"/>
          <w:numId w:val="17"/>
        </w:numPr>
        <w:rPr>
          <w:b/>
          <w:sz w:val="20"/>
        </w:rPr>
      </w:pPr>
      <w:r>
        <w:rPr>
          <w:sz w:val="20"/>
        </w:rPr>
        <w:t>Consideration of both potential fraud or error</w:t>
      </w:r>
    </w:p>
    <w:p w14:paraId="37367466" w14:textId="0CF65627" w:rsidR="00747FE5" w:rsidRPr="00747FE5" w:rsidRDefault="00747FE5" w:rsidP="00747FE5">
      <w:pPr>
        <w:pStyle w:val="ListParagraph"/>
        <w:numPr>
          <w:ilvl w:val="1"/>
          <w:numId w:val="17"/>
        </w:numPr>
        <w:rPr>
          <w:b/>
          <w:sz w:val="20"/>
        </w:rPr>
      </w:pPr>
      <w:r>
        <w:rPr>
          <w:sz w:val="20"/>
        </w:rPr>
        <w:t>Communicating whether f/s comply with an applicable financial reporting framework using the expression of opinion</w:t>
      </w:r>
    </w:p>
    <w:p w14:paraId="75A318AB" w14:textId="3B5EC84C" w:rsidR="00747FE5" w:rsidRPr="00747FE5" w:rsidRDefault="00747FE5" w:rsidP="00747FE5">
      <w:pPr>
        <w:pStyle w:val="ListParagraph"/>
        <w:numPr>
          <w:ilvl w:val="1"/>
          <w:numId w:val="17"/>
        </w:numPr>
        <w:rPr>
          <w:b/>
          <w:sz w:val="20"/>
        </w:rPr>
      </w:pPr>
      <w:r>
        <w:rPr>
          <w:sz w:val="20"/>
        </w:rPr>
        <w:t xml:space="preserve">Reporting on f/s </w:t>
      </w:r>
    </w:p>
    <w:p w14:paraId="153C0A2B" w14:textId="20B2D1A8" w:rsidR="00747FE5" w:rsidRPr="00747FE5" w:rsidRDefault="00747FE5" w:rsidP="00747FE5">
      <w:pPr>
        <w:pStyle w:val="ListParagraph"/>
        <w:numPr>
          <w:ilvl w:val="1"/>
          <w:numId w:val="17"/>
        </w:numPr>
        <w:rPr>
          <w:b/>
          <w:sz w:val="20"/>
        </w:rPr>
      </w:pPr>
      <w:r>
        <w:rPr>
          <w:sz w:val="20"/>
        </w:rPr>
        <w:t>Communicating auditor findings in accordance with CASs</w:t>
      </w:r>
    </w:p>
    <w:p w14:paraId="6C7D5F02" w14:textId="0057B779" w:rsidR="00747FE5" w:rsidRDefault="00747FE5" w:rsidP="00747FE5">
      <w:pPr>
        <w:rPr>
          <w:sz w:val="20"/>
        </w:rPr>
      </w:pPr>
      <w:r>
        <w:rPr>
          <w:sz w:val="20"/>
        </w:rPr>
        <w:t>General: Qualifications &amp; Conduct</w:t>
      </w:r>
    </w:p>
    <w:p w14:paraId="0AC13A71" w14:textId="438B95DB" w:rsidR="00747FE5" w:rsidRDefault="00747FE5" w:rsidP="00747FE5">
      <w:pPr>
        <w:pStyle w:val="ListParagraph"/>
        <w:numPr>
          <w:ilvl w:val="0"/>
          <w:numId w:val="18"/>
        </w:numPr>
        <w:rPr>
          <w:sz w:val="20"/>
        </w:rPr>
      </w:pPr>
      <w:r>
        <w:rPr>
          <w:sz w:val="20"/>
        </w:rPr>
        <w:t>Aspects of competence = technical competence by formal education in auditing &amp; accounting, practical experienc</w:t>
      </w:r>
      <w:r w:rsidR="002B1472">
        <w:rPr>
          <w:sz w:val="20"/>
        </w:rPr>
        <w:t>e, &amp; continuing professional education</w:t>
      </w:r>
    </w:p>
    <w:p w14:paraId="5D00D59D" w14:textId="29AD1CCD" w:rsidR="002B1472" w:rsidRDefault="002B1472" w:rsidP="002B1472">
      <w:pPr>
        <w:pStyle w:val="ListParagraph"/>
        <w:numPr>
          <w:ilvl w:val="1"/>
          <w:numId w:val="18"/>
        </w:numPr>
        <w:rPr>
          <w:sz w:val="20"/>
        </w:rPr>
      </w:pPr>
      <w:r>
        <w:rPr>
          <w:sz w:val="20"/>
        </w:rPr>
        <w:t xml:space="preserve">Auditor must be technically qualified &amp; experienced in their client industries </w:t>
      </w:r>
    </w:p>
    <w:p w14:paraId="71369B18" w14:textId="3161001C" w:rsidR="002B1472" w:rsidRDefault="002B1472" w:rsidP="002B1472">
      <w:pPr>
        <w:pStyle w:val="ListParagraph"/>
        <w:numPr>
          <w:ilvl w:val="0"/>
          <w:numId w:val="18"/>
        </w:numPr>
        <w:rPr>
          <w:sz w:val="20"/>
        </w:rPr>
      </w:pPr>
      <w:r>
        <w:rPr>
          <w:sz w:val="20"/>
        </w:rPr>
        <w:t>Require due care in performance of all auditing aspects</w:t>
      </w:r>
    </w:p>
    <w:p w14:paraId="5B4C7695" w14:textId="1D2B62C0" w:rsidR="002B1472" w:rsidRDefault="002B1472" w:rsidP="002B1472">
      <w:pPr>
        <w:pStyle w:val="ListParagraph"/>
        <w:numPr>
          <w:ilvl w:val="1"/>
          <w:numId w:val="18"/>
        </w:numPr>
        <w:rPr>
          <w:sz w:val="20"/>
        </w:rPr>
      </w:pPr>
      <w:r>
        <w:rPr>
          <w:sz w:val="20"/>
        </w:rPr>
        <w:t>Auditor is a professional, responsible for fulfilling duties diligently &amp; carefully</w:t>
      </w:r>
    </w:p>
    <w:p w14:paraId="357679CC" w14:textId="289E4F17" w:rsidR="002B1472" w:rsidRDefault="002B1472" w:rsidP="002B1472">
      <w:pPr>
        <w:pStyle w:val="ListParagraph"/>
        <w:numPr>
          <w:ilvl w:val="1"/>
          <w:numId w:val="18"/>
        </w:numPr>
        <w:rPr>
          <w:sz w:val="20"/>
        </w:rPr>
      </w:pPr>
      <w:r>
        <w:rPr>
          <w:sz w:val="20"/>
        </w:rPr>
        <w:t>Ex. Consideration of completeness of working papers, sufficiency of audit evidence, &amp; appropriateness of auditor’s report</w:t>
      </w:r>
    </w:p>
    <w:p w14:paraId="5C4CDB87" w14:textId="06D6CEEC" w:rsidR="002B1472" w:rsidRDefault="002B1472" w:rsidP="002B1472">
      <w:pPr>
        <w:pStyle w:val="ListParagraph"/>
        <w:numPr>
          <w:ilvl w:val="0"/>
          <w:numId w:val="18"/>
        </w:numPr>
        <w:rPr>
          <w:sz w:val="20"/>
        </w:rPr>
      </w:pPr>
      <w:r>
        <w:rPr>
          <w:sz w:val="20"/>
        </w:rPr>
        <w:t>Auditor must act in good faith, not expected to make perfect judgment in every instance</w:t>
      </w:r>
    </w:p>
    <w:p w14:paraId="2E0166F0" w14:textId="24CD13D2" w:rsidR="002B1472" w:rsidRDefault="002B1472" w:rsidP="002B1472">
      <w:pPr>
        <w:pStyle w:val="ListParagraph"/>
        <w:numPr>
          <w:ilvl w:val="0"/>
          <w:numId w:val="18"/>
        </w:numPr>
        <w:rPr>
          <w:sz w:val="20"/>
        </w:rPr>
      </w:pPr>
      <w:r>
        <w:rPr>
          <w:sz w:val="20"/>
        </w:rPr>
        <w:t>Quality control procedures help provide audit quality</w:t>
      </w:r>
    </w:p>
    <w:p w14:paraId="3533AA11" w14:textId="08651BC5" w:rsidR="002B1472" w:rsidRDefault="002B1472" w:rsidP="002B1472">
      <w:pPr>
        <w:pStyle w:val="ListParagraph"/>
        <w:numPr>
          <w:ilvl w:val="0"/>
          <w:numId w:val="18"/>
        </w:numPr>
        <w:rPr>
          <w:sz w:val="20"/>
        </w:rPr>
      </w:pPr>
      <w:r>
        <w:rPr>
          <w:sz w:val="20"/>
        </w:rPr>
        <w:t>Auditor must be free of bias – objective state of mind &amp; independence</w:t>
      </w:r>
    </w:p>
    <w:p w14:paraId="60C1DDC1" w14:textId="313BB73B" w:rsidR="002B1472" w:rsidRDefault="002B1472" w:rsidP="002B1472">
      <w:pPr>
        <w:pStyle w:val="ListParagraph"/>
        <w:numPr>
          <w:ilvl w:val="0"/>
          <w:numId w:val="18"/>
        </w:numPr>
        <w:rPr>
          <w:sz w:val="20"/>
        </w:rPr>
      </w:pPr>
      <w:r>
        <w:rPr>
          <w:sz w:val="20"/>
        </w:rPr>
        <w:t xml:space="preserve">In bigger audits an audit committee will provide oversight whenever </w:t>
      </w:r>
      <w:proofErr w:type="spellStart"/>
      <w:r>
        <w:rPr>
          <w:sz w:val="20"/>
        </w:rPr>
        <w:t>theres</w:t>
      </w:r>
      <w:proofErr w:type="spellEnd"/>
      <w:r>
        <w:rPr>
          <w:sz w:val="20"/>
        </w:rPr>
        <w:t xml:space="preserve"> a dispute btw mgmt.&amp; auditors</w:t>
      </w:r>
    </w:p>
    <w:p w14:paraId="4A15611F" w14:textId="61841406" w:rsidR="002B1472" w:rsidRDefault="002B1472" w:rsidP="002B1472">
      <w:pPr>
        <w:pStyle w:val="ListParagraph"/>
        <w:numPr>
          <w:ilvl w:val="1"/>
          <w:numId w:val="18"/>
        </w:numPr>
        <w:rPr>
          <w:sz w:val="20"/>
        </w:rPr>
      </w:pPr>
      <w:r>
        <w:rPr>
          <w:sz w:val="20"/>
        </w:rPr>
        <w:t>Internal &amp; external auditors report to the committee</w:t>
      </w:r>
    </w:p>
    <w:p w14:paraId="2C30A704" w14:textId="0DDC7D13" w:rsidR="002B1472" w:rsidRPr="002B1472" w:rsidRDefault="002B1472" w:rsidP="002B1472">
      <w:pPr>
        <w:pStyle w:val="ListParagraph"/>
        <w:numPr>
          <w:ilvl w:val="1"/>
          <w:numId w:val="18"/>
        </w:numPr>
        <w:rPr>
          <w:sz w:val="20"/>
        </w:rPr>
      </w:pPr>
      <w:r>
        <w:rPr>
          <w:sz w:val="20"/>
        </w:rPr>
        <w:t>Committee composed of independent, directors, not belonging to mgmt.</w:t>
      </w:r>
    </w:p>
    <w:p w14:paraId="748A7FDA" w14:textId="1A19364B" w:rsidR="00747FE5" w:rsidRDefault="00747FE5" w:rsidP="00747FE5">
      <w:pPr>
        <w:rPr>
          <w:sz w:val="20"/>
        </w:rPr>
      </w:pPr>
      <w:r>
        <w:rPr>
          <w:sz w:val="20"/>
        </w:rPr>
        <w:t>Examination: Performance of the Engagement</w:t>
      </w:r>
    </w:p>
    <w:p w14:paraId="5EB706E9" w14:textId="6826DF40" w:rsidR="002B1472" w:rsidRPr="002B1472" w:rsidRDefault="002B1472" w:rsidP="002B1472">
      <w:pPr>
        <w:pStyle w:val="ListParagraph"/>
        <w:numPr>
          <w:ilvl w:val="0"/>
          <w:numId w:val="20"/>
        </w:numPr>
        <w:rPr>
          <w:sz w:val="20"/>
        </w:rPr>
      </w:pPr>
      <w:r>
        <w:rPr>
          <w:sz w:val="20"/>
        </w:rPr>
        <w:t xml:space="preserve">Requires auditor </w:t>
      </w:r>
      <w:r w:rsidR="00CF2D49">
        <w:rPr>
          <w:sz w:val="20"/>
        </w:rPr>
        <w:t xml:space="preserve">to </w:t>
      </w:r>
      <w:r>
        <w:rPr>
          <w:sz w:val="20"/>
        </w:rPr>
        <w:t xml:space="preserve">conduct audit using a </w:t>
      </w:r>
      <w:r w:rsidR="00CF2D49">
        <w:rPr>
          <w:sz w:val="20"/>
        </w:rPr>
        <w:t xml:space="preserve">strategic &amp; </w:t>
      </w:r>
      <w:r>
        <w:rPr>
          <w:sz w:val="20"/>
        </w:rPr>
        <w:t>risk-based approach – skeptical about potential for material misstatement</w:t>
      </w:r>
      <w:r w:rsidR="00CF2D49">
        <w:rPr>
          <w:sz w:val="20"/>
        </w:rPr>
        <w:t xml:space="preserve"> in f/s</w:t>
      </w:r>
    </w:p>
    <w:p w14:paraId="6A7E3561" w14:textId="30CA50F3" w:rsidR="002B1472" w:rsidRDefault="00CF2D49" w:rsidP="002B1472">
      <w:pPr>
        <w:pStyle w:val="ListParagraph"/>
        <w:numPr>
          <w:ilvl w:val="0"/>
          <w:numId w:val="19"/>
        </w:numPr>
        <w:rPr>
          <w:sz w:val="20"/>
        </w:rPr>
      </w:pPr>
      <w:r>
        <w:rPr>
          <w:sz w:val="20"/>
        </w:rPr>
        <w:t>Client must be assessed in context of business environment, corporate governance process &amp; quality of internal controls</w:t>
      </w:r>
    </w:p>
    <w:p w14:paraId="52EEDE13" w14:textId="2B0A5CBA" w:rsidR="00CF2D49" w:rsidRDefault="00CF2D49" w:rsidP="002B1472">
      <w:pPr>
        <w:pStyle w:val="ListParagraph"/>
        <w:numPr>
          <w:ilvl w:val="0"/>
          <w:numId w:val="19"/>
        </w:numPr>
        <w:rPr>
          <w:sz w:val="20"/>
        </w:rPr>
      </w:pPr>
      <w:r>
        <w:rPr>
          <w:sz w:val="20"/>
        </w:rPr>
        <w:t>How much &amp; quality of evidence requires professional judgment</w:t>
      </w:r>
    </w:p>
    <w:p w14:paraId="1A9396BC" w14:textId="5AA1C086" w:rsidR="00CF2D49" w:rsidRDefault="00CF2D49" w:rsidP="00CF2D49">
      <w:pPr>
        <w:pStyle w:val="ListParagraph"/>
        <w:numPr>
          <w:ilvl w:val="1"/>
          <w:numId w:val="19"/>
        </w:numPr>
        <w:rPr>
          <w:sz w:val="20"/>
        </w:rPr>
      </w:pPr>
      <w:r>
        <w:rPr>
          <w:sz w:val="20"/>
        </w:rPr>
        <w:t>Requires planning understanding client’s business &amp; gathering sufficient evidence</w:t>
      </w:r>
    </w:p>
    <w:p w14:paraId="6DA7D4F6" w14:textId="311EC877" w:rsidR="00CF2D49" w:rsidRDefault="00CF2D49" w:rsidP="00CF2D49">
      <w:pPr>
        <w:pStyle w:val="ListParagraph"/>
        <w:numPr>
          <w:ilvl w:val="0"/>
          <w:numId w:val="19"/>
        </w:numPr>
        <w:rPr>
          <w:sz w:val="20"/>
        </w:rPr>
      </w:pPr>
      <w:r>
        <w:rPr>
          <w:sz w:val="20"/>
        </w:rPr>
        <w:t>CBCA specifies auditor qualifications in Section 161 &amp; provides auditor with statutory rights &amp; responsibilities</w:t>
      </w:r>
    </w:p>
    <w:p w14:paraId="0A63C8E6" w14:textId="1FD03134" w:rsidR="00CF2D49" w:rsidRPr="002B1472" w:rsidRDefault="00CF2D49" w:rsidP="00CF2D49">
      <w:pPr>
        <w:pStyle w:val="ListParagraph"/>
        <w:numPr>
          <w:ilvl w:val="1"/>
          <w:numId w:val="19"/>
        </w:numPr>
        <w:rPr>
          <w:sz w:val="20"/>
        </w:rPr>
      </w:pPr>
      <w:r>
        <w:rPr>
          <w:sz w:val="20"/>
        </w:rPr>
        <w:t>Right to attend shareholder meetings, &amp; right to access necessary records, info &amp; explanations to conduct &amp; complete the audit</w:t>
      </w:r>
    </w:p>
    <w:p w14:paraId="40265860" w14:textId="6501A26E" w:rsidR="00747FE5" w:rsidRDefault="00747FE5" w:rsidP="00747FE5">
      <w:pPr>
        <w:rPr>
          <w:sz w:val="20"/>
        </w:rPr>
      </w:pPr>
      <w:r>
        <w:rPr>
          <w:sz w:val="20"/>
        </w:rPr>
        <w:t>Reporting: The Results</w:t>
      </w:r>
    </w:p>
    <w:p w14:paraId="32106B41" w14:textId="4558AEF2" w:rsidR="001956BF" w:rsidRDefault="001956BF" w:rsidP="00747FE5">
      <w:pPr>
        <w:rPr>
          <w:sz w:val="20"/>
        </w:rPr>
      </w:pPr>
      <w:r>
        <w:rPr>
          <w:sz w:val="20"/>
        </w:rPr>
        <w:t>Fig 2-5 | p.36 | Components of the Standard Auditor’s Report</w:t>
      </w:r>
    </w:p>
    <w:p w14:paraId="30A1AC38" w14:textId="24B87794" w:rsidR="001956BF" w:rsidRDefault="001956BF" w:rsidP="001956BF">
      <w:pPr>
        <w:pStyle w:val="ListParagraph"/>
        <w:numPr>
          <w:ilvl w:val="0"/>
          <w:numId w:val="21"/>
        </w:numPr>
        <w:rPr>
          <w:sz w:val="20"/>
        </w:rPr>
      </w:pPr>
      <w:r>
        <w:rPr>
          <w:sz w:val="20"/>
        </w:rPr>
        <w:t>Specific wording is required in the auditor’s report</w:t>
      </w:r>
    </w:p>
    <w:p w14:paraId="53D01F2A" w14:textId="1258C57E" w:rsidR="001956BF" w:rsidRDefault="001956BF" w:rsidP="001956BF">
      <w:pPr>
        <w:pStyle w:val="ListParagraph"/>
        <w:numPr>
          <w:ilvl w:val="0"/>
          <w:numId w:val="21"/>
        </w:numPr>
        <w:rPr>
          <w:sz w:val="20"/>
        </w:rPr>
      </w:pPr>
      <w:r>
        <w:rPr>
          <w:sz w:val="20"/>
        </w:rPr>
        <w:t>Report describes; auditors responsibilities, mgmt. responsibilities, f/s audited, scope of engagement</w:t>
      </w:r>
      <w:r w:rsidR="00087C66">
        <w:rPr>
          <w:sz w:val="20"/>
        </w:rPr>
        <w:t>, &amp; auditors opinion</w:t>
      </w:r>
    </w:p>
    <w:p w14:paraId="3710960A" w14:textId="0E6770D1" w:rsidR="00087C66" w:rsidRDefault="00087C66" w:rsidP="001956BF">
      <w:pPr>
        <w:pStyle w:val="ListParagraph"/>
        <w:numPr>
          <w:ilvl w:val="0"/>
          <w:numId w:val="21"/>
        </w:numPr>
        <w:rPr>
          <w:sz w:val="20"/>
        </w:rPr>
      </w:pPr>
      <w:r>
        <w:rPr>
          <w:sz w:val="20"/>
        </w:rPr>
        <w:t>If standard opinion cannot be provided, standards explain when &amp; how report should be modified</w:t>
      </w:r>
    </w:p>
    <w:p w14:paraId="6F1832F2" w14:textId="41A1EC5D" w:rsidR="00087C66" w:rsidRDefault="00087C66" w:rsidP="001956BF">
      <w:pPr>
        <w:pStyle w:val="ListParagraph"/>
        <w:numPr>
          <w:ilvl w:val="0"/>
          <w:numId w:val="21"/>
        </w:numPr>
        <w:rPr>
          <w:sz w:val="20"/>
        </w:rPr>
      </w:pPr>
      <w:r>
        <w:rPr>
          <w:sz w:val="20"/>
        </w:rPr>
        <w:t>When CICA Handbook is silent on issue, auditor may turn to other authoritative sources</w:t>
      </w:r>
    </w:p>
    <w:p w14:paraId="7BF5835F" w14:textId="2B8F5D40" w:rsidR="00087C66" w:rsidRDefault="00087C66" w:rsidP="00087C66">
      <w:pPr>
        <w:pStyle w:val="ListParagraph"/>
        <w:numPr>
          <w:ilvl w:val="1"/>
          <w:numId w:val="21"/>
        </w:numPr>
        <w:rPr>
          <w:sz w:val="20"/>
        </w:rPr>
      </w:pPr>
      <w:r>
        <w:rPr>
          <w:sz w:val="20"/>
        </w:rPr>
        <w:t>Statements on Auditing Standards (SASs) issued by AICPA</w:t>
      </w:r>
    </w:p>
    <w:p w14:paraId="52FF69EC" w14:textId="31E37C4F" w:rsidR="00087C66" w:rsidRDefault="00087C66" w:rsidP="00087C66">
      <w:pPr>
        <w:pStyle w:val="ListParagraph"/>
        <w:numPr>
          <w:ilvl w:val="1"/>
          <w:numId w:val="21"/>
        </w:numPr>
        <w:rPr>
          <w:sz w:val="20"/>
        </w:rPr>
      </w:pPr>
      <w:r>
        <w:rPr>
          <w:sz w:val="20"/>
        </w:rPr>
        <w:t>ISAs issued by International Federation of Accountants</w:t>
      </w:r>
    </w:p>
    <w:p w14:paraId="35F923E9" w14:textId="225136C6" w:rsidR="00087C66" w:rsidRDefault="00087C66" w:rsidP="00087C66">
      <w:pPr>
        <w:pStyle w:val="ListParagraph"/>
        <w:numPr>
          <w:ilvl w:val="1"/>
          <w:numId w:val="21"/>
        </w:numPr>
        <w:rPr>
          <w:sz w:val="20"/>
        </w:rPr>
      </w:pPr>
      <w:r>
        <w:rPr>
          <w:sz w:val="20"/>
        </w:rPr>
        <w:t>Textbooks, journals, &amp; technical publications</w:t>
      </w:r>
    </w:p>
    <w:p w14:paraId="782443FD" w14:textId="758C68B7" w:rsidR="00087C66" w:rsidRPr="00087C66" w:rsidRDefault="00087C66" w:rsidP="00087C66">
      <w:pPr>
        <w:pStyle w:val="ListParagraph"/>
        <w:numPr>
          <w:ilvl w:val="1"/>
          <w:numId w:val="21"/>
        </w:numPr>
        <w:rPr>
          <w:sz w:val="20"/>
        </w:rPr>
      </w:pPr>
      <w:r>
        <w:rPr>
          <w:sz w:val="20"/>
        </w:rPr>
        <w:t>Materials published by CICA – ex. Audit technique studies</w:t>
      </w:r>
    </w:p>
    <w:p w14:paraId="32BC06D6" w14:textId="77777777" w:rsidR="005B3529" w:rsidRPr="005B3529" w:rsidRDefault="005B3529" w:rsidP="005B3529">
      <w:pPr>
        <w:rPr>
          <w:sz w:val="20"/>
        </w:rPr>
      </w:pPr>
    </w:p>
    <w:p w14:paraId="2061BC13" w14:textId="77777777" w:rsidR="003A7A82" w:rsidRDefault="003A7A82">
      <w:pPr>
        <w:rPr>
          <w:b/>
          <w:sz w:val="20"/>
        </w:rPr>
      </w:pPr>
      <w:r>
        <w:rPr>
          <w:b/>
          <w:sz w:val="20"/>
        </w:rPr>
        <w:t>International Auditing Standards</w:t>
      </w:r>
    </w:p>
    <w:p w14:paraId="6078F05A" w14:textId="0D8DA590" w:rsidR="003A7A82" w:rsidRDefault="00087C66" w:rsidP="00087C66">
      <w:pPr>
        <w:pStyle w:val="ListParagraph"/>
        <w:numPr>
          <w:ilvl w:val="0"/>
          <w:numId w:val="22"/>
        </w:numPr>
        <w:rPr>
          <w:sz w:val="20"/>
        </w:rPr>
      </w:pPr>
      <w:r>
        <w:rPr>
          <w:sz w:val="20"/>
        </w:rPr>
        <w:t>CICA, CGAAC &amp; SMAC are members of the International Federation of Accountants (IFAC) – body seeking to harmonize auditing standards internationally</w:t>
      </w:r>
    </w:p>
    <w:p w14:paraId="446C65E4" w14:textId="7B17D281" w:rsidR="00087C66" w:rsidRDefault="00087C66" w:rsidP="00087C66">
      <w:pPr>
        <w:pStyle w:val="ListParagraph"/>
        <w:numPr>
          <w:ilvl w:val="1"/>
          <w:numId w:val="22"/>
        </w:numPr>
        <w:rPr>
          <w:sz w:val="20"/>
        </w:rPr>
      </w:pPr>
      <w:r>
        <w:rPr>
          <w:sz w:val="20"/>
        </w:rPr>
        <w:t>Through International Assurance Standards Board (IAASB) issues International Standards on Auditing (ISA’s) &amp; International Auditing Practice Notes (IAPNs)</w:t>
      </w:r>
    </w:p>
    <w:p w14:paraId="5BF39EFD" w14:textId="3A99F2D8" w:rsidR="00087C66" w:rsidRPr="00087C66" w:rsidRDefault="00087C66" w:rsidP="00087C66">
      <w:pPr>
        <w:pStyle w:val="ListParagraph"/>
        <w:numPr>
          <w:ilvl w:val="0"/>
          <w:numId w:val="22"/>
        </w:numPr>
        <w:rPr>
          <w:sz w:val="20"/>
        </w:rPr>
      </w:pPr>
      <w:r>
        <w:rPr>
          <w:sz w:val="20"/>
        </w:rPr>
        <w:t xml:space="preserve">ISA = standards &amp; authoritative, </w:t>
      </w:r>
      <w:r w:rsidRPr="00087C66">
        <w:rPr>
          <w:sz w:val="20"/>
        </w:rPr>
        <w:t>IAPN= guidance &amp; not authoritative</w:t>
      </w:r>
    </w:p>
    <w:p w14:paraId="4A4EAE05" w14:textId="67879794" w:rsidR="00087C66" w:rsidRDefault="00087C66" w:rsidP="00087C66">
      <w:pPr>
        <w:pStyle w:val="ListParagraph"/>
        <w:numPr>
          <w:ilvl w:val="0"/>
          <w:numId w:val="22"/>
        </w:numPr>
        <w:rPr>
          <w:sz w:val="20"/>
        </w:rPr>
      </w:pPr>
      <w:r>
        <w:rPr>
          <w:sz w:val="20"/>
        </w:rPr>
        <w:t>Canada has ISA, CAS &amp; looking at IAPN</w:t>
      </w:r>
    </w:p>
    <w:p w14:paraId="3F061605" w14:textId="5CB872AC" w:rsidR="00087C66" w:rsidRDefault="00087C66" w:rsidP="00087C66">
      <w:pPr>
        <w:pStyle w:val="ListParagraph"/>
        <w:numPr>
          <w:ilvl w:val="0"/>
          <w:numId w:val="22"/>
        </w:numPr>
        <w:rPr>
          <w:sz w:val="20"/>
        </w:rPr>
      </w:pPr>
      <w:r>
        <w:rPr>
          <w:sz w:val="20"/>
        </w:rPr>
        <w:t>Prior to fully adopting international standards the AASB issues exposure drafts explaining how</w:t>
      </w:r>
      <w:r w:rsidR="006A3D0B">
        <w:rPr>
          <w:sz w:val="20"/>
        </w:rPr>
        <w:t xml:space="preserve"> standards will change &amp; solicits feedback (used to revise drafts &amp; determines whether standard is acceptable)</w:t>
      </w:r>
    </w:p>
    <w:p w14:paraId="20CCC944" w14:textId="3A6FA8BD" w:rsidR="006A3D0B" w:rsidRDefault="006A3D0B" w:rsidP="00087C66">
      <w:pPr>
        <w:pStyle w:val="ListParagraph"/>
        <w:numPr>
          <w:ilvl w:val="0"/>
          <w:numId w:val="22"/>
        </w:numPr>
        <w:rPr>
          <w:sz w:val="20"/>
        </w:rPr>
      </w:pPr>
      <w:r>
        <w:rPr>
          <w:sz w:val="20"/>
        </w:rPr>
        <w:t>Provincial securities commissions are members of the International Org of Securities Commissions (IOSCO)</w:t>
      </w:r>
    </w:p>
    <w:p w14:paraId="2B14077A" w14:textId="6535F47B" w:rsidR="006A3D0B" w:rsidRDefault="006A3D0B" w:rsidP="006A3D0B">
      <w:pPr>
        <w:pStyle w:val="ListParagraph"/>
        <w:numPr>
          <w:ilvl w:val="1"/>
          <w:numId w:val="22"/>
        </w:numPr>
        <w:rPr>
          <w:sz w:val="20"/>
        </w:rPr>
      </w:pPr>
      <w:r>
        <w:rPr>
          <w:sz w:val="20"/>
        </w:rPr>
        <w:t>Concerned with securities issued by one company in one country &amp; sold in a second country</w:t>
      </w:r>
    </w:p>
    <w:p w14:paraId="4EBA8966" w14:textId="6C51B85D" w:rsidR="006A3D0B" w:rsidRDefault="006A3D0B" w:rsidP="006A3D0B">
      <w:pPr>
        <w:pStyle w:val="ListParagraph"/>
        <w:numPr>
          <w:ilvl w:val="1"/>
          <w:numId w:val="22"/>
        </w:numPr>
        <w:rPr>
          <w:sz w:val="20"/>
        </w:rPr>
      </w:pPr>
      <w:r>
        <w:rPr>
          <w:sz w:val="20"/>
        </w:rPr>
        <w:t>Both the OSC and SEC are members of IOSCO</w:t>
      </w:r>
    </w:p>
    <w:p w14:paraId="325119A6" w14:textId="13C864F5" w:rsidR="006A3D0B" w:rsidRDefault="006A3D0B" w:rsidP="006A3D0B">
      <w:pPr>
        <w:pStyle w:val="ListParagraph"/>
        <w:numPr>
          <w:ilvl w:val="1"/>
          <w:numId w:val="22"/>
        </w:numPr>
        <w:rPr>
          <w:sz w:val="20"/>
        </w:rPr>
      </w:pPr>
      <w:r>
        <w:rPr>
          <w:sz w:val="20"/>
        </w:rPr>
        <w:t>Members are concerned about International Auditing &amp; Assurance Standards as they decide on quality, sufficiency, &amp; appropriateness of evidence collected &amp; the report issued for audits of f/s submitted to them for cross-listing</w:t>
      </w:r>
    </w:p>
    <w:p w14:paraId="09D5C9F3" w14:textId="3CD55E3A" w:rsidR="006A3D0B" w:rsidRDefault="006A3D0B" w:rsidP="006A3D0B">
      <w:pPr>
        <w:pStyle w:val="ListParagraph"/>
        <w:numPr>
          <w:ilvl w:val="0"/>
          <w:numId w:val="22"/>
        </w:numPr>
        <w:rPr>
          <w:sz w:val="20"/>
        </w:rPr>
      </w:pPr>
      <w:r>
        <w:rPr>
          <w:sz w:val="20"/>
        </w:rPr>
        <w:t>A Canadian auditor must conduct an audit of a Canadian or foreign company in accordance with Canadian GAAS &amp; may, in addition, audit in accordance with international GAAS</w:t>
      </w:r>
    </w:p>
    <w:p w14:paraId="1FB932F8" w14:textId="716AF009" w:rsidR="003A7A82" w:rsidRPr="00B44CD8" w:rsidRDefault="006A3D0B" w:rsidP="00B44CD8">
      <w:pPr>
        <w:pStyle w:val="ListParagraph"/>
        <w:numPr>
          <w:ilvl w:val="1"/>
          <w:numId w:val="22"/>
        </w:numPr>
        <w:rPr>
          <w:sz w:val="20"/>
        </w:rPr>
      </w:pPr>
      <w:r>
        <w:rPr>
          <w:sz w:val="20"/>
        </w:rPr>
        <w:t>Differences</w:t>
      </w:r>
      <w:r w:rsidR="00C00CFF">
        <w:rPr>
          <w:sz w:val="20"/>
        </w:rPr>
        <w:t xml:space="preserve"> btw</w:t>
      </w:r>
      <w:r>
        <w:rPr>
          <w:sz w:val="20"/>
        </w:rPr>
        <w:t xml:space="preserve"> the 2 standar</w:t>
      </w:r>
      <w:r w:rsidR="00C00CFF">
        <w:rPr>
          <w:sz w:val="20"/>
        </w:rPr>
        <w:t>ds may need to be identified &amp; auditor should follow Canadian reporting standards</w:t>
      </w:r>
    </w:p>
    <w:p w14:paraId="1EE524DE" w14:textId="77777777" w:rsidR="003A7A82" w:rsidRDefault="003A7A82">
      <w:pPr>
        <w:rPr>
          <w:sz w:val="22"/>
        </w:rPr>
      </w:pPr>
    </w:p>
    <w:p w14:paraId="57C42B25" w14:textId="77777777" w:rsidR="00492C0B" w:rsidRPr="00DB0F60" w:rsidRDefault="00492C0B">
      <w:pPr>
        <w:rPr>
          <w:sz w:val="22"/>
        </w:rPr>
      </w:pPr>
      <w:r w:rsidRPr="00DB0F60">
        <w:rPr>
          <w:sz w:val="22"/>
        </w:rPr>
        <w:t>3. Quality Control</w:t>
      </w:r>
    </w:p>
    <w:p w14:paraId="1BB803C2" w14:textId="7AD19470" w:rsidR="00492C0B" w:rsidRDefault="00F63A7C">
      <w:pPr>
        <w:rPr>
          <w:sz w:val="20"/>
        </w:rPr>
      </w:pPr>
      <w:r>
        <w:rPr>
          <w:sz w:val="20"/>
        </w:rPr>
        <w:t xml:space="preserve">Comprises of </w:t>
      </w:r>
      <w:r w:rsidR="00871ECB">
        <w:rPr>
          <w:sz w:val="20"/>
        </w:rPr>
        <w:t>methods used to ensure the firm meets its professional responsibilities to clients. Includes the organizational structure of the public accounting firm &amp; procedures the firm sets up. Example; structure assures technical review of every engagement by a partner who has expertise in the client’s industry.</w:t>
      </w:r>
    </w:p>
    <w:p w14:paraId="04CB23A4" w14:textId="4E4C6105" w:rsidR="00871ECB" w:rsidRDefault="00871ECB">
      <w:pPr>
        <w:rPr>
          <w:sz w:val="20"/>
        </w:rPr>
      </w:pPr>
      <w:r>
        <w:rPr>
          <w:sz w:val="20"/>
        </w:rPr>
        <w:t xml:space="preserve">Represent the mechanisms used to meet the GAAS on every audit. GAAS requires that standards </w:t>
      </w:r>
      <w:proofErr w:type="gramStart"/>
      <w:r>
        <w:rPr>
          <w:sz w:val="20"/>
        </w:rPr>
        <w:t>are</w:t>
      </w:r>
      <w:proofErr w:type="gramEnd"/>
      <w:r>
        <w:rPr>
          <w:sz w:val="20"/>
        </w:rPr>
        <w:t xml:space="preserve"> applied to each engagement on an individual basis.</w:t>
      </w:r>
    </w:p>
    <w:p w14:paraId="31FCE791" w14:textId="5CE01E48" w:rsidR="00871ECB" w:rsidRDefault="00871ECB">
      <w:pPr>
        <w:rPr>
          <w:sz w:val="20"/>
        </w:rPr>
      </w:pPr>
      <w:r>
        <w:rPr>
          <w:sz w:val="20"/>
        </w:rPr>
        <w:t xml:space="preserve">CSQ-1 (Canadian standard on quality control) &amp; CAS (quality control for an audit of f/s), Canadian versions of the equivalent international standards, apply to assurance engagements for f/s. </w:t>
      </w:r>
    </w:p>
    <w:p w14:paraId="71A47387" w14:textId="471B2924" w:rsidR="00F63A7C" w:rsidRDefault="00F63A7C">
      <w:pPr>
        <w:rPr>
          <w:sz w:val="20"/>
        </w:rPr>
      </w:pPr>
      <w:r>
        <w:rPr>
          <w:sz w:val="20"/>
        </w:rPr>
        <w:t xml:space="preserve">Section 5030 - quality control procedures for assurance engagements other than audits of f/s &amp; other historical financial info </w:t>
      </w:r>
    </w:p>
    <w:p w14:paraId="56CB627A" w14:textId="77777777" w:rsidR="00F63A7C" w:rsidRDefault="00F63A7C">
      <w:pPr>
        <w:rPr>
          <w:sz w:val="20"/>
        </w:rPr>
      </w:pPr>
    </w:p>
    <w:p w14:paraId="55387B48" w14:textId="56B84B95" w:rsidR="00F63A7C" w:rsidRDefault="00F63A7C">
      <w:pPr>
        <w:rPr>
          <w:b/>
          <w:sz w:val="20"/>
        </w:rPr>
      </w:pPr>
      <w:r w:rsidRPr="00F63A7C">
        <w:rPr>
          <w:b/>
          <w:sz w:val="20"/>
        </w:rPr>
        <w:t>Elements of Quality Control</w:t>
      </w:r>
    </w:p>
    <w:p w14:paraId="5DD8065C" w14:textId="19AF7061" w:rsidR="00F63A7C" w:rsidRDefault="00F63A7C" w:rsidP="00F63A7C">
      <w:pPr>
        <w:rPr>
          <w:sz w:val="20"/>
        </w:rPr>
      </w:pPr>
      <w:r>
        <w:rPr>
          <w:sz w:val="20"/>
        </w:rPr>
        <w:t>Table 2-2 | p.39| Elements of quality control at the firm level</w:t>
      </w:r>
    </w:p>
    <w:p w14:paraId="7A770390" w14:textId="4ECB86EF" w:rsidR="00F63A7C" w:rsidRDefault="00F63A7C" w:rsidP="00F63A7C">
      <w:pPr>
        <w:pStyle w:val="ListParagraph"/>
        <w:numPr>
          <w:ilvl w:val="0"/>
          <w:numId w:val="24"/>
        </w:numPr>
        <w:rPr>
          <w:sz w:val="20"/>
        </w:rPr>
      </w:pPr>
      <w:r>
        <w:rPr>
          <w:sz w:val="20"/>
        </w:rPr>
        <w:t>PAs need to ensure they adequately apply quality controls to each audit engagement</w:t>
      </w:r>
    </w:p>
    <w:p w14:paraId="2450E770" w14:textId="4DA7F07E" w:rsidR="00F63A7C" w:rsidRDefault="00F63A7C" w:rsidP="00F63A7C">
      <w:pPr>
        <w:pStyle w:val="ListParagraph"/>
        <w:numPr>
          <w:ilvl w:val="0"/>
          <w:numId w:val="24"/>
        </w:numPr>
        <w:rPr>
          <w:sz w:val="20"/>
        </w:rPr>
      </w:pPr>
      <w:r>
        <w:rPr>
          <w:sz w:val="20"/>
        </w:rPr>
        <w:t>Control standards complement independence rules in place for PAs in response to increased demands for public accountability</w:t>
      </w:r>
    </w:p>
    <w:p w14:paraId="0FFECD0B" w14:textId="77777777" w:rsidR="00F63A7C" w:rsidRDefault="00F63A7C" w:rsidP="00F63A7C">
      <w:pPr>
        <w:pStyle w:val="ListParagraph"/>
        <w:numPr>
          <w:ilvl w:val="0"/>
          <w:numId w:val="24"/>
        </w:numPr>
        <w:rPr>
          <w:sz w:val="20"/>
        </w:rPr>
      </w:pPr>
      <w:r>
        <w:rPr>
          <w:sz w:val="20"/>
        </w:rPr>
        <w:t>SOX of 2002 which created PCAOB in U.S. similar body for Canada called the Canadian Public Accountability Board  (CPAB) created by provincial securities commissions, the Office of Superintendent of Financial Institutions, &amp; the CICA</w:t>
      </w:r>
    </w:p>
    <w:p w14:paraId="71045118" w14:textId="40089097" w:rsidR="00F63A7C" w:rsidRDefault="00F63A7C" w:rsidP="00F63A7C">
      <w:pPr>
        <w:pStyle w:val="ListParagraph"/>
        <w:numPr>
          <w:ilvl w:val="0"/>
          <w:numId w:val="24"/>
        </w:numPr>
        <w:rPr>
          <w:sz w:val="20"/>
        </w:rPr>
      </w:pPr>
      <w:r>
        <w:rPr>
          <w:sz w:val="20"/>
        </w:rPr>
        <w:t xml:space="preserve">CPAB helps improve publics confidence by promoting high-quality audits </w:t>
      </w:r>
    </w:p>
    <w:p w14:paraId="239FCEE4" w14:textId="7E7FF68D" w:rsidR="00F63A7C" w:rsidRDefault="00F63A7C" w:rsidP="00F63A7C">
      <w:pPr>
        <w:pStyle w:val="ListParagraph"/>
        <w:numPr>
          <w:ilvl w:val="1"/>
          <w:numId w:val="24"/>
        </w:numPr>
        <w:rPr>
          <w:sz w:val="20"/>
        </w:rPr>
      </w:pPr>
      <w:r>
        <w:rPr>
          <w:sz w:val="20"/>
        </w:rPr>
        <w:t>Developed an oversight program to regularly inspect PA firms that audit Canadian companies</w:t>
      </w:r>
    </w:p>
    <w:p w14:paraId="52C584AE" w14:textId="159EFD42" w:rsidR="00F63A7C" w:rsidRDefault="00F63A7C" w:rsidP="00F63A7C">
      <w:pPr>
        <w:pStyle w:val="ListParagraph"/>
        <w:numPr>
          <w:ilvl w:val="1"/>
          <w:numId w:val="24"/>
        </w:numPr>
        <w:rPr>
          <w:sz w:val="20"/>
        </w:rPr>
      </w:pPr>
      <w:r>
        <w:rPr>
          <w:sz w:val="20"/>
        </w:rPr>
        <w:t xml:space="preserve">Absent from CPAB mission </w:t>
      </w:r>
      <w:proofErr w:type="spellStart"/>
      <w:r>
        <w:rPr>
          <w:sz w:val="20"/>
        </w:rPr>
        <w:t>stmt</w:t>
      </w:r>
      <w:proofErr w:type="spellEnd"/>
      <w:r>
        <w:rPr>
          <w:sz w:val="20"/>
        </w:rPr>
        <w:t xml:space="preserve"> = development of auditing standards</w:t>
      </w:r>
    </w:p>
    <w:p w14:paraId="28EA5C40" w14:textId="0E002EA8" w:rsidR="00666A1D" w:rsidRDefault="00666A1D" w:rsidP="00666A1D">
      <w:pPr>
        <w:pStyle w:val="ListParagraph"/>
        <w:numPr>
          <w:ilvl w:val="2"/>
          <w:numId w:val="24"/>
        </w:numPr>
        <w:rPr>
          <w:sz w:val="20"/>
        </w:rPr>
      </w:pPr>
      <w:r>
        <w:rPr>
          <w:sz w:val="20"/>
        </w:rPr>
        <w:t>Difference btw Canadian &amp; American approaches</w:t>
      </w:r>
    </w:p>
    <w:p w14:paraId="41E1C99C" w14:textId="4E642755" w:rsidR="00666A1D" w:rsidRDefault="00666A1D" w:rsidP="00666A1D">
      <w:pPr>
        <w:pStyle w:val="ListParagraph"/>
        <w:numPr>
          <w:ilvl w:val="1"/>
          <w:numId w:val="24"/>
        </w:numPr>
        <w:rPr>
          <w:sz w:val="20"/>
        </w:rPr>
      </w:pPr>
      <w:r>
        <w:rPr>
          <w:sz w:val="20"/>
        </w:rPr>
        <w:t>CPAB provides feedback to the standard-setting process, AASB &amp; international standard-setting bodies to develop auditing standards</w:t>
      </w:r>
    </w:p>
    <w:p w14:paraId="4E98939F" w14:textId="6E29EB08" w:rsidR="00666A1D" w:rsidRDefault="00666A1D" w:rsidP="00666A1D">
      <w:pPr>
        <w:pStyle w:val="ListParagraph"/>
        <w:numPr>
          <w:ilvl w:val="0"/>
          <w:numId w:val="24"/>
        </w:numPr>
        <w:rPr>
          <w:sz w:val="20"/>
        </w:rPr>
      </w:pPr>
      <w:r>
        <w:rPr>
          <w:sz w:val="20"/>
        </w:rPr>
        <w:t>PA firms register with CPAB &amp; subject to quality control inspections if they audit companies called “reporting issuers”</w:t>
      </w:r>
    </w:p>
    <w:p w14:paraId="592A7662" w14:textId="02ED00C8" w:rsidR="00666A1D" w:rsidRDefault="00666A1D" w:rsidP="00666A1D">
      <w:pPr>
        <w:pStyle w:val="ListParagraph"/>
        <w:numPr>
          <w:ilvl w:val="1"/>
          <w:numId w:val="24"/>
        </w:numPr>
        <w:rPr>
          <w:sz w:val="20"/>
        </w:rPr>
      </w:pPr>
      <w:r>
        <w:rPr>
          <w:sz w:val="20"/>
        </w:rPr>
        <w:t>Entities, such as profit-oriented businesses &amp; mutual funds that raised capital for the public, listed on a Canadian stock exchange, &amp; required to file annual audited f/s</w:t>
      </w:r>
    </w:p>
    <w:p w14:paraId="7AF0CCC8" w14:textId="14D05EC9" w:rsidR="00666A1D" w:rsidRDefault="00666A1D" w:rsidP="00666A1D">
      <w:pPr>
        <w:pStyle w:val="ListParagraph"/>
        <w:numPr>
          <w:ilvl w:val="1"/>
          <w:numId w:val="24"/>
        </w:numPr>
        <w:rPr>
          <w:sz w:val="20"/>
        </w:rPr>
      </w:pPr>
      <w:r>
        <w:rPr>
          <w:sz w:val="20"/>
        </w:rPr>
        <w:t>309 CGA/CA firms registered on CPAB</w:t>
      </w:r>
    </w:p>
    <w:p w14:paraId="5943B054" w14:textId="5F34AB4B" w:rsidR="00666A1D" w:rsidRDefault="00666A1D" w:rsidP="00666A1D">
      <w:pPr>
        <w:pStyle w:val="ListParagraph"/>
        <w:numPr>
          <w:ilvl w:val="0"/>
          <w:numId w:val="24"/>
        </w:numPr>
        <w:rPr>
          <w:sz w:val="20"/>
        </w:rPr>
      </w:pPr>
      <w:r>
        <w:rPr>
          <w:sz w:val="20"/>
        </w:rPr>
        <w:t>Those not auditing “report issuers” must still have quality control standards in place</w:t>
      </w:r>
    </w:p>
    <w:p w14:paraId="0EDD69E8" w14:textId="69FF9F04" w:rsidR="00666A1D" w:rsidRDefault="00666A1D" w:rsidP="00666A1D">
      <w:pPr>
        <w:pStyle w:val="ListParagraph"/>
        <w:numPr>
          <w:ilvl w:val="1"/>
          <w:numId w:val="24"/>
        </w:numPr>
        <w:rPr>
          <w:sz w:val="20"/>
        </w:rPr>
      </w:pPr>
      <w:r>
        <w:rPr>
          <w:sz w:val="20"/>
        </w:rPr>
        <w:t>Needs to be considered during all phases = client acceptance, continuance, planning, execution, &amp; file review of the engagement</w:t>
      </w:r>
    </w:p>
    <w:p w14:paraId="0EDD69E8" w14:textId="69FF9F04" w:rsidR="00666A1D" w:rsidRDefault="00666A1D" w:rsidP="00666A1D">
      <w:pPr>
        <w:pStyle w:val="ListParagraph"/>
        <w:numPr>
          <w:ilvl w:val="0"/>
          <w:numId w:val="24"/>
        </w:numPr>
        <w:rPr>
          <w:sz w:val="20"/>
        </w:rPr>
      </w:pPr>
      <w:r>
        <w:rPr>
          <w:sz w:val="20"/>
        </w:rPr>
        <w:t>Quality control procedures depend on size of firm, number of practice offices, &amp; nature of practice</w:t>
      </w:r>
    </w:p>
    <w:p w14:paraId="66EB3FE8" w14:textId="1953F584" w:rsidR="00666A1D" w:rsidRDefault="00666A1D" w:rsidP="00666A1D">
      <w:pPr>
        <w:rPr>
          <w:sz w:val="20"/>
        </w:rPr>
      </w:pPr>
      <w:r>
        <w:rPr>
          <w:sz w:val="20"/>
        </w:rPr>
        <w:t>Practice Inspection</w:t>
      </w:r>
    </w:p>
    <w:p w14:paraId="40946E30" w14:textId="35E8C3DA" w:rsidR="00666A1D" w:rsidRDefault="00666A1D" w:rsidP="00666A1D">
      <w:pPr>
        <w:pStyle w:val="ListParagraph"/>
        <w:numPr>
          <w:ilvl w:val="0"/>
          <w:numId w:val="25"/>
        </w:numPr>
        <w:rPr>
          <w:sz w:val="20"/>
        </w:rPr>
      </w:pPr>
      <w:r>
        <w:rPr>
          <w:sz w:val="20"/>
        </w:rPr>
        <w:t>Ensures the existence of, &amp; adherence to, quality control standards</w:t>
      </w:r>
    </w:p>
    <w:p w14:paraId="3DAE4568" w14:textId="71D8D797" w:rsidR="00666A1D" w:rsidRDefault="00666A1D" w:rsidP="00666A1D">
      <w:pPr>
        <w:pStyle w:val="ListParagraph"/>
        <w:numPr>
          <w:ilvl w:val="1"/>
          <w:numId w:val="25"/>
        </w:numPr>
        <w:rPr>
          <w:sz w:val="20"/>
        </w:rPr>
      </w:pPr>
      <w:r>
        <w:rPr>
          <w:sz w:val="20"/>
        </w:rPr>
        <w:t xml:space="preserve">Administered by professional associations, provincial institutes, </w:t>
      </w:r>
      <w:proofErr w:type="spellStart"/>
      <w:r>
        <w:rPr>
          <w:sz w:val="20"/>
        </w:rPr>
        <w:t>ordre</w:t>
      </w:r>
      <w:proofErr w:type="spellEnd"/>
      <w:r>
        <w:rPr>
          <w:sz w:val="20"/>
        </w:rPr>
        <w:t>, or CPAB</w:t>
      </w:r>
    </w:p>
    <w:p w14:paraId="2E96FF9C" w14:textId="6FF323B1" w:rsidR="00666A1D" w:rsidRDefault="00940243" w:rsidP="00940243">
      <w:pPr>
        <w:pStyle w:val="ListParagraph"/>
        <w:numPr>
          <w:ilvl w:val="1"/>
          <w:numId w:val="25"/>
        </w:numPr>
        <w:rPr>
          <w:sz w:val="20"/>
        </w:rPr>
      </w:pPr>
      <w:r>
        <w:rPr>
          <w:sz w:val="20"/>
        </w:rPr>
        <w:t xml:space="preserve">Normally completed every 3 years but could be yearly if found not maintaining level of practice standards </w:t>
      </w:r>
    </w:p>
    <w:p w14:paraId="1A5953DE" w14:textId="5959D867" w:rsidR="00940243" w:rsidRDefault="00940243" w:rsidP="00940243">
      <w:pPr>
        <w:pStyle w:val="ListParagraph"/>
        <w:numPr>
          <w:ilvl w:val="0"/>
          <w:numId w:val="25"/>
        </w:numPr>
        <w:rPr>
          <w:sz w:val="20"/>
        </w:rPr>
      </w:pPr>
      <w:r>
        <w:rPr>
          <w:sz w:val="20"/>
        </w:rPr>
        <w:t xml:space="preserve">Provincial accounting body inspections are provided direction &amp; results are reviewed by the CPAB </w:t>
      </w:r>
    </w:p>
    <w:p w14:paraId="66CFD376" w14:textId="17B58721" w:rsidR="00940243" w:rsidRDefault="00940243" w:rsidP="00940243">
      <w:pPr>
        <w:pStyle w:val="ListParagraph"/>
        <w:numPr>
          <w:ilvl w:val="1"/>
          <w:numId w:val="25"/>
        </w:numPr>
        <w:rPr>
          <w:sz w:val="20"/>
        </w:rPr>
      </w:pPr>
      <w:r>
        <w:rPr>
          <w:sz w:val="20"/>
        </w:rPr>
        <w:t>Inspections annually for firms with 50 or more reporting issuers</w:t>
      </w:r>
    </w:p>
    <w:p w14:paraId="4DF05339" w14:textId="587F8A22" w:rsidR="00940243" w:rsidRDefault="00940243" w:rsidP="00940243">
      <w:pPr>
        <w:pStyle w:val="ListParagraph"/>
        <w:numPr>
          <w:ilvl w:val="1"/>
          <w:numId w:val="25"/>
        </w:numPr>
        <w:rPr>
          <w:sz w:val="20"/>
        </w:rPr>
      </w:pPr>
      <w:r>
        <w:rPr>
          <w:sz w:val="20"/>
        </w:rPr>
        <w:t>Others are every 3 years</w:t>
      </w:r>
    </w:p>
    <w:p w14:paraId="571EED39" w14:textId="3747F96E" w:rsidR="00940243" w:rsidRDefault="00940243" w:rsidP="00940243">
      <w:pPr>
        <w:pStyle w:val="ListParagraph"/>
        <w:numPr>
          <w:ilvl w:val="0"/>
          <w:numId w:val="25"/>
        </w:numPr>
        <w:rPr>
          <w:sz w:val="20"/>
        </w:rPr>
      </w:pPr>
      <w:r>
        <w:rPr>
          <w:sz w:val="20"/>
        </w:rPr>
        <w:t>CPAB published annual report by size of firm</w:t>
      </w:r>
    </w:p>
    <w:p w14:paraId="3EC9A782" w14:textId="05EC164B" w:rsidR="00940243" w:rsidRDefault="00940243" w:rsidP="00940243">
      <w:pPr>
        <w:pStyle w:val="ListParagraph"/>
        <w:numPr>
          <w:ilvl w:val="0"/>
          <w:numId w:val="25"/>
        </w:numPr>
        <w:rPr>
          <w:sz w:val="20"/>
        </w:rPr>
      </w:pPr>
      <w:r>
        <w:rPr>
          <w:sz w:val="20"/>
        </w:rPr>
        <w:t>Inspections concerns:</w:t>
      </w:r>
    </w:p>
    <w:p w14:paraId="592BF1E7" w14:textId="57AFFCB6" w:rsidR="00940243" w:rsidRDefault="00940243" w:rsidP="00940243">
      <w:pPr>
        <w:pStyle w:val="ListParagraph"/>
        <w:numPr>
          <w:ilvl w:val="1"/>
          <w:numId w:val="25"/>
        </w:numPr>
        <w:rPr>
          <w:sz w:val="20"/>
        </w:rPr>
      </w:pPr>
      <w:r>
        <w:rPr>
          <w:sz w:val="20"/>
        </w:rPr>
        <w:t>Lack of adequate engagement supervision &amp; review</w:t>
      </w:r>
    </w:p>
    <w:p w14:paraId="1C109DB5" w14:textId="77777777" w:rsidR="00940243" w:rsidRDefault="00940243" w:rsidP="00940243">
      <w:pPr>
        <w:pStyle w:val="ListParagraph"/>
        <w:numPr>
          <w:ilvl w:val="1"/>
          <w:numId w:val="25"/>
        </w:numPr>
        <w:rPr>
          <w:sz w:val="20"/>
        </w:rPr>
      </w:pPr>
      <w:r>
        <w:rPr>
          <w:sz w:val="20"/>
        </w:rPr>
        <w:t>Poor design of substantive analytical procedures</w:t>
      </w:r>
    </w:p>
    <w:p w14:paraId="24331B6D" w14:textId="7B7D02A1" w:rsidR="00940243" w:rsidRDefault="00940243" w:rsidP="00940243">
      <w:pPr>
        <w:pStyle w:val="ListParagraph"/>
        <w:numPr>
          <w:ilvl w:val="1"/>
          <w:numId w:val="25"/>
        </w:numPr>
        <w:rPr>
          <w:sz w:val="20"/>
        </w:rPr>
      </w:pPr>
      <w:r>
        <w:rPr>
          <w:sz w:val="20"/>
        </w:rPr>
        <w:t>Not enough or inappropriate audit evidence</w:t>
      </w:r>
    </w:p>
    <w:p w14:paraId="05DACF01" w14:textId="7F3358B3" w:rsidR="00940243" w:rsidRDefault="00940243" w:rsidP="00940243">
      <w:pPr>
        <w:pStyle w:val="ListParagraph"/>
        <w:numPr>
          <w:ilvl w:val="1"/>
          <w:numId w:val="25"/>
        </w:numPr>
        <w:rPr>
          <w:sz w:val="20"/>
        </w:rPr>
      </w:pPr>
      <w:r>
        <w:rPr>
          <w:sz w:val="20"/>
        </w:rPr>
        <w:t>Not enough communication with audit committee</w:t>
      </w:r>
    </w:p>
    <w:p w14:paraId="35E722EB" w14:textId="0E4E0A34" w:rsidR="00940243" w:rsidRDefault="00940243" w:rsidP="00940243">
      <w:pPr>
        <w:pStyle w:val="ListParagraph"/>
        <w:numPr>
          <w:ilvl w:val="1"/>
          <w:numId w:val="25"/>
        </w:numPr>
        <w:rPr>
          <w:sz w:val="20"/>
        </w:rPr>
      </w:pPr>
      <w:r>
        <w:rPr>
          <w:sz w:val="20"/>
        </w:rPr>
        <w:t>Lack of consultation by smaller firms on complex, non-routine transactions</w:t>
      </w:r>
    </w:p>
    <w:p w14:paraId="444B0D67" w14:textId="08C5E1B3" w:rsidR="00940243" w:rsidRDefault="00940243" w:rsidP="00940243">
      <w:pPr>
        <w:pStyle w:val="ListParagraph"/>
        <w:numPr>
          <w:ilvl w:val="0"/>
          <w:numId w:val="25"/>
        </w:numPr>
        <w:rPr>
          <w:sz w:val="20"/>
        </w:rPr>
      </w:pPr>
      <w:r>
        <w:rPr>
          <w:sz w:val="20"/>
        </w:rPr>
        <w:t>Provincial Practice Inspection Committee can impose sanctions, ex:</w:t>
      </w:r>
    </w:p>
    <w:p w14:paraId="553F88AD" w14:textId="47F252BF" w:rsidR="00E40739" w:rsidRPr="00E40739" w:rsidRDefault="00940243" w:rsidP="00E40739">
      <w:pPr>
        <w:pStyle w:val="ListParagraph"/>
        <w:numPr>
          <w:ilvl w:val="1"/>
          <w:numId w:val="25"/>
        </w:numPr>
        <w:rPr>
          <w:sz w:val="20"/>
        </w:rPr>
      </w:pPr>
      <w:proofErr w:type="spellStart"/>
      <w:r>
        <w:rPr>
          <w:sz w:val="20"/>
        </w:rPr>
        <w:t>Reinspection</w:t>
      </w:r>
      <w:proofErr w:type="spellEnd"/>
      <w:r>
        <w:rPr>
          <w:sz w:val="20"/>
        </w:rPr>
        <w:t xml:space="preserve"> the following year &amp; referral to the Profession</w:t>
      </w:r>
      <w:r w:rsidR="00E40739">
        <w:rPr>
          <w:sz w:val="20"/>
        </w:rPr>
        <w:t>al Conduct Committee, who can require members to take courses, removing practice units right to train students, &amp; expelling member from professional body &amp; forfeiting members right to use appellation CA or CGA</w:t>
      </w:r>
    </w:p>
    <w:p w14:paraId="62EA21F0" w14:textId="65CDE68C" w:rsidR="00940243" w:rsidRDefault="00E40739" w:rsidP="00940243">
      <w:pPr>
        <w:pStyle w:val="ListParagraph"/>
        <w:numPr>
          <w:ilvl w:val="0"/>
          <w:numId w:val="25"/>
        </w:numPr>
        <w:rPr>
          <w:sz w:val="20"/>
        </w:rPr>
      </w:pPr>
      <w:r>
        <w:rPr>
          <w:sz w:val="20"/>
        </w:rPr>
        <w:t>CPAB can impose sanctions &amp; restrictions:</w:t>
      </w:r>
    </w:p>
    <w:p w14:paraId="365D48B2" w14:textId="209A05FB" w:rsidR="00E40739" w:rsidRDefault="00E40739" w:rsidP="00E40739">
      <w:pPr>
        <w:pStyle w:val="ListParagraph"/>
        <w:numPr>
          <w:ilvl w:val="1"/>
          <w:numId w:val="25"/>
        </w:numPr>
        <w:rPr>
          <w:sz w:val="20"/>
        </w:rPr>
      </w:pPr>
      <w:r>
        <w:rPr>
          <w:sz w:val="20"/>
        </w:rPr>
        <w:t>Engaging an independent monitor or limiting right to audit reporting issuers</w:t>
      </w:r>
    </w:p>
    <w:p w14:paraId="4B8DF919" w14:textId="5CF01FDF" w:rsidR="00E40739" w:rsidRDefault="00E40739" w:rsidP="00E40739">
      <w:pPr>
        <w:pStyle w:val="ListParagraph"/>
        <w:numPr>
          <w:ilvl w:val="1"/>
          <w:numId w:val="25"/>
        </w:numPr>
        <w:rPr>
          <w:sz w:val="20"/>
        </w:rPr>
      </w:pPr>
      <w:r>
        <w:rPr>
          <w:sz w:val="20"/>
        </w:rPr>
        <w:t>Make inspection reports public only if member firms were not addressing recommendations for improvement</w:t>
      </w:r>
    </w:p>
    <w:p w14:paraId="0303A8F9" w14:textId="521EFCB6" w:rsidR="00E40739" w:rsidRDefault="00E40739" w:rsidP="00E40739">
      <w:pPr>
        <w:pStyle w:val="ListParagraph"/>
        <w:numPr>
          <w:ilvl w:val="0"/>
          <w:numId w:val="25"/>
        </w:numPr>
        <w:rPr>
          <w:sz w:val="20"/>
        </w:rPr>
      </w:pPr>
      <w:r>
        <w:rPr>
          <w:sz w:val="20"/>
        </w:rPr>
        <w:t>Inspection can benefit:</w:t>
      </w:r>
    </w:p>
    <w:p w14:paraId="3E760EB5" w14:textId="75EACA61" w:rsidR="00E40739" w:rsidRDefault="00E40739" w:rsidP="00E40739">
      <w:pPr>
        <w:pStyle w:val="ListParagraph"/>
        <w:numPr>
          <w:ilvl w:val="1"/>
          <w:numId w:val="25"/>
        </w:numPr>
        <w:rPr>
          <w:sz w:val="20"/>
        </w:rPr>
      </w:pPr>
      <w:r>
        <w:rPr>
          <w:sz w:val="20"/>
        </w:rPr>
        <w:t>The profession – if reviews result in practitioners doing higher-quality audits</w:t>
      </w:r>
    </w:p>
    <w:p w14:paraId="3B4F8D41" w14:textId="7FCEA2B6" w:rsidR="00E40739" w:rsidRDefault="00E40739" w:rsidP="00E40739">
      <w:pPr>
        <w:pStyle w:val="ListParagraph"/>
        <w:numPr>
          <w:ilvl w:val="1"/>
          <w:numId w:val="25"/>
        </w:numPr>
        <w:rPr>
          <w:sz w:val="20"/>
        </w:rPr>
      </w:pPr>
      <w:r>
        <w:rPr>
          <w:sz w:val="20"/>
        </w:rPr>
        <w:t>A firm – if review improves firms practices &amp; enhances reputation &amp; effectiveness &amp; reduces likelihood of lawsuits</w:t>
      </w:r>
    </w:p>
    <w:p w14:paraId="400AF7BB" w14:textId="35452D5C" w:rsidR="00E40739" w:rsidRDefault="00E40739" w:rsidP="00E40739">
      <w:pPr>
        <w:pStyle w:val="ListParagraph"/>
        <w:numPr>
          <w:ilvl w:val="0"/>
          <w:numId w:val="25"/>
        </w:numPr>
        <w:rPr>
          <w:sz w:val="20"/>
        </w:rPr>
      </w:pPr>
      <w:r>
        <w:rPr>
          <w:sz w:val="20"/>
        </w:rPr>
        <w:t>Inspections are costly</w:t>
      </w:r>
    </w:p>
    <w:p w14:paraId="686D28F8" w14:textId="77777777" w:rsidR="00940243" w:rsidRDefault="00940243">
      <w:pPr>
        <w:rPr>
          <w:b/>
          <w:sz w:val="20"/>
        </w:rPr>
      </w:pPr>
    </w:p>
    <w:p w14:paraId="72DE56E4" w14:textId="4D0F1CDE" w:rsidR="00F63A7C" w:rsidRPr="00F63A7C" w:rsidRDefault="00F63A7C">
      <w:pPr>
        <w:rPr>
          <w:b/>
          <w:sz w:val="20"/>
        </w:rPr>
      </w:pPr>
      <w:r w:rsidRPr="00F63A7C">
        <w:rPr>
          <w:b/>
          <w:sz w:val="20"/>
        </w:rPr>
        <w:t>Provincial Securities Commissions</w:t>
      </w:r>
    </w:p>
    <w:p w14:paraId="39E9E509" w14:textId="7B55D78C" w:rsidR="00E40739" w:rsidRDefault="00E40739" w:rsidP="00E40739">
      <w:pPr>
        <w:pStyle w:val="ListParagraph"/>
        <w:numPr>
          <w:ilvl w:val="0"/>
          <w:numId w:val="26"/>
        </w:numPr>
        <w:rPr>
          <w:sz w:val="20"/>
        </w:rPr>
      </w:pPr>
      <w:r>
        <w:rPr>
          <w:sz w:val="20"/>
        </w:rPr>
        <w:t>The Canadian Securities Administrators (CSA) – the national umbrella org that sets policies the member commissions agree to adhere</w:t>
      </w:r>
    </w:p>
    <w:p w14:paraId="273B1BD5" w14:textId="645242EB" w:rsidR="00E40739" w:rsidRDefault="00E40739" w:rsidP="00E40739">
      <w:pPr>
        <w:pStyle w:val="ListParagraph"/>
        <w:numPr>
          <w:ilvl w:val="1"/>
          <w:numId w:val="26"/>
        </w:numPr>
        <w:rPr>
          <w:sz w:val="20"/>
        </w:rPr>
      </w:pPr>
      <w:r>
        <w:rPr>
          <w:sz w:val="20"/>
        </w:rPr>
        <w:t>Responsible for required listed companies’ auditors to participate in oversight program of the CPAB</w:t>
      </w:r>
    </w:p>
    <w:p w14:paraId="794EEFCB" w14:textId="4D368156" w:rsidR="00E40739" w:rsidRDefault="00E40739" w:rsidP="00E40739">
      <w:pPr>
        <w:pStyle w:val="ListParagraph"/>
        <w:numPr>
          <w:ilvl w:val="1"/>
          <w:numId w:val="26"/>
        </w:numPr>
        <w:rPr>
          <w:sz w:val="20"/>
        </w:rPr>
      </w:pPr>
      <w:r>
        <w:rPr>
          <w:sz w:val="20"/>
        </w:rPr>
        <w:t>Requires listing company’s CFO &amp; CEO provide certification of annual &amp; interim f/s</w:t>
      </w:r>
      <w:r w:rsidR="00EB1991">
        <w:rPr>
          <w:sz w:val="20"/>
        </w:rPr>
        <w:t xml:space="preserve"> (&amp; accompany mgmt. discussion &amp; analysis &amp; info forms filed with the exchanges)</w:t>
      </w:r>
    </w:p>
    <w:p w14:paraId="29D0E038" w14:textId="6A489DEF" w:rsidR="00EB1991" w:rsidRDefault="00EB1991" w:rsidP="00E40739">
      <w:pPr>
        <w:pStyle w:val="ListParagraph"/>
        <w:numPr>
          <w:ilvl w:val="1"/>
          <w:numId w:val="26"/>
        </w:numPr>
        <w:rPr>
          <w:sz w:val="20"/>
        </w:rPr>
      </w:pPr>
      <w:r>
        <w:rPr>
          <w:sz w:val="20"/>
        </w:rPr>
        <w:t>Requires every listed company to have an audit committee, with specifics about composition &amp; responsibilities of audit committees</w:t>
      </w:r>
    </w:p>
    <w:p w14:paraId="15BDFAEC" w14:textId="042A9302" w:rsidR="00E40739" w:rsidRPr="00EB1991" w:rsidRDefault="00E40739" w:rsidP="00EB1991">
      <w:pPr>
        <w:pStyle w:val="ListParagraph"/>
        <w:numPr>
          <w:ilvl w:val="0"/>
          <w:numId w:val="26"/>
        </w:numPr>
        <w:rPr>
          <w:sz w:val="20"/>
        </w:rPr>
      </w:pPr>
      <w:r>
        <w:rPr>
          <w:sz w:val="20"/>
        </w:rPr>
        <w:t>Provincial Securities Commissions – responsible for administering purchase &amp; sale of securities within their jurisdictions</w:t>
      </w:r>
    </w:p>
    <w:p w14:paraId="5D04501A" w14:textId="77777777" w:rsidR="00E40739" w:rsidRDefault="00E40739">
      <w:pPr>
        <w:rPr>
          <w:b/>
          <w:sz w:val="20"/>
        </w:rPr>
      </w:pPr>
    </w:p>
    <w:p w14:paraId="77387C8D" w14:textId="57D33D00" w:rsidR="00F63A7C" w:rsidRDefault="00F63A7C">
      <w:pPr>
        <w:rPr>
          <w:b/>
          <w:sz w:val="20"/>
        </w:rPr>
      </w:pPr>
      <w:r w:rsidRPr="00F63A7C">
        <w:rPr>
          <w:b/>
          <w:sz w:val="20"/>
        </w:rPr>
        <w:t>Securities &amp; Exchange Commission</w:t>
      </w:r>
    </w:p>
    <w:p w14:paraId="70566ACC" w14:textId="7E365F00" w:rsidR="00EB1991" w:rsidRDefault="00EB1991" w:rsidP="00EB1991">
      <w:pPr>
        <w:pStyle w:val="ListParagraph"/>
        <w:numPr>
          <w:ilvl w:val="0"/>
          <w:numId w:val="27"/>
        </w:numPr>
        <w:rPr>
          <w:sz w:val="20"/>
        </w:rPr>
      </w:pPr>
      <w:r>
        <w:rPr>
          <w:sz w:val="20"/>
        </w:rPr>
        <w:t>For Canadians to sell stocks &amp; borrow money from the U.S. they must meet SEC requirements</w:t>
      </w:r>
    </w:p>
    <w:p w14:paraId="1D631C03" w14:textId="7C2C0373" w:rsidR="00EB1991" w:rsidRDefault="00EB1991" w:rsidP="00EB1991">
      <w:pPr>
        <w:pStyle w:val="ListParagraph"/>
        <w:numPr>
          <w:ilvl w:val="1"/>
          <w:numId w:val="27"/>
        </w:numPr>
        <w:rPr>
          <w:sz w:val="20"/>
        </w:rPr>
      </w:pPr>
      <w:r>
        <w:rPr>
          <w:sz w:val="20"/>
        </w:rPr>
        <w:t xml:space="preserve">An agency of U.S. federal </w:t>
      </w:r>
      <w:proofErr w:type="spellStart"/>
      <w:r>
        <w:rPr>
          <w:sz w:val="20"/>
        </w:rPr>
        <w:t>gov.</w:t>
      </w:r>
      <w:proofErr w:type="spellEnd"/>
      <w:r>
        <w:rPr>
          <w:sz w:val="20"/>
        </w:rPr>
        <w:t xml:space="preserve"> that assist in providing investors with reliable info upon which to make investment decisions</w:t>
      </w:r>
    </w:p>
    <w:p w14:paraId="04D1B57C" w14:textId="2C227404" w:rsidR="00EB1991" w:rsidRDefault="00EB1991" w:rsidP="00EB1991">
      <w:pPr>
        <w:pStyle w:val="ListParagraph"/>
        <w:numPr>
          <w:ilvl w:val="0"/>
          <w:numId w:val="27"/>
        </w:numPr>
        <w:rPr>
          <w:sz w:val="20"/>
        </w:rPr>
      </w:pPr>
      <w:r>
        <w:rPr>
          <w:sz w:val="20"/>
        </w:rPr>
        <w:t xml:space="preserve">Securities Act of 1933 requires companies planning to issue new securities to public to submit a registration stmt. </w:t>
      </w:r>
      <w:proofErr w:type="gramStart"/>
      <w:r>
        <w:rPr>
          <w:sz w:val="20"/>
        </w:rPr>
        <w:t>to</w:t>
      </w:r>
      <w:proofErr w:type="gramEnd"/>
      <w:r>
        <w:rPr>
          <w:sz w:val="20"/>
        </w:rPr>
        <w:t xml:space="preserve"> SEC for approval</w:t>
      </w:r>
    </w:p>
    <w:p w14:paraId="3F8D55D4" w14:textId="113F441A" w:rsidR="00EB1991" w:rsidRDefault="00EB1991" w:rsidP="00EB1991">
      <w:pPr>
        <w:pStyle w:val="ListParagraph"/>
        <w:numPr>
          <w:ilvl w:val="0"/>
          <w:numId w:val="27"/>
        </w:numPr>
        <w:rPr>
          <w:sz w:val="20"/>
        </w:rPr>
      </w:pPr>
      <w:r>
        <w:rPr>
          <w:sz w:val="20"/>
        </w:rPr>
        <w:t>Securities Exchange Act of 1934 provides additional protection by requiring the same companies &amp; others to file detailed annual reports with the commission</w:t>
      </w:r>
    </w:p>
    <w:p w14:paraId="40C99AAA" w14:textId="361A758B" w:rsidR="00EB1991" w:rsidRDefault="00EB1991" w:rsidP="00EB1991">
      <w:pPr>
        <w:pStyle w:val="ListParagraph"/>
        <w:numPr>
          <w:ilvl w:val="1"/>
          <w:numId w:val="27"/>
        </w:numPr>
        <w:rPr>
          <w:sz w:val="20"/>
        </w:rPr>
      </w:pPr>
      <w:r>
        <w:rPr>
          <w:sz w:val="20"/>
        </w:rPr>
        <w:t xml:space="preserve">Commission examines the stmts. </w:t>
      </w:r>
      <w:proofErr w:type="gramStart"/>
      <w:r>
        <w:rPr>
          <w:sz w:val="20"/>
        </w:rPr>
        <w:t>for</w:t>
      </w:r>
      <w:proofErr w:type="gramEnd"/>
      <w:r>
        <w:rPr>
          <w:sz w:val="20"/>
        </w:rPr>
        <w:t xml:space="preserve"> completeness &amp; adequacy before permitting a company to sell securities through the securities exchanges</w:t>
      </w:r>
    </w:p>
    <w:p w14:paraId="5309B2BA" w14:textId="575F9D4D" w:rsidR="00EB1991" w:rsidRDefault="00EB1991" w:rsidP="00EB1991">
      <w:pPr>
        <w:pStyle w:val="ListParagraph"/>
        <w:numPr>
          <w:ilvl w:val="0"/>
          <w:numId w:val="27"/>
        </w:numPr>
        <w:rPr>
          <w:sz w:val="20"/>
        </w:rPr>
      </w:pPr>
      <w:r>
        <w:rPr>
          <w:sz w:val="20"/>
        </w:rPr>
        <w:t>ACT of 1933 &amp; 1934 requires financial stmts. Accompanied by opinion of independent CPA as part of a registration stmt.</w:t>
      </w:r>
    </w:p>
    <w:p w14:paraId="105992C1" w14:textId="3B95FD24" w:rsidR="00EB1991" w:rsidRDefault="00EB1991" w:rsidP="00EB1991">
      <w:pPr>
        <w:pStyle w:val="ListParagraph"/>
        <w:numPr>
          <w:ilvl w:val="1"/>
          <w:numId w:val="27"/>
        </w:numPr>
        <w:rPr>
          <w:sz w:val="20"/>
        </w:rPr>
      </w:pPr>
      <w:r>
        <w:rPr>
          <w:sz w:val="20"/>
        </w:rPr>
        <w:t>Specific reports; interim financial info, changes in officers or directors, &amp; certain related-party transactions also need to be filed</w:t>
      </w:r>
    </w:p>
    <w:p w14:paraId="59FF8B75" w14:textId="1C04C101" w:rsidR="00EB1991" w:rsidRDefault="001D6E93" w:rsidP="00EB1991">
      <w:pPr>
        <w:pStyle w:val="ListParagraph"/>
        <w:numPr>
          <w:ilvl w:val="0"/>
          <w:numId w:val="27"/>
        </w:numPr>
        <w:rPr>
          <w:sz w:val="20"/>
        </w:rPr>
      </w:pPr>
      <w:r>
        <w:rPr>
          <w:sz w:val="20"/>
        </w:rPr>
        <w:t xml:space="preserve">SEC has a lot of influence in setting GAAP &amp; disclosure requirements for financial stmts. </w:t>
      </w:r>
      <w:proofErr w:type="gramStart"/>
      <w:r>
        <w:rPr>
          <w:sz w:val="20"/>
        </w:rPr>
        <w:t>because</w:t>
      </w:r>
      <w:proofErr w:type="gramEnd"/>
      <w:r>
        <w:rPr>
          <w:sz w:val="20"/>
        </w:rPr>
        <w:t xml:space="preserve"> of its authority for specifying reporting requirements considered necessary for fair disclosure to investors</w:t>
      </w:r>
    </w:p>
    <w:p w14:paraId="0749245D" w14:textId="4D3E73DA" w:rsidR="001D6E93" w:rsidRDefault="001D6E93" w:rsidP="001D6E93">
      <w:pPr>
        <w:pStyle w:val="ListParagraph"/>
        <w:numPr>
          <w:ilvl w:val="1"/>
          <w:numId w:val="27"/>
        </w:numPr>
        <w:rPr>
          <w:sz w:val="20"/>
        </w:rPr>
      </w:pPr>
      <w:r>
        <w:rPr>
          <w:sz w:val="20"/>
        </w:rPr>
        <w:t xml:space="preserve">Has power to establish rules for any CPA associated with audited financial </w:t>
      </w:r>
      <w:proofErr w:type="gramStart"/>
      <w:r>
        <w:rPr>
          <w:sz w:val="20"/>
        </w:rPr>
        <w:t>stmts.</w:t>
      </w:r>
      <w:proofErr w:type="gramEnd"/>
      <w:r>
        <w:rPr>
          <w:sz w:val="20"/>
        </w:rPr>
        <w:t xml:space="preserve"> </w:t>
      </w:r>
      <w:proofErr w:type="gramStart"/>
      <w:r>
        <w:rPr>
          <w:sz w:val="20"/>
        </w:rPr>
        <w:t>submitted</w:t>
      </w:r>
      <w:proofErr w:type="gramEnd"/>
      <w:r>
        <w:rPr>
          <w:sz w:val="20"/>
        </w:rPr>
        <w:t xml:space="preserve"> to the commission</w:t>
      </w:r>
    </w:p>
    <w:p w14:paraId="78845E0D" w14:textId="573984D7" w:rsidR="001D6E93" w:rsidRDefault="001D6E93" w:rsidP="001D6E93">
      <w:pPr>
        <w:pStyle w:val="ListParagraph"/>
        <w:numPr>
          <w:ilvl w:val="1"/>
          <w:numId w:val="27"/>
        </w:numPr>
        <w:rPr>
          <w:sz w:val="20"/>
        </w:rPr>
      </w:pPr>
      <w:r>
        <w:rPr>
          <w:sz w:val="20"/>
        </w:rPr>
        <w:t>Generally considered in any major change proposed by the Auditing Standards Board or equivalent U.S. standard-setting bodies</w:t>
      </w:r>
    </w:p>
    <w:p w14:paraId="76849448" w14:textId="5984635A" w:rsidR="001D6E93" w:rsidRPr="00EB1991" w:rsidRDefault="001D6E93" w:rsidP="001D6E93">
      <w:pPr>
        <w:pStyle w:val="ListParagraph"/>
        <w:numPr>
          <w:ilvl w:val="1"/>
          <w:numId w:val="27"/>
        </w:numPr>
        <w:rPr>
          <w:sz w:val="20"/>
        </w:rPr>
      </w:pPr>
      <w:r>
        <w:rPr>
          <w:sz w:val="20"/>
        </w:rPr>
        <w:t>Requirements of greatest interest to CPAs set forth in commission’s Regulation S-X and Accounting Series Releases, &amp; Accounting &amp; Auditing Enforcement Releases</w:t>
      </w:r>
    </w:p>
    <w:sectPr w:rsidR="001D6E93" w:rsidRPr="00EB1991" w:rsidSect="004951F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25DFA"/>
    <w:multiLevelType w:val="hybridMultilevel"/>
    <w:tmpl w:val="0922B7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474C9C"/>
    <w:multiLevelType w:val="hybridMultilevel"/>
    <w:tmpl w:val="603A1E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8155A2"/>
    <w:multiLevelType w:val="hybridMultilevel"/>
    <w:tmpl w:val="EFE839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E2762"/>
    <w:multiLevelType w:val="hybridMultilevel"/>
    <w:tmpl w:val="40C65B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4645A"/>
    <w:multiLevelType w:val="hybridMultilevel"/>
    <w:tmpl w:val="25963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7207FE"/>
    <w:multiLevelType w:val="hybridMultilevel"/>
    <w:tmpl w:val="A4664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FF0863"/>
    <w:multiLevelType w:val="hybridMultilevel"/>
    <w:tmpl w:val="CAEA0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99010C"/>
    <w:multiLevelType w:val="hybridMultilevel"/>
    <w:tmpl w:val="CA9C6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6C463B"/>
    <w:multiLevelType w:val="hybridMultilevel"/>
    <w:tmpl w:val="3112C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900B5F"/>
    <w:multiLevelType w:val="hybridMultilevel"/>
    <w:tmpl w:val="DC4E2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EB3DCE"/>
    <w:multiLevelType w:val="hybridMultilevel"/>
    <w:tmpl w:val="9F2CCF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33573B"/>
    <w:multiLevelType w:val="hybridMultilevel"/>
    <w:tmpl w:val="8EF83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88783B"/>
    <w:multiLevelType w:val="hybridMultilevel"/>
    <w:tmpl w:val="955EC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753A6C"/>
    <w:multiLevelType w:val="hybridMultilevel"/>
    <w:tmpl w:val="020E4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CF1EB2"/>
    <w:multiLevelType w:val="hybridMultilevel"/>
    <w:tmpl w:val="718EE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D05B63"/>
    <w:multiLevelType w:val="hybridMultilevel"/>
    <w:tmpl w:val="8062C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3780EDD"/>
    <w:multiLevelType w:val="hybridMultilevel"/>
    <w:tmpl w:val="E7A89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FD7384"/>
    <w:multiLevelType w:val="hybridMultilevel"/>
    <w:tmpl w:val="A30EFC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D839EF"/>
    <w:multiLevelType w:val="hybridMultilevel"/>
    <w:tmpl w:val="93523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72369F"/>
    <w:multiLevelType w:val="hybridMultilevel"/>
    <w:tmpl w:val="3B802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D34FE7"/>
    <w:multiLevelType w:val="hybridMultilevel"/>
    <w:tmpl w:val="09C631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A64122"/>
    <w:multiLevelType w:val="hybridMultilevel"/>
    <w:tmpl w:val="C944E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2241AC"/>
    <w:multiLevelType w:val="hybridMultilevel"/>
    <w:tmpl w:val="A66E3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F602B0"/>
    <w:multiLevelType w:val="hybridMultilevel"/>
    <w:tmpl w:val="7BA840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5F70CC4"/>
    <w:multiLevelType w:val="hybridMultilevel"/>
    <w:tmpl w:val="FED48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037BF7"/>
    <w:multiLevelType w:val="hybridMultilevel"/>
    <w:tmpl w:val="F5C2D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63B00C2"/>
    <w:multiLevelType w:val="hybridMultilevel"/>
    <w:tmpl w:val="78C6A7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4"/>
  </w:num>
  <w:num w:numId="4">
    <w:abstractNumId w:val="8"/>
  </w:num>
  <w:num w:numId="5">
    <w:abstractNumId w:val="21"/>
  </w:num>
  <w:num w:numId="6">
    <w:abstractNumId w:val="18"/>
  </w:num>
  <w:num w:numId="7">
    <w:abstractNumId w:val="5"/>
  </w:num>
  <w:num w:numId="8">
    <w:abstractNumId w:val="3"/>
  </w:num>
  <w:num w:numId="9">
    <w:abstractNumId w:val="12"/>
  </w:num>
  <w:num w:numId="10">
    <w:abstractNumId w:val="22"/>
  </w:num>
  <w:num w:numId="11">
    <w:abstractNumId w:val="13"/>
  </w:num>
  <w:num w:numId="12">
    <w:abstractNumId w:val="24"/>
  </w:num>
  <w:num w:numId="13">
    <w:abstractNumId w:val="25"/>
  </w:num>
  <w:num w:numId="14">
    <w:abstractNumId w:val="23"/>
  </w:num>
  <w:num w:numId="15">
    <w:abstractNumId w:val="20"/>
  </w:num>
  <w:num w:numId="16">
    <w:abstractNumId w:val="19"/>
  </w:num>
  <w:num w:numId="17">
    <w:abstractNumId w:val="11"/>
  </w:num>
  <w:num w:numId="18">
    <w:abstractNumId w:val="10"/>
  </w:num>
  <w:num w:numId="19">
    <w:abstractNumId w:val="0"/>
  </w:num>
  <w:num w:numId="20">
    <w:abstractNumId w:val="9"/>
  </w:num>
  <w:num w:numId="21">
    <w:abstractNumId w:val="26"/>
  </w:num>
  <w:num w:numId="22">
    <w:abstractNumId w:val="7"/>
  </w:num>
  <w:num w:numId="23">
    <w:abstractNumId w:val="16"/>
  </w:num>
  <w:num w:numId="24">
    <w:abstractNumId w:val="15"/>
  </w:num>
  <w:num w:numId="25">
    <w:abstractNumId w:val="17"/>
  </w:num>
  <w:num w:numId="26">
    <w:abstractNumId w:val="2"/>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C0B"/>
    <w:rsid w:val="00087C66"/>
    <w:rsid w:val="000A597C"/>
    <w:rsid w:val="00177BBE"/>
    <w:rsid w:val="001956BF"/>
    <w:rsid w:val="001D6E93"/>
    <w:rsid w:val="002B1472"/>
    <w:rsid w:val="003A7A82"/>
    <w:rsid w:val="00492C0B"/>
    <w:rsid w:val="004951F8"/>
    <w:rsid w:val="005551B3"/>
    <w:rsid w:val="005B3529"/>
    <w:rsid w:val="00666A1D"/>
    <w:rsid w:val="006A3D0B"/>
    <w:rsid w:val="00747FE5"/>
    <w:rsid w:val="00871ECB"/>
    <w:rsid w:val="008D26BA"/>
    <w:rsid w:val="00940243"/>
    <w:rsid w:val="00A27FAE"/>
    <w:rsid w:val="00A63AEA"/>
    <w:rsid w:val="00A80109"/>
    <w:rsid w:val="00B44CD8"/>
    <w:rsid w:val="00BE23AE"/>
    <w:rsid w:val="00BF240A"/>
    <w:rsid w:val="00BF487F"/>
    <w:rsid w:val="00C00CFF"/>
    <w:rsid w:val="00CF2D49"/>
    <w:rsid w:val="00DB0F60"/>
    <w:rsid w:val="00E40739"/>
    <w:rsid w:val="00EB1991"/>
    <w:rsid w:val="00F63A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442C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C0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C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5016">
      <w:bodyDiv w:val="1"/>
      <w:marLeft w:val="0"/>
      <w:marRight w:val="0"/>
      <w:marTop w:val="0"/>
      <w:marBottom w:val="0"/>
      <w:divBdr>
        <w:top w:val="none" w:sz="0" w:space="0" w:color="auto"/>
        <w:left w:val="none" w:sz="0" w:space="0" w:color="auto"/>
        <w:bottom w:val="none" w:sz="0" w:space="0" w:color="auto"/>
        <w:right w:val="none" w:sz="0" w:space="0" w:color="auto"/>
      </w:divBdr>
    </w:div>
    <w:div w:id="2929108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323</TotalTime>
  <Pages>6</Pages>
  <Words>2525</Words>
  <Characters>14393</Characters>
  <Application>Microsoft Macintosh Word</Application>
  <DocSecurity>0</DocSecurity>
  <Lines>119</Lines>
  <Paragraphs>33</Paragraphs>
  <ScaleCrop>false</ScaleCrop>
  <Company>UWO </Company>
  <LinksUpToDate>false</LinksUpToDate>
  <CharactersWithSpaces>16885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dc:creator>
  <cp:keywords/>
  <dc:description/>
  <cp:lastModifiedBy>M H</cp:lastModifiedBy>
  <cp:revision>7</cp:revision>
  <cp:lastPrinted>2014-09-09T01:37:00Z</cp:lastPrinted>
  <dcterms:created xsi:type="dcterms:W3CDTF">2014-09-08T19:10:00Z</dcterms:created>
  <dcterms:modified xsi:type="dcterms:W3CDTF">2014-09-09T02:28:00Z</dcterms:modified>
</cp:coreProperties>
</file>