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6CBC" w:rsidRDefault="006D0168" w:rsidP="00DC3C7A">
      <w:pPr>
        <w:jc w:val="center"/>
      </w:pPr>
      <w:proofErr w:type="gramStart"/>
      <w:r>
        <w:t>Chapter 2.</w:t>
      </w:r>
      <w:proofErr w:type="gramEnd"/>
      <w:r>
        <w:t xml:space="preserve"> perception: </w:t>
      </w:r>
      <w:r w:rsidR="00DC3C7A">
        <w:t>Intro to the physiology of perception</w:t>
      </w:r>
    </w:p>
    <w:p w:rsidR="00DC3C7A" w:rsidRDefault="00BA5917" w:rsidP="00BA5917">
      <w:pPr>
        <w:pStyle w:val="ListParagraph"/>
        <w:numPr>
          <w:ilvl w:val="0"/>
          <w:numId w:val="2"/>
        </w:numPr>
      </w:pPr>
      <w:r>
        <w:t>We don’t just perceive what is out the. We perceive what is out there as filtered through the properties of the visual system. What we see depends on the properties of the visual system.</w:t>
      </w:r>
    </w:p>
    <w:p w:rsidR="00BA5917" w:rsidRDefault="00BA5917" w:rsidP="00BA5917">
      <w:pPr>
        <w:pStyle w:val="ListParagraph"/>
        <w:numPr>
          <w:ilvl w:val="0"/>
          <w:numId w:val="2"/>
        </w:numPr>
      </w:pPr>
      <w:r>
        <w:t>Staining allowed researchers to inject dyes into the nervous system that were taken up by individual cells – led to the visualization of neurons.</w:t>
      </w:r>
    </w:p>
    <w:p w:rsidR="00BA5917" w:rsidRDefault="00BA5917" w:rsidP="00BA5917">
      <w:pPr>
        <w:pStyle w:val="ListParagraph"/>
        <w:numPr>
          <w:ilvl w:val="0"/>
          <w:numId w:val="2"/>
        </w:numPr>
      </w:pPr>
      <w:r>
        <w:t xml:space="preserve">Johannes Mueller in 1842 proposed the </w:t>
      </w:r>
      <w:r w:rsidRPr="004E6F44">
        <w:rPr>
          <w:b/>
        </w:rPr>
        <w:t>doctrine of specific nerve energies</w:t>
      </w:r>
      <w:r>
        <w:t>, which stated that our perceptions depend on “nerve energies” reaching the brain and that the specific quality we experience depends on which nerves are stimulated.</w:t>
      </w:r>
    </w:p>
    <w:p w:rsidR="004E6F44" w:rsidRDefault="004E6F44" w:rsidP="004E6F44">
      <w:r>
        <w:t>Basic structure of the brain</w:t>
      </w:r>
    </w:p>
    <w:p w:rsidR="004E6F44" w:rsidRPr="00AB76DD" w:rsidRDefault="004E6F44" w:rsidP="004E6F44">
      <w:pPr>
        <w:pStyle w:val="ListParagraph"/>
        <w:numPr>
          <w:ilvl w:val="0"/>
          <w:numId w:val="3"/>
        </w:numPr>
        <w:rPr>
          <w:b/>
        </w:rPr>
      </w:pPr>
      <w:r w:rsidRPr="004E6F44">
        <w:rPr>
          <w:b/>
        </w:rPr>
        <w:t xml:space="preserve">Modular </w:t>
      </w:r>
      <w:proofErr w:type="gramStart"/>
      <w:r w:rsidRPr="004E6F44">
        <w:rPr>
          <w:b/>
        </w:rPr>
        <w:t>organization</w:t>
      </w:r>
      <w:r>
        <w:rPr>
          <w:b/>
        </w:rPr>
        <w:t xml:space="preserve"> </w:t>
      </w:r>
      <w:r>
        <w:t>:</w:t>
      </w:r>
      <w:proofErr w:type="gramEnd"/>
      <w:r>
        <w:t xml:space="preserve"> specific functions are served by specific areas of the cortex. One example of modular organization is how the senses are organized into primary receiving areas, the first areas in the cerebral cortex to receive the signals initiated by each sense’s receptors</w:t>
      </w:r>
      <w:r w:rsidR="00782F1E">
        <w:t xml:space="preserve"> (primary receiving area for vision occupies most of the occipital lobe,; the area for hearing is located in part of the temporal lobe</w:t>
      </w:r>
      <w:r w:rsidR="00AB76DD">
        <w:t>; and the area for the skin senses-touch, temp, pain- located in an area in the parietal lobe.</w:t>
      </w:r>
    </w:p>
    <w:p w:rsidR="00AB76DD" w:rsidRDefault="00AB76DD" w:rsidP="00AB76DD">
      <w:r>
        <w:t>Neurons: communication and processing</w:t>
      </w:r>
    </w:p>
    <w:p w:rsidR="00AB76DD" w:rsidRDefault="009E7DE2" w:rsidP="00AB76DD">
      <w:pPr>
        <w:pStyle w:val="ListParagraph"/>
        <w:numPr>
          <w:ilvl w:val="0"/>
          <w:numId w:val="3"/>
        </w:numPr>
      </w:pPr>
      <w:r>
        <w:rPr>
          <w:b/>
        </w:rPr>
        <w:t xml:space="preserve">Permeability: </w:t>
      </w:r>
      <w:r>
        <w:t>is a property of the cell membrane that refers to the ease with which a molecule can pass through the membrane. Before the action potential occurs, the membrane’s permeability to sodium and potassium is low, so there’s little flow of these molecules across the membrane.</w:t>
      </w:r>
    </w:p>
    <w:p w:rsidR="009335B0" w:rsidRDefault="009335B0" w:rsidP="00AB76DD">
      <w:pPr>
        <w:pStyle w:val="ListParagraph"/>
        <w:numPr>
          <w:ilvl w:val="0"/>
          <w:numId w:val="3"/>
        </w:numPr>
      </w:pPr>
      <w:r>
        <w:rPr>
          <w:b/>
        </w:rPr>
        <w:t>Propagated response:</w:t>
      </w:r>
      <w:r>
        <w:t xml:space="preserve">  once the response is triggered it travels all the way down the axons without decreasing in amplitude. This property is important of the A.P. because it enables neurons to transmit signals over long distances.</w:t>
      </w:r>
    </w:p>
    <w:p w:rsidR="009335B0" w:rsidRDefault="009335B0" w:rsidP="00AB76DD">
      <w:pPr>
        <w:pStyle w:val="ListParagraph"/>
        <w:numPr>
          <w:ilvl w:val="0"/>
          <w:numId w:val="3"/>
        </w:numPr>
      </w:pPr>
      <w:r>
        <w:rPr>
          <w:b/>
        </w:rPr>
        <w:t>Refractory period:</w:t>
      </w:r>
      <w:r>
        <w:t xml:space="preserve"> the interval b/n the time one nerve impulse occurs and the next one can be generated in the axon.</w:t>
      </w:r>
    </w:p>
    <w:p w:rsidR="00D65ABB" w:rsidRDefault="00D65ABB" w:rsidP="00AB76DD">
      <w:pPr>
        <w:pStyle w:val="ListParagraph"/>
        <w:numPr>
          <w:ilvl w:val="0"/>
          <w:numId w:val="3"/>
        </w:numPr>
      </w:pPr>
      <w:r>
        <w:rPr>
          <w:b/>
        </w:rPr>
        <w:t xml:space="preserve">Spontaneous activity: </w:t>
      </w:r>
      <w:r>
        <w:t xml:space="preserve">firing in the absence of stimuli from the </w:t>
      </w:r>
      <w:proofErr w:type="spellStart"/>
      <w:r>
        <w:t>env’t</w:t>
      </w:r>
      <w:proofErr w:type="spellEnd"/>
      <w:r>
        <w:t>.</w:t>
      </w:r>
    </w:p>
    <w:p w:rsidR="00D65ABB" w:rsidRDefault="00D65ABB" w:rsidP="00AB76DD">
      <w:pPr>
        <w:pStyle w:val="ListParagraph"/>
        <w:numPr>
          <w:ilvl w:val="0"/>
          <w:numId w:val="3"/>
        </w:numPr>
      </w:pPr>
      <w:r>
        <w:t xml:space="preserve">Excitatory </w:t>
      </w:r>
      <w:proofErr w:type="gramStart"/>
      <w:r>
        <w:t>transmitter cause</w:t>
      </w:r>
      <w:proofErr w:type="gramEnd"/>
      <w:r>
        <w:t xml:space="preserve"> the inside of the neuron to become more positive, a process called depolarization, an excitatory response. Inhibitory transmitters do the opposite; </w:t>
      </w:r>
      <w:proofErr w:type="spellStart"/>
      <w:r>
        <w:t>hyperpolarization</w:t>
      </w:r>
      <w:proofErr w:type="spellEnd"/>
      <w:r>
        <w:t xml:space="preserve">. </w:t>
      </w:r>
      <w:proofErr w:type="spellStart"/>
      <w:r>
        <w:t>Hyperpolarzation</w:t>
      </w:r>
      <w:proofErr w:type="spellEnd"/>
      <w:r>
        <w:t xml:space="preserve"> is an inhibitory response.</w:t>
      </w:r>
    </w:p>
    <w:p w:rsidR="0078212F" w:rsidRDefault="0078212F" w:rsidP="0078212F">
      <w:r>
        <w:t>Vision begins in the eye</w:t>
      </w:r>
    </w:p>
    <w:p w:rsidR="0078212F" w:rsidRDefault="0078212F" w:rsidP="0078212F">
      <w:pPr>
        <w:pStyle w:val="ListParagraph"/>
        <w:numPr>
          <w:ilvl w:val="0"/>
          <w:numId w:val="4"/>
        </w:numPr>
      </w:pPr>
      <w:r>
        <w:t>The retina lies at the back of the eye. There are two kinds of visual receptor, rods and cones. These receptors contain light-sensitive chemicals visual pigments, which react to light and trigger electrical signals. These signals flow through a network of neurons, and eventually emerge from the back of the eye in the optic nerve, which conducts signals toward the brain. The fovea is the pt of central focus.</w:t>
      </w:r>
    </w:p>
    <w:p w:rsidR="0078212F" w:rsidRDefault="0078212F" w:rsidP="0078212F">
      <w:pPr>
        <w:pStyle w:val="ListParagraph"/>
        <w:numPr>
          <w:ilvl w:val="0"/>
          <w:numId w:val="4"/>
        </w:numPr>
      </w:pPr>
      <w:r>
        <w:lastRenderedPageBreak/>
        <w:t>Vision is based on visible light, which is a band of energy within the electromagnetic spectrum. The electromagnetic spectrum is a continuum of electromagnetic energy, which is energy produced by electric charges that is radiated as waves.</w:t>
      </w:r>
    </w:p>
    <w:p w:rsidR="00D912A5" w:rsidRDefault="00D912A5" w:rsidP="00D912A5">
      <w:r>
        <w:t>Images are focused on the retina</w:t>
      </w:r>
    </w:p>
    <w:p w:rsidR="00D912A5" w:rsidRDefault="00D912A5" w:rsidP="00D912A5">
      <w:pPr>
        <w:pStyle w:val="ListParagraph"/>
        <w:numPr>
          <w:ilvl w:val="0"/>
          <w:numId w:val="5"/>
        </w:numPr>
      </w:pPr>
      <w:r>
        <w:rPr>
          <w:b/>
        </w:rPr>
        <w:t xml:space="preserve">Cornea: </w:t>
      </w:r>
      <w:r>
        <w:t xml:space="preserve"> the transparent covering of the front of the eye, accounts for about 80% of the eye’s focusing power, but it’s fixed in place, so can’t change its focus.</w:t>
      </w:r>
    </w:p>
    <w:p w:rsidR="00D912A5" w:rsidRDefault="00D912A5" w:rsidP="00D912A5">
      <w:pPr>
        <w:pStyle w:val="ListParagraph"/>
        <w:numPr>
          <w:ilvl w:val="0"/>
          <w:numId w:val="5"/>
        </w:numPr>
      </w:pPr>
      <w:r>
        <w:rPr>
          <w:b/>
        </w:rPr>
        <w:t>Lens:</w:t>
      </w:r>
      <w:r>
        <w:t xml:space="preserve"> which supplies the remaining 20% of the eye’s focusing power, changes its shape to adjust the eye’s focus for stimuli located at different distances.</w:t>
      </w:r>
    </w:p>
    <w:p w:rsidR="00E23FB6" w:rsidRDefault="00E23FB6" w:rsidP="00D912A5">
      <w:pPr>
        <w:pStyle w:val="ListParagraph"/>
        <w:numPr>
          <w:ilvl w:val="0"/>
          <w:numId w:val="5"/>
        </w:numPr>
      </w:pPr>
      <w:r>
        <w:t xml:space="preserve">To bring an image into focus, the eye increases its </w:t>
      </w:r>
      <w:r>
        <w:rPr>
          <w:b/>
        </w:rPr>
        <w:t xml:space="preserve">focusing power </w:t>
      </w:r>
      <w:r>
        <w:t xml:space="preserve">by a process called </w:t>
      </w:r>
      <w:r>
        <w:rPr>
          <w:b/>
        </w:rPr>
        <w:t>accommodation</w:t>
      </w:r>
      <w:r>
        <w:t xml:space="preserve">, in which tightening muscles at the front of the eye increases the curvature of the lens so that it gets thicker. This increased curvature bends the light </w:t>
      </w:r>
      <w:r w:rsidR="00775D79">
        <w:t>rays p</w:t>
      </w:r>
      <w:r>
        <w:t xml:space="preserve">assing </w:t>
      </w:r>
      <w:r w:rsidR="00775D79">
        <w:t>t</w:t>
      </w:r>
      <w:r>
        <w:t>hrough the lens more sharply so the focus point moves forward and creates a sharp image on the retina.</w:t>
      </w:r>
    </w:p>
    <w:p w:rsidR="00E23FB6" w:rsidRDefault="00E23FB6" w:rsidP="00D912A5">
      <w:pPr>
        <w:pStyle w:val="ListParagraph"/>
        <w:numPr>
          <w:ilvl w:val="0"/>
          <w:numId w:val="5"/>
        </w:numPr>
      </w:pPr>
      <w:r>
        <w:rPr>
          <w:b/>
        </w:rPr>
        <w:t xml:space="preserve">Near point: </w:t>
      </w:r>
      <w:r>
        <w:t>the distance at which your lens can no longer adjust to bring close objects into focus.</w:t>
      </w:r>
    </w:p>
    <w:p w:rsidR="00E23FB6" w:rsidRDefault="00E23FB6" w:rsidP="00D912A5">
      <w:pPr>
        <w:pStyle w:val="ListParagraph"/>
        <w:numPr>
          <w:ilvl w:val="0"/>
          <w:numId w:val="5"/>
        </w:numPr>
      </w:pPr>
      <w:proofErr w:type="spellStart"/>
      <w:r>
        <w:rPr>
          <w:b/>
        </w:rPr>
        <w:t>Presbyopia</w:t>
      </w:r>
      <w:proofErr w:type="spellEnd"/>
      <w:r>
        <w:rPr>
          <w:b/>
        </w:rPr>
        <w:t>:</w:t>
      </w:r>
      <w:r>
        <w:t xml:space="preserve"> the distance of the near point increases as a person gets older; a condition</w:t>
      </w:r>
    </w:p>
    <w:p w:rsidR="00E23FB6" w:rsidRDefault="00E23FB6" w:rsidP="00D912A5">
      <w:pPr>
        <w:pStyle w:val="ListParagraph"/>
        <w:numPr>
          <w:ilvl w:val="0"/>
          <w:numId w:val="5"/>
        </w:numPr>
      </w:pPr>
      <w:r>
        <w:t xml:space="preserve">As </w:t>
      </w:r>
      <w:proofErr w:type="spellStart"/>
      <w:proofErr w:type="gramStart"/>
      <w:r>
        <w:t>sofia</w:t>
      </w:r>
      <w:proofErr w:type="spellEnd"/>
      <w:proofErr w:type="gramEnd"/>
      <w:r>
        <w:t xml:space="preserve"> observes the inside of the room and the tree outside the window, the room and the tree don’t get into her eye. Instead, a representation of the room and the tree are created by light that is reflected form the room and the tree, and this representation is what gets into her eyes, in the form of an image on her retina.</w:t>
      </w:r>
    </w:p>
    <w:p w:rsidR="0006590E" w:rsidRDefault="004D6343" w:rsidP="00D912A5">
      <w:pPr>
        <w:pStyle w:val="ListParagraph"/>
        <w:numPr>
          <w:ilvl w:val="0"/>
          <w:numId w:val="5"/>
        </w:numPr>
      </w:pPr>
      <w:r>
        <w:rPr>
          <w:b/>
        </w:rPr>
        <w:t xml:space="preserve">fovea: </w:t>
      </w:r>
      <w:r>
        <w:t xml:space="preserve"> contains only cones</w:t>
      </w:r>
    </w:p>
    <w:p w:rsidR="004D6343" w:rsidRDefault="004D6343" w:rsidP="00D912A5">
      <w:pPr>
        <w:pStyle w:val="ListParagraph"/>
        <w:numPr>
          <w:ilvl w:val="0"/>
          <w:numId w:val="5"/>
        </w:numPr>
      </w:pPr>
      <w:proofErr w:type="gramStart"/>
      <w:r>
        <w:rPr>
          <w:b/>
        </w:rPr>
        <w:t>peripheral</w:t>
      </w:r>
      <w:proofErr w:type="gramEnd"/>
      <w:r>
        <w:rPr>
          <w:b/>
        </w:rPr>
        <w:t xml:space="preserve"> retina:</w:t>
      </w:r>
      <w:r>
        <w:t xml:space="preserve"> which includes all of the retina outside of the fovea, contains both rods and cones.</w:t>
      </w:r>
    </w:p>
    <w:p w:rsidR="004D6343" w:rsidRDefault="004D6343" w:rsidP="00D912A5">
      <w:pPr>
        <w:pStyle w:val="ListParagraph"/>
        <w:numPr>
          <w:ilvl w:val="0"/>
          <w:numId w:val="5"/>
        </w:numPr>
      </w:pPr>
      <w:proofErr w:type="spellStart"/>
      <w:r>
        <w:rPr>
          <w:b/>
        </w:rPr>
        <w:t>Blindspot</w:t>
      </w:r>
      <w:proofErr w:type="spellEnd"/>
      <w:r>
        <w:rPr>
          <w:b/>
        </w:rPr>
        <w:t>:</w:t>
      </w:r>
      <w:r>
        <w:t xml:space="preserve"> an area in the retina where there are no receptors. This is the place where the optic nerve leaves the eye, so all of the receptors are swept to the side. Check figure 2.17</w:t>
      </w:r>
    </w:p>
    <w:p w:rsidR="004D6343" w:rsidRDefault="004D6343" w:rsidP="004D6343">
      <w:r>
        <w:t>Transduction of light into electricity</w:t>
      </w:r>
    </w:p>
    <w:p w:rsidR="004D6343" w:rsidRPr="00185015" w:rsidRDefault="004D6343" w:rsidP="004D6343">
      <w:pPr>
        <w:pStyle w:val="ListParagraph"/>
        <w:numPr>
          <w:ilvl w:val="0"/>
          <w:numId w:val="6"/>
        </w:numPr>
      </w:pPr>
      <w:r>
        <w:t xml:space="preserve">The part of the </w:t>
      </w:r>
      <w:proofErr w:type="gramStart"/>
      <w:r>
        <w:t xml:space="preserve">receptor </w:t>
      </w:r>
      <w:r w:rsidR="006D0168">
        <w:t>,</w:t>
      </w:r>
      <w:r>
        <w:t>called</w:t>
      </w:r>
      <w:proofErr w:type="gramEnd"/>
      <w:r>
        <w:t xml:space="preserve"> the </w:t>
      </w:r>
      <w:r>
        <w:rPr>
          <w:b/>
        </w:rPr>
        <w:t xml:space="preserve">outer segments </w:t>
      </w:r>
      <w:r w:rsidR="006D0168">
        <w:rPr>
          <w:b/>
        </w:rPr>
        <w:t xml:space="preserve">, </w:t>
      </w:r>
      <w:r>
        <w:t xml:space="preserve">are the center of action for the visual receptors, because it’s here that the light acts to create electricity. These outer segments contain stacks of discs, which contain </w:t>
      </w:r>
      <w:r>
        <w:rPr>
          <w:b/>
        </w:rPr>
        <w:t xml:space="preserve">visual pigment molecules. </w:t>
      </w:r>
      <w:r>
        <w:t xml:space="preserve"> These molecules, which loop back and forth across the disc membrane seven times, have two components: 1) a large protein called </w:t>
      </w:r>
      <w:proofErr w:type="spellStart"/>
      <w:r>
        <w:rPr>
          <w:b/>
        </w:rPr>
        <w:t>opsin</w:t>
      </w:r>
      <w:proofErr w:type="spellEnd"/>
      <w:r>
        <w:t xml:space="preserve">. </w:t>
      </w:r>
      <w:proofErr w:type="gramStart"/>
      <w:r>
        <w:t>2)a</w:t>
      </w:r>
      <w:proofErr w:type="gramEnd"/>
      <w:r>
        <w:t xml:space="preserve"> small light sensitive molecule called </w:t>
      </w:r>
      <w:r w:rsidRPr="004D6343">
        <w:rPr>
          <w:b/>
        </w:rPr>
        <w:t>retinal</w:t>
      </w:r>
      <w:r>
        <w:t xml:space="preserve">. Retinal, which is attached to the </w:t>
      </w:r>
      <w:proofErr w:type="spellStart"/>
      <w:r>
        <w:t>opsin</w:t>
      </w:r>
      <w:proofErr w:type="spellEnd"/>
      <w:r>
        <w:t xml:space="preserve"> at the point shown, reacts to light and is therefore responsible for </w:t>
      </w:r>
      <w:r>
        <w:rPr>
          <w:b/>
        </w:rPr>
        <w:t xml:space="preserve">visual transduction- </w:t>
      </w:r>
      <w:r>
        <w:t>the transformation of light energy into electrical energy.</w:t>
      </w:r>
      <w:r w:rsidR="00185015">
        <w:t xml:space="preserve"> Transduction begins when retinal absorbs one photon light and it changes its own shape, a process called </w:t>
      </w:r>
      <w:proofErr w:type="spellStart"/>
      <w:r w:rsidR="00185015">
        <w:rPr>
          <w:b/>
        </w:rPr>
        <w:t>isomerization</w:t>
      </w:r>
      <w:proofErr w:type="spellEnd"/>
      <w:r w:rsidR="00185015">
        <w:rPr>
          <w:b/>
        </w:rPr>
        <w:t>.</w:t>
      </w:r>
    </w:p>
    <w:p w:rsidR="00185015" w:rsidRDefault="00185015" w:rsidP="004D6343">
      <w:pPr>
        <w:pStyle w:val="ListParagraph"/>
        <w:numPr>
          <w:ilvl w:val="0"/>
          <w:numId w:val="6"/>
        </w:numPr>
      </w:pPr>
      <w:r>
        <w:rPr>
          <w:b/>
        </w:rPr>
        <w:t xml:space="preserve">Enzyme cascade: </w:t>
      </w:r>
      <w:r>
        <w:t>the sequence of reactions triggered by the activated visual pigment molecule</w:t>
      </w:r>
      <w:r w:rsidR="00A53A8B">
        <w:t>.</w:t>
      </w:r>
    </w:p>
    <w:p w:rsidR="00A53A8B" w:rsidRDefault="00A53A8B" w:rsidP="00A53A8B">
      <w:r>
        <w:t>Pigments and perceptions</w:t>
      </w:r>
    </w:p>
    <w:p w:rsidR="00A53A8B" w:rsidRDefault="00A53A8B" w:rsidP="00A53A8B">
      <w:pPr>
        <w:pStyle w:val="ListParagraph"/>
        <w:numPr>
          <w:ilvl w:val="0"/>
          <w:numId w:val="7"/>
        </w:numPr>
      </w:pPr>
      <w:r>
        <w:rPr>
          <w:b/>
        </w:rPr>
        <w:t xml:space="preserve">Dark adaptation: </w:t>
      </w:r>
      <w:r>
        <w:t>the increase in sensitivity that takes place as the eyes stay in the dark.</w:t>
      </w:r>
    </w:p>
    <w:p w:rsidR="00A53A8B" w:rsidRDefault="00A53A8B" w:rsidP="00A53A8B">
      <w:pPr>
        <w:pStyle w:val="ListParagraph"/>
        <w:numPr>
          <w:ilvl w:val="0"/>
          <w:numId w:val="8"/>
        </w:numPr>
      </w:pPr>
      <w:r>
        <w:t xml:space="preserve">The increase in sensitivity takes place in two distinct stages: an initial rapid stage and a later, slower stage. These two stages are revealed by measurement of the </w:t>
      </w:r>
      <w:r>
        <w:rPr>
          <w:b/>
        </w:rPr>
        <w:t>dark-</w:t>
      </w:r>
      <w:r>
        <w:rPr>
          <w:b/>
        </w:rPr>
        <w:lastRenderedPageBreak/>
        <w:t>adaptation curve</w:t>
      </w:r>
      <w:r>
        <w:t>: a plot of how visual sensitivity changes in the dark beginning just after the lights are extinguished.</w:t>
      </w:r>
    </w:p>
    <w:p w:rsidR="00672CF6" w:rsidRDefault="00672CF6" w:rsidP="00672CF6">
      <w:pPr>
        <w:pStyle w:val="ListParagraph"/>
        <w:numPr>
          <w:ilvl w:val="0"/>
          <w:numId w:val="7"/>
        </w:numPr>
      </w:pPr>
      <w:r>
        <w:t>Measuring dark adaptation</w:t>
      </w:r>
      <w:r>
        <w:sym w:font="Wingdings" w:char="F0E0"/>
      </w:r>
      <w:r>
        <w:t>1) light adapt the observer by exposure to an intense light.</w:t>
      </w:r>
      <w:r>
        <w:br/>
      </w:r>
      <w:proofErr w:type="gramStart"/>
      <w:r>
        <w:t>2)while</w:t>
      </w:r>
      <w:proofErr w:type="gramEnd"/>
      <w:r>
        <w:t xml:space="preserve"> the light is turned on, the </w:t>
      </w:r>
      <w:r>
        <w:rPr>
          <w:b/>
        </w:rPr>
        <w:t xml:space="preserve">light-adapted sensitivity </w:t>
      </w:r>
      <w:r>
        <w:t>is measured by having the observer adjust the intensity of the test light so he/she can just barely see it.</w:t>
      </w:r>
      <w:r>
        <w:br/>
      </w:r>
      <w:proofErr w:type="gramStart"/>
      <w:r>
        <w:t>3)once</w:t>
      </w:r>
      <w:proofErr w:type="gramEnd"/>
      <w:r>
        <w:t xml:space="preserve"> the light adapted sensitivity is determined, the intense light is extinguished to begin the process of dark adaptation.</w:t>
      </w:r>
      <w:r>
        <w:br/>
      </w:r>
      <w:proofErr w:type="gramStart"/>
      <w:r>
        <w:t>4)the</w:t>
      </w:r>
      <w:proofErr w:type="gramEnd"/>
      <w:r>
        <w:t xml:space="preserve"> course of dark adaptation is usually measured by giving the observer control over the intensity of the test light and asking the observer to continually adjust its intensity so he/she can just barely see it.</w:t>
      </w:r>
    </w:p>
    <w:p w:rsidR="00672CF6" w:rsidRDefault="00672CF6" w:rsidP="00672CF6">
      <w:pPr>
        <w:pStyle w:val="ListParagraph"/>
        <w:numPr>
          <w:ilvl w:val="0"/>
          <w:numId w:val="7"/>
        </w:numPr>
      </w:pPr>
      <w:r>
        <w:t xml:space="preserve">The dark-adaptation curve indicates that the observer’s sensitivity increases in two phases. It increases rapidly for the first 3-4 minutes after the light is extinguished and then levels off, until after about 7- 10 </w:t>
      </w:r>
      <w:proofErr w:type="gramStart"/>
      <w:r>
        <w:t>minutes,</w:t>
      </w:r>
      <w:proofErr w:type="gramEnd"/>
      <w:r>
        <w:t xml:space="preserve"> sensitivity begins increasing again and continues to do so for another 20-30minutes. The sensitivity at the end of dark adaption, labeled </w:t>
      </w:r>
      <w:r>
        <w:rPr>
          <w:b/>
        </w:rPr>
        <w:t xml:space="preserve">dark light sensitivity </w:t>
      </w:r>
      <w:r>
        <w:t xml:space="preserve">is about </w:t>
      </w:r>
      <w:proofErr w:type="gramStart"/>
      <w:r>
        <w:t>100,000x</w:t>
      </w:r>
      <w:proofErr w:type="gramEnd"/>
      <w:r>
        <w:t xml:space="preserve"> greater than the light adapted sensitivity measured before dark adaptation began.</w:t>
      </w:r>
    </w:p>
    <w:p w:rsidR="00AA6934" w:rsidRDefault="00AA6934" w:rsidP="00672CF6">
      <w:pPr>
        <w:pStyle w:val="ListParagraph"/>
        <w:numPr>
          <w:ilvl w:val="0"/>
          <w:numId w:val="7"/>
        </w:numPr>
      </w:pPr>
      <w:r>
        <w:t>Measuring dark adaptation II</w:t>
      </w:r>
      <w:r>
        <w:sym w:font="Wingdings" w:char="F0E0"/>
      </w:r>
      <w:r>
        <w:t xml:space="preserve">for cones only. 1) </w:t>
      </w:r>
      <w:proofErr w:type="gramStart"/>
      <w:r>
        <w:t>we</w:t>
      </w:r>
      <w:proofErr w:type="gramEnd"/>
      <w:r>
        <w:t xml:space="preserve"> have to ensure that the image of the test light stimulates only cones. We achieve this by having the observer look directly </w:t>
      </w:r>
      <w:proofErr w:type="spellStart"/>
      <w:r>
        <w:t>a</w:t>
      </w:r>
      <w:proofErr w:type="spellEnd"/>
      <w:r>
        <w:t xml:space="preserve"> the test light so its image will fall on the all-cone fovea, and by making the test light small enough so its entire image falls within the fovea.</w:t>
      </w:r>
      <w:r>
        <w:br/>
        <w:t>2)</w:t>
      </w:r>
      <w:r w:rsidR="008E7F34">
        <w:t xml:space="preserve"> </w:t>
      </w:r>
      <w:proofErr w:type="gramStart"/>
      <w:r>
        <w:t>the</w:t>
      </w:r>
      <w:proofErr w:type="gramEnd"/>
      <w:r>
        <w:t xml:space="preserve"> dark adaptation curve determined by this procedure is indicated by the green line in fig 2.24. </w:t>
      </w:r>
      <w:r>
        <w:br/>
        <w:t>3)</w:t>
      </w:r>
      <w:r w:rsidR="008E7F34">
        <w:t xml:space="preserve"> </w:t>
      </w:r>
      <w:proofErr w:type="gramStart"/>
      <w:r>
        <w:t>this</w:t>
      </w:r>
      <w:proofErr w:type="gramEnd"/>
      <w:r>
        <w:t xml:space="preserve"> curve, which reflects only the activity of the cones, matches the initial phase of our original dark-adaptation curve but doesn’t include the second phase. Does this mean that the second part of the curve is due to the rods? We can show that the answer to this question is “yes’ by doing another experiment.</w:t>
      </w:r>
    </w:p>
    <w:p w:rsidR="00AA6934" w:rsidRDefault="00AA6934" w:rsidP="00672CF6">
      <w:pPr>
        <w:pStyle w:val="ListParagraph"/>
        <w:numPr>
          <w:ilvl w:val="0"/>
          <w:numId w:val="7"/>
        </w:numPr>
      </w:pPr>
      <w:r>
        <w:t>Measuring dark adaptation III</w:t>
      </w:r>
      <w:r>
        <w:sym w:font="Wingdings" w:char="F0E0"/>
      </w:r>
      <w:r>
        <w:t xml:space="preserve">rods only. </w:t>
      </w:r>
      <w:r>
        <w:rPr>
          <w:b/>
        </w:rPr>
        <w:t xml:space="preserve">Rod </w:t>
      </w:r>
      <w:proofErr w:type="spellStart"/>
      <w:r>
        <w:rPr>
          <w:b/>
        </w:rPr>
        <w:t>monochromats</w:t>
      </w:r>
      <w:proofErr w:type="spellEnd"/>
      <w:r>
        <w:t xml:space="preserve">: </w:t>
      </w:r>
      <w:proofErr w:type="spellStart"/>
      <w:r>
        <w:t>ppl</w:t>
      </w:r>
      <w:proofErr w:type="spellEnd"/>
      <w:r>
        <w:t xml:space="preserve"> with no cones due to a rare genetic defect. Their all rods retinas provide a way for us to study rod dark adaptation without interference from the cones.</w:t>
      </w:r>
      <w:r w:rsidR="00AA6F5A">
        <w:br/>
      </w:r>
      <w:proofErr w:type="gramStart"/>
      <w:r w:rsidR="00AA6F5A">
        <w:t>to</w:t>
      </w:r>
      <w:proofErr w:type="gramEnd"/>
      <w:r w:rsidR="00AA6F5A">
        <w:t xml:space="preserve"> summarize the process </w:t>
      </w:r>
      <w:r w:rsidR="00AA6F5A">
        <w:sym w:font="Wingdings" w:char="F0E0"/>
      </w:r>
      <w:r w:rsidR="00AA6F5A">
        <w:t xml:space="preserve">as light is extinguished, the sensitivity of both the rods and cones both begin increasing. However, since the cones are more sensitive at the beginning of dark adaptation, they control our vision and determine the early part of the dark-adaptation curve. After about 3-5 minutes, the cones are finished adapting and their curve levels off. Meanwhile, the rods are still increasing their sensitivity, and by about 7 minutes of dark adaptation, the rods catch up to the cones and then become more sensitive than the cones. When this occurs, the rods begin controlling vision because they are now more sensitive and the dark adaption curve now reflects rod adaptation. The place where the rods being to determine the dark adaptation curve is called the </w:t>
      </w:r>
      <w:r w:rsidR="00AA6F5A">
        <w:rPr>
          <w:b/>
        </w:rPr>
        <w:t>rod-cone break.</w:t>
      </w:r>
      <w:r w:rsidR="00AA6F5A">
        <w:t xml:space="preserve"> </w:t>
      </w:r>
    </w:p>
    <w:p w:rsidR="008E7F34" w:rsidRDefault="008E7F34" w:rsidP="00672CF6">
      <w:pPr>
        <w:pStyle w:val="ListParagraph"/>
        <w:numPr>
          <w:ilvl w:val="0"/>
          <w:numId w:val="7"/>
        </w:numPr>
      </w:pPr>
      <w:r>
        <w:t>Why do rods take 30 minutes to reach their max sensitivity when cone stake 3-4 minutes?</w:t>
      </w:r>
    </w:p>
    <w:p w:rsidR="008E7F34" w:rsidRDefault="008E7F34" w:rsidP="008E7F34"/>
    <w:p w:rsidR="008E7F34" w:rsidRDefault="008E7F34" w:rsidP="008E7F34"/>
    <w:p w:rsidR="008E7F34" w:rsidRDefault="008E7F34" w:rsidP="008E7F34">
      <w:r>
        <w:lastRenderedPageBreak/>
        <w:t xml:space="preserve">Visual </w:t>
      </w:r>
      <w:r w:rsidR="00163DEC">
        <w:t>pig</w:t>
      </w:r>
      <w:r>
        <w:t>ment regeneration</w:t>
      </w:r>
    </w:p>
    <w:p w:rsidR="008E7F34" w:rsidRDefault="008E7F34" w:rsidP="008E7F34">
      <w:pPr>
        <w:pStyle w:val="ListParagraph"/>
        <w:numPr>
          <w:ilvl w:val="0"/>
          <w:numId w:val="9"/>
        </w:numPr>
      </w:pPr>
      <w:r>
        <w:t xml:space="preserve">When the visual pigment absorbs light, the light sensitive retinal molecule changes shape and triggers the transduction process. It then separates from the larger </w:t>
      </w:r>
      <w:proofErr w:type="spellStart"/>
      <w:r>
        <w:t>opsin</w:t>
      </w:r>
      <w:proofErr w:type="spellEnd"/>
      <w:r>
        <w:t xml:space="preserve"> molecule and this separation causes the retina to become light in </w:t>
      </w:r>
      <w:proofErr w:type="spellStart"/>
      <w:r>
        <w:t>colour</w:t>
      </w:r>
      <w:proofErr w:type="spellEnd"/>
      <w:r>
        <w:t xml:space="preserve">, a process called </w:t>
      </w:r>
      <w:r>
        <w:rPr>
          <w:b/>
        </w:rPr>
        <w:t xml:space="preserve">pigment bleaching. </w:t>
      </w:r>
      <w:r>
        <w:t xml:space="preserve">Before the visual pigment can again change light energy into electrical energy, the retinal and the </w:t>
      </w:r>
      <w:proofErr w:type="spellStart"/>
      <w:r>
        <w:t>opsin</w:t>
      </w:r>
      <w:proofErr w:type="spellEnd"/>
      <w:r>
        <w:t xml:space="preserve"> must be rejoined. This process, called </w:t>
      </w:r>
      <w:r>
        <w:rPr>
          <w:b/>
        </w:rPr>
        <w:t xml:space="preserve">visual pigment regeneration </w:t>
      </w:r>
      <w:r>
        <w:t>occurs in the dark.</w:t>
      </w:r>
      <w:r w:rsidR="0041585F">
        <w:t xml:space="preserve"> As the retinal and </w:t>
      </w:r>
      <w:proofErr w:type="spellStart"/>
      <w:r w:rsidR="0041585F">
        <w:t>opsin</w:t>
      </w:r>
      <w:proofErr w:type="spellEnd"/>
      <w:r w:rsidR="0041585F">
        <w:t xml:space="preserve"> components of the visual pigment recombine in the dark, the pigment begins to become darker again.</w:t>
      </w:r>
    </w:p>
    <w:p w:rsidR="002B23EB" w:rsidRDefault="002B23EB" w:rsidP="002B23EB">
      <w:r>
        <w:t>Spectral sensitivity of the rods and cones</w:t>
      </w:r>
    </w:p>
    <w:p w:rsidR="002B23EB" w:rsidRPr="00AB76DD" w:rsidRDefault="002B23EB" w:rsidP="002B23EB">
      <w:pPr>
        <w:pStyle w:val="ListParagraph"/>
        <w:numPr>
          <w:ilvl w:val="0"/>
          <w:numId w:val="9"/>
        </w:numPr>
      </w:pPr>
      <w:r>
        <w:rPr>
          <w:b/>
        </w:rPr>
        <w:t xml:space="preserve">Purkinje shift: </w:t>
      </w:r>
      <w:r>
        <w:t xml:space="preserve">shift in </w:t>
      </w:r>
      <w:proofErr w:type="spellStart"/>
      <w:r>
        <w:t>colour</w:t>
      </w:r>
      <w:proofErr w:type="spellEnd"/>
      <w:r>
        <w:t xml:space="preserve"> sensitivity that occurs during dark adaptation; shift form cone vision to rod vision that causes this enhance perception of short wavelengths during dark adaptation.</w:t>
      </w:r>
    </w:p>
    <w:sectPr w:rsidR="002B23EB" w:rsidRPr="00AB76DD" w:rsidSect="00FE6CB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B05B6F"/>
    <w:multiLevelType w:val="hybridMultilevel"/>
    <w:tmpl w:val="F916434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F715D9"/>
    <w:multiLevelType w:val="hybridMultilevel"/>
    <w:tmpl w:val="AAFAAA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AE2847"/>
    <w:multiLevelType w:val="hybridMultilevel"/>
    <w:tmpl w:val="B78CF80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0B64455"/>
    <w:multiLevelType w:val="hybridMultilevel"/>
    <w:tmpl w:val="7BEEC96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1CDF3E49"/>
    <w:multiLevelType w:val="hybridMultilevel"/>
    <w:tmpl w:val="829ACD0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1C87CB9"/>
    <w:multiLevelType w:val="hybridMultilevel"/>
    <w:tmpl w:val="4762064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FF67448"/>
    <w:multiLevelType w:val="hybridMultilevel"/>
    <w:tmpl w:val="DE82A23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049296E"/>
    <w:multiLevelType w:val="hybridMultilevel"/>
    <w:tmpl w:val="61182A7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7A32732"/>
    <w:multiLevelType w:val="hybridMultilevel"/>
    <w:tmpl w:val="E922654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6"/>
  </w:num>
  <w:num w:numId="4">
    <w:abstractNumId w:val="5"/>
  </w:num>
  <w:num w:numId="5">
    <w:abstractNumId w:val="4"/>
  </w:num>
  <w:num w:numId="6">
    <w:abstractNumId w:val="0"/>
  </w:num>
  <w:num w:numId="7">
    <w:abstractNumId w:val="2"/>
  </w:num>
  <w:num w:numId="8">
    <w:abstractNumId w:val="3"/>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DC3C7A"/>
    <w:rsid w:val="0006590E"/>
    <w:rsid w:val="00143628"/>
    <w:rsid w:val="00163DEC"/>
    <w:rsid w:val="00185015"/>
    <w:rsid w:val="002B23EB"/>
    <w:rsid w:val="0041585F"/>
    <w:rsid w:val="004D6343"/>
    <w:rsid w:val="004E6F44"/>
    <w:rsid w:val="00672CF6"/>
    <w:rsid w:val="006D0168"/>
    <w:rsid w:val="00775D79"/>
    <w:rsid w:val="0078212F"/>
    <w:rsid w:val="00782F1E"/>
    <w:rsid w:val="008E7F34"/>
    <w:rsid w:val="009335B0"/>
    <w:rsid w:val="009E7DE2"/>
    <w:rsid w:val="00A53A8B"/>
    <w:rsid w:val="00AA6934"/>
    <w:rsid w:val="00AA6F5A"/>
    <w:rsid w:val="00AB76DD"/>
    <w:rsid w:val="00AD21A9"/>
    <w:rsid w:val="00BA5917"/>
    <w:rsid w:val="00D65ABB"/>
    <w:rsid w:val="00D912A5"/>
    <w:rsid w:val="00DC3C7A"/>
    <w:rsid w:val="00E23FB6"/>
    <w:rsid w:val="00FE6CB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6CB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5917"/>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1413</Words>
  <Characters>8060</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9455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Jesika Merino</dc:creator>
  <cp:lastModifiedBy>Hadi</cp:lastModifiedBy>
  <cp:revision>2</cp:revision>
  <dcterms:created xsi:type="dcterms:W3CDTF">2012-02-21T14:56:00Z</dcterms:created>
  <dcterms:modified xsi:type="dcterms:W3CDTF">2012-02-21T14:56:00Z</dcterms:modified>
</cp:coreProperties>
</file>