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1B3328" w14:textId="77777777" w:rsidR="004E077C" w:rsidRDefault="00E011D3">
      <w:r>
        <w:rPr>
          <w:b/>
        </w:rPr>
        <w:t xml:space="preserve">Employment Equity </w:t>
      </w:r>
      <w:r>
        <w:t xml:space="preserve">is </w:t>
      </w:r>
      <w:r w:rsidR="00D8595D">
        <w:t>an attempt by an organization to actively recruit and select talented employees from traditionally under tapped pools. However, it is not a government mandate.</w:t>
      </w:r>
    </w:p>
    <w:p w14:paraId="4C865C73" w14:textId="77777777" w:rsidR="00E011D3" w:rsidRDefault="00E011D3" w:rsidP="00E011D3">
      <w:pPr>
        <w:pStyle w:val="ListParagraph"/>
        <w:numPr>
          <w:ilvl w:val="0"/>
          <w:numId w:val="1"/>
        </w:numPr>
      </w:pPr>
      <w:r>
        <w:t>Makes good business sense</w:t>
      </w:r>
    </w:p>
    <w:p w14:paraId="5995763A" w14:textId="77777777" w:rsidR="00E011D3" w:rsidRDefault="00E011D3" w:rsidP="00E011D3">
      <w:pPr>
        <w:pStyle w:val="ListParagraph"/>
        <w:numPr>
          <w:ilvl w:val="0"/>
          <w:numId w:val="1"/>
        </w:numPr>
      </w:pPr>
      <w:r>
        <w:t xml:space="preserve">Contributed to the bottom line by broadening the base of qualified individuals for employment, training, and promotions </w:t>
      </w:r>
    </w:p>
    <w:p w14:paraId="55E56FBA" w14:textId="77777777" w:rsidR="00E011D3" w:rsidRDefault="00E011D3" w:rsidP="00E011D3">
      <w:pPr>
        <w:pStyle w:val="ListParagraph"/>
        <w:numPr>
          <w:ilvl w:val="0"/>
          <w:numId w:val="1"/>
        </w:numPr>
      </w:pPr>
      <w:r>
        <w:t xml:space="preserve">Enhances an organizations ability to attract and keep the </w:t>
      </w:r>
      <w:proofErr w:type="gramStart"/>
      <w:r>
        <w:t>best qualified</w:t>
      </w:r>
      <w:proofErr w:type="gramEnd"/>
      <w:r>
        <w:t xml:space="preserve"> employees.</w:t>
      </w:r>
    </w:p>
    <w:p w14:paraId="5DFC188C" w14:textId="77777777" w:rsidR="00D8595D" w:rsidRDefault="00D8595D" w:rsidP="00E011D3">
      <w:pPr>
        <w:pStyle w:val="ListParagraph"/>
        <w:numPr>
          <w:ilvl w:val="0"/>
          <w:numId w:val="1"/>
        </w:numPr>
      </w:pPr>
      <w:r>
        <w:t>Corrects previous discrimination and prevents future ones</w:t>
      </w:r>
    </w:p>
    <w:p w14:paraId="2B4694DE" w14:textId="77777777" w:rsidR="00D8595D" w:rsidRDefault="00D8595D" w:rsidP="00D8595D">
      <w:pPr>
        <w:pStyle w:val="ListParagraph"/>
        <w:numPr>
          <w:ilvl w:val="0"/>
          <w:numId w:val="1"/>
        </w:numPr>
      </w:pPr>
      <w:r>
        <w:t>Helps discourage occupational segregation</w:t>
      </w:r>
    </w:p>
    <w:p w14:paraId="4DC9D29A" w14:textId="77777777" w:rsidR="00D8595D" w:rsidRDefault="00D8595D" w:rsidP="00D8595D"/>
    <w:p w14:paraId="52A14280" w14:textId="77777777" w:rsidR="00D8595D" w:rsidRDefault="00D8595D" w:rsidP="00D8595D">
      <w:r>
        <w:rPr>
          <w:b/>
        </w:rPr>
        <w:t xml:space="preserve">Steps of implementing Employment Equity in an organization: </w:t>
      </w:r>
    </w:p>
    <w:p w14:paraId="0F80F933" w14:textId="77777777" w:rsidR="00D8595D" w:rsidRDefault="00D8595D" w:rsidP="00D8595D">
      <w:r>
        <w:rPr>
          <w:i/>
        </w:rPr>
        <w:t xml:space="preserve">Step 1: </w:t>
      </w:r>
      <w:r>
        <w:t>Senior Management Commitment</w:t>
      </w:r>
      <w:r>
        <w:br/>
      </w:r>
      <w:r>
        <w:tab/>
        <w:t>- Assignment of Accountable Senior Staff</w:t>
      </w:r>
    </w:p>
    <w:p w14:paraId="68E7C218" w14:textId="19021286" w:rsidR="00C40109" w:rsidRDefault="00C40109" w:rsidP="00D8595D">
      <w:pPr>
        <w:rPr>
          <w:i/>
        </w:rPr>
      </w:pPr>
      <w:r>
        <w:rPr>
          <w:i/>
        </w:rPr>
        <w:t>Step 2: Data Collection and Analysis</w:t>
      </w:r>
    </w:p>
    <w:p w14:paraId="1E0DF87A" w14:textId="64D417D3" w:rsidR="00C40109" w:rsidRDefault="00C40109" w:rsidP="00C40109">
      <w:pPr>
        <w:pStyle w:val="ListParagraph"/>
        <w:numPr>
          <w:ilvl w:val="0"/>
          <w:numId w:val="1"/>
        </w:numPr>
      </w:pPr>
      <w:r w:rsidRPr="00C40109">
        <w:rPr>
          <w:b/>
        </w:rPr>
        <w:t xml:space="preserve">Stock Data </w:t>
      </w:r>
      <w:r>
        <w:t>is data showing the status of designated groups in occupational categories for compensation levels</w:t>
      </w:r>
    </w:p>
    <w:p w14:paraId="1BC1AB24" w14:textId="4497D3BF" w:rsidR="00C40109" w:rsidRDefault="00C40109" w:rsidP="00C40109">
      <w:pPr>
        <w:pStyle w:val="ListParagraph"/>
        <w:numPr>
          <w:ilvl w:val="0"/>
          <w:numId w:val="1"/>
        </w:numPr>
      </w:pPr>
      <w:r>
        <w:rPr>
          <w:b/>
        </w:rPr>
        <w:t xml:space="preserve">Flow Data </w:t>
      </w:r>
      <w:r>
        <w:t>is data that provide a profile of the employment decisions affecting designated groups</w:t>
      </w:r>
    </w:p>
    <w:p w14:paraId="021BBAF3" w14:textId="0FA31404" w:rsidR="00C40109" w:rsidRPr="00C40109" w:rsidRDefault="00C40109" w:rsidP="00C40109">
      <w:pPr>
        <w:pStyle w:val="ListParagraph"/>
        <w:numPr>
          <w:ilvl w:val="0"/>
          <w:numId w:val="1"/>
        </w:numPr>
      </w:pPr>
      <w:r>
        <w:rPr>
          <w:b/>
        </w:rPr>
        <w:t>Self Identification form</w:t>
      </w:r>
    </w:p>
    <w:p w14:paraId="400E26A1" w14:textId="77777777" w:rsidR="00C40109" w:rsidRPr="00C40109" w:rsidRDefault="00C40109" w:rsidP="00C40109">
      <w:pPr>
        <w:pStyle w:val="ListParagraph"/>
        <w:ind w:left="1080"/>
      </w:pPr>
    </w:p>
    <w:p w14:paraId="43C11BD5" w14:textId="48B0C1F8" w:rsidR="00C40109" w:rsidRDefault="00C40109" w:rsidP="00C40109">
      <w:pPr>
        <w:rPr>
          <w:i/>
        </w:rPr>
      </w:pPr>
      <w:r>
        <w:rPr>
          <w:i/>
        </w:rPr>
        <w:t>Step 3: Employment Systems review</w:t>
      </w:r>
    </w:p>
    <w:p w14:paraId="79ECB8AA" w14:textId="0596CB88" w:rsidR="00C40109" w:rsidRDefault="00C40109" w:rsidP="00C40109">
      <w:pPr>
        <w:pStyle w:val="ListParagraph"/>
        <w:numPr>
          <w:ilvl w:val="0"/>
          <w:numId w:val="1"/>
        </w:numPr>
      </w:pPr>
      <w:r w:rsidRPr="00C40109">
        <w:rPr>
          <w:b/>
        </w:rPr>
        <w:t xml:space="preserve">Systematic Discrimination </w:t>
      </w:r>
      <w:r>
        <w:t>is the exclusion of members of certain groups through the application of employment policies or practices based on criteria that are not job related.</w:t>
      </w:r>
    </w:p>
    <w:p w14:paraId="10402ABD" w14:textId="584200A5" w:rsidR="00C40109" w:rsidRDefault="00C40109" w:rsidP="00C40109">
      <w:pPr>
        <w:pStyle w:val="ListParagraph"/>
        <w:numPr>
          <w:ilvl w:val="0"/>
          <w:numId w:val="1"/>
        </w:numPr>
      </w:pPr>
      <w:r>
        <w:rPr>
          <w:b/>
        </w:rPr>
        <w:t xml:space="preserve">Reasonable </w:t>
      </w:r>
      <w:proofErr w:type="gramStart"/>
      <w:r>
        <w:rPr>
          <w:b/>
        </w:rPr>
        <w:t xml:space="preserve">Accommodation  </w:t>
      </w:r>
      <w:r>
        <w:t>is</w:t>
      </w:r>
      <w:proofErr w:type="gramEnd"/>
      <w:r>
        <w:t xml:space="preserve"> an attempt by employers to adjust the working conditions or schedules of employees with disabilities or religion preference.</w:t>
      </w:r>
    </w:p>
    <w:p w14:paraId="0114AEDF" w14:textId="77777777" w:rsidR="00C40109" w:rsidRDefault="00C40109" w:rsidP="00C40109">
      <w:pPr>
        <w:pStyle w:val="ListParagraph"/>
        <w:ind w:left="1080"/>
      </w:pPr>
    </w:p>
    <w:p w14:paraId="414467FA" w14:textId="77777777" w:rsidR="00C40109" w:rsidRDefault="00C40109" w:rsidP="00C40109">
      <w:pPr>
        <w:rPr>
          <w:i/>
        </w:rPr>
      </w:pPr>
      <w:r>
        <w:rPr>
          <w:i/>
        </w:rPr>
        <w:t xml:space="preserve">Step 4: Establishment of a work plan </w:t>
      </w:r>
      <w:r>
        <w:t>(should include)</w:t>
      </w:r>
      <w:r>
        <w:rPr>
          <w:i/>
        </w:rPr>
        <w:t>:</w:t>
      </w:r>
    </w:p>
    <w:p w14:paraId="7C0609BA" w14:textId="228C7F16" w:rsidR="00C40109" w:rsidRPr="00373962" w:rsidRDefault="00C40109" w:rsidP="00373962">
      <w:pPr>
        <w:pStyle w:val="ListParagraph"/>
        <w:numPr>
          <w:ilvl w:val="0"/>
          <w:numId w:val="1"/>
        </w:numPr>
        <w:rPr>
          <w:i/>
        </w:rPr>
      </w:pPr>
      <w:r>
        <w:t>Numeric goals with time frames</w:t>
      </w:r>
    </w:p>
    <w:p w14:paraId="4D286A8D" w14:textId="040E0A46" w:rsidR="00373962" w:rsidRPr="00373962" w:rsidRDefault="00373962" w:rsidP="00373962">
      <w:pPr>
        <w:pStyle w:val="ListParagraph"/>
        <w:numPr>
          <w:ilvl w:val="0"/>
          <w:numId w:val="1"/>
        </w:numPr>
        <w:rPr>
          <w:i/>
        </w:rPr>
      </w:pPr>
      <w:r>
        <w:t>Explanations about the proposed improvement in the hiring, training, and promotion of the four designated groups to increase their representation</w:t>
      </w:r>
    </w:p>
    <w:p w14:paraId="1F2C5D8F" w14:textId="660CE0FC" w:rsidR="00373962" w:rsidRPr="00373962" w:rsidRDefault="00373962" w:rsidP="00373962">
      <w:pPr>
        <w:pStyle w:val="ListParagraph"/>
        <w:numPr>
          <w:ilvl w:val="0"/>
          <w:numId w:val="1"/>
        </w:numPr>
        <w:rPr>
          <w:i/>
        </w:rPr>
      </w:pPr>
      <w:r>
        <w:t>Description of specific activities to achieve the numeric goals</w:t>
      </w:r>
    </w:p>
    <w:p w14:paraId="29ACD24F" w14:textId="17201DE8" w:rsidR="00373962" w:rsidRPr="00373962" w:rsidRDefault="00373962" w:rsidP="00373962">
      <w:pPr>
        <w:pStyle w:val="ListParagraph"/>
        <w:numPr>
          <w:ilvl w:val="0"/>
          <w:numId w:val="1"/>
        </w:numPr>
        <w:rPr>
          <w:i/>
        </w:rPr>
      </w:pPr>
      <w:r>
        <w:t>An outline of monitoring and evaluation procedures to follow program implementation</w:t>
      </w:r>
    </w:p>
    <w:p w14:paraId="42F21FAB" w14:textId="35CF613F" w:rsidR="00373962" w:rsidRDefault="00373962" w:rsidP="00373962">
      <w:pPr>
        <w:rPr>
          <w:i/>
        </w:rPr>
      </w:pPr>
      <w:r>
        <w:rPr>
          <w:i/>
        </w:rPr>
        <w:t>Step 5: Implementation</w:t>
      </w:r>
    </w:p>
    <w:p w14:paraId="2A870571" w14:textId="2A4EAED9" w:rsidR="00C40109" w:rsidRPr="00373962" w:rsidRDefault="00373962" w:rsidP="00C40109">
      <w:pPr>
        <w:rPr>
          <w:i/>
        </w:rPr>
      </w:pPr>
      <w:proofErr w:type="gramStart"/>
      <w:r>
        <w:rPr>
          <w:i/>
        </w:rPr>
        <w:t>Step 6: Evaluation, monitoring, and revision.</w:t>
      </w:r>
      <w:proofErr w:type="gramEnd"/>
    </w:p>
    <w:p w14:paraId="61E4E50E" w14:textId="77777777" w:rsidR="00E011D3" w:rsidRDefault="00E011D3"/>
    <w:p w14:paraId="25342786" w14:textId="77777777" w:rsidR="00E011D3" w:rsidRDefault="00E011D3">
      <w:r>
        <w:rPr>
          <w:b/>
        </w:rPr>
        <w:t xml:space="preserve">Designated Groups </w:t>
      </w:r>
      <w:r>
        <w:t>are women, visible minorities, Aboriginal people and persons with disabilities who have been disadvantaged in employment.</w:t>
      </w:r>
    </w:p>
    <w:p w14:paraId="5CDD068F" w14:textId="77777777" w:rsidR="00E011D3" w:rsidRDefault="00E011D3"/>
    <w:p w14:paraId="265195B6" w14:textId="77777777" w:rsidR="00E011D3" w:rsidRDefault="00E011D3">
      <w:pPr>
        <w:rPr>
          <w:b/>
        </w:rPr>
      </w:pPr>
      <w:r>
        <w:rPr>
          <w:b/>
        </w:rPr>
        <w:t>Importance of Understanding the legal environment:</w:t>
      </w:r>
    </w:p>
    <w:p w14:paraId="22E920F7" w14:textId="77777777" w:rsidR="00E011D3" w:rsidRDefault="00E011D3" w:rsidP="00E011D3">
      <w:pPr>
        <w:pStyle w:val="ListParagraph"/>
        <w:numPr>
          <w:ilvl w:val="0"/>
          <w:numId w:val="1"/>
        </w:numPr>
      </w:pPr>
      <w:r>
        <w:t>Helps you do the right thing</w:t>
      </w:r>
    </w:p>
    <w:p w14:paraId="64A25FE5" w14:textId="77777777" w:rsidR="00E011D3" w:rsidRDefault="00E011D3" w:rsidP="00E011D3">
      <w:pPr>
        <w:pStyle w:val="ListParagraph"/>
        <w:numPr>
          <w:ilvl w:val="0"/>
          <w:numId w:val="1"/>
        </w:numPr>
      </w:pPr>
      <w:r>
        <w:t>Underlines shared responsibility</w:t>
      </w:r>
    </w:p>
    <w:p w14:paraId="4445CEED" w14:textId="77777777" w:rsidR="00E011D3" w:rsidRDefault="00E011D3" w:rsidP="00E011D3">
      <w:pPr>
        <w:pStyle w:val="ListParagraph"/>
        <w:numPr>
          <w:ilvl w:val="0"/>
          <w:numId w:val="1"/>
        </w:numPr>
      </w:pPr>
      <w:r>
        <w:t>Limits potential liability</w:t>
      </w:r>
    </w:p>
    <w:p w14:paraId="452021CE" w14:textId="77777777" w:rsidR="00E011D3" w:rsidRDefault="00E011D3" w:rsidP="00E011D3"/>
    <w:p w14:paraId="7CBDAF27" w14:textId="77777777" w:rsidR="00E011D3" w:rsidRDefault="00E011D3" w:rsidP="00E011D3">
      <w:pPr>
        <w:rPr>
          <w:b/>
        </w:rPr>
      </w:pPr>
      <w:r>
        <w:rPr>
          <w:b/>
        </w:rPr>
        <w:t>The Legal Framework</w:t>
      </w:r>
    </w:p>
    <w:p w14:paraId="13F56AC6" w14:textId="77777777" w:rsidR="00E011D3" w:rsidRDefault="00E011D3" w:rsidP="00E011D3">
      <w:pPr>
        <w:pStyle w:val="ListParagraph"/>
        <w:numPr>
          <w:ilvl w:val="0"/>
          <w:numId w:val="1"/>
        </w:numPr>
      </w:pPr>
      <w:r w:rsidRPr="00E011D3">
        <w:rPr>
          <w:i/>
        </w:rPr>
        <w:t>Canadian Charter of Rights and Freedoms</w:t>
      </w:r>
      <w:r>
        <w:t>: Part of the Constitution Act of 1982, the cornerstone of equity legislation. Guarantees fundamental freedoms, democratic rights, mobility rights, legal rights, equality rights and language rights.</w:t>
      </w:r>
    </w:p>
    <w:p w14:paraId="490DEE4B" w14:textId="77777777" w:rsidR="00E011D3" w:rsidRDefault="00E011D3" w:rsidP="00E011D3">
      <w:pPr>
        <w:pStyle w:val="ListParagraph"/>
        <w:numPr>
          <w:ilvl w:val="0"/>
          <w:numId w:val="1"/>
        </w:numPr>
      </w:pPr>
      <w:r>
        <w:rPr>
          <w:i/>
        </w:rPr>
        <w:t xml:space="preserve">The Canadian Human Rights Act: </w:t>
      </w:r>
      <w:r>
        <w:t>Passed by parliament on July 14</w:t>
      </w:r>
      <w:r w:rsidRPr="00E011D3">
        <w:rPr>
          <w:vertAlign w:val="superscript"/>
        </w:rPr>
        <w:t>th</w:t>
      </w:r>
      <w:r>
        <w:t xml:space="preserve">, 1977. This act proclaims that every individual should have an equal opportunity with other individuals to make for </w:t>
      </w:r>
      <w:proofErr w:type="gramStart"/>
      <w:r>
        <w:t>himself</w:t>
      </w:r>
      <w:proofErr w:type="gramEnd"/>
      <w:r>
        <w:t xml:space="preserve"> or herself the light that he or she is able and wishes to have. </w:t>
      </w:r>
    </w:p>
    <w:p w14:paraId="367B8E36" w14:textId="77777777" w:rsidR="00E011D3" w:rsidRDefault="00161277" w:rsidP="00E011D3">
      <w:pPr>
        <w:pStyle w:val="ListParagraph"/>
        <w:numPr>
          <w:ilvl w:val="0"/>
          <w:numId w:val="1"/>
        </w:numPr>
      </w:pPr>
      <w:r>
        <w:rPr>
          <w:i/>
        </w:rPr>
        <w:t xml:space="preserve">Provincial Human Rights Laws: </w:t>
      </w:r>
      <w:r>
        <w:t xml:space="preserve">enforced in a manner very similar to that of a federal system. </w:t>
      </w:r>
    </w:p>
    <w:p w14:paraId="3D0B74BA" w14:textId="77777777" w:rsidR="00D8595D" w:rsidRDefault="00D8595D" w:rsidP="00D8595D">
      <w:pPr>
        <w:rPr>
          <w:b/>
        </w:rPr>
      </w:pPr>
    </w:p>
    <w:p w14:paraId="7B89C581" w14:textId="77777777" w:rsidR="00D8595D" w:rsidRDefault="00D8595D" w:rsidP="00D8595D">
      <w:r w:rsidRPr="00D8595D">
        <w:rPr>
          <w:b/>
        </w:rPr>
        <w:t>The enforcement of provincial human right laws:</w:t>
      </w:r>
      <w:r w:rsidRPr="00D8595D">
        <w:rPr>
          <w:b/>
        </w:rPr>
        <w:br/>
      </w:r>
      <w:r>
        <w:t xml:space="preserve"> </w:t>
      </w:r>
      <w:r>
        <w:tab/>
      </w:r>
      <w:proofErr w:type="gramStart"/>
      <w:r>
        <w:t>-      File</w:t>
      </w:r>
      <w:proofErr w:type="gramEnd"/>
      <w:r>
        <w:t xml:space="preserve"> a written complaint</w:t>
      </w:r>
    </w:p>
    <w:p w14:paraId="6F6AE012" w14:textId="77777777" w:rsidR="00D8595D" w:rsidRDefault="00D8595D" w:rsidP="00D8595D">
      <w:pPr>
        <w:pStyle w:val="ListParagraph"/>
        <w:numPr>
          <w:ilvl w:val="0"/>
          <w:numId w:val="1"/>
        </w:numPr>
      </w:pPr>
      <w:r>
        <w:t>Investigate and submit a report</w:t>
      </w:r>
    </w:p>
    <w:p w14:paraId="7222F644" w14:textId="77777777" w:rsidR="00D8595D" w:rsidRDefault="00D8595D" w:rsidP="00D8595D">
      <w:pPr>
        <w:pStyle w:val="ListParagraph"/>
        <w:numPr>
          <w:ilvl w:val="0"/>
          <w:numId w:val="1"/>
        </w:numPr>
      </w:pPr>
      <w:r>
        <w:t>If complaint is sustained, present a settlement</w:t>
      </w:r>
    </w:p>
    <w:p w14:paraId="424E85EA" w14:textId="77777777" w:rsidR="00D8595D" w:rsidRDefault="00D8595D" w:rsidP="00D8595D">
      <w:pPr>
        <w:pStyle w:val="ListParagraph"/>
        <w:numPr>
          <w:ilvl w:val="0"/>
          <w:numId w:val="1"/>
        </w:numPr>
      </w:pPr>
      <w:r>
        <w:t xml:space="preserve">If there is no agreement, calls for a trial </w:t>
      </w:r>
    </w:p>
    <w:p w14:paraId="59743B8C" w14:textId="77777777" w:rsidR="00161277" w:rsidRDefault="00161277" w:rsidP="00161277"/>
    <w:p w14:paraId="5B1D4605" w14:textId="77777777" w:rsidR="00161277" w:rsidRDefault="00161277" w:rsidP="00161277">
      <w:r>
        <w:rPr>
          <w:b/>
        </w:rPr>
        <w:t xml:space="preserve">Pay Equity </w:t>
      </w:r>
      <w:r>
        <w:t>means equal pay for work of equal value. It is based on 2 principles:</w:t>
      </w:r>
    </w:p>
    <w:p w14:paraId="0D1417B2" w14:textId="77777777" w:rsidR="00161277" w:rsidRDefault="00161277" w:rsidP="00161277">
      <w:pPr>
        <w:pStyle w:val="ListParagraph"/>
        <w:numPr>
          <w:ilvl w:val="0"/>
          <w:numId w:val="1"/>
        </w:numPr>
      </w:pPr>
      <w:r>
        <w:t xml:space="preserve">The </w:t>
      </w:r>
      <w:r w:rsidRPr="00161277">
        <w:rPr>
          <w:i/>
        </w:rPr>
        <w:t xml:space="preserve">first </w:t>
      </w:r>
      <w:r>
        <w:t>is equal pay for equal work- pay equality.  Male and female workers must be paid the same wage rate for doing identical work.</w:t>
      </w:r>
    </w:p>
    <w:p w14:paraId="56DDAE07" w14:textId="77777777" w:rsidR="00161277" w:rsidRPr="00161277" w:rsidRDefault="00161277" w:rsidP="00161277">
      <w:pPr>
        <w:pStyle w:val="ListParagraph"/>
        <w:numPr>
          <w:ilvl w:val="0"/>
          <w:numId w:val="1"/>
        </w:numPr>
      </w:pPr>
      <w:r>
        <w:t xml:space="preserve">The </w:t>
      </w:r>
      <w:r>
        <w:rPr>
          <w:i/>
        </w:rPr>
        <w:t xml:space="preserve">second </w:t>
      </w:r>
      <w:r>
        <w:t>is equal pay for similar or substantially similar work.</w:t>
      </w:r>
    </w:p>
    <w:p w14:paraId="116A1C63" w14:textId="77777777" w:rsidR="00161277" w:rsidRDefault="00161277" w:rsidP="00161277">
      <w:bookmarkStart w:id="0" w:name="_GoBack"/>
      <w:bookmarkEnd w:id="0"/>
    </w:p>
    <w:p w14:paraId="2ECFAD46" w14:textId="77777777" w:rsidR="00161277" w:rsidRDefault="00161277" w:rsidP="00161277">
      <w:r>
        <w:rPr>
          <w:b/>
        </w:rPr>
        <w:t xml:space="preserve">Discrimination </w:t>
      </w:r>
      <w:r>
        <w:t xml:space="preserve">is when people are </w:t>
      </w:r>
      <w:proofErr w:type="gramStart"/>
      <w:r>
        <w:t>judged</w:t>
      </w:r>
      <w:r>
        <w:rPr>
          <w:b/>
        </w:rPr>
        <w:t xml:space="preserve"> </w:t>
      </w:r>
      <w:r>
        <w:t xml:space="preserve"> based</w:t>
      </w:r>
      <w:proofErr w:type="gramEnd"/>
      <w:r>
        <w:t xml:space="preserve"> on age, marital status, gender, ethnicity, or religion.</w:t>
      </w:r>
    </w:p>
    <w:p w14:paraId="70372FD1" w14:textId="77777777" w:rsidR="00161277" w:rsidRDefault="00161277" w:rsidP="00161277"/>
    <w:p w14:paraId="10325984" w14:textId="77777777" w:rsidR="00161277" w:rsidRDefault="00161277" w:rsidP="00161277">
      <w:r>
        <w:rPr>
          <w:b/>
        </w:rPr>
        <w:t xml:space="preserve">Bona Fide Occupational Qualification (BFOQ) </w:t>
      </w:r>
      <w:r>
        <w:t xml:space="preserve">is a justifiable reason for discrimination based on business reasons of safety or effectiveness.  A BFOQ is acceptable if the employer can establish necessity for business operations. </w:t>
      </w:r>
    </w:p>
    <w:p w14:paraId="76A0E8B4" w14:textId="77777777" w:rsidR="00161277" w:rsidRDefault="00161277" w:rsidP="00161277">
      <w:pPr>
        <w:rPr>
          <w:b/>
        </w:rPr>
      </w:pPr>
    </w:p>
    <w:p w14:paraId="696C7F2F" w14:textId="2463F283" w:rsidR="00161277" w:rsidRDefault="00373962" w:rsidP="00161277">
      <w:r>
        <w:rPr>
          <w:b/>
        </w:rPr>
        <w:t xml:space="preserve">Sexual Harassment </w:t>
      </w:r>
      <w:r>
        <w:t xml:space="preserve">is any unwelcomed advances, requests for sexual </w:t>
      </w:r>
      <w:proofErr w:type="spellStart"/>
      <w:r>
        <w:t>favours</w:t>
      </w:r>
      <w:proofErr w:type="spellEnd"/>
      <w:r>
        <w:t>, or other verbal or physical conduct of a sexual nature in the working environment.</w:t>
      </w:r>
    </w:p>
    <w:p w14:paraId="54E9B224" w14:textId="77777777" w:rsidR="00373962" w:rsidRDefault="00373962" w:rsidP="00161277"/>
    <w:p w14:paraId="6BC4E1C8" w14:textId="413314DD" w:rsidR="00414A70" w:rsidRPr="00414A70" w:rsidRDefault="00414A70" w:rsidP="00161277">
      <w:r>
        <w:rPr>
          <w:b/>
        </w:rPr>
        <w:t xml:space="preserve">Diversity Management </w:t>
      </w:r>
      <w:r>
        <w:t>is the optimization of an organizations multicultural workforce to reach business objectives.</w:t>
      </w:r>
    </w:p>
    <w:p w14:paraId="295B407E" w14:textId="2C30FC0B" w:rsidR="00373962" w:rsidRDefault="00373962" w:rsidP="00161277">
      <w:pPr>
        <w:rPr>
          <w:b/>
        </w:rPr>
      </w:pPr>
      <w:r>
        <w:rPr>
          <w:b/>
        </w:rPr>
        <w:t>Business Reasons for Diversity Management</w:t>
      </w:r>
    </w:p>
    <w:p w14:paraId="2CC5DE64" w14:textId="3F0A74AE" w:rsidR="00373962" w:rsidRDefault="00373962" w:rsidP="00373962">
      <w:pPr>
        <w:pStyle w:val="ListParagraph"/>
        <w:numPr>
          <w:ilvl w:val="0"/>
          <w:numId w:val="1"/>
        </w:numPr>
      </w:pPr>
      <w:r>
        <w:t>Better utilization of talent</w:t>
      </w:r>
    </w:p>
    <w:p w14:paraId="4B5F0395" w14:textId="6A7081C5" w:rsidR="00373962" w:rsidRDefault="00373962" w:rsidP="00373962">
      <w:pPr>
        <w:pStyle w:val="ListParagraph"/>
        <w:numPr>
          <w:ilvl w:val="0"/>
          <w:numId w:val="1"/>
        </w:numPr>
      </w:pPr>
      <w:r>
        <w:t>Increased marketplace understanding</w:t>
      </w:r>
    </w:p>
    <w:p w14:paraId="212D85BE" w14:textId="24FC2A25" w:rsidR="00373962" w:rsidRDefault="00373962" w:rsidP="00373962">
      <w:pPr>
        <w:pStyle w:val="ListParagraph"/>
        <w:numPr>
          <w:ilvl w:val="0"/>
          <w:numId w:val="1"/>
        </w:numPr>
      </w:pPr>
      <w:r>
        <w:t>Enhanced creativity</w:t>
      </w:r>
    </w:p>
    <w:p w14:paraId="792F41CC" w14:textId="327EF7F9" w:rsidR="00373962" w:rsidRDefault="00373962" w:rsidP="00373962">
      <w:pPr>
        <w:pStyle w:val="ListParagraph"/>
        <w:numPr>
          <w:ilvl w:val="0"/>
          <w:numId w:val="1"/>
        </w:numPr>
      </w:pPr>
      <w:r>
        <w:t>Increased quality of team problem solving</w:t>
      </w:r>
    </w:p>
    <w:p w14:paraId="78E98ACE" w14:textId="4BFBDE1A" w:rsidR="00373962" w:rsidRPr="00373962" w:rsidRDefault="00373962" w:rsidP="00373962">
      <w:pPr>
        <w:pStyle w:val="ListParagraph"/>
        <w:numPr>
          <w:ilvl w:val="0"/>
          <w:numId w:val="1"/>
        </w:numPr>
      </w:pPr>
      <w:r>
        <w:t>Greater understanding in leadership position</w:t>
      </w:r>
    </w:p>
    <w:sectPr w:rsidR="00373962" w:rsidRPr="00373962" w:rsidSect="00D37882">
      <w:head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B8CB76" w14:textId="77777777" w:rsidR="00C40109" w:rsidRDefault="00C40109" w:rsidP="00D37882">
      <w:r>
        <w:separator/>
      </w:r>
    </w:p>
  </w:endnote>
  <w:endnote w:type="continuationSeparator" w:id="0">
    <w:p w14:paraId="75BC240E" w14:textId="77777777" w:rsidR="00C40109" w:rsidRDefault="00C40109" w:rsidP="00D37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5821FE" w14:textId="77777777" w:rsidR="00C40109" w:rsidRDefault="00C40109" w:rsidP="00D37882">
      <w:r>
        <w:separator/>
      </w:r>
    </w:p>
  </w:footnote>
  <w:footnote w:type="continuationSeparator" w:id="0">
    <w:p w14:paraId="0C18778F" w14:textId="77777777" w:rsidR="00C40109" w:rsidRDefault="00C40109" w:rsidP="00D3788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B68E52" w14:textId="77777777" w:rsidR="00C40109" w:rsidRDefault="00C40109" w:rsidP="00E011D3">
    <w:pPr>
      <w:pStyle w:val="Header"/>
      <w:tabs>
        <w:tab w:val="left" w:pos="2100"/>
      </w:tabs>
    </w:pPr>
    <w:r w:rsidRPr="00105A09">
      <w:t>Ch</w:t>
    </w:r>
    <w:r>
      <w:t>apter 3</w:t>
    </w:r>
    <w:r>
      <w:tab/>
      <w:t xml:space="preserve">Equity and Diversity in Human Resource Management                  </w:t>
    </w:r>
    <w:r>
      <w:tab/>
      <w:t>ADM2337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C526E"/>
    <w:multiLevelType w:val="hybridMultilevel"/>
    <w:tmpl w:val="06600D32"/>
    <w:lvl w:ilvl="0" w:tplc="8688AAE6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36B56CD"/>
    <w:multiLevelType w:val="hybridMultilevel"/>
    <w:tmpl w:val="8B048B6E"/>
    <w:lvl w:ilvl="0" w:tplc="8688AAE6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882"/>
    <w:rsid w:val="00161277"/>
    <w:rsid w:val="00373962"/>
    <w:rsid w:val="00414A70"/>
    <w:rsid w:val="004E077C"/>
    <w:rsid w:val="00C40109"/>
    <w:rsid w:val="00D37882"/>
    <w:rsid w:val="00D8595D"/>
    <w:rsid w:val="00E0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745BE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788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7882"/>
  </w:style>
  <w:style w:type="paragraph" w:styleId="Footer">
    <w:name w:val="footer"/>
    <w:basedOn w:val="Normal"/>
    <w:link w:val="FooterChar"/>
    <w:uiPriority w:val="99"/>
    <w:unhideWhenUsed/>
    <w:rsid w:val="00D3788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882"/>
  </w:style>
  <w:style w:type="paragraph" w:styleId="ListParagraph">
    <w:name w:val="List Paragraph"/>
    <w:basedOn w:val="Normal"/>
    <w:uiPriority w:val="34"/>
    <w:qFormat/>
    <w:rsid w:val="00E011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788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7882"/>
  </w:style>
  <w:style w:type="paragraph" w:styleId="Footer">
    <w:name w:val="footer"/>
    <w:basedOn w:val="Normal"/>
    <w:link w:val="FooterChar"/>
    <w:uiPriority w:val="99"/>
    <w:unhideWhenUsed/>
    <w:rsid w:val="00D3788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882"/>
  </w:style>
  <w:style w:type="paragraph" w:styleId="ListParagraph">
    <w:name w:val="List Paragraph"/>
    <w:basedOn w:val="Normal"/>
    <w:uiPriority w:val="34"/>
    <w:qFormat/>
    <w:rsid w:val="00E01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63D03A5-29E2-5347-8B38-C4C485C1B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588</Words>
  <Characters>3355</Characters>
  <Application>Microsoft Macintosh Word</Application>
  <DocSecurity>0</DocSecurity>
  <Lines>27</Lines>
  <Paragraphs>7</Paragraphs>
  <ScaleCrop>false</ScaleCrop>
  <Company/>
  <LinksUpToDate>false</LinksUpToDate>
  <CharactersWithSpaces>3936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Joyal</dc:creator>
  <cp:keywords/>
  <dc:description/>
  <cp:lastModifiedBy>Alexa Joyal</cp:lastModifiedBy>
  <cp:revision>4</cp:revision>
  <dcterms:created xsi:type="dcterms:W3CDTF">2013-12-08T20:24:00Z</dcterms:created>
  <dcterms:modified xsi:type="dcterms:W3CDTF">2013-12-08T21:41:00Z</dcterms:modified>
</cp:coreProperties>
</file>