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r w:rsidRPr="006F6D4A">
        <w:rPr>
          <w:rFonts w:ascii="Times New Roman" w:hAnsi="Times New Roman" w:cs="Times New Roman"/>
        </w:rPr>
        <w:t xml:space="preserve">Lab </w:t>
      </w:r>
      <w:r>
        <w:rPr>
          <w:rFonts w:ascii="Times New Roman" w:hAnsi="Times New Roman" w:cs="Times New Roman"/>
        </w:rPr>
        <w:t xml:space="preserve">#2 </w:t>
      </w:r>
    </w:p>
    <w:p w:rsidR="00BA2D06" w:rsidRDefault="00BA2D06" w:rsidP="00BA2D06">
      <w:pPr>
        <w:jc w:val="center"/>
        <w:rPr>
          <w:rFonts w:ascii="Times New Roman" w:hAnsi="Times New Roman" w:cs="Times New Roman"/>
        </w:rPr>
      </w:pPr>
      <w:r>
        <w:rPr>
          <w:rFonts w:ascii="Times New Roman" w:hAnsi="Times New Roman" w:cs="Times New Roman"/>
        </w:rPr>
        <w:t xml:space="preserve">Stereochemistry and Molecular Models </w:t>
      </w: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center"/>
        <w:rPr>
          <w:rFonts w:ascii="Times New Roman" w:hAnsi="Times New Roman" w:cs="Times New Roman"/>
        </w:rPr>
      </w:pPr>
    </w:p>
    <w:p w:rsidR="00BA2D06" w:rsidRDefault="00BA2D06" w:rsidP="00BA2D06">
      <w:pPr>
        <w:jc w:val="right"/>
        <w:rPr>
          <w:rFonts w:ascii="Times New Roman" w:hAnsi="Times New Roman" w:cs="Times New Roman"/>
        </w:rPr>
      </w:pPr>
    </w:p>
    <w:p w:rsidR="00610F88" w:rsidRDefault="00610F88" w:rsidP="00BA2D06">
      <w:pPr>
        <w:jc w:val="right"/>
        <w:rPr>
          <w:rFonts w:ascii="Times New Roman" w:hAnsi="Times New Roman" w:cs="Times New Roman"/>
        </w:rPr>
      </w:pPr>
    </w:p>
    <w:p w:rsidR="00BA2D06" w:rsidRDefault="00BA2D06" w:rsidP="00BA2D06">
      <w:pPr>
        <w:jc w:val="right"/>
        <w:rPr>
          <w:rFonts w:ascii="Times New Roman" w:hAnsi="Times New Roman" w:cs="Times New Roman"/>
        </w:rPr>
      </w:pPr>
      <w:r>
        <w:rPr>
          <w:rFonts w:ascii="Times New Roman" w:hAnsi="Times New Roman" w:cs="Times New Roman"/>
        </w:rPr>
        <w:t>February 5, 2011</w:t>
      </w:r>
    </w:p>
    <w:p w:rsidR="00BA2D06" w:rsidRDefault="00BA2D06" w:rsidP="00BA2D06">
      <w:pPr>
        <w:rPr>
          <w:rFonts w:ascii="Times New Roman" w:hAnsi="Times New Roman" w:cs="Times New Roman"/>
          <w:b/>
        </w:rPr>
      </w:pPr>
      <w:r>
        <w:rPr>
          <w:rFonts w:ascii="Times New Roman" w:hAnsi="Times New Roman" w:cs="Times New Roman"/>
          <w:b/>
        </w:rPr>
        <w:lastRenderedPageBreak/>
        <w:t>Introduction</w:t>
      </w:r>
    </w:p>
    <w:p w:rsidR="00BA2D06" w:rsidRDefault="00BA2D06" w:rsidP="00BA2D06">
      <w:pPr>
        <w:rPr>
          <w:rFonts w:ascii="Times New Roman" w:hAnsi="Times New Roman" w:cs="Times New Roman"/>
        </w:rPr>
      </w:pPr>
      <w:r>
        <w:rPr>
          <w:rFonts w:ascii="Times New Roman" w:hAnsi="Times New Roman" w:cs="Times New Roman"/>
        </w:rPr>
        <w:tab/>
        <w:t xml:space="preserve">Molecules exist as three dimensional structures.  The structure of a given molecule determines its function relative to a similar molecule.  In organic chemistry in particular, the analysis of the different shapes and stereochemistry of molecules yields a great deal of information in regards to the reactivity of a molecule.  It is often difficult to understand the three dimensional image when viewing a representation of a molecule on paper, however there are a number of tools available to make this task simpler.  </w:t>
      </w:r>
    </w:p>
    <w:p w:rsidR="00202AEF" w:rsidRDefault="00BA2D06" w:rsidP="00202AEF">
      <w:pPr>
        <w:rPr>
          <w:rFonts w:ascii="Times New Roman" w:hAnsi="Times New Roman" w:cs="Times New Roman"/>
        </w:rPr>
      </w:pPr>
      <w:r>
        <w:rPr>
          <w:rFonts w:ascii="Times New Roman" w:hAnsi="Times New Roman" w:cs="Times New Roman"/>
        </w:rPr>
        <w:tab/>
        <w:t xml:space="preserve">The most effective way to understand the true structure of a molecule is to build a model by using the Darling Molecular Model Kit.  This representation sees the user </w:t>
      </w:r>
      <w:r w:rsidR="00A36BB3">
        <w:rPr>
          <w:rFonts w:ascii="Times New Roman" w:hAnsi="Times New Roman" w:cs="Times New Roman"/>
        </w:rPr>
        <w:t xml:space="preserve">build a three dimensional object that represents the molecule in question that the user may hold and manipulate.  </w:t>
      </w:r>
    </w:p>
    <w:p w:rsidR="00A36BB3" w:rsidRDefault="00A36BB3" w:rsidP="00BA2D06">
      <w:pPr>
        <w:rPr>
          <w:rFonts w:ascii="Times New Roman" w:hAnsi="Times New Roman" w:cs="Times New Roman"/>
        </w:rPr>
      </w:pPr>
      <w:r>
        <w:rPr>
          <w:rFonts w:ascii="Times New Roman" w:hAnsi="Times New Roman" w:cs="Times New Roman"/>
        </w:rPr>
        <w:tab/>
        <w:t xml:space="preserve">Another way to represent structures is to write out the individual atoms that make up the molecule in a straight line; this includes all carbon and hydrogen molecules.  This representation take the most time to write out, and therefore is not used often. </w:t>
      </w:r>
    </w:p>
    <w:p w:rsidR="00202AEF" w:rsidRPr="00202AEF" w:rsidRDefault="00202AEF" w:rsidP="00202AEF">
      <w:pPr>
        <w:jc w:val="center"/>
        <w:rPr>
          <w:rFonts w:ascii="Times New Roman" w:hAnsi="Times New Roman" w:cs="Times New Roman"/>
        </w:rPr>
      </w:pPr>
      <w:r>
        <w:rPr>
          <w:rFonts w:ascii="Times New Roman" w:hAnsi="Times New Roman" w:cs="Times New Roman"/>
        </w:rPr>
        <w:t>CH</w:t>
      </w:r>
      <w:r>
        <w:rPr>
          <w:rFonts w:ascii="Times New Roman" w:hAnsi="Times New Roman" w:cs="Times New Roman"/>
          <w:vertAlign w:val="subscript"/>
        </w:rPr>
        <w:t>3</w:t>
      </w:r>
      <w:r>
        <w:rPr>
          <w:rFonts w:ascii="Times New Roman" w:hAnsi="Times New Roman" w:cs="Times New Roman"/>
        </w:rPr>
        <w:t>CH</w:t>
      </w:r>
      <w:r>
        <w:rPr>
          <w:rFonts w:ascii="Times New Roman" w:hAnsi="Times New Roman" w:cs="Times New Roman"/>
          <w:vertAlign w:val="subscript"/>
        </w:rPr>
        <w:t>2</w:t>
      </w:r>
      <w:r>
        <w:rPr>
          <w:rFonts w:ascii="Times New Roman" w:hAnsi="Times New Roman" w:cs="Times New Roman"/>
        </w:rPr>
        <w:t>CH</w:t>
      </w:r>
      <w:r>
        <w:rPr>
          <w:rFonts w:ascii="Times New Roman" w:hAnsi="Times New Roman" w:cs="Times New Roman"/>
          <w:vertAlign w:val="subscript"/>
        </w:rPr>
        <w:t>2</w:t>
      </w:r>
      <w:r>
        <w:rPr>
          <w:rFonts w:ascii="Times New Roman" w:hAnsi="Times New Roman" w:cs="Times New Roman"/>
        </w:rPr>
        <w:t>CH</w:t>
      </w:r>
      <w:r>
        <w:rPr>
          <w:rFonts w:ascii="Times New Roman" w:hAnsi="Times New Roman" w:cs="Times New Roman"/>
          <w:vertAlign w:val="subscript"/>
        </w:rPr>
        <w:t xml:space="preserve">3 </w:t>
      </w:r>
      <w:r>
        <w:rPr>
          <w:rFonts w:ascii="Times New Roman" w:hAnsi="Times New Roman" w:cs="Times New Roman"/>
        </w:rPr>
        <w:t>- Butane</w:t>
      </w:r>
    </w:p>
    <w:p w:rsidR="00202AEF" w:rsidRDefault="00A36BB3" w:rsidP="00BA2D06">
      <w:pPr>
        <w:rPr>
          <w:rFonts w:ascii="Times New Roman" w:hAnsi="Times New Roman" w:cs="Times New Roman"/>
        </w:rPr>
      </w:pPr>
      <w:r>
        <w:rPr>
          <w:rFonts w:ascii="Times New Roman" w:hAnsi="Times New Roman" w:cs="Times New Roman"/>
        </w:rPr>
        <w:tab/>
        <w:t xml:space="preserve"> The third way to represent a molecule is the zigzag method.  In this representation, carbon atoms are represented as the vertices of connecting line or the ends of lines, and the carbon atom is assumed to be bonded to the maximum number of hydrogen atoms that it can given its 4 valence electrons.  This method is the fastest, and may even show three </w:t>
      </w:r>
      <w:r w:rsidR="00202AEF">
        <w:rPr>
          <w:rFonts w:ascii="Times New Roman" w:hAnsi="Times New Roman" w:cs="Times New Roman"/>
        </w:rPr>
        <w:t>dimensions</w:t>
      </w:r>
      <w:r>
        <w:rPr>
          <w:rFonts w:ascii="Times New Roman" w:hAnsi="Times New Roman" w:cs="Times New Roman"/>
        </w:rPr>
        <w:t xml:space="preserve"> if the wedge and dash notation is utilized. </w:t>
      </w:r>
      <w:r w:rsidR="007121E1">
        <w:rPr>
          <w:rFonts w:ascii="Times New Roman" w:hAnsi="Times New Roman" w:cs="Times New Roman"/>
        </w:rPr>
        <w:t xml:space="preserve">If the molecule has six carbons, it may be shown as a chair image, which is a specific way to draw a cyclic 6 carbon structure.  </w:t>
      </w:r>
    </w:p>
    <w:p w:rsidR="00A36BB3" w:rsidRDefault="00202AEF" w:rsidP="00202AEF">
      <w:pPr>
        <w:jc w:val="center"/>
        <w:rPr>
          <w:rFonts w:ascii="Times New Roman" w:hAnsi="Times New Roman" w:cs="Times New Roman"/>
        </w:rPr>
      </w:pPr>
      <w:r>
        <w:rPr>
          <w:noProof/>
        </w:rPr>
        <w:drawing>
          <wp:inline distT="0" distB="0" distL="0" distR="0">
            <wp:extent cx="1296955" cy="544874"/>
            <wp:effectExtent l="0" t="0" r="0" b="0"/>
            <wp:docPr id="4" name="Picture 4" descr="File:Butane-2D-Skeletal.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Butane-2D-Skeletal.svg"/>
                    <pic:cNvPicPr>
                      <a:picLocks noChangeAspect="1" noChangeArrowheads="1"/>
                    </pic:cNvPicPr>
                  </pic:nvPicPr>
                  <pic:blipFill>
                    <a:blip r:embed="rId5" cstate="print"/>
                    <a:srcRect/>
                    <a:stretch>
                      <a:fillRect/>
                    </a:stretch>
                  </pic:blipFill>
                  <pic:spPr bwMode="auto">
                    <a:xfrm>
                      <a:off x="0" y="0"/>
                      <a:ext cx="1301801" cy="546910"/>
                    </a:xfrm>
                    <a:prstGeom prst="rect">
                      <a:avLst/>
                    </a:prstGeom>
                    <a:noFill/>
                    <a:ln w="9525">
                      <a:noFill/>
                      <a:miter lim="800000"/>
                      <a:headEnd/>
                      <a:tailEnd/>
                    </a:ln>
                  </pic:spPr>
                </pic:pic>
              </a:graphicData>
            </a:graphic>
          </wp:inline>
        </w:drawing>
      </w:r>
    </w:p>
    <w:p w:rsidR="00BA2D06" w:rsidRDefault="00A36BB3" w:rsidP="00BA2D06">
      <w:pPr>
        <w:rPr>
          <w:rFonts w:ascii="Times New Roman" w:hAnsi="Times New Roman" w:cs="Times New Roman"/>
        </w:rPr>
      </w:pPr>
      <w:r>
        <w:rPr>
          <w:rFonts w:ascii="Times New Roman" w:hAnsi="Times New Roman" w:cs="Times New Roman"/>
        </w:rPr>
        <w:tab/>
        <w:t>The final method utilized to r</w:t>
      </w:r>
      <w:r w:rsidR="00202AEF">
        <w:rPr>
          <w:rFonts w:ascii="Times New Roman" w:hAnsi="Times New Roman" w:cs="Times New Roman"/>
        </w:rPr>
        <w:t>epresent molecules is the Newma</w:t>
      </w:r>
      <w:r>
        <w:rPr>
          <w:rFonts w:ascii="Times New Roman" w:hAnsi="Times New Roman" w:cs="Times New Roman"/>
        </w:rPr>
        <w:t xml:space="preserve">n Projection method.  Here, the image represents what you would see if you could look directly down the center of a carbon-carbon bond in a given molecule, with the </w:t>
      </w:r>
      <w:r w:rsidR="00202AEF">
        <w:rPr>
          <w:rFonts w:ascii="Times New Roman" w:hAnsi="Times New Roman" w:cs="Times New Roman"/>
        </w:rPr>
        <w:t>front</w:t>
      </w:r>
      <w:r>
        <w:rPr>
          <w:rFonts w:ascii="Times New Roman" w:hAnsi="Times New Roman" w:cs="Times New Roman"/>
        </w:rPr>
        <w:t xml:space="preserve"> carbon represented by a vertex, and the back carbon </w:t>
      </w:r>
      <w:r w:rsidR="00202AEF">
        <w:rPr>
          <w:rFonts w:ascii="Times New Roman" w:hAnsi="Times New Roman" w:cs="Times New Roman"/>
        </w:rPr>
        <w:t>represented</w:t>
      </w:r>
      <w:r>
        <w:rPr>
          <w:rFonts w:ascii="Times New Roman" w:hAnsi="Times New Roman" w:cs="Times New Roman"/>
        </w:rPr>
        <w:t xml:space="preserve"> by a larger circle.  This method allows the student to indicate the </w:t>
      </w:r>
      <w:r w:rsidR="00202AEF">
        <w:rPr>
          <w:rFonts w:ascii="Times New Roman" w:hAnsi="Times New Roman" w:cs="Times New Roman"/>
        </w:rPr>
        <w:t>stereochemistry</w:t>
      </w:r>
      <w:r>
        <w:rPr>
          <w:rFonts w:ascii="Times New Roman" w:hAnsi="Times New Roman" w:cs="Times New Roman"/>
        </w:rPr>
        <w:t xml:space="preserve"> of the molecule.  </w:t>
      </w:r>
      <w:r w:rsidR="00202AEF">
        <w:rPr>
          <w:rFonts w:ascii="Times New Roman" w:hAnsi="Times New Roman" w:cs="Times New Roman"/>
        </w:rPr>
        <w:t xml:space="preserve">The student may also rotate the front/back carbon to view all the possible eclipsed and staggered conformers the molecule may exist as.  </w:t>
      </w:r>
    </w:p>
    <w:p w:rsidR="00202AEF" w:rsidRPr="00BA2D06" w:rsidRDefault="00202AEF" w:rsidP="00202AEF">
      <w:pPr>
        <w:jc w:val="center"/>
        <w:rPr>
          <w:rFonts w:ascii="Times New Roman" w:hAnsi="Times New Roman" w:cs="Times New Roman"/>
        </w:rPr>
      </w:pPr>
      <w:r>
        <w:rPr>
          <w:noProof/>
        </w:rPr>
        <w:drawing>
          <wp:inline distT="0" distB="0" distL="0" distR="0">
            <wp:extent cx="981045" cy="1035698"/>
            <wp:effectExtent l="19050" t="0" r="0" b="0"/>
            <wp:docPr id="7" name="Picture 7" descr="http://www6.miami.edu/chem/chm201c/s_ant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6.miami.edu/chem/chm201c/s_anti.gif"/>
                    <pic:cNvPicPr>
                      <a:picLocks noChangeAspect="1" noChangeArrowheads="1"/>
                    </pic:cNvPicPr>
                  </pic:nvPicPr>
                  <pic:blipFill>
                    <a:blip r:embed="rId6" cstate="print"/>
                    <a:srcRect/>
                    <a:stretch>
                      <a:fillRect/>
                    </a:stretch>
                  </pic:blipFill>
                  <pic:spPr bwMode="auto">
                    <a:xfrm>
                      <a:off x="0" y="0"/>
                      <a:ext cx="985332" cy="1040224"/>
                    </a:xfrm>
                    <a:prstGeom prst="rect">
                      <a:avLst/>
                    </a:prstGeom>
                    <a:noFill/>
                    <a:ln w="9525">
                      <a:noFill/>
                      <a:miter lim="800000"/>
                      <a:headEnd/>
                      <a:tailEnd/>
                    </a:ln>
                  </pic:spPr>
                </pic:pic>
              </a:graphicData>
            </a:graphic>
          </wp:inline>
        </w:drawing>
      </w:r>
    </w:p>
    <w:p w:rsidR="00352E32" w:rsidRPr="00BA2D06" w:rsidRDefault="00202AEF" w:rsidP="00202AEF">
      <w:pPr>
        <w:rPr>
          <w:rFonts w:ascii="Times New Roman" w:hAnsi="Times New Roman" w:cs="Times New Roman"/>
        </w:rPr>
      </w:pPr>
      <w:r>
        <w:rPr>
          <w:rFonts w:ascii="Times New Roman" w:hAnsi="Times New Roman" w:cs="Times New Roman"/>
        </w:rPr>
        <w:tab/>
        <w:t xml:space="preserve">Each molecule can exist as a number of different representations in three dimensional space if it has a stereocenter, an atom that it is bonded to 4 other different atoms.  These different structures are known as stereoisomer's.  If the stereoisomer's exist as non-superposable mirror images, they are said to have the property of chirality and are </w:t>
      </w:r>
      <w:r w:rsidR="007121E1">
        <w:rPr>
          <w:rFonts w:ascii="Times New Roman" w:hAnsi="Times New Roman" w:cs="Times New Roman"/>
        </w:rPr>
        <w:t>labeled</w:t>
      </w:r>
      <w:r>
        <w:rPr>
          <w:rFonts w:ascii="Times New Roman" w:hAnsi="Times New Roman" w:cs="Times New Roman"/>
        </w:rPr>
        <w:t xml:space="preserve"> as </w:t>
      </w:r>
      <w:r w:rsidR="007121E1">
        <w:rPr>
          <w:rFonts w:ascii="Times New Roman" w:hAnsi="Times New Roman" w:cs="Times New Roman"/>
        </w:rPr>
        <w:t>enantiomers</w:t>
      </w:r>
      <w:r>
        <w:rPr>
          <w:rFonts w:ascii="Times New Roman" w:hAnsi="Times New Roman" w:cs="Times New Roman"/>
        </w:rPr>
        <w:t xml:space="preserve">.  If the stereoisomer's are </w:t>
      </w:r>
      <w:r w:rsidR="007121E1">
        <w:rPr>
          <w:rFonts w:ascii="Times New Roman" w:hAnsi="Times New Roman" w:cs="Times New Roman"/>
        </w:rPr>
        <w:t xml:space="preserve">not-mirror images, they are labeled as diasteriomers.  The absolute configuration of a given isomer using the absolute configuration method.  </w:t>
      </w:r>
      <w:r>
        <w:rPr>
          <w:rFonts w:ascii="Times New Roman" w:hAnsi="Times New Roman" w:cs="Times New Roman"/>
        </w:rPr>
        <w:t xml:space="preserve">     </w:t>
      </w:r>
    </w:p>
    <w:sectPr w:rsidR="00352E32" w:rsidRPr="00BA2D06" w:rsidSect="005B043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CD507B"/>
    <w:multiLevelType w:val="hybridMultilevel"/>
    <w:tmpl w:val="A3404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proofState w:spelling="clean"/>
  <w:defaultTabStop w:val="720"/>
  <w:drawingGridHorizontalSpacing w:val="110"/>
  <w:displayHorizontalDrawingGridEvery w:val="2"/>
  <w:displayVerticalDrawingGridEvery w:val="2"/>
  <w:characterSpacingControl w:val="doNotCompress"/>
  <w:compat/>
  <w:rsids>
    <w:rsidRoot w:val="00BA2D06"/>
    <w:rsid w:val="000C6832"/>
    <w:rsid w:val="001B3600"/>
    <w:rsid w:val="00202AEF"/>
    <w:rsid w:val="00352E32"/>
    <w:rsid w:val="003F49E9"/>
    <w:rsid w:val="005B043C"/>
    <w:rsid w:val="00610F88"/>
    <w:rsid w:val="007121E1"/>
    <w:rsid w:val="008662BC"/>
    <w:rsid w:val="008D266F"/>
    <w:rsid w:val="00A36BB3"/>
    <w:rsid w:val="00AA3DE4"/>
    <w:rsid w:val="00BA2D06"/>
    <w:rsid w:val="00CA75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D06"/>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D06"/>
    <w:pPr>
      <w:ind w:left="720"/>
      <w:contextualSpacing/>
    </w:pPr>
  </w:style>
  <w:style w:type="paragraph" w:styleId="BalloonText">
    <w:name w:val="Balloon Text"/>
    <w:basedOn w:val="Normal"/>
    <w:link w:val="BalloonTextChar"/>
    <w:uiPriority w:val="99"/>
    <w:semiHidden/>
    <w:unhideWhenUsed/>
    <w:rsid w:val="00202AEF"/>
    <w:rPr>
      <w:rFonts w:ascii="Tahoma" w:hAnsi="Tahoma" w:cs="Tahoma"/>
      <w:sz w:val="16"/>
      <w:szCs w:val="16"/>
    </w:rPr>
  </w:style>
  <w:style w:type="character" w:customStyle="1" w:styleId="BalloonTextChar">
    <w:name w:val="Balloon Text Char"/>
    <w:basedOn w:val="DefaultParagraphFont"/>
    <w:link w:val="BalloonText"/>
    <w:uiPriority w:val="99"/>
    <w:semiHidden/>
    <w:rsid w:val="00202AEF"/>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2</Pages>
  <Words>422</Words>
  <Characters>2408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dc:creator>
  <cp:lastModifiedBy>Jeff</cp:lastModifiedBy>
  <cp:revision>2</cp:revision>
  <dcterms:created xsi:type="dcterms:W3CDTF">2011-02-07T17:23:00Z</dcterms:created>
  <dcterms:modified xsi:type="dcterms:W3CDTF">2012-02-13T04:18:00Z</dcterms:modified>
</cp:coreProperties>
</file>