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B68" w:rsidRPr="00F148EE" w:rsidRDefault="00002B68" w:rsidP="00002B68">
      <w:pPr>
        <w:spacing w:line="320" w:lineRule="atLeast"/>
        <w:rPr>
          <w:rFonts w:ascii="Arial" w:hAnsi="Arial" w:cs="Arial"/>
          <w:b/>
          <w:bCs/>
          <w:sz w:val="28"/>
          <w:szCs w:val="28"/>
        </w:rPr>
      </w:pPr>
      <w:r w:rsidRPr="00F148EE">
        <w:rPr>
          <w:rFonts w:ascii="Arial" w:hAnsi="Arial" w:cs="Arial"/>
          <w:b/>
          <w:sz w:val="28"/>
          <w:szCs w:val="28"/>
        </w:rPr>
        <w:t>DO IT! REVIEW</w:t>
      </w:r>
      <w:r w:rsidRPr="00F148EE">
        <w:rPr>
          <w:rFonts w:ascii="Arial" w:hAnsi="Arial" w:cs="Arial"/>
          <w:b/>
          <w:bCs/>
          <w:sz w:val="28"/>
          <w:szCs w:val="28"/>
        </w:rPr>
        <w:t xml:space="preserve"> 8-12</w:t>
      </w:r>
    </w:p>
    <w:p w:rsidR="00002B68" w:rsidRPr="00F148EE" w:rsidRDefault="00002B68" w:rsidP="00002B68">
      <w:pPr>
        <w:spacing w:line="320" w:lineRule="atLeast"/>
        <w:ind w:left="1" w:firstLine="1"/>
        <w:rPr>
          <w:rFonts w:ascii="Arial" w:hAnsi="Arial" w:cs="Arial"/>
          <w:b/>
          <w:sz w:val="28"/>
        </w:rPr>
      </w:pPr>
      <w:r w:rsidRPr="00F148EE">
        <w:rPr>
          <w:rFonts w:ascii="Arial" w:hAnsi="Arial" w:cs="Arial"/>
          <w:b/>
          <w:bCs/>
          <w:sz w:val="28"/>
          <w:szCs w:val="28"/>
        </w:rPr>
        <w:t xml:space="preserve">        </w:t>
      </w:r>
    </w:p>
    <w:tbl>
      <w:tblPr>
        <w:tblW w:w="8934" w:type="dxa"/>
        <w:tblInd w:w="93" w:type="dxa"/>
        <w:tblLook w:val="04A0"/>
      </w:tblPr>
      <w:tblGrid>
        <w:gridCol w:w="1008"/>
        <w:gridCol w:w="3969"/>
        <w:gridCol w:w="2677"/>
        <w:gridCol w:w="1280"/>
      </w:tblGrid>
      <w:tr w:rsidR="00002B68" w:rsidRPr="00F148EE" w:rsidTr="00324B79">
        <w:trPr>
          <w:trHeight w:val="360"/>
        </w:trPr>
        <w:tc>
          <w:tcPr>
            <w:tcW w:w="7654" w:type="dxa"/>
            <w:gridSpan w:val="3"/>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(a)    Manufacturing cost per unit</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absorption costing</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Direct material</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$30.00 </w:t>
            </w: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Direct labour</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12.00 </w:t>
            </w: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Variable overhead</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3.00 </w:t>
            </w: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Fixed overhead ($108,000 </w:t>
            </w:r>
            <w:r w:rsidRPr="00F148EE">
              <w:rPr>
                <w:rFonts w:ascii="Arial" w:hAnsi="Arial" w:cs="Arial"/>
                <w:b/>
                <w:sz w:val="28"/>
              </w:rPr>
              <w:t>÷</w:t>
            </w:r>
            <w:r w:rsidRPr="00F148EE">
              <w:rPr>
                <w:rFonts w:ascii="Arial" w:hAnsi="Arial" w:cs="Arial"/>
                <w:b/>
                <w:bCs/>
                <w:color w:val="000000"/>
                <w:sz w:val="28"/>
                <w:szCs w:val="28"/>
                <w:lang w:eastAsia="en-CA"/>
              </w:rPr>
              <w:t xml:space="preserve"> 12,000 units)   </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9.00 </w:t>
            </w:r>
          </w:p>
        </w:tc>
      </w:tr>
      <w:tr w:rsidR="00002B68" w:rsidRPr="00F148EE" w:rsidTr="00324B79">
        <w:trPr>
          <w:trHeight w:val="375"/>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3969"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267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1280" w:type="dxa"/>
            <w:tcBorders>
              <w:top w:val="single" w:sz="4" w:space="0" w:color="auto"/>
              <w:left w:val="nil"/>
              <w:bottom w:val="double" w:sz="6" w:space="0" w:color="auto"/>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$54.00 </w:t>
            </w:r>
          </w:p>
        </w:tc>
      </w:tr>
    </w:tbl>
    <w:p w:rsidR="00002B68" w:rsidRPr="00F148EE" w:rsidRDefault="00002B68" w:rsidP="00002B68">
      <w:pPr>
        <w:spacing w:line="320" w:lineRule="atLeast"/>
        <w:ind w:left="1" w:firstLine="1"/>
        <w:rPr>
          <w:rFonts w:ascii="Arial" w:hAnsi="Arial" w:cs="Arial"/>
          <w:b/>
          <w:sz w:val="28"/>
        </w:rPr>
      </w:pPr>
    </w:p>
    <w:p w:rsidR="00002B68" w:rsidRPr="00F148EE" w:rsidRDefault="00002B68" w:rsidP="00002B68">
      <w:pPr>
        <w:tabs>
          <w:tab w:val="left" w:pos="621"/>
        </w:tabs>
        <w:autoSpaceDE w:val="0"/>
        <w:autoSpaceDN w:val="0"/>
        <w:adjustRightInd w:val="0"/>
        <w:spacing w:line="320" w:lineRule="atLeast"/>
        <w:ind w:left="605" w:hanging="604"/>
        <w:jc w:val="both"/>
        <w:rPr>
          <w:rFonts w:ascii="Arial" w:hAnsi="Arial" w:cs="Arial"/>
          <w:b/>
          <w:sz w:val="28"/>
        </w:rPr>
      </w:pPr>
      <w:r w:rsidRPr="00F148EE">
        <w:rPr>
          <w:rFonts w:ascii="Arial" w:hAnsi="Arial" w:cs="Arial"/>
          <w:b/>
          <w:sz w:val="28"/>
        </w:rPr>
        <w:t>(b)                                                Fresh Air Products</w:t>
      </w:r>
    </w:p>
    <w:p w:rsidR="00002B68" w:rsidRPr="00F148EE" w:rsidRDefault="00002B68" w:rsidP="00002B68">
      <w:pPr>
        <w:autoSpaceDE w:val="0"/>
        <w:autoSpaceDN w:val="0"/>
        <w:adjustRightInd w:val="0"/>
        <w:spacing w:line="320" w:lineRule="atLeast"/>
        <w:jc w:val="center"/>
        <w:rPr>
          <w:rFonts w:ascii="Arial" w:hAnsi="Arial" w:cs="Arial"/>
          <w:b/>
          <w:sz w:val="28"/>
        </w:rPr>
      </w:pPr>
      <w:r w:rsidRPr="00F148EE">
        <w:rPr>
          <w:rFonts w:ascii="Arial" w:hAnsi="Arial" w:cs="Arial"/>
          <w:b/>
          <w:sz w:val="28"/>
        </w:rPr>
        <w:t>Income Statement</w:t>
      </w:r>
      <w:r>
        <w:rPr>
          <w:rFonts w:ascii="Arial" w:hAnsi="Arial" w:cs="Arial"/>
          <w:b/>
          <w:sz w:val="28"/>
        </w:rPr>
        <w:t>—</w:t>
      </w:r>
      <w:r w:rsidRPr="00F148EE">
        <w:rPr>
          <w:rFonts w:ascii="Arial" w:hAnsi="Arial" w:cs="Arial"/>
          <w:b/>
          <w:sz w:val="28"/>
        </w:rPr>
        <w:t>Absorption Costing</w:t>
      </w:r>
    </w:p>
    <w:p w:rsidR="00002B68" w:rsidRPr="00F148EE" w:rsidRDefault="00002B68" w:rsidP="00002B68">
      <w:pPr>
        <w:pBdr>
          <w:bottom w:val="single" w:sz="12" w:space="1" w:color="auto"/>
        </w:pBdr>
        <w:autoSpaceDE w:val="0"/>
        <w:autoSpaceDN w:val="0"/>
        <w:adjustRightInd w:val="0"/>
        <w:spacing w:line="320" w:lineRule="atLeast"/>
        <w:jc w:val="center"/>
        <w:rPr>
          <w:rFonts w:ascii="Arial" w:hAnsi="Arial" w:cs="Arial"/>
          <w:b/>
          <w:sz w:val="28"/>
        </w:rPr>
      </w:pPr>
      <w:r w:rsidRPr="00F148EE">
        <w:rPr>
          <w:rFonts w:ascii="Arial" w:hAnsi="Arial" w:cs="Arial"/>
          <w:b/>
          <w:sz w:val="28"/>
        </w:rPr>
        <w:t>For the first month of operations</w:t>
      </w:r>
    </w:p>
    <w:p w:rsidR="00002B68" w:rsidRPr="00F148EE" w:rsidRDefault="00002B68" w:rsidP="00002B68">
      <w:pPr>
        <w:autoSpaceDE w:val="0"/>
        <w:autoSpaceDN w:val="0"/>
        <w:adjustRightInd w:val="0"/>
        <w:spacing w:line="320" w:lineRule="atLeast"/>
        <w:jc w:val="center"/>
        <w:rPr>
          <w:rFonts w:ascii="Arial" w:hAnsi="Arial" w:cs="Arial"/>
          <w:b/>
          <w:sz w:val="28"/>
        </w:rPr>
      </w:pPr>
    </w:p>
    <w:tbl>
      <w:tblPr>
        <w:tblW w:w="0" w:type="auto"/>
        <w:tblLayout w:type="fixed"/>
        <w:tblLook w:val="04A0"/>
      </w:tblPr>
      <w:tblGrid>
        <w:gridCol w:w="6912"/>
        <w:gridCol w:w="1418"/>
        <w:gridCol w:w="1701"/>
      </w:tblGrid>
      <w:tr w:rsidR="00002B68" w:rsidRPr="00F148EE" w:rsidTr="00324B79">
        <w:tc>
          <w:tcPr>
            <w:tcW w:w="691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Sales (10,000 units </w:t>
            </w:r>
            <w:r>
              <w:rPr>
                <w:rFonts w:ascii="Arial" w:hAnsi="Arial" w:cs="Arial"/>
              </w:rPr>
              <w:t>×</w:t>
            </w:r>
            <w:r w:rsidRPr="00F148EE">
              <w:rPr>
                <w:rFonts w:ascii="Arial" w:hAnsi="Arial" w:cs="Arial"/>
              </w:rPr>
              <w:t xml:space="preserve"> $110)</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$1,100,000</w:t>
            </w:r>
          </w:p>
        </w:tc>
      </w:tr>
      <w:tr w:rsidR="00002B68" w:rsidRPr="00F148EE" w:rsidTr="00324B79">
        <w:tc>
          <w:tcPr>
            <w:tcW w:w="691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Cost of goods sold:  </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91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Beginning inventory      </w:t>
            </w:r>
          </w:p>
        </w:tc>
        <w:tc>
          <w:tcPr>
            <w:tcW w:w="1418" w:type="dxa"/>
            <w:vAlign w:val="center"/>
          </w:tcPr>
          <w:p w:rsidR="00002B68" w:rsidRPr="00F148EE" w:rsidRDefault="00002B68" w:rsidP="00324B79">
            <w:pPr>
              <w:pStyle w:val="BodyLarge"/>
              <w:tabs>
                <w:tab w:val="left" w:pos="6723"/>
                <w:tab w:val="left" w:pos="8577"/>
              </w:tabs>
              <w:autoSpaceDE w:val="0"/>
              <w:autoSpaceDN w:val="0"/>
              <w:adjustRightInd w:val="0"/>
              <w:spacing w:line="320" w:lineRule="atLeast"/>
              <w:jc w:val="center"/>
              <w:rPr>
                <w:rFonts w:ascii="Arial" w:hAnsi="Arial" w:cs="Arial"/>
              </w:rPr>
            </w:pPr>
            <w:r>
              <w:rPr>
                <w:rFonts w:ascii="Arial" w:hAnsi="Arial" w:cs="Arial"/>
              </w:rPr>
              <w:t>—</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91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Plus: Cost of goods manufactured (12,000 </w:t>
            </w:r>
            <w:r>
              <w:rPr>
                <w:rFonts w:ascii="Arial" w:hAnsi="Arial" w:cs="Arial"/>
              </w:rPr>
              <w:t>×</w:t>
            </w:r>
            <w:r w:rsidRPr="00F148EE">
              <w:rPr>
                <w:rFonts w:ascii="Arial" w:hAnsi="Arial" w:cs="Arial"/>
              </w:rPr>
              <w:t xml:space="preserve"> $54)</w:t>
            </w:r>
          </w:p>
        </w:tc>
        <w:tc>
          <w:tcPr>
            <w:tcW w:w="1418"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$648,000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91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Goods available for sale</w:t>
            </w:r>
          </w:p>
        </w:tc>
        <w:tc>
          <w:tcPr>
            <w:tcW w:w="1418"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648,000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91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Less:  ending inventory (2,000 </w:t>
            </w:r>
            <w:r>
              <w:rPr>
                <w:rFonts w:ascii="Arial" w:hAnsi="Arial" w:cs="Arial"/>
              </w:rPr>
              <w:t>×</w:t>
            </w:r>
            <w:r w:rsidRPr="00F148EE">
              <w:rPr>
                <w:rFonts w:ascii="Arial" w:hAnsi="Arial" w:cs="Arial"/>
              </w:rPr>
              <w:t xml:space="preserve"> $54)</w:t>
            </w:r>
          </w:p>
        </w:tc>
        <w:tc>
          <w:tcPr>
            <w:tcW w:w="1418"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108,000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540,000</w:t>
            </w:r>
          </w:p>
        </w:tc>
      </w:tr>
      <w:tr w:rsidR="00002B68" w:rsidRPr="00F148EE" w:rsidTr="00324B79">
        <w:tc>
          <w:tcPr>
            <w:tcW w:w="691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Gross Margin</w:t>
            </w:r>
          </w:p>
        </w:tc>
        <w:tc>
          <w:tcPr>
            <w:tcW w:w="1418"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560,000</w:t>
            </w:r>
          </w:p>
        </w:tc>
      </w:tr>
      <w:tr w:rsidR="00002B68" w:rsidRPr="00F148EE" w:rsidTr="00324B79">
        <w:tc>
          <w:tcPr>
            <w:tcW w:w="691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Less:  S&amp;A [(10,000 </w:t>
            </w:r>
            <w:r>
              <w:rPr>
                <w:rFonts w:ascii="Arial" w:hAnsi="Arial" w:cs="Arial"/>
              </w:rPr>
              <w:t>×</w:t>
            </w:r>
            <w:r w:rsidRPr="00F148EE">
              <w:rPr>
                <w:rFonts w:ascii="Arial" w:hAnsi="Arial" w:cs="Arial"/>
              </w:rPr>
              <w:t xml:space="preserve"> $4) + $200,000]</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240,000</w:t>
            </w:r>
          </w:p>
        </w:tc>
      </w:tr>
      <w:tr w:rsidR="00002B68" w:rsidRPr="00F148EE" w:rsidTr="00324B79">
        <w:tc>
          <w:tcPr>
            <w:tcW w:w="691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Pr>
                <w:rFonts w:ascii="Arial" w:hAnsi="Arial" w:cs="Arial"/>
              </w:rPr>
              <w:t>Operating income</w:t>
            </w:r>
            <w:r w:rsidRPr="00F148EE">
              <w:rPr>
                <w:rFonts w:ascii="Arial" w:hAnsi="Arial" w:cs="Arial"/>
              </w:rPr>
              <w:t xml:space="preserve"> before tax</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top w:val="single" w:sz="4" w:space="0" w:color="auto"/>
              <w:bottom w:val="doub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$320,000</w:t>
            </w:r>
          </w:p>
        </w:tc>
      </w:tr>
    </w:tbl>
    <w:p w:rsidR="00002B68" w:rsidRPr="00F148EE" w:rsidRDefault="00002B68" w:rsidP="00002B68">
      <w:pPr>
        <w:pStyle w:val="BodyText2"/>
        <w:spacing w:line="320" w:lineRule="atLeast"/>
        <w:rPr>
          <w:rFonts w:ascii="Arial" w:hAnsi="Arial" w:cs="Arial"/>
          <w:bCs/>
        </w:rPr>
      </w:pPr>
    </w:p>
    <w:p w:rsidR="00002B68" w:rsidRPr="00F148EE" w:rsidRDefault="00002B68" w:rsidP="00002B68">
      <w:pPr>
        <w:spacing w:line="320" w:lineRule="atLeast"/>
        <w:rPr>
          <w:rFonts w:ascii="Arial" w:hAnsi="Arial" w:cs="Arial"/>
          <w:b/>
          <w:bCs/>
          <w:sz w:val="28"/>
          <w:szCs w:val="28"/>
        </w:rPr>
      </w:pPr>
      <w:r w:rsidRPr="00F148EE">
        <w:rPr>
          <w:rFonts w:ascii="Arial" w:hAnsi="Arial" w:cs="Arial"/>
          <w:b/>
          <w:sz w:val="28"/>
        </w:rPr>
        <w:br w:type="page"/>
      </w:r>
      <w:r w:rsidRPr="00F148EE">
        <w:rPr>
          <w:rFonts w:ascii="Arial" w:hAnsi="Arial" w:cs="Arial"/>
          <w:b/>
          <w:sz w:val="28"/>
          <w:szCs w:val="28"/>
        </w:rPr>
        <w:lastRenderedPageBreak/>
        <w:t>DO IT! REVIEW</w:t>
      </w:r>
      <w:r w:rsidRPr="00F148EE">
        <w:rPr>
          <w:rFonts w:ascii="Arial" w:hAnsi="Arial" w:cs="Arial"/>
          <w:b/>
          <w:bCs/>
          <w:sz w:val="28"/>
          <w:szCs w:val="28"/>
        </w:rPr>
        <w:t xml:space="preserve"> 8-13</w:t>
      </w:r>
    </w:p>
    <w:p w:rsidR="00002B68" w:rsidRPr="00F148EE" w:rsidRDefault="00002B68" w:rsidP="00002B68">
      <w:pPr>
        <w:spacing w:line="320" w:lineRule="atLeast"/>
        <w:ind w:left="1" w:firstLine="1"/>
        <w:rPr>
          <w:rFonts w:ascii="Arial" w:hAnsi="Arial" w:cs="Arial"/>
          <w:b/>
          <w:sz w:val="28"/>
        </w:rPr>
      </w:pPr>
      <w:r w:rsidRPr="00F148EE">
        <w:rPr>
          <w:rFonts w:ascii="Arial" w:hAnsi="Arial" w:cs="Arial"/>
          <w:b/>
          <w:bCs/>
          <w:sz w:val="28"/>
          <w:szCs w:val="28"/>
        </w:rPr>
        <w:t xml:space="preserve">        </w:t>
      </w:r>
    </w:p>
    <w:tbl>
      <w:tblPr>
        <w:tblW w:w="8934" w:type="dxa"/>
        <w:tblInd w:w="93" w:type="dxa"/>
        <w:tblLook w:val="04A0"/>
      </w:tblPr>
      <w:tblGrid>
        <w:gridCol w:w="1008"/>
        <w:gridCol w:w="3969"/>
        <w:gridCol w:w="2677"/>
        <w:gridCol w:w="1280"/>
      </w:tblGrid>
      <w:tr w:rsidR="00002B68" w:rsidRPr="00F148EE" w:rsidTr="00324B79">
        <w:trPr>
          <w:trHeight w:val="360"/>
        </w:trPr>
        <w:tc>
          <w:tcPr>
            <w:tcW w:w="7654" w:type="dxa"/>
            <w:gridSpan w:val="3"/>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(a)(1)    Manufacturing cost per unit</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variable costing</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Direct material</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$30.00 </w:t>
            </w: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Direct labour</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12.00 </w:t>
            </w: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Variable overhead</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3.00 </w:t>
            </w:r>
          </w:p>
        </w:tc>
      </w:tr>
      <w:tr w:rsidR="00002B68" w:rsidRPr="00F148EE" w:rsidTr="00324B79">
        <w:trPr>
          <w:trHeight w:val="375"/>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3969"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267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1280" w:type="dxa"/>
            <w:tcBorders>
              <w:top w:val="single" w:sz="4" w:space="0" w:color="auto"/>
              <w:left w:val="nil"/>
              <w:bottom w:val="double" w:sz="6" w:space="0" w:color="auto"/>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$45.00 </w:t>
            </w:r>
          </w:p>
        </w:tc>
      </w:tr>
    </w:tbl>
    <w:p w:rsidR="00002B68" w:rsidRPr="00F148EE" w:rsidRDefault="00002B68" w:rsidP="00002B68">
      <w:pPr>
        <w:spacing w:line="320" w:lineRule="atLeast"/>
        <w:rPr>
          <w:rFonts w:ascii="Arial" w:hAnsi="Arial" w:cs="Arial"/>
          <w:b/>
          <w:bCs/>
          <w:sz w:val="28"/>
          <w:szCs w:val="28"/>
        </w:rPr>
      </w:pPr>
    </w:p>
    <w:p w:rsidR="00002B68" w:rsidRPr="00F148EE" w:rsidRDefault="00002B68" w:rsidP="00002B68">
      <w:pPr>
        <w:tabs>
          <w:tab w:val="left" w:pos="621"/>
        </w:tabs>
        <w:autoSpaceDE w:val="0"/>
        <w:autoSpaceDN w:val="0"/>
        <w:adjustRightInd w:val="0"/>
        <w:spacing w:line="320" w:lineRule="atLeast"/>
        <w:ind w:left="605" w:hanging="604"/>
        <w:jc w:val="both"/>
        <w:rPr>
          <w:rFonts w:ascii="Arial" w:hAnsi="Arial" w:cs="Arial"/>
          <w:b/>
          <w:sz w:val="28"/>
        </w:rPr>
      </w:pPr>
      <w:r w:rsidRPr="00F148EE">
        <w:rPr>
          <w:rFonts w:ascii="Arial" w:hAnsi="Arial" w:cs="Arial"/>
          <w:b/>
          <w:sz w:val="28"/>
        </w:rPr>
        <w:t>(a)(2)                                         Fresh Air Products</w:t>
      </w:r>
    </w:p>
    <w:p w:rsidR="00002B68" w:rsidRPr="00F148EE" w:rsidRDefault="00002B68" w:rsidP="00002B68">
      <w:pPr>
        <w:autoSpaceDE w:val="0"/>
        <w:autoSpaceDN w:val="0"/>
        <w:adjustRightInd w:val="0"/>
        <w:spacing w:line="320" w:lineRule="atLeast"/>
        <w:jc w:val="center"/>
        <w:rPr>
          <w:rFonts w:ascii="Arial" w:hAnsi="Arial" w:cs="Arial"/>
          <w:b/>
          <w:sz w:val="28"/>
        </w:rPr>
      </w:pPr>
      <w:r w:rsidRPr="00F148EE">
        <w:rPr>
          <w:rFonts w:ascii="Arial" w:hAnsi="Arial" w:cs="Arial"/>
          <w:b/>
          <w:sz w:val="28"/>
        </w:rPr>
        <w:t>Income Statement</w:t>
      </w:r>
      <w:r>
        <w:rPr>
          <w:rFonts w:ascii="Arial" w:hAnsi="Arial" w:cs="Arial"/>
          <w:b/>
          <w:sz w:val="28"/>
        </w:rPr>
        <w:t>—</w:t>
      </w:r>
      <w:r w:rsidRPr="00F148EE">
        <w:rPr>
          <w:rFonts w:ascii="Arial" w:hAnsi="Arial" w:cs="Arial"/>
          <w:b/>
          <w:sz w:val="28"/>
        </w:rPr>
        <w:t>Variable Costing</w:t>
      </w:r>
    </w:p>
    <w:p w:rsidR="00002B68" w:rsidRPr="00F148EE" w:rsidRDefault="00002B68" w:rsidP="00002B68">
      <w:pPr>
        <w:pBdr>
          <w:bottom w:val="single" w:sz="12" w:space="1" w:color="auto"/>
        </w:pBdr>
        <w:autoSpaceDE w:val="0"/>
        <w:autoSpaceDN w:val="0"/>
        <w:adjustRightInd w:val="0"/>
        <w:spacing w:line="320" w:lineRule="atLeast"/>
        <w:jc w:val="center"/>
        <w:rPr>
          <w:rFonts w:ascii="Arial" w:hAnsi="Arial" w:cs="Arial"/>
          <w:b/>
          <w:sz w:val="28"/>
        </w:rPr>
      </w:pPr>
      <w:r w:rsidRPr="00F148EE">
        <w:rPr>
          <w:rFonts w:ascii="Arial" w:hAnsi="Arial" w:cs="Arial"/>
          <w:b/>
          <w:sz w:val="28"/>
        </w:rPr>
        <w:t>For the first month of operations</w:t>
      </w:r>
    </w:p>
    <w:p w:rsidR="00002B68" w:rsidRPr="00F148EE" w:rsidRDefault="00002B68" w:rsidP="00002B68">
      <w:pPr>
        <w:pStyle w:val="BodyLarge"/>
        <w:tabs>
          <w:tab w:val="left" w:pos="6723"/>
          <w:tab w:val="left" w:pos="8577"/>
        </w:tabs>
        <w:autoSpaceDE w:val="0"/>
        <w:autoSpaceDN w:val="0"/>
        <w:adjustRightInd w:val="0"/>
        <w:spacing w:line="320" w:lineRule="atLeast"/>
        <w:rPr>
          <w:rFonts w:ascii="Arial" w:hAnsi="Arial" w:cs="Arial"/>
        </w:rPr>
      </w:pPr>
    </w:p>
    <w:tbl>
      <w:tblPr>
        <w:tblW w:w="0" w:type="auto"/>
        <w:tblLayout w:type="fixed"/>
        <w:tblLook w:val="04A0"/>
      </w:tblPr>
      <w:tblGrid>
        <w:gridCol w:w="7054"/>
        <w:gridCol w:w="1418"/>
        <w:gridCol w:w="1701"/>
      </w:tblGrid>
      <w:tr w:rsidR="00002B68" w:rsidRPr="00F148EE" w:rsidTr="00324B79">
        <w:tc>
          <w:tcPr>
            <w:tcW w:w="7054"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Sales (10,000 units </w:t>
            </w:r>
            <w:r>
              <w:rPr>
                <w:rFonts w:ascii="Arial" w:hAnsi="Arial" w:cs="Arial"/>
              </w:rPr>
              <w:t>×</w:t>
            </w:r>
            <w:r w:rsidRPr="00F148EE">
              <w:rPr>
                <w:rFonts w:ascii="Arial" w:hAnsi="Arial" w:cs="Arial"/>
              </w:rPr>
              <w:t xml:space="preserve"> $110)</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$1,100,000</w:t>
            </w:r>
          </w:p>
        </w:tc>
      </w:tr>
      <w:tr w:rsidR="00002B68" w:rsidRPr="00F148EE" w:rsidTr="00324B79">
        <w:tc>
          <w:tcPr>
            <w:tcW w:w="7054"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Less:  variable costs</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7054"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Variable COGS (10,000 units </w:t>
            </w:r>
            <w:r>
              <w:rPr>
                <w:rFonts w:ascii="Arial" w:hAnsi="Arial" w:cs="Arial"/>
              </w:rPr>
              <w:t>×</w:t>
            </w:r>
            <w:r w:rsidRPr="00F148EE">
              <w:rPr>
                <w:rFonts w:ascii="Arial" w:hAnsi="Arial" w:cs="Arial"/>
              </w:rPr>
              <w:t xml:space="preserve"> $45)</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$450,000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7054"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Variable S&amp;A expenses (10,000 units </w:t>
            </w:r>
            <w:r>
              <w:rPr>
                <w:rFonts w:ascii="Arial" w:hAnsi="Arial" w:cs="Arial"/>
              </w:rPr>
              <w:t>×</w:t>
            </w:r>
            <w:r w:rsidRPr="00F148EE">
              <w:rPr>
                <w:rFonts w:ascii="Arial" w:hAnsi="Arial" w:cs="Arial"/>
              </w:rPr>
              <w:t xml:space="preserve"> $4)</w:t>
            </w:r>
          </w:p>
        </w:tc>
        <w:tc>
          <w:tcPr>
            <w:tcW w:w="1418"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40,000</w:t>
            </w:r>
          </w:p>
        </w:tc>
        <w:tc>
          <w:tcPr>
            <w:tcW w:w="1701"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490,000</w:t>
            </w:r>
          </w:p>
        </w:tc>
      </w:tr>
      <w:tr w:rsidR="00002B68" w:rsidRPr="00F148EE" w:rsidTr="00324B79">
        <w:tc>
          <w:tcPr>
            <w:tcW w:w="7054"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Contribution margin</w:t>
            </w:r>
          </w:p>
        </w:tc>
        <w:tc>
          <w:tcPr>
            <w:tcW w:w="1418"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610,000</w:t>
            </w:r>
          </w:p>
        </w:tc>
      </w:tr>
      <w:tr w:rsidR="00002B68" w:rsidRPr="00F148EE" w:rsidTr="00324B79">
        <w:tc>
          <w:tcPr>
            <w:tcW w:w="7054"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Less:  fixed costs</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7054"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Fixed manufacturing overhead</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108,000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7054"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Fixed selling and administration expenses</w:t>
            </w:r>
          </w:p>
        </w:tc>
        <w:tc>
          <w:tcPr>
            <w:tcW w:w="1418"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200,000</w:t>
            </w:r>
          </w:p>
        </w:tc>
        <w:tc>
          <w:tcPr>
            <w:tcW w:w="1701"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308,000</w:t>
            </w:r>
          </w:p>
        </w:tc>
      </w:tr>
      <w:tr w:rsidR="00002B68" w:rsidRPr="00F148EE" w:rsidTr="00324B79">
        <w:tc>
          <w:tcPr>
            <w:tcW w:w="7054"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Pr>
                <w:rFonts w:ascii="Arial" w:hAnsi="Arial" w:cs="Arial"/>
              </w:rPr>
              <w:t>Operating income</w:t>
            </w:r>
            <w:r w:rsidRPr="00F148EE">
              <w:rPr>
                <w:rFonts w:ascii="Arial" w:hAnsi="Arial" w:cs="Arial"/>
              </w:rPr>
              <w:t xml:space="preserve"> before tax</w:t>
            </w:r>
          </w:p>
        </w:tc>
        <w:tc>
          <w:tcPr>
            <w:tcW w:w="1418"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top w:val="single" w:sz="4" w:space="0" w:color="auto"/>
              <w:bottom w:val="doub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$302,000</w:t>
            </w:r>
          </w:p>
        </w:tc>
      </w:tr>
    </w:tbl>
    <w:p w:rsidR="00002B68" w:rsidRPr="00F148EE" w:rsidRDefault="00002B68" w:rsidP="00002B68">
      <w:pPr>
        <w:pStyle w:val="BodyText2"/>
        <w:spacing w:line="320" w:lineRule="atLeast"/>
        <w:rPr>
          <w:rFonts w:ascii="Arial" w:hAnsi="Arial" w:cs="Arial"/>
          <w:bCs/>
        </w:rPr>
      </w:pPr>
    </w:p>
    <w:tbl>
      <w:tblPr>
        <w:tblW w:w="10084" w:type="dxa"/>
        <w:tblInd w:w="89" w:type="dxa"/>
        <w:tblLook w:val="04A0"/>
      </w:tblPr>
      <w:tblGrid>
        <w:gridCol w:w="960"/>
        <w:gridCol w:w="960"/>
        <w:gridCol w:w="6463"/>
        <w:gridCol w:w="1701"/>
      </w:tblGrid>
      <w:tr w:rsidR="00002B68" w:rsidRPr="00F148EE" w:rsidTr="00324B79">
        <w:trPr>
          <w:trHeight w:val="315"/>
        </w:trPr>
        <w:tc>
          <w:tcPr>
            <w:tcW w:w="960" w:type="dxa"/>
            <w:tcBorders>
              <w:top w:val="nil"/>
              <w:left w:val="nil"/>
              <w:bottom w:val="nil"/>
              <w:right w:val="nil"/>
            </w:tcBorders>
            <w:shd w:val="clear" w:color="auto" w:fill="auto"/>
            <w:noWrap/>
            <w:vAlign w:val="bottom"/>
            <w:hideMark/>
          </w:tcPr>
          <w:p w:rsidR="00002B68" w:rsidRPr="00F148EE" w:rsidRDefault="00002B68" w:rsidP="00324B79">
            <w:pPr>
              <w:pStyle w:val="BodyText2"/>
              <w:spacing w:line="320" w:lineRule="atLeast"/>
              <w:rPr>
                <w:rFonts w:ascii="Arial" w:hAnsi="Arial" w:cs="Arial"/>
                <w:bCs/>
              </w:rPr>
            </w:pPr>
          </w:p>
        </w:tc>
        <w:tc>
          <w:tcPr>
            <w:tcW w:w="9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Calibri" w:hAnsi="Calibri" w:cs="Calibri"/>
                <w:color w:val="000000"/>
                <w:szCs w:val="22"/>
                <w:lang w:eastAsia="en-CA"/>
              </w:rPr>
            </w:pPr>
          </w:p>
        </w:tc>
        <w:tc>
          <w:tcPr>
            <w:tcW w:w="6463"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Calibri" w:hAnsi="Calibri" w:cs="Calibri"/>
                <w:color w:val="000000"/>
                <w:szCs w:val="22"/>
                <w:lang w:eastAsia="en-CA"/>
              </w:rPr>
            </w:pPr>
          </w:p>
        </w:tc>
        <w:tc>
          <w:tcPr>
            <w:tcW w:w="170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Calibri" w:hAnsi="Calibri" w:cs="Calibri"/>
                <w:color w:val="000000"/>
                <w:szCs w:val="22"/>
                <w:lang w:eastAsia="en-CA"/>
              </w:rPr>
            </w:pPr>
          </w:p>
        </w:tc>
      </w:tr>
      <w:tr w:rsidR="00002B68" w:rsidRPr="00F148EE" w:rsidTr="00324B79">
        <w:trPr>
          <w:trHeight w:val="360"/>
        </w:trPr>
        <w:tc>
          <w:tcPr>
            <w:tcW w:w="8383" w:type="dxa"/>
            <w:gridSpan w:val="3"/>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sz w:val="28"/>
                <w:szCs w:val="28"/>
              </w:rPr>
              <w:t xml:space="preserve">(b)  </w:t>
            </w:r>
            <w:r w:rsidRPr="00F148EE">
              <w:rPr>
                <w:rFonts w:ascii="Arial" w:hAnsi="Arial" w:cs="Arial"/>
                <w:b/>
                <w:bCs/>
                <w:color w:val="000000"/>
                <w:sz w:val="28"/>
                <w:szCs w:val="28"/>
                <w:lang w:eastAsia="en-CA"/>
              </w:rPr>
              <w:t xml:space="preserve">Variable costing </w:t>
            </w:r>
            <w:r>
              <w:rPr>
                <w:rFonts w:ascii="Arial" w:hAnsi="Arial" w:cs="Arial"/>
                <w:b/>
                <w:bCs/>
                <w:color w:val="000000"/>
                <w:sz w:val="28"/>
                <w:szCs w:val="28"/>
                <w:lang w:eastAsia="en-CA"/>
              </w:rPr>
              <w:t>operating i</w:t>
            </w:r>
            <w:r w:rsidRPr="00F148EE">
              <w:rPr>
                <w:rFonts w:ascii="Arial" w:hAnsi="Arial" w:cs="Arial"/>
                <w:b/>
                <w:bCs/>
                <w:color w:val="000000"/>
                <w:sz w:val="28"/>
                <w:szCs w:val="28"/>
                <w:lang w:eastAsia="en-CA"/>
              </w:rPr>
              <w:t>ncome</w:t>
            </w:r>
          </w:p>
        </w:tc>
        <w:tc>
          <w:tcPr>
            <w:tcW w:w="170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$302,000</w:t>
            </w:r>
          </w:p>
        </w:tc>
      </w:tr>
      <w:tr w:rsidR="00002B68" w:rsidRPr="00F148EE" w:rsidTr="00324B79">
        <w:trPr>
          <w:trHeight w:val="360"/>
        </w:trPr>
        <w:tc>
          <w:tcPr>
            <w:tcW w:w="8383" w:type="dxa"/>
            <w:gridSpan w:val="3"/>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Plus:  fixed manufacturing overhead costs deferred</w:t>
            </w:r>
          </w:p>
        </w:tc>
        <w:tc>
          <w:tcPr>
            <w:tcW w:w="170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9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7423"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in ending inventory (2,000 units </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 xml:space="preserve"> $9)</w:t>
            </w:r>
          </w:p>
        </w:tc>
        <w:tc>
          <w:tcPr>
            <w:tcW w:w="170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18,000</w:t>
            </w:r>
          </w:p>
        </w:tc>
      </w:tr>
      <w:tr w:rsidR="00002B68" w:rsidRPr="00F148EE" w:rsidTr="00324B79">
        <w:trPr>
          <w:trHeight w:val="375"/>
        </w:trPr>
        <w:tc>
          <w:tcPr>
            <w:tcW w:w="8383" w:type="dxa"/>
            <w:gridSpan w:val="3"/>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Absorption costing </w:t>
            </w:r>
            <w:r>
              <w:rPr>
                <w:rFonts w:ascii="Arial" w:hAnsi="Arial" w:cs="Arial"/>
                <w:b/>
                <w:bCs/>
                <w:color w:val="000000"/>
                <w:sz w:val="28"/>
                <w:szCs w:val="28"/>
                <w:lang w:eastAsia="en-CA"/>
              </w:rPr>
              <w:t>operating i</w:t>
            </w:r>
            <w:r w:rsidRPr="00F148EE">
              <w:rPr>
                <w:rFonts w:ascii="Arial" w:hAnsi="Arial" w:cs="Arial"/>
                <w:b/>
                <w:bCs/>
                <w:color w:val="000000"/>
                <w:sz w:val="28"/>
                <w:szCs w:val="28"/>
                <w:lang w:eastAsia="en-CA"/>
              </w:rPr>
              <w:t>ncome</w:t>
            </w:r>
          </w:p>
        </w:tc>
        <w:tc>
          <w:tcPr>
            <w:tcW w:w="1701" w:type="dxa"/>
            <w:tcBorders>
              <w:top w:val="single" w:sz="4" w:space="0" w:color="auto"/>
              <w:left w:val="nil"/>
              <w:bottom w:val="double" w:sz="6" w:space="0" w:color="auto"/>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$320,000</w:t>
            </w:r>
          </w:p>
        </w:tc>
      </w:tr>
    </w:tbl>
    <w:p w:rsidR="00002B68" w:rsidRPr="00F148EE" w:rsidRDefault="00002B68" w:rsidP="00002B68">
      <w:pPr>
        <w:spacing w:line="320" w:lineRule="atLeast"/>
        <w:rPr>
          <w:rFonts w:ascii="Arial" w:hAnsi="Arial" w:cs="Arial"/>
          <w:b/>
          <w:bCs/>
          <w:sz w:val="28"/>
          <w:szCs w:val="28"/>
        </w:rPr>
      </w:pPr>
    </w:p>
    <w:p w:rsidR="006D2FE2" w:rsidRDefault="006D2FE2">
      <w:pPr>
        <w:spacing w:line="240" w:lineRule="auto"/>
        <w:rPr>
          <w:rFonts w:ascii="Arial" w:hAnsi="Arial" w:cs="Arial"/>
          <w:b/>
          <w:sz w:val="28"/>
          <w:szCs w:val="28"/>
        </w:rPr>
      </w:pPr>
      <w:r>
        <w:rPr>
          <w:rFonts w:ascii="Arial" w:hAnsi="Arial" w:cs="Arial"/>
          <w:b/>
          <w:sz w:val="28"/>
          <w:szCs w:val="28"/>
        </w:rPr>
        <w:br w:type="page"/>
      </w:r>
    </w:p>
    <w:p w:rsidR="00002B68" w:rsidRPr="00F148EE" w:rsidRDefault="00002B68" w:rsidP="00002B68">
      <w:pPr>
        <w:spacing w:line="320" w:lineRule="atLeast"/>
        <w:ind w:left="1" w:firstLine="1"/>
        <w:rPr>
          <w:rFonts w:ascii="Arial" w:hAnsi="Arial" w:cs="Arial"/>
          <w:b/>
          <w:bCs/>
          <w:sz w:val="28"/>
          <w:szCs w:val="28"/>
        </w:rPr>
      </w:pPr>
      <w:r w:rsidRPr="00F148EE">
        <w:rPr>
          <w:rFonts w:ascii="Arial" w:hAnsi="Arial" w:cs="Arial"/>
          <w:b/>
          <w:sz w:val="28"/>
          <w:szCs w:val="28"/>
        </w:rPr>
        <w:lastRenderedPageBreak/>
        <w:t>DO IT! REVIEW</w:t>
      </w:r>
      <w:r w:rsidRPr="00F148EE">
        <w:rPr>
          <w:rFonts w:ascii="Arial" w:hAnsi="Arial" w:cs="Arial"/>
          <w:b/>
          <w:bCs/>
          <w:sz w:val="28"/>
          <w:szCs w:val="28"/>
        </w:rPr>
        <w:t xml:space="preserve"> 8-14</w:t>
      </w:r>
    </w:p>
    <w:p w:rsidR="00002B68" w:rsidRPr="00F148EE" w:rsidRDefault="00002B68" w:rsidP="00002B68">
      <w:pPr>
        <w:spacing w:line="320" w:lineRule="atLeast"/>
        <w:ind w:left="1" w:firstLine="1"/>
        <w:rPr>
          <w:rFonts w:ascii="Arial" w:hAnsi="Arial" w:cs="Arial"/>
          <w:b/>
          <w:sz w:val="28"/>
        </w:rPr>
      </w:pPr>
      <w:r w:rsidRPr="00F148EE">
        <w:rPr>
          <w:rFonts w:ascii="Arial" w:hAnsi="Arial" w:cs="Arial"/>
          <w:b/>
          <w:bCs/>
          <w:sz w:val="28"/>
          <w:szCs w:val="28"/>
        </w:rPr>
        <w:t xml:space="preserve">        </w:t>
      </w:r>
    </w:p>
    <w:tbl>
      <w:tblPr>
        <w:tblW w:w="8934" w:type="dxa"/>
        <w:tblInd w:w="93" w:type="dxa"/>
        <w:tblLook w:val="04A0"/>
      </w:tblPr>
      <w:tblGrid>
        <w:gridCol w:w="1008"/>
        <w:gridCol w:w="3969"/>
        <w:gridCol w:w="2677"/>
        <w:gridCol w:w="1280"/>
      </w:tblGrid>
      <w:tr w:rsidR="00002B68" w:rsidRPr="00F148EE" w:rsidTr="00324B79">
        <w:trPr>
          <w:trHeight w:val="360"/>
        </w:trPr>
        <w:tc>
          <w:tcPr>
            <w:tcW w:w="7654" w:type="dxa"/>
            <w:gridSpan w:val="3"/>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(a)(1)  Manufacturing cost per unit</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absorption costing</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Direct material</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$30.00 </w:t>
            </w: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Direct labour</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12.00 </w:t>
            </w: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Variable overhead</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3.00 </w:t>
            </w: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Fixed overhead ($108,000 </w:t>
            </w:r>
            <w:r w:rsidRPr="00F148EE">
              <w:rPr>
                <w:rFonts w:ascii="Arial" w:hAnsi="Arial" w:cs="Arial"/>
                <w:b/>
                <w:sz w:val="28"/>
              </w:rPr>
              <w:t>÷</w:t>
            </w:r>
            <w:r w:rsidRPr="00F148EE">
              <w:rPr>
                <w:rFonts w:ascii="Arial" w:hAnsi="Arial" w:cs="Arial"/>
                <w:b/>
                <w:bCs/>
                <w:color w:val="000000"/>
                <w:sz w:val="28"/>
                <w:szCs w:val="28"/>
                <w:lang w:eastAsia="en-CA"/>
              </w:rPr>
              <w:t xml:space="preserve"> 13,500 units)   </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8.00 </w:t>
            </w:r>
          </w:p>
        </w:tc>
      </w:tr>
      <w:tr w:rsidR="00002B68" w:rsidRPr="00F148EE" w:rsidTr="00324B79">
        <w:trPr>
          <w:trHeight w:val="375"/>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3969"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267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1280" w:type="dxa"/>
            <w:tcBorders>
              <w:top w:val="single" w:sz="4" w:space="0" w:color="auto"/>
              <w:left w:val="nil"/>
              <w:bottom w:val="double" w:sz="6" w:space="0" w:color="auto"/>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$53.00 </w:t>
            </w:r>
          </w:p>
        </w:tc>
      </w:tr>
    </w:tbl>
    <w:p w:rsidR="00002B68" w:rsidRPr="00F148EE" w:rsidRDefault="006D2FE2" w:rsidP="006D2FE2">
      <w:pPr>
        <w:spacing w:line="320" w:lineRule="atLeast"/>
        <w:ind w:left="1" w:firstLine="1"/>
        <w:rPr>
          <w:rFonts w:ascii="Arial" w:hAnsi="Arial" w:cs="Arial"/>
          <w:b/>
          <w:sz w:val="28"/>
        </w:rPr>
      </w:pPr>
      <w:r w:rsidRPr="00F148EE">
        <w:rPr>
          <w:rFonts w:ascii="Arial" w:hAnsi="Arial" w:cs="Arial"/>
          <w:b/>
          <w:sz w:val="28"/>
        </w:rPr>
        <w:t xml:space="preserve"> </w:t>
      </w:r>
    </w:p>
    <w:p w:rsidR="00002B68" w:rsidRPr="00F148EE" w:rsidRDefault="00002B68" w:rsidP="00002B68">
      <w:pPr>
        <w:tabs>
          <w:tab w:val="left" w:pos="621"/>
        </w:tabs>
        <w:autoSpaceDE w:val="0"/>
        <w:autoSpaceDN w:val="0"/>
        <w:adjustRightInd w:val="0"/>
        <w:spacing w:line="320" w:lineRule="atLeast"/>
        <w:ind w:left="605" w:hanging="604"/>
        <w:jc w:val="both"/>
        <w:rPr>
          <w:rFonts w:ascii="Arial" w:hAnsi="Arial" w:cs="Arial"/>
          <w:b/>
          <w:sz w:val="28"/>
        </w:rPr>
      </w:pPr>
      <w:r w:rsidRPr="00F148EE">
        <w:rPr>
          <w:rFonts w:ascii="Arial" w:hAnsi="Arial" w:cs="Arial"/>
          <w:b/>
          <w:sz w:val="28"/>
        </w:rPr>
        <w:t>(a)(2)                                            Fresh Air Products</w:t>
      </w:r>
    </w:p>
    <w:p w:rsidR="00002B68" w:rsidRPr="00F148EE" w:rsidRDefault="00002B68" w:rsidP="00002B68">
      <w:pPr>
        <w:autoSpaceDE w:val="0"/>
        <w:autoSpaceDN w:val="0"/>
        <w:adjustRightInd w:val="0"/>
        <w:spacing w:line="320" w:lineRule="atLeast"/>
        <w:jc w:val="center"/>
        <w:rPr>
          <w:rFonts w:ascii="Arial" w:hAnsi="Arial" w:cs="Arial"/>
          <w:b/>
          <w:sz w:val="28"/>
        </w:rPr>
      </w:pPr>
      <w:r w:rsidRPr="00F148EE">
        <w:rPr>
          <w:rFonts w:ascii="Arial" w:hAnsi="Arial" w:cs="Arial"/>
          <w:b/>
          <w:sz w:val="28"/>
        </w:rPr>
        <w:t>Income Statement</w:t>
      </w:r>
      <w:r>
        <w:rPr>
          <w:rFonts w:ascii="Arial" w:hAnsi="Arial" w:cs="Arial"/>
          <w:b/>
          <w:sz w:val="28"/>
        </w:rPr>
        <w:t>—</w:t>
      </w:r>
      <w:r w:rsidRPr="00F148EE">
        <w:rPr>
          <w:rFonts w:ascii="Arial" w:hAnsi="Arial" w:cs="Arial"/>
          <w:b/>
          <w:sz w:val="28"/>
        </w:rPr>
        <w:t>Normal Costing</w:t>
      </w:r>
    </w:p>
    <w:p w:rsidR="00002B68" w:rsidRPr="00F148EE" w:rsidRDefault="00002B68" w:rsidP="00002B68">
      <w:pPr>
        <w:pBdr>
          <w:bottom w:val="single" w:sz="12" w:space="1" w:color="auto"/>
        </w:pBdr>
        <w:autoSpaceDE w:val="0"/>
        <w:autoSpaceDN w:val="0"/>
        <w:adjustRightInd w:val="0"/>
        <w:spacing w:line="320" w:lineRule="atLeast"/>
        <w:jc w:val="center"/>
        <w:rPr>
          <w:rFonts w:ascii="Arial" w:hAnsi="Arial" w:cs="Arial"/>
          <w:b/>
          <w:sz w:val="28"/>
        </w:rPr>
      </w:pPr>
      <w:r w:rsidRPr="00F148EE">
        <w:rPr>
          <w:rFonts w:ascii="Arial" w:hAnsi="Arial" w:cs="Arial"/>
          <w:b/>
          <w:sz w:val="28"/>
        </w:rPr>
        <w:t>For the first month of operations</w:t>
      </w:r>
    </w:p>
    <w:p w:rsidR="00002B68" w:rsidRPr="00F148EE" w:rsidRDefault="00002B68" w:rsidP="00002B68">
      <w:pPr>
        <w:autoSpaceDE w:val="0"/>
        <w:autoSpaceDN w:val="0"/>
        <w:adjustRightInd w:val="0"/>
        <w:spacing w:line="320" w:lineRule="atLeast"/>
        <w:jc w:val="center"/>
        <w:rPr>
          <w:rFonts w:ascii="Arial" w:hAnsi="Arial" w:cs="Arial"/>
          <w:b/>
          <w:sz w:val="28"/>
        </w:rPr>
      </w:pPr>
    </w:p>
    <w:tbl>
      <w:tblPr>
        <w:tblW w:w="10173" w:type="dxa"/>
        <w:tblLayout w:type="fixed"/>
        <w:tblLook w:val="04A0"/>
      </w:tblPr>
      <w:tblGrid>
        <w:gridCol w:w="89"/>
        <w:gridCol w:w="960"/>
        <w:gridCol w:w="960"/>
        <w:gridCol w:w="5045"/>
        <w:gridCol w:w="1418"/>
        <w:gridCol w:w="1701"/>
      </w:tblGrid>
      <w:tr w:rsidR="00002B68" w:rsidRPr="00F148EE" w:rsidTr="006D2FE2">
        <w:tc>
          <w:tcPr>
            <w:tcW w:w="7054" w:type="dxa"/>
            <w:gridSpan w:val="4"/>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Sales (10,000 units </w:t>
            </w:r>
            <w:r>
              <w:rPr>
                <w:rFonts w:ascii="Arial" w:hAnsi="Arial" w:cs="Arial"/>
              </w:rPr>
              <w:t>×</w:t>
            </w:r>
            <w:r w:rsidRPr="00F148EE">
              <w:rPr>
                <w:rFonts w:ascii="Arial" w:hAnsi="Arial" w:cs="Arial"/>
              </w:rPr>
              <w:t xml:space="preserve"> $110)</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$1,100,000</w:t>
            </w:r>
          </w:p>
        </w:tc>
      </w:tr>
      <w:tr w:rsidR="00002B68" w:rsidRPr="00F148EE" w:rsidTr="006D2FE2">
        <w:tc>
          <w:tcPr>
            <w:tcW w:w="7054" w:type="dxa"/>
            <w:gridSpan w:val="4"/>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Cost of goods sold:  </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6D2FE2">
        <w:tc>
          <w:tcPr>
            <w:tcW w:w="7054" w:type="dxa"/>
            <w:gridSpan w:val="4"/>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Beginning inventory</w:t>
            </w:r>
          </w:p>
        </w:tc>
        <w:tc>
          <w:tcPr>
            <w:tcW w:w="1418" w:type="dxa"/>
            <w:vAlign w:val="center"/>
          </w:tcPr>
          <w:p w:rsidR="00002B68" w:rsidRPr="00F148EE" w:rsidRDefault="00002B68" w:rsidP="00324B79">
            <w:pPr>
              <w:pStyle w:val="BodyLarge"/>
              <w:tabs>
                <w:tab w:val="left" w:pos="6723"/>
                <w:tab w:val="left" w:pos="8577"/>
              </w:tabs>
              <w:autoSpaceDE w:val="0"/>
              <w:autoSpaceDN w:val="0"/>
              <w:adjustRightInd w:val="0"/>
              <w:spacing w:line="320" w:lineRule="atLeast"/>
              <w:jc w:val="center"/>
              <w:rPr>
                <w:rFonts w:ascii="Arial" w:hAnsi="Arial" w:cs="Arial"/>
              </w:rPr>
            </w:pPr>
            <w:r>
              <w:rPr>
                <w:rFonts w:ascii="Arial" w:hAnsi="Arial" w:cs="Arial"/>
              </w:rPr>
              <w:t>—</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6D2FE2">
        <w:tc>
          <w:tcPr>
            <w:tcW w:w="7054" w:type="dxa"/>
            <w:gridSpan w:val="4"/>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Plus: Cost of goods manufactured (12,000 </w:t>
            </w:r>
            <w:r>
              <w:rPr>
                <w:rFonts w:ascii="Arial" w:hAnsi="Arial" w:cs="Arial"/>
              </w:rPr>
              <w:t>×</w:t>
            </w:r>
            <w:r w:rsidRPr="00F148EE">
              <w:rPr>
                <w:rFonts w:ascii="Arial" w:hAnsi="Arial" w:cs="Arial"/>
              </w:rPr>
              <w:t xml:space="preserve"> $53)</w:t>
            </w:r>
          </w:p>
        </w:tc>
        <w:tc>
          <w:tcPr>
            <w:tcW w:w="1418"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$636,000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6D2FE2">
        <w:tc>
          <w:tcPr>
            <w:tcW w:w="7054" w:type="dxa"/>
            <w:gridSpan w:val="4"/>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Goods available for sale</w:t>
            </w:r>
          </w:p>
        </w:tc>
        <w:tc>
          <w:tcPr>
            <w:tcW w:w="1418"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636,000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6D2FE2">
        <w:tc>
          <w:tcPr>
            <w:tcW w:w="7054" w:type="dxa"/>
            <w:gridSpan w:val="4"/>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Less:  ending inventory (2,000 </w:t>
            </w:r>
            <w:r>
              <w:rPr>
                <w:rFonts w:ascii="Arial" w:hAnsi="Arial" w:cs="Arial"/>
              </w:rPr>
              <w:t>×</w:t>
            </w:r>
            <w:r w:rsidRPr="00F148EE">
              <w:rPr>
                <w:rFonts w:ascii="Arial" w:hAnsi="Arial" w:cs="Arial"/>
              </w:rPr>
              <w:t xml:space="preserve"> $53)</w:t>
            </w:r>
          </w:p>
        </w:tc>
        <w:tc>
          <w:tcPr>
            <w:tcW w:w="1418"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106,000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6D2FE2">
        <w:tc>
          <w:tcPr>
            <w:tcW w:w="7054" w:type="dxa"/>
            <w:gridSpan w:val="4"/>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Cost of goods sold</w:t>
            </w:r>
          </w:p>
        </w:tc>
        <w:tc>
          <w:tcPr>
            <w:tcW w:w="1418"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530,000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6D2FE2">
        <w:tc>
          <w:tcPr>
            <w:tcW w:w="7054" w:type="dxa"/>
            <w:gridSpan w:val="4"/>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Plus: volume variance [$108,000 – (12,000 </w:t>
            </w:r>
            <w:r>
              <w:rPr>
                <w:rFonts w:ascii="Arial" w:hAnsi="Arial" w:cs="Arial"/>
              </w:rPr>
              <w:t>×</w:t>
            </w:r>
            <w:r w:rsidRPr="00F148EE">
              <w:rPr>
                <w:rFonts w:ascii="Arial" w:hAnsi="Arial" w:cs="Arial"/>
              </w:rPr>
              <w:t xml:space="preserve"> $8)]</w:t>
            </w:r>
          </w:p>
        </w:tc>
        <w:tc>
          <w:tcPr>
            <w:tcW w:w="1418"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12,000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542,000</w:t>
            </w:r>
          </w:p>
        </w:tc>
      </w:tr>
      <w:tr w:rsidR="00002B68" w:rsidRPr="00F148EE" w:rsidTr="006D2FE2">
        <w:tc>
          <w:tcPr>
            <w:tcW w:w="7054" w:type="dxa"/>
            <w:gridSpan w:val="4"/>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Gross Margin</w:t>
            </w:r>
          </w:p>
        </w:tc>
        <w:tc>
          <w:tcPr>
            <w:tcW w:w="1418"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558,000</w:t>
            </w:r>
          </w:p>
        </w:tc>
      </w:tr>
      <w:tr w:rsidR="00002B68" w:rsidRPr="00F148EE" w:rsidTr="006D2FE2">
        <w:tc>
          <w:tcPr>
            <w:tcW w:w="7054" w:type="dxa"/>
            <w:gridSpan w:val="4"/>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Less:  S&amp;A [(10,000 </w:t>
            </w:r>
            <w:r>
              <w:rPr>
                <w:rFonts w:ascii="Arial" w:hAnsi="Arial" w:cs="Arial"/>
              </w:rPr>
              <w:t>×</w:t>
            </w:r>
            <w:r w:rsidRPr="00F148EE">
              <w:rPr>
                <w:rFonts w:ascii="Arial" w:hAnsi="Arial" w:cs="Arial"/>
              </w:rPr>
              <w:t xml:space="preserve"> $4) + $200,000]</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240,000</w:t>
            </w:r>
          </w:p>
        </w:tc>
      </w:tr>
      <w:tr w:rsidR="00002B68" w:rsidRPr="00F148EE" w:rsidTr="006D2FE2">
        <w:tc>
          <w:tcPr>
            <w:tcW w:w="7054" w:type="dxa"/>
            <w:gridSpan w:val="4"/>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Pr>
                <w:rFonts w:ascii="Arial" w:hAnsi="Arial" w:cs="Arial"/>
              </w:rPr>
              <w:t>Operating i</w:t>
            </w:r>
            <w:r w:rsidRPr="00F148EE">
              <w:rPr>
                <w:rFonts w:ascii="Arial" w:hAnsi="Arial" w:cs="Arial"/>
              </w:rPr>
              <w:t>ncome before tax</w:t>
            </w:r>
          </w:p>
        </w:tc>
        <w:tc>
          <w:tcPr>
            <w:tcW w:w="1418"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top w:val="single" w:sz="4" w:space="0" w:color="auto"/>
              <w:bottom w:val="doub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$318,000</w:t>
            </w:r>
          </w:p>
        </w:tc>
      </w:tr>
      <w:tr w:rsidR="00002B68" w:rsidRPr="00F148EE" w:rsidTr="006D2FE2">
        <w:trPr>
          <w:gridBefore w:val="1"/>
          <w:wBefore w:w="89" w:type="dxa"/>
          <w:trHeight w:val="315"/>
        </w:trPr>
        <w:tc>
          <w:tcPr>
            <w:tcW w:w="960" w:type="dxa"/>
            <w:tcBorders>
              <w:top w:val="nil"/>
              <w:left w:val="nil"/>
              <w:bottom w:val="nil"/>
              <w:right w:val="nil"/>
            </w:tcBorders>
            <w:shd w:val="clear" w:color="auto" w:fill="auto"/>
            <w:noWrap/>
            <w:vAlign w:val="bottom"/>
            <w:hideMark/>
          </w:tcPr>
          <w:p w:rsidR="00002B68" w:rsidRPr="00F148EE" w:rsidRDefault="00002B68" w:rsidP="00324B79">
            <w:pPr>
              <w:pStyle w:val="BodyText2"/>
              <w:spacing w:line="320" w:lineRule="atLeast"/>
              <w:rPr>
                <w:rFonts w:ascii="Arial" w:hAnsi="Arial" w:cs="Arial"/>
                <w:bCs/>
              </w:rPr>
            </w:pPr>
          </w:p>
        </w:tc>
        <w:tc>
          <w:tcPr>
            <w:tcW w:w="9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Calibri" w:hAnsi="Calibri" w:cs="Calibri"/>
                <w:color w:val="000000"/>
                <w:szCs w:val="22"/>
                <w:lang w:eastAsia="en-CA"/>
              </w:rPr>
            </w:pPr>
          </w:p>
        </w:tc>
        <w:tc>
          <w:tcPr>
            <w:tcW w:w="6463"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Calibri" w:hAnsi="Calibri" w:cs="Calibri"/>
                <w:color w:val="000000"/>
                <w:szCs w:val="22"/>
                <w:lang w:eastAsia="en-CA"/>
              </w:rPr>
            </w:pPr>
          </w:p>
        </w:tc>
        <w:tc>
          <w:tcPr>
            <w:tcW w:w="170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Calibri" w:hAnsi="Calibri" w:cs="Calibri"/>
                <w:color w:val="000000"/>
                <w:szCs w:val="22"/>
                <w:lang w:eastAsia="en-CA"/>
              </w:rPr>
            </w:pPr>
          </w:p>
        </w:tc>
      </w:tr>
      <w:tr w:rsidR="00002B68" w:rsidRPr="00F148EE" w:rsidTr="006D2FE2">
        <w:trPr>
          <w:gridBefore w:val="1"/>
          <w:wBefore w:w="89" w:type="dxa"/>
          <w:trHeight w:val="360"/>
        </w:trPr>
        <w:tc>
          <w:tcPr>
            <w:tcW w:w="8383" w:type="dxa"/>
            <w:gridSpan w:val="4"/>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sz w:val="28"/>
                <w:szCs w:val="28"/>
              </w:rPr>
              <w:t xml:space="preserve">(b)  </w:t>
            </w:r>
            <w:r w:rsidRPr="00F148EE">
              <w:rPr>
                <w:rFonts w:ascii="Arial" w:hAnsi="Arial" w:cs="Arial"/>
                <w:b/>
                <w:bCs/>
                <w:color w:val="000000"/>
                <w:sz w:val="28"/>
                <w:szCs w:val="28"/>
                <w:lang w:eastAsia="en-CA"/>
              </w:rPr>
              <w:t xml:space="preserve">Normal costing </w:t>
            </w:r>
            <w:r>
              <w:rPr>
                <w:rFonts w:ascii="Arial" w:hAnsi="Arial" w:cs="Arial"/>
                <w:b/>
                <w:bCs/>
                <w:color w:val="000000"/>
                <w:sz w:val="28"/>
                <w:szCs w:val="28"/>
                <w:lang w:eastAsia="en-CA"/>
              </w:rPr>
              <w:t>operating i</w:t>
            </w:r>
            <w:r w:rsidRPr="00F148EE">
              <w:rPr>
                <w:rFonts w:ascii="Arial" w:hAnsi="Arial" w:cs="Arial"/>
                <w:b/>
                <w:bCs/>
                <w:color w:val="000000"/>
                <w:sz w:val="28"/>
                <w:szCs w:val="28"/>
                <w:lang w:eastAsia="en-CA"/>
              </w:rPr>
              <w:t>ncome</w:t>
            </w:r>
          </w:p>
        </w:tc>
        <w:tc>
          <w:tcPr>
            <w:tcW w:w="170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$318,000</w:t>
            </w:r>
          </w:p>
        </w:tc>
      </w:tr>
      <w:tr w:rsidR="00002B68" w:rsidRPr="00F148EE" w:rsidTr="006D2FE2">
        <w:trPr>
          <w:gridBefore w:val="1"/>
          <w:wBefore w:w="89" w:type="dxa"/>
          <w:trHeight w:val="360"/>
        </w:trPr>
        <w:tc>
          <w:tcPr>
            <w:tcW w:w="8383" w:type="dxa"/>
            <w:gridSpan w:val="4"/>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Plus:  </w:t>
            </w:r>
          </w:p>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Costs deferred in ending inventory [2,000 </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 xml:space="preserve"> ($9 </w:t>
            </w:r>
            <w:r w:rsidRPr="00F148EE">
              <w:rPr>
                <w:rFonts w:ascii="Arial" w:hAnsi="Arial" w:cs="Arial"/>
                <w:b/>
                <w:sz w:val="28"/>
                <w:szCs w:val="28"/>
              </w:rPr>
              <w:t>– $8</w:t>
            </w:r>
            <w:r w:rsidRPr="00F148EE">
              <w:rPr>
                <w:rFonts w:ascii="Arial" w:hAnsi="Arial" w:cs="Arial"/>
                <w:b/>
                <w:bCs/>
                <w:color w:val="000000"/>
                <w:sz w:val="28"/>
                <w:szCs w:val="28"/>
                <w:lang w:eastAsia="en-CA"/>
              </w:rPr>
              <w:t>)]</w:t>
            </w:r>
          </w:p>
        </w:tc>
        <w:tc>
          <w:tcPr>
            <w:tcW w:w="170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2,000</w:t>
            </w:r>
          </w:p>
        </w:tc>
      </w:tr>
      <w:tr w:rsidR="00002B68" w:rsidRPr="00F148EE" w:rsidTr="006D2FE2">
        <w:trPr>
          <w:gridBefore w:val="1"/>
          <w:wBefore w:w="89" w:type="dxa"/>
          <w:trHeight w:val="375"/>
        </w:trPr>
        <w:tc>
          <w:tcPr>
            <w:tcW w:w="8383" w:type="dxa"/>
            <w:gridSpan w:val="4"/>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Absorption costing </w:t>
            </w:r>
            <w:r>
              <w:rPr>
                <w:rFonts w:ascii="Arial" w:hAnsi="Arial" w:cs="Arial"/>
                <w:b/>
                <w:bCs/>
                <w:color w:val="000000"/>
                <w:sz w:val="28"/>
                <w:szCs w:val="28"/>
                <w:lang w:eastAsia="en-CA"/>
              </w:rPr>
              <w:t>operating i</w:t>
            </w:r>
            <w:r w:rsidRPr="00F148EE">
              <w:rPr>
                <w:rFonts w:ascii="Arial" w:hAnsi="Arial" w:cs="Arial"/>
                <w:b/>
                <w:bCs/>
                <w:color w:val="000000"/>
                <w:sz w:val="28"/>
                <w:szCs w:val="28"/>
                <w:lang w:eastAsia="en-CA"/>
              </w:rPr>
              <w:t>ncome</w:t>
            </w:r>
          </w:p>
        </w:tc>
        <w:tc>
          <w:tcPr>
            <w:tcW w:w="1701" w:type="dxa"/>
            <w:tcBorders>
              <w:top w:val="single" w:sz="4" w:space="0" w:color="auto"/>
              <w:left w:val="nil"/>
              <w:bottom w:val="double" w:sz="6" w:space="0" w:color="auto"/>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$320,000</w:t>
            </w:r>
          </w:p>
        </w:tc>
      </w:tr>
    </w:tbl>
    <w:p w:rsidR="00002B68" w:rsidRPr="00F148EE" w:rsidRDefault="00002B68" w:rsidP="00002B68">
      <w:pPr>
        <w:spacing w:line="320" w:lineRule="atLeast"/>
        <w:rPr>
          <w:rFonts w:ascii="Arial" w:hAnsi="Arial" w:cs="Arial"/>
          <w:b/>
          <w:bCs/>
          <w:sz w:val="28"/>
          <w:szCs w:val="28"/>
        </w:rPr>
      </w:pPr>
    </w:p>
    <w:p w:rsidR="00002B68" w:rsidRPr="00F148EE" w:rsidRDefault="00002B68" w:rsidP="00002B68">
      <w:pPr>
        <w:spacing w:line="320" w:lineRule="atLeast"/>
        <w:ind w:left="1" w:firstLine="1"/>
        <w:rPr>
          <w:rFonts w:ascii="Arial" w:hAnsi="Arial" w:cs="Arial"/>
          <w:b/>
          <w:sz w:val="28"/>
          <w:szCs w:val="28"/>
        </w:rPr>
      </w:pPr>
    </w:p>
    <w:p w:rsidR="006D2FE2" w:rsidRDefault="006D2FE2">
      <w:pPr>
        <w:spacing w:line="240" w:lineRule="auto"/>
        <w:rPr>
          <w:rFonts w:ascii="Arial" w:hAnsi="Arial" w:cs="Arial"/>
          <w:b/>
          <w:sz w:val="28"/>
          <w:szCs w:val="28"/>
        </w:rPr>
      </w:pPr>
      <w:r>
        <w:rPr>
          <w:rFonts w:ascii="Arial" w:hAnsi="Arial" w:cs="Arial"/>
          <w:b/>
          <w:sz w:val="28"/>
          <w:szCs w:val="28"/>
        </w:rPr>
        <w:br w:type="page"/>
      </w:r>
    </w:p>
    <w:p w:rsidR="00002B68" w:rsidRPr="00F148EE" w:rsidRDefault="00002B68" w:rsidP="00002B68">
      <w:pPr>
        <w:spacing w:line="320" w:lineRule="atLeast"/>
        <w:ind w:left="1" w:firstLine="1"/>
        <w:rPr>
          <w:rFonts w:ascii="Arial" w:hAnsi="Arial" w:cs="Arial"/>
          <w:b/>
          <w:bCs/>
          <w:sz w:val="28"/>
          <w:szCs w:val="28"/>
        </w:rPr>
      </w:pPr>
      <w:r w:rsidRPr="00F148EE">
        <w:rPr>
          <w:rFonts w:ascii="Arial" w:hAnsi="Arial" w:cs="Arial"/>
          <w:b/>
          <w:sz w:val="28"/>
          <w:szCs w:val="28"/>
        </w:rPr>
        <w:lastRenderedPageBreak/>
        <w:t>DO IT! REVIEW</w:t>
      </w:r>
      <w:r w:rsidRPr="00F148EE">
        <w:rPr>
          <w:rFonts w:ascii="Arial" w:hAnsi="Arial" w:cs="Arial"/>
          <w:b/>
          <w:bCs/>
          <w:sz w:val="28"/>
          <w:szCs w:val="28"/>
        </w:rPr>
        <w:t xml:space="preserve"> 8-15 </w:t>
      </w:r>
    </w:p>
    <w:p w:rsidR="00002B68" w:rsidRPr="00F148EE" w:rsidRDefault="00002B68" w:rsidP="00002B68">
      <w:pPr>
        <w:spacing w:line="320" w:lineRule="atLeast"/>
        <w:ind w:left="1" w:firstLine="1"/>
        <w:rPr>
          <w:rFonts w:ascii="Arial" w:hAnsi="Arial" w:cs="Arial"/>
          <w:b/>
          <w:sz w:val="28"/>
        </w:rPr>
      </w:pPr>
    </w:p>
    <w:tbl>
      <w:tblPr>
        <w:tblW w:w="8934" w:type="dxa"/>
        <w:tblInd w:w="93" w:type="dxa"/>
        <w:tblLook w:val="04A0"/>
      </w:tblPr>
      <w:tblGrid>
        <w:gridCol w:w="1008"/>
        <w:gridCol w:w="3969"/>
        <w:gridCol w:w="2677"/>
        <w:gridCol w:w="1280"/>
      </w:tblGrid>
      <w:tr w:rsidR="00002B68" w:rsidRPr="00F148EE" w:rsidTr="00324B79">
        <w:trPr>
          <w:trHeight w:val="360"/>
        </w:trPr>
        <w:tc>
          <w:tcPr>
            <w:tcW w:w="7654" w:type="dxa"/>
            <w:gridSpan w:val="3"/>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(a)(1)  Manufacturing cost per unit</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throughput costing</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646"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Direct material</w:t>
            </w:r>
          </w:p>
        </w:tc>
        <w:tc>
          <w:tcPr>
            <w:tcW w:w="128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$30.00 </w:t>
            </w:r>
          </w:p>
        </w:tc>
      </w:tr>
      <w:tr w:rsidR="00002B68" w:rsidRPr="00F148EE" w:rsidTr="00324B79">
        <w:trPr>
          <w:trHeight w:val="375"/>
        </w:trPr>
        <w:tc>
          <w:tcPr>
            <w:tcW w:w="1008"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3969"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267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1280" w:type="dxa"/>
            <w:tcBorders>
              <w:top w:val="single" w:sz="4" w:space="0" w:color="auto"/>
              <w:left w:val="nil"/>
              <w:bottom w:val="double" w:sz="6" w:space="0" w:color="auto"/>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$30.00 </w:t>
            </w:r>
          </w:p>
        </w:tc>
      </w:tr>
    </w:tbl>
    <w:p w:rsidR="00002B68" w:rsidRPr="00F148EE" w:rsidRDefault="00002B68" w:rsidP="00002B68">
      <w:pPr>
        <w:spacing w:line="320" w:lineRule="atLeast"/>
        <w:ind w:left="3" w:firstLine="1"/>
        <w:rPr>
          <w:rFonts w:ascii="Arial" w:hAnsi="Arial" w:cs="Arial"/>
          <w:b/>
          <w:sz w:val="28"/>
        </w:rPr>
      </w:pPr>
    </w:p>
    <w:p w:rsidR="00002B68" w:rsidRPr="00F148EE" w:rsidRDefault="00002B68" w:rsidP="00002B68">
      <w:pPr>
        <w:spacing w:line="320" w:lineRule="atLeast"/>
        <w:ind w:left="3" w:firstLine="1"/>
        <w:rPr>
          <w:rFonts w:ascii="Arial" w:hAnsi="Arial" w:cs="Arial"/>
          <w:b/>
          <w:sz w:val="28"/>
        </w:rPr>
      </w:pPr>
    </w:p>
    <w:p w:rsidR="00002B68" w:rsidRPr="00F148EE" w:rsidRDefault="00002B68" w:rsidP="00002B68">
      <w:pPr>
        <w:tabs>
          <w:tab w:val="left" w:pos="621"/>
        </w:tabs>
        <w:autoSpaceDE w:val="0"/>
        <w:autoSpaceDN w:val="0"/>
        <w:adjustRightInd w:val="0"/>
        <w:spacing w:line="320" w:lineRule="atLeast"/>
        <w:ind w:left="605" w:hanging="604"/>
        <w:jc w:val="both"/>
        <w:rPr>
          <w:rFonts w:ascii="Arial" w:hAnsi="Arial" w:cs="Arial"/>
          <w:b/>
          <w:sz w:val="28"/>
        </w:rPr>
      </w:pPr>
      <w:r w:rsidRPr="00F148EE">
        <w:rPr>
          <w:rFonts w:ascii="Arial" w:hAnsi="Arial" w:cs="Arial"/>
          <w:b/>
          <w:sz w:val="28"/>
        </w:rPr>
        <w:t>(a)(2)                                            Fresh Air Products</w:t>
      </w:r>
    </w:p>
    <w:p w:rsidR="00002B68" w:rsidRPr="00F148EE" w:rsidRDefault="00002B68" w:rsidP="00002B68">
      <w:pPr>
        <w:autoSpaceDE w:val="0"/>
        <w:autoSpaceDN w:val="0"/>
        <w:adjustRightInd w:val="0"/>
        <w:spacing w:line="320" w:lineRule="atLeast"/>
        <w:jc w:val="center"/>
        <w:rPr>
          <w:rFonts w:ascii="Arial" w:hAnsi="Arial" w:cs="Arial"/>
          <w:b/>
          <w:sz w:val="28"/>
        </w:rPr>
      </w:pPr>
      <w:r w:rsidRPr="00F148EE">
        <w:rPr>
          <w:rFonts w:ascii="Arial" w:hAnsi="Arial" w:cs="Arial"/>
          <w:b/>
          <w:sz w:val="28"/>
        </w:rPr>
        <w:t>Income Statement</w:t>
      </w:r>
      <w:r>
        <w:rPr>
          <w:rFonts w:ascii="Arial" w:hAnsi="Arial" w:cs="Arial"/>
          <w:b/>
          <w:sz w:val="28"/>
        </w:rPr>
        <w:t>—</w:t>
      </w:r>
      <w:r w:rsidRPr="00F148EE">
        <w:rPr>
          <w:rFonts w:ascii="Arial" w:hAnsi="Arial" w:cs="Arial"/>
          <w:b/>
          <w:sz w:val="28"/>
        </w:rPr>
        <w:t>Throughput Costing</w:t>
      </w:r>
    </w:p>
    <w:p w:rsidR="00002B68" w:rsidRPr="00F148EE" w:rsidRDefault="00002B68" w:rsidP="00002B68">
      <w:pPr>
        <w:pBdr>
          <w:bottom w:val="single" w:sz="12" w:space="1" w:color="auto"/>
        </w:pBdr>
        <w:autoSpaceDE w:val="0"/>
        <w:autoSpaceDN w:val="0"/>
        <w:adjustRightInd w:val="0"/>
        <w:spacing w:line="320" w:lineRule="atLeast"/>
        <w:jc w:val="center"/>
        <w:rPr>
          <w:rFonts w:ascii="Arial" w:hAnsi="Arial" w:cs="Arial"/>
          <w:b/>
          <w:sz w:val="28"/>
        </w:rPr>
      </w:pPr>
      <w:r w:rsidRPr="00F148EE">
        <w:rPr>
          <w:rFonts w:ascii="Arial" w:hAnsi="Arial" w:cs="Arial"/>
          <w:b/>
          <w:sz w:val="28"/>
        </w:rPr>
        <w:t>For the first month of operations</w:t>
      </w:r>
    </w:p>
    <w:p w:rsidR="00002B68" w:rsidRPr="00F148EE" w:rsidRDefault="00002B68" w:rsidP="00002B68">
      <w:pPr>
        <w:autoSpaceDE w:val="0"/>
        <w:autoSpaceDN w:val="0"/>
        <w:adjustRightInd w:val="0"/>
        <w:spacing w:line="320" w:lineRule="atLeast"/>
        <w:jc w:val="center"/>
        <w:rPr>
          <w:rFonts w:ascii="Arial" w:hAnsi="Arial" w:cs="Arial"/>
          <w:b/>
          <w:sz w:val="28"/>
        </w:rPr>
      </w:pPr>
    </w:p>
    <w:tbl>
      <w:tblPr>
        <w:tblW w:w="10173" w:type="dxa"/>
        <w:tblInd w:w="93" w:type="dxa"/>
        <w:tblLook w:val="04A0"/>
      </w:tblPr>
      <w:tblGrid>
        <w:gridCol w:w="222"/>
        <w:gridCol w:w="6597"/>
        <w:gridCol w:w="1560"/>
        <w:gridCol w:w="1794"/>
      </w:tblGrid>
      <w:tr w:rsidR="00002B68" w:rsidRPr="00F148EE" w:rsidTr="00324B79">
        <w:trPr>
          <w:trHeight w:val="360"/>
        </w:trPr>
        <w:tc>
          <w:tcPr>
            <w:tcW w:w="6819"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Sales (10,000 </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 xml:space="preserve"> $110)</w:t>
            </w:r>
          </w:p>
        </w:tc>
        <w:tc>
          <w:tcPr>
            <w:tcW w:w="15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$ 1,100,000 </w:t>
            </w:r>
          </w:p>
        </w:tc>
      </w:tr>
      <w:tr w:rsidR="00002B68" w:rsidRPr="00F148EE" w:rsidTr="00324B79">
        <w:trPr>
          <w:trHeight w:val="360"/>
        </w:trPr>
        <w:tc>
          <w:tcPr>
            <w:tcW w:w="6819"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Variable cost of goods sold:</w:t>
            </w:r>
          </w:p>
        </w:tc>
        <w:tc>
          <w:tcPr>
            <w:tcW w:w="15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222"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59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Beginning inventory</w:t>
            </w:r>
          </w:p>
        </w:tc>
        <w:tc>
          <w:tcPr>
            <w:tcW w:w="15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       </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 xml:space="preserve">   </w:t>
            </w: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222"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59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Direct material costs (12,000 </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 xml:space="preserve"> $30)</w:t>
            </w:r>
          </w:p>
        </w:tc>
        <w:tc>
          <w:tcPr>
            <w:tcW w:w="1560" w:type="dxa"/>
            <w:tcBorders>
              <w:top w:val="nil"/>
              <w:left w:val="nil"/>
              <w:bottom w:val="single" w:sz="4" w:space="0" w:color="auto"/>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360,000 </w:t>
            </w: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222"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59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Cost of goods available for sale</w:t>
            </w:r>
          </w:p>
        </w:tc>
        <w:tc>
          <w:tcPr>
            <w:tcW w:w="15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360,000 </w:t>
            </w: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222"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59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Ending inventory (2,000 </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 xml:space="preserve"> $30)</w:t>
            </w:r>
          </w:p>
        </w:tc>
        <w:tc>
          <w:tcPr>
            <w:tcW w:w="1560" w:type="dxa"/>
            <w:tcBorders>
              <w:top w:val="nil"/>
              <w:left w:val="nil"/>
              <w:bottom w:val="single" w:sz="4" w:space="0" w:color="auto"/>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60,000 </w:t>
            </w:r>
          </w:p>
        </w:tc>
        <w:tc>
          <w:tcPr>
            <w:tcW w:w="1794" w:type="dxa"/>
            <w:tcBorders>
              <w:top w:val="nil"/>
              <w:left w:val="nil"/>
              <w:bottom w:val="single" w:sz="4" w:space="0" w:color="auto"/>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300,000 </w:t>
            </w:r>
          </w:p>
        </w:tc>
      </w:tr>
      <w:tr w:rsidR="00002B68" w:rsidRPr="00F148EE" w:rsidTr="00324B79">
        <w:trPr>
          <w:trHeight w:val="360"/>
        </w:trPr>
        <w:tc>
          <w:tcPr>
            <w:tcW w:w="6819"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Throughput contribution margin</w:t>
            </w:r>
          </w:p>
        </w:tc>
        <w:tc>
          <w:tcPr>
            <w:tcW w:w="15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800,000 </w:t>
            </w:r>
          </w:p>
        </w:tc>
      </w:tr>
      <w:tr w:rsidR="00002B68" w:rsidRPr="00F148EE" w:rsidTr="00324B79">
        <w:trPr>
          <w:trHeight w:val="360"/>
        </w:trPr>
        <w:tc>
          <w:tcPr>
            <w:tcW w:w="6819"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Other operating costs</w:t>
            </w:r>
          </w:p>
        </w:tc>
        <w:tc>
          <w:tcPr>
            <w:tcW w:w="15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222"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59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Direct labour costs (12,000 </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 xml:space="preserve"> $12)</w:t>
            </w:r>
          </w:p>
        </w:tc>
        <w:tc>
          <w:tcPr>
            <w:tcW w:w="15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$144,000 </w:t>
            </w: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222"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59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Variable overhead costs (12,000 </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 xml:space="preserve"> $3)</w:t>
            </w:r>
          </w:p>
        </w:tc>
        <w:tc>
          <w:tcPr>
            <w:tcW w:w="15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36,000 </w:t>
            </w: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222"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59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Variable S &amp; A expenses (10,000 </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 xml:space="preserve"> $4)</w:t>
            </w:r>
          </w:p>
        </w:tc>
        <w:tc>
          <w:tcPr>
            <w:tcW w:w="15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40,000 </w:t>
            </w: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222"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59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Fixed manufacturing overhead</w:t>
            </w:r>
          </w:p>
        </w:tc>
        <w:tc>
          <w:tcPr>
            <w:tcW w:w="15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108,000 </w:t>
            </w: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r>
      <w:tr w:rsidR="00002B68" w:rsidRPr="00F148EE" w:rsidTr="00324B79">
        <w:trPr>
          <w:trHeight w:val="360"/>
        </w:trPr>
        <w:tc>
          <w:tcPr>
            <w:tcW w:w="222"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6597"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Fixed selling and admin</w:t>
            </w:r>
          </w:p>
        </w:tc>
        <w:tc>
          <w:tcPr>
            <w:tcW w:w="1560" w:type="dxa"/>
            <w:tcBorders>
              <w:top w:val="nil"/>
              <w:left w:val="nil"/>
              <w:bottom w:val="single" w:sz="4" w:space="0" w:color="auto"/>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200,000 </w:t>
            </w:r>
          </w:p>
        </w:tc>
        <w:tc>
          <w:tcPr>
            <w:tcW w:w="1794"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528,000 </w:t>
            </w:r>
          </w:p>
        </w:tc>
      </w:tr>
      <w:tr w:rsidR="00002B68" w:rsidRPr="00F148EE" w:rsidTr="00324B79">
        <w:trPr>
          <w:trHeight w:val="375"/>
        </w:trPr>
        <w:tc>
          <w:tcPr>
            <w:tcW w:w="6819" w:type="dxa"/>
            <w:gridSpan w:val="2"/>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Pr>
                <w:rFonts w:ascii="Arial" w:hAnsi="Arial" w:cs="Arial"/>
                <w:b/>
                <w:bCs/>
                <w:color w:val="000000"/>
                <w:sz w:val="28"/>
                <w:szCs w:val="28"/>
                <w:lang w:eastAsia="en-CA"/>
              </w:rPr>
              <w:t>Operating i</w:t>
            </w:r>
            <w:r w:rsidRPr="00F148EE">
              <w:rPr>
                <w:rFonts w:ascii="Arial" w:hAnsi="Arial" w:cs="Arial"/>
                <w:b/>
                <w:bCs/>
                <w:color w:val="000000"/>
                <w:sz w:val="28"/>
                <w:szCs w:val="28"/>
                <w:lang w:eastAsia="en-CA"/>
              </w:rPr>
              <w:t>ncome</w:t>
            </w:r>
          </w:p>
        </w:tc>
        <w:tc>
          <w:tcPr>
            <w:tcW w:w="1560"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1794" w:type="dxa"/>
            <w:tcBorders>
              <w:top w:val="single" w:sz="4" w:space="0" w:color="auto"/>
              <w:left w:val="nil"/>
              <w:bottom w:val="double" w:sz="6" w:space="0" w:color="auto"/>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$272,000 </w:t>
            </w:r>
          </w:p>
        </w:tc>
      </w:tr>
    </w:tbl>
    <w:p w:rsidR="00002B68" w:rsidRPr="00F148EE" w:rsidRDefault="00002B68" w:rsidP="00002B68">
      <w:pPr>
        <w:spacing w:line="320" w:lineRule="atLeast"/>
        <w:ind w:left="3"/>
        <w:rPr>
          <w:rFonts w:ascii="Arial" w:hAnsi="Arial" w:cs="Arial"/>
          <w:b/>
          <w:sz w:val="28"/>
        </w:rPr>
      </w:pPr>
    </w:p>
    <w:p w:rsidR="00002B68" w:rsidRPr="00F148EE" w:rsidRDefault="00002B68" w:rsidP="00002B68">
      <w:pPr>
        <w:spacing w:line="320" w:lineRule="atLeast"/>
        <w:ind w:left="3"/>
        <w:rPr>
          <w:rFonts w:ascii="Arial" w:hAnsi="Arial" w:cs="Arial"/>
          <w:b/>
          <w:sz w:val="28"/>
        </w:rPr>
      </w:pPr>
    </w:p>
    <w:tbl>
      <w:tblPr>
        <w:tblW w:w="10084" w:type="dxa"/>
        <w:tblInd w:w="89" w:type="dxa"/>
        <w:tblLook w:val="04A0"/>
      </w:tblPr>
      <w:tblGrid>
        <w:gridCol w:w="8383"/>
        <w:gridCol w:w="1701"/>
      </w:tblGrid>
      <w:tr w:rsidR="00002B68" w:rsidRPr="00F148EE" w:rsidTr="00324B79">
        <w:trPr>
          <w:trHeight w:val="360"/>
        </w:trPr>
        <w:tc>
          <w:tcPr>
            <w:tcW w:w="8383"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sz w:val="28"/>
                <w:szCs w:val="28"/>
              </w:rPr>
              <w:t xml:space="preserve"> (b)  </w:t>
            </w:r>
            <w:r w:rsidRPr="00F148EE">
              <w:rPr>
                <w:rFonts w:ascii="Arial" w:hAnsi="Arial" w:cs="Arial"/>
                <w:b/>
                <w:bCs/>
                <w:color w:val="000000"/>
                <w:sz w:val="28"/>
                <w:szCs w:val="28"/>
                <w:lang w:eastAsia="en-CA"/>
              </w:rPr>
              <w:t xml:space="preserve">Throughput costing </w:t>
            </w:r>
            <w:r>
              <w:rPr>
                <w:rFonts w:ascii="Arial" w:hAnsi="Arial" w:cs="Arial"/>
                <w:b/>
                <w:bCs/>
                <w:color w:val="000000"/>
                <w:sz w:val="28"/>
                <w:szCs w:val="28"/>
                <w:lang w:eastAsia="en-CA"/>
              </w:rPr>
              <w:t>operating i</w:t>
            </w:r>
            <w:r w:rsidRPr="00F148EE">
              <w:rPr>
                <w:rFonts w:ascii="Arial" w:hAnsi="Arial" w:cs="Arial"/>
                <w:b/>
                <w:bCs/>
                <w:color w:val="000000"/>
                <w:sz w:val="28"/>
                <w:szCs w:val="28"/>
                <w:lang w:eastAsia="en-CA"/>
              </w:rPr>
              <w:t>ncome</w:t>
            </w:r>
          </w:p>
        </w:tc>
        <w:tc>
          <w:tcPr>
            <w:tcW w:w="170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$272,000</w:t>
            </w:r>
          </w:p>
        </w:tc>
      </w:tr>
      <w:tr w:rsidR="00002B68" w:rsidRPr="00F148EE" w:rsidTr="00324B79">
        <w:trPr>
          <w:trHeight w:val="360"/>
        </w:trPr>
        <w:tc>
          <w:tcPr>
            <w:tcW w:w="8383"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Plus: costs deferred in ending inventory (2,000 </w:t>
            </w:r>
            <w:r>
              <w:rPr>
                <w:rFonts w:ascii="Arial" w:hAnsi="Arial" w:cs="Arial"/>
                <w:b/>
                <w:bCs/>
                <w:color w:val="000000"/>
                <w:sz w:val="28"/>
                <w:szCs w:val="28"/>
                <w:lang w:eastAsia="en-CA"/>
              </w:rPr>
              <w:t>×</w:t>
            </w:r>
            <w:r w:rsidRPr="00F148EE">
              <w:rPr>
                <w:rFonts w:ascii="Arial" w:hAnsi="Arial" w:cs="Arial"/>
                <w:b/>
                <w:bCs/>
                <w:color w:val="000000"/>
                <w:sz w:val="28"/>
                <w:szCs w:val="28"/>
                <w:lang w:eastAsia="en-CA"/>
              </w:rPr>
              <w:t xml:space="preserve"> $15)</w:t>
            </w:r>
          </w:p>
        </w:tc>
        <w:tc>
          <w:tcPr>
            <w:tcW w:w="170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30,000</w:t>
            </w:r>
          </w:p>
        </w:tc>
      </w:tr>
      <w:tr w:rsidR="00002B68" w:rsidRPr="00F148EE" w:rsidTr="00324B79">
        <w:trPr>
          <w:trHeight w:val="375"/>
        </w:trPr>
        <w:tc>
          <w:tcPr>
            <w:tcW w:w="8383"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       Variable costing </w:t>
            </w:r>
            <w:r>
              <w:rPr>
                <w:rFonts w:ascii="Arial" w:hAnsi="Arial" w:cs="Arial"/>
                <w:b/>
                <w:bCs/>
                <w:color w:val="000000"/>
                <w:sz w:val="28"/>
                <w:szCs w:val="28"/>
                <w:lang w:eastAsia="en-CA"/>
              </w:rPr>
              <w:t>operating i</w:t>
            </w:r>
            <w:r w:rsidRPr="00F148EE">
              <w:rPr>
                <w:rFonts w:ascii="Arial" w:hAnsi="Arial" w:cs="Arial"/>
                <w:b/>
                <w:bCs/>
                <w:color w:val="000000"/>
                <w:sz w:val="28"/>
                <w:szCs w:val="28"/>
                <w:lang w:eastAsia="en-CA"/>
              </w:rPr>
              <w:t>ncome</w:t>
            </w:r>
          </w:p>
        </w:tc>
        <w:tc>
          <w:tcPr>
            <w:tcW w:w="1701" w:type="dxa"/>
            <w:tcBorders>
              <w:top w:val="single" w:sz="4" w:space="0" w:color="auto"/>
              <w:left w:val="nil"/>
              <w:bottom w:val="double" w:sz="6" w:space="0" w:color="auto"/>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$302,000</w:t>
            </w:r>
          </w:p>
        </w:tc>
      </w:tr>
    </w:tbl>
    <w:p w:rsidR="00002B68" w:rsidRPr="00F148EE" w:rsidRDefault="00002B68" w:rsidP="006D2FE2">
      <w:pPr>
        <w:spacing w:line="320" w:lineRule="atLeast"/>
        <w:ind w:left="3"/>
        <w:jc w:val="center"/>
        <w:rPr>
          <w:rFonts w:ascii="Arial" w:hAnsi="Arial" w:cs="Arial"/>
          <w:b/>
          <w:sz w:val="36"/>
          <w:szCs w:val="36"/>
        </w:rPr>
      </w:pPr>
      <w:r w:rsidRPr="00F148EE">
        <w:rPr>
          <w:rFonts w:ascii="Arial" w:hAnsi="Arial" w:cs="Arial"/>
          <w:b/>
          <w:sz w:val="28"/>
        </w:rPr>
        <w:br w:type="page"/>
      </w:r>
    </w:p>
    <w:p w:rsidR="00002B68" w:rsidRPr="00F148EE" w:rsidRDefault="00002B68" w:rsidP="00002B68">
      <w:pPr>
        <w:pStyle w:val="BodyLarge"/>
        <w:spacing w:line="320" w:lineRule="atLeast"/>
        <w:rPr>
          <w:rFonts w:ascii="Arial" w:hAnsi="Arial" w:cs="Arial"/>
        </w:rPr>
      </w:pPr>
    </w:p>
    <w:p w:rsidR="00002B68" w:rsidRPr="00F148EE" w:rsidRDefault="00002B68" w:rsidP="00002B68">
      <w:pPr>
        <w:pStyle w:val="Heading4"/>
        <w:spacing w:line="240" w:lineRule="auto"/>
        <w:rPr>
          <w:rFonts w:ascii="Arial" w:hAnsi="Arial"/>
          <w:bCs/>
          <w:sz w:val="28"/>
          <w:szCs w:val="28"/>
        </w:rPr>
      </w:pPr>
      <w:r w:rsidRPr="00F148EE">
        <w:rPr>
          <w:rFonts w:ascii="Arial" w:hAnsi="Arial"/>
          <w:bCs/>
          <w:sz w:val="28"/>
        </w:rPr>
        <w:t>*EXERCISE 8-16</w:t>
      </w:r>
    </w:p>
    <w:p w:rsidR="00002B68" w:rsidRPr="00F148EE" w:rsidRDefault="00002B68" w:rsidP="00002B68">
      <w:pPr>
        <w:rPr>
          <w:b/>
          <w:sz w:val="28"/>
          <w:szCs w:val="28"/>
        </w:rPr>
      </w:pPr>
    </w:p>
    <w:p w:rsidR="00002B68" w:rsidRPr="00F148EE" w:rsidRDefault="00002B68" w:rsidP="00002B68">
      <w:pPr>
        <w:rPr>
          <w:b/>
          <w:sz w:val="28"/>
          <w:szCs w:val="28"/>
        </w:rPr>
      </w:pPr>
    </w:p>
    <w:p w:rsidR="00002B68" w:rsidRPr="00F148EE" w:rsidRDefault="00002B68" w:rsidP="00002B68">
      <w:pPr>
        <w:rPr>
          <w:b/>
          <w:sz w:val="28"/>
          <w:szCs w:val="28"/>
        </w:rPr>
      </w:pPr>
      <w:r w:rsidRPr="00F148EE">
        <w:rPr>
          <w:rFonts w:ascii="Arial" w:hAnsi="Arial" w:cs="Arial"/>
          <w:b/>
          <w:sz w:val="28"/>
          <w:szCs w:val="28"/>
        </w:rPr>
        <w:t xml:space="preserve">(a)     Manufacturing Cost </w:t>
      </w:r>
      <w:proofErr w:type="gramStart"/>
      <w:r w:rsidRPr="00F148EE">
        <w:rPr>
          <w:rFonts w:ascii="Arial" w:hAnsi="Arial" w:cs="Arial"/>
          <w:b/>
          <w:sz w:val="28"/>
          <w:szCs w:val="28"/>
        </w:rPr>
        <w:t>Per</w:t>
      </w:r>
      <w:proofErr w:type="gramEnd"/>
      <w:r w:rsidRPr="00F148EE">
        <w:rPr>
          <w:rFonts w:ascii="Arial" w:hAnsi="Arial" w:cs="Arial"/>
          <w:b/>
          <w:sz w:val="28"/>
          <w:szCs w:val="28"/>
        </w:rPr>
        <w:t xml:space="preserve"> Unit—Variable costing</w:t>
      </w:r>
    </w:p>
    <w:p w:rsidR="00002B68" w:rsidRPr="00F148EE" w:rsidRDefault="00002B68" w:rsidP="00002B68"/>
    <w:tbl>
      <w:tblPr>
        <w:tblW w:w="0" w:type="auto"/>
        <w:tblInd w:w="675" w:type="dxa"/>
        <w:tblLayout w:type="fixed"/>
        <w:tblLook w:val="04A0"/>
      </w:tblPr>
      <w:tblGrid>
        <w:gridCol w:w="5245"/>
        <w:gridCol w:w="1134"/>
      </w:tblGrid>
      <w:tr w:rsidR="00002B68" w:rsidRPr="00F148EE" w:rsidTr="00324B79">
        <w:tc>
          <w:tcPr>
            <w:tcW w:w="5245" w:type="dxa"/>
          </w:tcPr>
          <w:p w:rsidR="00002B68" w:rsidRPr="00F148EE" w:rsidRDefault="00002B68" w:rsidP="00324B79">
            <w:pPr>
              <w:autoSpaceDE w:val="0"/>
              <w:autoSpaceDN w:val="0"/>
              <w:adjustRightInd w:val="0"/>
              <w:spacing w:line="320" w:lineRule="atLeast"/>
              <w:rPr>
                <w:rFonts w:ascii="Arial" w:hAnsi="Arial" w:cs="Arial"/>
                <w:b/>
                <w:sz w:val="28"/>
              </w:rPr>
            </w:pPr>
            <w:r w:rsidRPr="00F148EE">
              <w:rPr>
                <w:rFonts w:ascii="Arial" w:hAnsi="Arial" w:cs="Arial"/>
                <w:b/>
                <w:sz w:val="28"/>
              </w:rPr>
              <w:t>Direct materials</w:t>
            </w:r>
          </w:p>
        </w:tc>
        <w:tc>
          <w:tcPr>
            <w:tcW w:w="1134" w:type="dxa"/>
          </w:tcPr>
          <w:p w:rsidR="00002B68" w:rsidRPr="00F148EE" w:rsidRDefault="00002B68" w:rsidP="00324B79">
            <w:pPr>
              <w:autoSpaceDE w:val="0"/>
              <w:autoSpaceDN w:val="0"/>
              <w:adjustRightInd w:val="0"/>
              <w:spacing w:line="320" w:lineRule="atLeast"/>
              <w:jc w:val="right"/>
              <w:rPr>
                <w:rFonts w:ascii="Arial" w:hAnsi="Arial" w:cs="Arial"/>
                <w:b/>
                <w:sz w:val="28"/>
              </w:rPr>
            </w:pPr>
            <w:r w:rsidRPr="00F148EE">
              <w:rPr>
                <w:rFonts w:ascii="Arial" w:hAnsi="Arial" w:cs="Arial"/>
                <w:b/>
                <w:sz w:val="28"/>
              </w:rPr>
              <w:t>$</w:t>
            </w:r>
            <w:r>
              <w:rPr>
                <w:rFonts w:ascii="Arial" w:hAnsi="Arial" w:cs="Arial"/>
                <w:b/>
                <w:sz w:val="28"/>
              </w:rPr>
              <w:t xml:space="preserve">   </w:t>
            </w:r>
            <w:r w:rsidRPr="00F148EE">
              <w:rPr>
                <w:rFonts w:ascii="Arial" w:hAnsi="Arial" w:cs="Arial"/>
                <w:b/>
                <w:sz w:val="28"/>
              </w:rPr>
              <w:t>800</w:t>
            </w:r>
          </w:p>
        </w:tc>
      </w:tr>
      <w:tr w:rsidR="00002B68" w:rsidRPr="00F148EE" w:rsidTr="00324B79">
        <w:tc>
          <w:tcPr>
            <w:tcW w:w="5245" w:type="dxa"/>
          </w:tcPr>
          <w:p w:rsidR="00002B68" w:rsidRPr="00F148EE" w:rsidRDefault="00002B68" w:rsidP="00324B79">
            <w:pPr>
              <w:autoSpaceDE w:val="0"/>
              <w:autoSpaceDN w:val="0"/>
              <w:adjustRightInd w:val="0"/>
              <w:spacing w:line="320" w:lineRule="atLeast"/>
              <w:rPr>
                <w:rFonts w:ascii="Arial" w:hAnsi="Arial" w:cs="Arial"/>
                <w:b/>
                <w:sz w:val="28"/>
              </w:rPr>
            </w:pPr>
            <w:r w:rsidRPr="00F148EE">
              <w:rPr>
                <w:rFonts w:ascii="Arial" w:hAnsi="Arial" w:cs="Arial"/>
                <w:b/>
                <w:sz w:val="28"/>
              </w:rPr>
              <w:t>Direct labour</w:t>
            </w:r>
          </w:p>
        </w:tc>
        <w:tc>
          <w:tcPr>
            <w:tcW w:w="1134" w:type="dxa"/>
          </w:tcPr>
          <w:p w:rsidR="00002B68" w:rsidRPr="00F148EE" w:rsidRDefault="00002B68" w:rsidP="00324B79">
            <w:pPr>
              <w:autoSpaceDE w:val="0"/>
              <w:autoSpaceDN w:val="0"/>
              <w:adjustRightInd w:val="0"/>
              <w:spacing w:line="320" w:lineRule="atLeast"/>
              <w:jc w:val="right"/>
              <w:rPr>
                <w:rFonts w:ascii="Arial" w:hAnsi="Arial" w:cs="Arial"/>
                <w:b/>
                <w:sz w:val="28"/>
              </w:rPr>
            </w:pPr>
            <w:r w:rsidRPr="00F148EE">
              <w:rPr>
                <w:rFonts w:ascii="Arial" w:hAnsi="Arial" w:cs="Arial"/>
                <w:b/>
                <w:sz w:val="28"/>
              </w:rPr>
              <w:t>1,500</w:t>
            </w:r>
          </w:p>
        </w:tc>
      </w:tr>
      <w:tr w:rsidR="00002B68" w:rsidRPr="00F148EE" w:rsidTr="00324B79">
        <w:tc>
          <w:tcPr>
            <w:tcW w:w="5245" w:type="dxa"/>
          </w:tcPr>
          <w:p w:rsidR="00002B68" w:rsidRPr="00F148EE" w:rsidRDefault="00002B68" w:rsidP="00324B79">
            <w:pPr>
              <w:autoSpaceDE w:val="0"/>
              <w:autoSpaceDN w:val="0"/>
              <w:adjustRightInd w:val="0"/>
              <w:spacing w:line="320" w:lineRule="atLeast"/>
              <w:rPr>
                <w:rFonts w:ascii="Arial" w:hAnsi="Arial" w:cs="Arial"/>
                <w:b/>
                <w:sz w:val="28"/>
              </w:rPr>
            </w:pPr>
            <w:r w:rsidRPr="00F148EE">
              <w:rPr>
                <w:rFonts w:ascii="Arial" w:hAnsi="Arial" w:cs="Arial"/>
                <w:b/>
                <w:sz w:val="28"/>
              </w:rPr>
              <w:t>Variable manufacturing overhead</w:t>
            </w:r>
          </w:p>
        </w:tc>
        <w:tc>
          <w:tcPr>
            <w:tcW w:w="1134" w:type="dxa"/>
            <w:tcBorders>
              <w:bottom w:val="single" w:sz="4" w:space="0" w:color="auto"/>
            </w:tcBorders>
          </w:tcPr>
          <w:p w:rsidR="00002B68" w:rsidRPr="00F148EE" w:rsidRDefault="00002B68" w:rsidP="00324B79">
            <w:pPr>
              <w:autoSpaceDE w:val="0"/>
              <w:autoSpaceDN w:val="0"/>
              <w:adjustRightInd w:val="0"/>
              <w:spacing w:line="320" w:lineRule="atLeast"/>
              <w:jc w:val="right"/>
              <w:rPr>
                <w:rFonts w:ascii="Arial" w:hAnsi="Arial" w:cs="Arial"/>
                <w:b/>
                <w:sz w:val="28"/>
              </w:rPr>
            </w:pPr>
            <w:r w:rsidRPr="00F148EE">
              <w:rPr>
                <w:rFonts w:ascii="Arial" w:hAnsi="Arial" w:cs="Arial"/>
                <w:b/>
                <w:sz w:val="28"/>
              </w:rPr>
              <w:t>300</w:t>
            </w:r>
          </w:p>
        </w:tc>
      </w:tr>
      <w:tr w:rsidR="00002B68" w:rsidRPr="00F148EE" w:rsidTr="00324B79">
        <w:tc>
          <w:tcPr>
            <w:tcW w:w="5245" w:type="dxa"/>
          </w:tcPr>
          <w:p w:rsidR="00002B68" w:rsidRPr="00F148EE" w:rsidRDefault="00002B68" w:rsidP="00324B79">
            <w:pPr>
              <w:autoSpaceDE w:val="0"/>
              <w:autoSpaceDN w:val="0"/>
              <w:adjustRightInd w:val="0"/>
              <w:spacing w:line="320" w:lineRule="atLeast"/>
              <w:rPr>
                <w:rFonts w:ascii="Arial" w:hAnsi="Arial" w:cs="Arial"/>
                <w:b/>
                <w:sz w:val="28"/>
              </w:rPr>
            </w:pPr>
            <w:r w:rsidRPr="00F148EE">
              <w:rPr>
                <w:rFonts w:ascii="Arial" w:hAnsi="Arial" w:cs="Arial"/>
                <w:b/>
                <w:sz w:val="28"/>
              </w:rPr>
              <w:t>Total product cost per unit</w:t>
            </w:r>
          </w:p>
        </w:tc>
        <w:tc>
          <w:tcPr>
            <w:tcW w:w="1134" w:type="dxa"/>
            <w:tcBorders>
              <w:top w:val="single" w:sz="4" w:space="0" w:color="auto"/>
              <w:bottom w:val="double" w:sz="4" w:space="0" w:color="auto"/>
            </w:tcBorders>
          </w:tcPr>
          <w:p w:rsidR="00002B68" w:rsidRPr="00F148EE" w:rsidRDefault="00002B68" w:rsidP="00324B79">
            <w:pPr>
              <w:autoSpaceDE w:val="0"/>
              <w:autoSpaceDN w:val="0"/>
              <w:adjustRightInd w:val="0"/>
              <w:spacing w:line="320" w:lineRule="atLeast"/>
              <w:jc w:val="right"/>
              <w:rPr>
                <w:rFonts w:ascii="Arial" w:hAnsi="Arial" w:cs="Arial"/>
                <w:b/>
                <w:sz w:val="28"/>
              </w:rPr>
            </w:pPr>
            <w:r w:rsidRPr="00F148EE">
              <w:rPr>
                <w:rFonts w:ascii="Arial" w:hAnsi="Arial" w:cs="Arial"/>
                <w:b/>
                <w:sz w:val="28"/>
              </w:rPr>
              <w:t>$2,600</w:t>
            </w:r>
          </w:p>
        </w:tc>
      </w:tr>
    </w:tbl>
    <w:p w:rsidR="00002B68" w:rsidRPr="00F148EE" w:rsidRDefault="00002B68" w:rsidP="00002B68"/>
    <w:p w:rsidR="00002B68" w:rsidRPr="00F148EE" w:rsidRDefault="00002B68" w:rsidP="00002B68"/>
    <w:p w:rsidR="00002B68" w:rsidRPr="00F148EE" w:rsidRDefault="00002B68" w:rsidP="00002B68">
      <w:pPr>
        <w:pStyle w:val="Header"/>
        <w:tabs>
          <w:tab w:val="clear" w:pos="4960"/>
          <w:tab w:val="clear" w:pos="9940"/>
          <w:tab w:val="left" w:pos="3186"/>
        </w:tabs>
        <w:autoSpaceDE w:val="0"/>
        <w:autoSpaceDN w:val="0"/>
        <w:adjustRightInd w:val="0"/>
        <w:spacing w:line="320" w:lineRule="atLeast"/>
        <w:rPr>
          <w:rFonts w:ascii="Arial" w:hAnsi="Arial" w:cs="Arial"/>
        </w:rPr>
      </w:pPr>
    </w:p>
    <w:p w:rsidR="00002B68" w:rsidRPr="00F148EE" w:rsidRDefault="00002B68" w:rsidP="00002B68">
      <w:pPr>
        <w:pStyle w:val="Header"/>
        <w:tabs>
          <w:tab w:val="clear" w:pos="4960"/>
          <w:tab w:val="clear" w:pos="9940"/>
          <w:tab w:val="left" w:pos="3186"/>
        </w:tabs>
        <w:autoSpaceDE w:val="0"/>
        <w:autoSpaceDN w:val="0"/>
        <w:adjustRightInd w:val="0"/>
        <w:spacing w:line="320" w:lineRule="atLeast"/>
        <w:rPr>
          <w:rFonts w:ascii="Arial" w:hAnsi="Arial" w:cs="Arial"/>
        </w:rPr>
      </w:pPr>
      <w:r w:rsidRPr="00F148EE">
        <w:rPr>
          <w:rFonts w:ascii="Arial" w:hAnsi="Arial" w:cs="Arial"/>
        </w:rPr>
        <w:t xml:space="preserve"> (b)</w:t>
      </w:r>
      <w:r w:rsidRPr="00F148EE">
        <w:rPr>
          <w:rFonts w:ascii="Arial" w:hAnsi="Arial" w:cs="Arial"/>
        </w:rPr>
        <w:tab/>
        <w:t>WU EQUIPMENT COMPANY</w:t>
      </w:r>
    </w:p>
    <w:p w:rsidR="00002B68" w:rsidRPr="00F148EE" w:rsidRDefault="00002B68" w:rsidP="00002B68">
      <w:pPr>
        <w:autoSpaceDE w:val="0"/>
        <w:autoSpaceDN w:val="0"/>
        <w:adjustRightInd w:val="0"/>
        <w:spacing w:line="320" w:lineRule="atLeast"/>
        <w:jc w:val="center"/>
        <w:rPr>
          <w:rFonts w:ascii="Arial" w:hAnsi="Arial" w:cs="Arial"/>
          <w:b/>
          <w:sz w:val="28"/>
        </w:rPr>
      </w:pPr>
      <w:r w:rsidRPr="00F148EE">
        <w:rPr>
          <w:rFonts w:ascii="Arial" w:hAnsi="Arial" w:cs="Arial"/>
          <w:b/>
          <w:sz w:val="28"/>
        </w:rPr>
        <w:t>Income Statement</w:t>
      </w:r>
    </w:p>
    <w:p w:rsidR="00002B68" w:rsidRPr="00F148EE" w:rsidRDefault="00002B68" w:rsidP="00002B68">
      <w:pPr>
        <w:autoSpaceDE w:val="0"/>
        <w:autoSpaceDN w:val="0"/>
        <w:adjustRightInd w:val="0"/>
        <w:spacing w:line="320" w:lineRule="atLeast"/>
        <w:jc w:val="center"/>
        <w:rPr>
          <w:rFonts w:ascii="Arial" w:hAnsi="Arial" w:cs="Arial"/>
          <w:b/>
          <w:sz w:val="28"/>
        </w:rPr>
      </w:pPr>
      <w:r w:rsidRPr="00F148EE">
        <w:rPr>
          <w:rFonts w:ascii="Arial" w:hAnsi="Arial" w:cs="Arial"/>
          <w:b/>
          <w:sz w:val="28"/>
        </w:rPr>
        <w:t>For the Year-Ended December 31, 2012</w:t>
      </w:r>
    </w:p>
    <w:p w:rsidR="00002B68" w:rsidRPr="00F148EE" w:rsidRDefault="00002B68" w:rsidP="00002B68">
      <w:pPr>
        <w:autoSpaceDE w:val="0"/>
        <w:autoSpaceDN w:val="0"/>
        <w:adjustRightInd w:val="0"/>
        <w:spacing w:line="320" w:lineRule="atLeast"/>
        <w:jc w:val="center"/>
        <w:rPr>
          <w:rFonts w:ascii="Arial" w:hAnsi="Arial" w:cs="Arial"/>
          <w:b/>
          <w:sz w:val="28"/>
        </w:rPr>
      </w:pPr>
      <w:r w:rsidRPr="00F148EE">
        <w:rPr>
          <w:rFonts w:ascii="Arial" w:hAnsi="Arial" w:cs="Arial"/>
          <w:b/>
          <w:sz w:val="28"/>
        </w:rPr>
        <w:t>Variable Costing</w:t>
      </w:r>
    </w:p>
    <w:p w:rsidR="00002B68" w:rsidRPr="00F148EE" w:rsidRDefault="00002B68" w:rsidP="006D2FE2">
      <w:pPr>
        <w:autoSpaceDE w:val="0"/>
        <w:autoSpaceDN w:val="0"/>
        <w:adjustRightInd w:val="0"/>
        <w:spacing w:line="320" w:lineRule="atLeast"/>
        <w:rPr>
          <w:rFonts w:ascii="Arial" w:hAnsi="Arial" w:cs="Arial"/>
          <w:b/>
          <w:sz w:val="28"/>
        </w:rPr>
      </w:pPr>
      <w:r w:rsidRPr="00F148EE">
        <w:rPr>
          <w:rFonts w:ascii="Arial" w:hAnsi="Arial" w:cs="Arial"/>
          <w:b/>
          <w:sz w:val="28"/>
        </w:rPr>
        <w:t>____________________________________________________________</w:t>
      </w:r>
    </w:p>
    <w:p w:rsidR="00002B68" w:rsidRPr="00F148EE" w:rsidRDefault="00002B68" w:rsidP="00002B68">
      <w:pPr>
        <w:pStyle w:val="BodyLarge"/>
        <w:tabs>
          <w:tab w:val="left" w:pos="6723"/>
          <w:tab w:val="left" w:pos="8577"/>
        </w:tabs>
        <w:autoSpaceDE w:val="0"/>
        <w:autoSpaceDN w:val="0"/>
        <w:adjustRightInd w:val="0"/>
        <w:spacing w:line="320" w:lineRule="atLeast"/>
        <w:rPr>
          <w:rFonts w:ascii="Arial" w:hAnsi="Arial" w:cs="Arial"/>
        </w:rPr>
      </w:pPr>
    </w:p>
    <w:tbl>
      <w:tblPr>
        <w:tblW w:w="0" w:type="auto"/>
        <w:tblLayout w:type="fixed"/>
        <w:tblLook w:val="04A0"/>
      </w:tblPr>
      <w:tblGrid>
        <w:gridCol w:w="6062"/>
        <w:gridCol w:w="1701"/>
        <w:gridCol w:w="283"/>
        <w:gridCol w:w="1701"/>
      </w:tblGrid>
      <w:tr w:rsidR="00002B68" w:rsidRPr="00F148EE" w:rsidTr="00324B79">
        <w:tc>
          <w:tcPr>
            <w:tcW w:w="606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Sales (1,200 units </w:t>
            </w:r>
            <w:r>
              <w:rPr>
                <w:rFonts w:ascii="Arial" w:hAnsi="Arial" w:cs="Arial"/>
              </w:rPr>
              <w:t>×</w:t>
            </w:r>
            <w:r w:rsidRPr="00F148EE">
              <w:rPr>
                <w:rFonts w:ascii="Arial" w:hAnsi="Arial" w:cs="Arial"/>
              </w:rPr>
              <w:t xml:space="preserve"> $4,500)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283"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$5,400,000</w:t>
            </w:r>
          </w:p>
        </w:tc>
      </w:tr>
      <w:tr w:rsidR="00002B68" w:rsidRPr="00F148EE" w:rsidTr="00324B79">
        <w:tc>
          <w:tcPr>
            <w:tcW w:w="606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Less:  variable costs</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283"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06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Variable COGS (1,200 units </w:t>
            </w:r>
            <w:r>
              <w:rPr>
                <w:rFonts w:ascii="Arial" w:hAnsi="Arial" w:cs="Arial"/>
              </w:rPr>
              <w:t>×</w:t>
            </w:r>
            <w:r w:rsidRPr="00F148EE">
              <w:rPr>
                <w:rFonts w:ascii="Arial" w:hAnsi="Arial" w:cs="Arial"/>
              </w:rPr>
              <w:t xml:space="preserve"> $2,600)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$3,120,000</w:t>
            </w:r>
          </w:p>
        </w:tc>
        <w:tc>
          <w:tcPr>
            <w:tcW w:w="283"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06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Variable S&amp;A expense (1,200 units </w:t>
            </w:r>
            <w:r>
              <w:rPr>
                <w:rFonts w:ascii="Arial" w:hAnsi="Arial" w:cs="Arial"/>
              </w:rPr>
              <w:t>×</w:t>
            </w:r>
            <w:r w:rsidRPr="00F148EE">
              <w:rPr>
                <w:rFonts w:ascii="Arial" w:hAnsi="Arial" w:cs="Arial"/>
              </w:rPr>
              <w:t xml:space="preserve"> $70)</w:t>
            </w:r>
          </w:p>
        </w:tc>
        <w:tc>
          <w:tcPr>
            <w:tcW w:w="1701"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 xml:space="preserve">      84,000</w:t>
            </w:r>
          </w:p>
        </w:tc>
        <w:tc>
          <w:tcPr>
            <w:tcW w:w="283"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3,204,000</w:t>
            </w:r>
          </w:p>
        </w:tc>
      </w:tr>
      <w:tr w:rsidR="00002B68" w:rsidRPr="00F148EE" w:rsidTr="00324B79">
        <w:tc>
          <w:tcPr>
            <w:tcW w:w="606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Contribution margin</w:t>
            </w:r>
          </w:p>
        </w:tc>
        <w:tc>
          <w:tcPr>
            <w:tcW w:w="1701"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283"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2,196,000</w:t>
            </w:r>
          </w:p>
        </w:tc>
      </w:tr>
      <w:tr w:rsidR="00002B68" w:rsidRPr="00F148EE" w:rsidTr="00324B79">
        <w:tc>
          <w:tcPr>
            <w:tcW w:w="606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Less:  fixed costs</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283"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06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Fixed manufacturing overhead</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1,200,000</w:t>
            </w:r>
          </w:p>
        </w:tc>
        <w:tc>
          <w:tcPr>
            <w:tcW w:w="283"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06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Fixed S&amp;A expense</w:t>
            </w:r>
          </w:p>
        </w:tc>
        <w:tc>
          <w:tcPr>
            <w:tcW w:w="1701"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100,000</w:t>
            </w:r>
          </w:p>
        </w:tc>
        <w:tc>
          <w:tcPr>
            <w:tcW w:w="283"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1,300,000</w:t>
            </w:r>
          </w:p>
        </w:tc>
      </w:tr>
      <w:tr w:rsidR="00002B68" w:rsidRPr="00F148EE" w:rsidTr="00324B79">
        <w:tc>
          <w:tcPr>
            <w:tcW w:w="6062"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Net Income </w:t>
            </w:r>
          </w:p>
        </w:tc>
        <w:tc>
          <w:tcPr>
            <w:tcW w:w="1701"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283"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top w:val="single" w:sz="4" w:space="0" w:color="auto"/>
              <w:bottom w:val="doub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w:t>
            </w:r>
            <w:r>
              <w:rPr>
                <w:rFonts w:ascii="Arial" w:hAnsi="Arial" w:cs="Arial"/>
              </w:rPr>
              <w:t xml:space="preserve">   </w:t>
            </w:r>
            <w:r w:rsidRPr="00F148EE">
              <w:rPr>
                <w:rFonts w:ascii="Arial" w:hAnsi="Arial" w:cs="Arial"/>
              </w:rPr>
              <w:t>896,000</w:t>
            </w:r>
          </w:p>
        </w:tc>
      </w:tr>
    </w:tbl>
    <w:p w:rsidR="00002B68" w:rsidRPr="00F148EE" w:rsidRDefault="00002B68" w:rsidP="00002B68">
      <w:pPr>
        <w:pStyle w:val="Heading4"/>
        <w:spacing w:line="240" w:lineRule="auto"/>
      </w:pPr>
    </w:p>
    <w:p w:rsidR="00002B68" w:rsidRPr="00F148EE" w:rsidRDefault="00002B68" w:rsidP="00002B68">
      <w:pPr>
        <w:pStyle w:val="Heading4"/>
        <w:spacing w:line="240" w:lineRule="auto"/>
      </w:pPr>
    </w:p>
    <w:p w:rsidR="00002B68" w:rsidRPr="00F148EE" w:rsidRDefault="00002B68" w:rsidP="00002B68"/>
    <w:p w:rsidR="00002B68" w:rsidRPr="00F148EE" w:rsidRDefault="00002B68" w:rsidP="00002B68">
      <w:pPr>
        <w:rPr>
          <w:b/>
          <w:sz w:val="28"/>
          <w:szCs w:val="28"/>
        </w:rPr>
      </w:pPr>
      <w:r w:rsidRPr="00F148EE">
        <w:rPr>
          <w:rFonts w:ascii="Arial" w:hAnsi="Arial" w:cs="Arial"/>
          <w:b/>
          <w:sz w:val="28"/>
          <w:szCs w:val="28"/>
        </w:rPr>
        <w:t xml:space="preserve">(c)     Manufacturing Cost </w:t>
      </w:r>
      <w:proofErr w:type="gramStart"/>
      <w:r w:rsidRPr="00F148EE">
        <w:rPr>
          <w:rFonts w:ascii="Arial" w:hAnsi="Arial" w:cs="Arial"/>
          <w:b/>
          <w:sz w:val="28"/>
          <w:szCs w:val="28"/>
        </w:rPr>
        <w:t>Per</w:t>
      </w:r>
      <w:proofErr w:type="gramEnd"/>
      <w:r w:rsidRPr="00F148EE">
        <w:rPr>
          <w:rFonts w:ascii="Arial" w:hAnsi="Arial" w:cs="Arial"/>
          <w:b/>
          <w:sz w:val="28"/>
          <w:szCs w:val="28"/>
        </w:rPr>
        <w:t xml:space="preserve"> Unit—Throughput costing</w:t>
      </w:r>
    </w:p>
    <w:p w:rsidR="00002B68" w:rsidRPr="00F148EE" w:rsidRDefault="00002B68" w:rsidP="00002B68"/>
    <w:tbl>
      <w:tblPr>
        <w:tblW w:w="0" w:type="auto"/>
        <w:tblInd w:w="675" w:type="dxa"/>
        <w:tblLayout w:type="fixed"/>
        <w:tblLook w:val="04A0"/>
      </w:tblPr>
      <w:tblGrid>
        <w:gridCol w:w="5529"/>
        <w:gridCol w:w="992"/>
      </w:tblGrid>
      <w:tr w:rsidR="00002B68" w:rsidRPr="00F148EE" w:rsidTr="00324B79">
        <w:tc>
          <w:tcPr>
            <w:tcW w:w="5529" w:type="dxa"/>
          </w:tcPr>
          <w:p w:rsidR="00002B68" w:rsidRPr="00F148EE" w:rsidRDefault="00002B68" w:rsidP="00324B79">
            <w:pPr>
              <w:autoSpaceDE w:val="0"/>
              <w:autoSpaceDN w:val="0"/>
              <w:adjustRightInd w:val="0"/>
              <w:spacing w:line="320" w:lineRule="atLeast"/>
              <w:rPr>
                <w:rFonts w:ascii="Arial" w:hAnsi="Arial" w:cs="Arial"/>
                <w:b/>
                <w:sz w:val="28"/>
              </w:rPr>
            </w:pPr>
            <w:r w:rsidRPr="00F148EE">
              <w:rPr>
                <w:rFonts w:ascii="Arial" w:hAnsi="Arial" w:cs="Arial"/>
                <w:b/>
                <w:sz w:val="28"/>
              </w:rPr>
              <w:t>Direct materials</w:t>
            </w:r>
          </w:p>
        </w:tc>
        <w:tc>
          <w:tcPr>
            <w:tcW w:w="992" w:type="dxa"/>
          </w:tcPr>
          <w:p w:rsidR="00002B68" w:rsidRPr="00F148EE" w:rsidRDefault="00002B68" w:rsidP="00324B79">
            <w:pPr>
              <w:autoSpaceDE w:val="0"/>
              <w:autoSpaceDN w:val="0"/>
              <w:adjustRightInd w:val="0"/>
              <w:spacing w:line="320" w:lineRule="atLeast"/>
              <w:jc w:val="right"/>
              <w:rPr>
                <w:rFonts w:ascii="Arial" w:hAnsi="Arial" w:cs="Arial"/>
                <w:b/>
                <w:sz w:val="28"/>
              </w:rPr>
            </w:pPr>
            <w:r w:rsidRPr="00F148EE">
              <w:rPr>
                <w:rFonts w:ascii="Arial" w:hAnsi="Arial" w:cs="Arial"/>
                <w:b/>
                <w:sz w:val="28"/>
              </w:rPr>
              <w:t>$800</w:t>
            </w:r>
          </w:p>
        </w:tc>
      </w:tr>
      <w:tr w:rsidR="00002B68" w:rsidRPr="00F148EE" w:rsidTr="00324B79">
        <w:tc>
          <w:tcPr>
            <w:tcW w:w="5529" w:type="dxa"/>
          </w:tcPr>
          <w:p w:rsidR="00002B68" w:rsidRPr="00F148EE" w:rsidRDefault="00002B68" w:rsidP="00324B79">
            <w:pPr>
              <w:autoSpaceDE w:val="0"/>
              <w:autoSpaceDN w:val="0"/>
              <w:adjustRightInd w:val="0"/>
              <w:spacing w:line="320" w:lineRule="atLeast"/>
              <w:rPr>
                <w:rFonts w:ascii="Arial" w:hAnsi="Arial" w:cs="Arial"/>
                <w:b/>
                <w:sz w:val="28"/>
              </w:rPr>
            </w:pPr>
            <w:r w:rsidRPr="00F148EE">
              <w:rPr>
                <w:rFonts w:ascii="Arial" w:hAnsi="Arial" w:cs="Arial"/>
                <w:b/>
                <w:sz w:val="28"/>
              </w:rPr>
              <w:t>Total product cost per unit</w:t>
            </w:r>
          </w:p>
        </w:tc>
        <w:tc>
          <w:tcPr>
            <w:tcW w:w="992" w:type="dxa"/>
            <w:tcBorders>
              <w:top w:val="single" w:sz="4" w:space="0" w:color="auto"/>
              <w:bottom w:val="double" w:sz="4" w:space="0" w:color="auto"/>
            </w:tcBorders>
          </w:tcPr>
          <w:p w:rsidR="00002B68" w:rsidRPr="00F148EE" w:rsidRDefault="00002B68" w:rsidP="00324B79">
            <w:pPr>
              <w:autoSpaceDE w:val="0"/>
              <w:autoSpaceDN w:val="0"/>
              <w:adjustRightInd w:val="0"/>
              <w:spacing w:line="320" w:lineRule="atLeast"/>
              <w:jc w:val="right"/>
              <w:rPr>
                <w:rFonts w:ascii="Arial" w:hAnsi="Arial" w:cs="Arial"/>
                <w:b/>
                <w:sz w:val="28"/>
              </w:rPr>
            </w:pPr>
            <w:r w:rsidRPr="00F148EE">
              <w:rPr>
                <w:rFonts w:ascii="Arial" w:hAnsi="Arial" w:cs="Arial"/>
                <w:b/>
                <w:sz w:val="28"/>
              </w:rPr>
              <w:t>$800</w:t>
            </w:r>
          </w:p>
        </w:tc>
      </w:tr>
    </w:tbl>
    <w:p w:rsidR="00002B68" w:rsidRPr="00F148EE" w:rsidRDefault="00002B68" w:rsidP="00002B68">
      <w:pPr>
        <w:pStyle w:val="Heading4"/>
        <w:spacing w:line="240" w:lineRule="auto"/>
        <w:rPr>
          <w:rFonts w:ascii="Arial" w:hAnsi="Arial"/>
          <w:bCs/>
          <w:sz w:val="28"/>
        </w:rPr>
      </w:pPr>
      <w:r w:rsidRPr="00F148EE">
        <w:br w:type="page"/>
      </w:r>
      <w:r w:rsidRPr="00F148EE">
        <w:rPr>
          <w:rFonts w:ascii="Arial" w:hAnsi="Arial"/>
          <w:bCs/>
          <w:sz w:val="28"/>
        </w:rPr>
        <w:lastRenderedPageBreak/>
        <w:t>EXERCISE 8-16 (Continued)</w:t>
      </w:r>
    </w:p>
    <w:p w:rsidR="00002B68" w:rsidRPr="00F148EE" w:rsidRDefault="00002B68" w:rsidP="00002B68">
      <w:pPr>
        <w:spacing w:line="320" w:lineRule="atLeast"/>
        <w:rPr>
          <w:rFonts w:ascii="Arial" w:hAnsi="Arial" w:cs="Arial"/>
          <w:b/>
          <w:sz w:val="28"/>
        </w:rPr>
      </w:pPr>
    </w:p>
    <w:p w:rsidR="00002B68" w:rsidRPr="00F148EE" w:rsidRDefault="00002B68" w:rsidP="00002B68">
      <w:pPr>
        <w:pStyle w:val="Header"/>
        <w:tabs>
          <w:tab w:val="clear" w:pos="4960"/>
          <w:tab w:val="clear" w:pos="9940"/>
          <w:tab w:val="left" w:pos="3186"/>
        </w:tabs>
        <w:autoSpaceDE w:val="0"/>
        <w:autoSpaceDN w:val="0"/>
        <w:adjustRightInd w:val="0"/>
        <w:spacing w:line="320" w:lineRule="atLeast"/>
        <w:rPr>
          <w:rFonts w:ascii="Arial" w:hAnsi="Arial" w:cs="Arial"/>
        </w:rPr>
      </w:pPr>
      <w:r w:rsidRPr="00F148EE">
        <w:rPr>
          <w:rFonts w:ascii="Arial" w:hAnsi="Arial" w:cs="Arial"/>
        </w:rPr>
        <w:t>(d)</w:t>
      </w:r>
      <w:r w:rsidRPr="00F148EE">
        <w:rPr>
          <w:rFonts w:ascii="Arial" w:hAnsi="Arial" w:cs="Arial"/>
        </w:rPr>
        <w:tab/>
        <w:t>WU EQUIPMENT COMPANY</w:t>
      </w:r>
    </w:p>
    <w:p w:rsidR="00002B68" w:rsidRPr="00F148EE" w:rsidRDefault="00002B68" w:rsidP="00002B68">
      <w:pPr>
        <w:autoSpaceDE w:val="0"/>
        <w:autoSpaceDN w:val="0"/>
        <w:adjustRightInd w:val="0"/>
        <w:spacing w:line="320" w:lineRule="atLeast"/>
        <w:jc w:val="center"/>
        <w:rPr>
          <w:rFonts w:ascii="Arial" w:hAnsi="Arial" w:cs="Arial"/>
          <w:b/>
          <w:sz w:val="28"/>
        </w:rPr>
      </w:pPr>
      <w:r w:rsidRPr="00F148EE">
        <w:rPr>
          <w:rFonts w:ascii="Arial" w:hAnsi="Arial" w:cs="Arial"/>
          <w:b/>
          <w:sz w:val="28"/>
        </w:rPr>
        <w:t>Income Statement</w:t>
      </w:r>
    </w:p>
    <w:p w:rsidR="00002B68" w:rsidRPr="00F148EE" w:rsidRDefault="00002B68" w:rsidP="00002B68">
      <w:pPr>
        <w:autoSpaceDE w:val="0"/>
        <w:autoSpaceDN w:val="0"/>
        <w:adjustRightInd w:val="0"/>
        <w:spacing w:line="320" w:lineRule="atLeast"/>
        <w:jc w:val="center"/>
        <w:rPr>
          <w:rFonts w:ascii="Arial" w:hAnsi="Arial" w:cs="Arial"/>
          <w:b/>
          <w:sz w:val="28"/>
        </w:rPr>
      </w:pPr>
      <w:r w:rsidRPr="00F148EE">
        <w:rPr>
          <w:rFonts w:ascii="Arial" w:hAnsi="Arial" w:cs="Arial"/>
          <w:b/>
          <w:sz w:val="28"/>
        </w:rPr>
        <w:t>For the Year-Ended December 31, 2012</w:t>
      </w:r>
    </w:p>
    <w:p w:rsidR="00002B68" w:rsidRPr="00F148EE" w:rsidRDefault="00002B68" w:rsidP="00002B68">
      <w:pPr>
        <w:autoSpaceDE w:val="0"/>
        <w:autoSpaceDN w:val="0"/>
        <w:adjustRightInd w:val="0"/>
        <w:spacing w:line="320" w:lineRule="atLeast"/>
        <w:jc w:val="center"/>
        <w:rPr>
          <w:rFonts w:ascii="Arial" w:hAnsi="Arial" w:cs="Arial"/>
          <w:b/>
          <w:sz w:val="28"/>
        </w:rPr>
      </w:pPr>
      <w:r w:rsidRPr="00F148EE">
        <w:rPr>
          <w:rFonts w:ascii="Arial" w:hAnsi="Arial" w:cs="Arial"/>
          <w:b/>
          <w:sz w:val="28"/>
        </w:rPr>
        <w:t>Throughput Costing</w:t>
      </w:r>
    </w:p>
    <w:p w:rsidR="00002B68" w:rsidRPr="00F148EE" w:rsidRDefault="00002B68" w:rsidP="00002B68">
      <w:pPr>
        <w:autoSpaceDE w:val="0"/>
        <w:autoSpaceDN w:val="0"/>
        <w:adjustRightInd w:val="0"/>
        <w:spacing w:line="320" w:lineRule="atLeast"/>
        <w:rPr>
          <w:rFonts w:ascii="Arial" w:hAnsi="Arial" w:cs="Arial"/>
          <w:b/>
          <w:sz w:val="28"/>
        </w:rPr>
      </w:pPr>
      <w:r w:rsidRPr="00F148EE">
        <w:rPr>
          <w:rFonts w:ascii="Arial" w:hAnsi="Arial" w:cs="Arial"/>
          <w:b/>
          <w:sz w:val="28"/>
        </w:rPr>
        <w:t>_______________________________</w:t>
      </w:r>
      <w:r w:rsidR="006D2FE2">
        <w:rPr>
          <w:rFonts w:ascii="Arial" w:hAnsi="Arial" w:cs="Arial"/>
          <w:b/>
          <w:sz w:val="28"/>
        </w:rPr>
        <w:t>_____________________________</w:t>
      </w:r>
    </w:p>
    <w:p w:rsidR="00002B68" w:rsidRPr="00F148EE" w:rsidRDefault="00002B68" w:rsidP="00002B68">
      <w:pPr>
        <w:pStyle w:val="BodyLarge"/>
        <w:tabs>
          <w:tab w:val="left" w:pos="6723"/>
          <w:tab w:val="left" w:pos="8577"/>
        </w:tabs>
        <w:autoSpaceDE w:val="0"/>
        <w:autoSpaceDN w:val="0"/>
        <w:adjustRightInd w:val="0"/>
        <w:spacing w:line="320" w:lineRule="atLeast"/>
        <w:rPr>
          <w:rFonts w:ascii="Arial" w:hAnsi="Arial" w:cs="Arial"/>
        </w:rPr>
      </w:pPr>
    </w:p>
    <w:tbl>
      <w:tblPr>
        <w:tblW w:w="9781" w:type="dxa"/>
        <w:tblInd w:w="108" w:type="dxa"/>
        <w:tblLayout w:type="fixed"/>
        <w:tblLook w:val="04A0"/>
      </w:tblPr>
      <w:tblGrid>
        <w:gridCol w:w="6379"/>
        <w:gridCol w:w="1701"/>
        <w:gridCol w:w="1701"/>
      </w:tblGrid>
      <w:tr w:rsidR="00002B68" w:rsidRPr="00F148EE" w:rsidTr="00324B79">
        <w:tc>
          <w:tcPr>
            <w:tcW w:w="6379"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Sales (1,200 units </w:t>
            </w:r>
            <w:r>
              <w:rPr>
                <w:rFonts w:ascii="Arial" w:hAnsi="Arial" w:cs="Arial"/>
              </w:rPr>
              <w:t>×</w:t>
            </w:r>
            <w:r w:rsidRPr="00F148EE">
              <w:rPr>
                <w:rFonts w:ascii="Arial" w:hAnsi="Arial" w:cs="Arial"/>
              </w:rPr>
              <w:t xml:space="preserve"> $4,500)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$5,400,000</w:t>
            </w:r>
          </w:p>
        </w:tc>
      </w:tr>
      <w:tr w:rsidR="00002B68" w:rsidRPr="00F148EE" w:rsidTr="00324B79">
        <w:tc>
          <w:tcPr>
            <w:tcW w:w="6379"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Less:  COGS (1,200 units </w:t>
            </w:r>
            <w:r>
              <w:rPr>
                <w:rFonts w:ascii="Arial" w:hAnsi="Arial" w:cs="Arial"/>
              </w:rPr>
              <w:t>×</w:t>
            </w:r>
            <w:r w:rsidRPr="00F148EE">
              <w:rPr>
                <w:rFonts w:ascii="Arial" w:hAnsi="Arial" w:cs="Arial"/>
              </w:rPr>
              <w:t xml:space="preserve"> $800)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960,000</w:t>
            </w:r>
          </w:p>
        </w:tc>
      </w:tr>
      <w:tr w:rsidR="00002B68" w:rsidRPr="00F148EE" w:rsidTr="00324B79">
        <w:tc>
          <w:tcPr>
            <w:tcW w:w="6379"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Throughput contribution margin</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4,440,000</w:t>
            </w:r>
          </w:p>
        </w:tc>
      </w:tr>
      <w:tr w:rsidR="00002B68" w:rsidRPr="00F148EE" w:rsidTr="00324B79">
        <w:tc>
          <w:tcPr>
            <w:tcW w:w="6379"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Less:  Operating expenses</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379"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Direct labour  (1,500 </w:t>
            </w:r>
            <w:r>
              <w:rPr>
                <w:rFonts w:ascii="Arial" w:hAnsi="Arial" w:cs="Arial"/>
              </w:rPr>
              <w:t>×</w:t>
            </w:r>
            <w:r w:rsidRPr="00F148EE">
              <w:rPr>
                <w:rFonts w:ascii="Arial" w:hAnsi="Arial" w:cs="Arial"/>
              </w:rPr>
              <w:t xml:space="preserve"> $1,500)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$2,250,000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379"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Variable MOH (1,500 </w:t>
            </w:r>
            <w:r>
              <w:rPr>
                <w:rFonts w:ascii="Arial" w:hAnsi="Arial" w:cs="Arial"/>
              </w:rPr>
              <w:t>×</w:t>
            </w:r>
            <w:r w:rsidRPr="00F148EE">
              <w:rPr>
                <w:rFonts w:ascii="Arial" w:hAnsi="Arial" w:cs="Arial"/>
              </w:rPr>
              <w:t xml:space="preserve"> $300)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450,000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379"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Variable S&amp;A  (1,200 </w:t>
            </w:r>
            <w:r>
              <w:rPr>
                <w:rFonts w:ascii="Arial" w:hAnsi="Arial" w:cs="Arial"/>
              </w:rPr>
              <w:t>×</w:t>
            </w:r>
            <w:r w:rsidRPr="00F148EE">
              <w:rPr>
                <w:rFonts w:ascii="Arial" w:hAnsi="Arial" w:cs="Arial"/>
              </w:rPr>
              <w:t xml:space="preserve"> $70)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84,000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379"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Fixed MOH</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1,200,000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c>
          <w:tcPr>
            <w:tcW w:w="6379"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Fixed selling and administration expenses</w:t>
            </w:r>
          </w:p>
        </w:tc>
        <w:tc>
          <w:tcPr>
            <w:tcW w:w="1701"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100,000</w:t>
            </w:r>
          </w:p>
        </w:tc>
        <w:tc>
          <w:tcPr>
            <w:tcW w:w="1701"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4,084,000</w:t>
            </w:r>
          </w:p>
        </w:tc>
      </w:tr>
      <w:tr w:rsidR="00002B68" w:rsidRPr="00F148EE" w:rsidTr="00324B79">
        <w:tc>
          <w:tcPr>
            <w:tcW w:w="6379"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Net Income </w:t>
            </w:r>
          </w:p>
        </w:tc>
        <w:tc>
          <w:tcPr>
            <w:tcW w:w="1701"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701" w:type="dxa"/>
            <w:tcBorders>
              <w:top w:val="single" w:sz="4" w:space="0" w:color="auto"/>
              <w:bottom w:val="doub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$356,000</w:t>
            </w:r>
          </w:p>
        </w:tc>
      </w:tr>
    </w:tbl>
    <w:p w:rsidR="00002B68" w:rsidRPr="00F148EE" w:rsidRDefault="00002B68" w:rsidP="00002B68">
      <w:pPr>
        <w:pStyle w:val="Heading4"/>
        <w:spacing w:line="240" w:lineRule="auto"/>
      </w:pPr>
    </w:p>
    <w:p w:rsidR="00002B68" w:rsidRPr="00F148EE" w:rsidRDefault="00002B68" w:rsidP="00002B68">
      <w:pPr>
        <w:pStyle w:val="Heading4"/>
        <w:spacing w:line="240" w:lineRule="auto"/>
      </w:pPr>
    </w:p>
    <w:p w:rsidR="00002B68" w:rsidRPr="00F148EE" w:rsidRDefault="00002B68" w:rsidP="00002B68">
      <w:pPr>
        <w:pStyle w:val="BodyText2"/>
        <w:spacing w:line="320" w:lineRule="atLeast"/>
        <w:ind w:left="607" w:hanging="607"/>
        <w:rPr>
          <w:rFonts w:ascii="Arial" w:hAnsi="Arial" w:cs="Arial"/>
        </w:rPr>
      </w:pPr>
      <w:r w:rsidRPr="00F148EE">
        <w:rPr>
          <w:rFonts w:ascii="Arial" w:hAnsi="Arial" w:cs="Arial"/>
        </w:rPr>
        <w:t xml:space="preserve"> (e)  When production is greater than sales, variable costing net income is greater than throughput costing net income by an amount equal to the number of units in ending inventory times the per unit variable conversion costs (direct labour and variable overhead).</w:t>
      </w:r>
    </w:p>
    <w:p w:rsidR="00002B68" w:rsidRPr="00F148EE" w:rsidRDefault="00002B68" w:rsidP="00002B68">
      <w:pPr>
        <w:autoSpaceDE w:val="0"/>
        <w:autoSpaceDN w:val="0"/>
        <w:adjustRightInd w:val="0"/>
        <w:spacing w:line="320" w:lineRule="atLeast"/>
        <w:rPr>
          <w:rFonts w:ascii="Arial" w:hAnsi="Arial" w:cs="Arial"/>
          <w:b/>
          <w:sz w:val="28"/>
        </w:rPr>
      </w:pPr>
    </w:p>
    <w:p w:rsidR="00002B68" w:rsidRPr="00F148EE" w:rsidRDefault="00002B68" w:rsidP="00002B68">
      <w:pPr>
        <w:autoSpaceDE w:val="0"/>
        <w:autoSpaceDN w:val="0"/>
        <w:adjustRightInd w:val="0"/>
        <w:spacing w:line="320" w:lineRule="atLeast"/>
        <w:rPr>
          <w:rFonts w:ascii="Arial" w:hAnsi="Arial" w:cs="Arial"/>
          <w:b/>
          <w:sz w:val="28"/>
        </w:rPr>
      </w:pPr>
      <w:r w:rsidRPr="00F148EE">
        <w:rPr>
          <w:rFonts w:ascii="Arial" w:hAnsi="Arial" w:cs="Arial"/>
          <w:b/>
          <w:sz w:val="28"/>
        </w:rPr>
        <w:t xml:space="preserve">        Per unit cost = $1,500 + $300 = $1,800</w:t>
      </w:r>
    </w:p>
    <w:p w:rsidR="00002B68" w:rsidRPr="00F148EE" w:rsidRDefault="00002B68" w:rsidP="00002B68">
      <w:pPr>
        <w:autoSpaceDE w:val="0"/>
        <w:autoSpaceDN w:val="0"/>
        <w:adjustRightInd w:val="0"/>
        <w:spacing w:line="320" w:lineRule="atLeast"/>
        <w:rPr>
          <w:rFonts w:ascii="Arial" w:hAnsi="Arial" w:cs="Arial"/>
          <w:b/>
          <w:sz w:val="28"/>
        </w:rPr>
      </w:pPr>
      <w:r w:rsidRPr="00F148EE">
        <w:rPr>
          <w:rFonts w:ascii="Arial" w:hAnsi="Arial" w:cs="Arial"/>
          <w:b/>
          <w:sz w:val="28"/>
        </w:rPr>
        <w:t xml:space="preserve">        Ending inventory = 1,500 produced – 1,200 sold = 300 units</w:t>
      </w:r>
    </w:p>
    <w:p w:rsidR="00002B68" w:rsidRPr="00F148EE" w:rsidRDefault="00002B68" w:rsidP="00002B68">
      <w:pPr>
        <w:autoSpaceDE w:val="0"/>
        <w:autoSpaceDN w:val="0"/>
        <w:adjustRightInd w:val="0"/>
        <w:spacing w:line="320" w:lineRule="atLeast"/>
        <w:rPr>
          <w:rFonts w:ascii="Arial" w:hAnsi="Arial" w:cs="Arial"/>
          <w:b/>
          <w:sz w:val="28"/>
        </w:rPr>
      </w:pPr>
      <w:r w:rsidRPr="00F148EE">
        <w:rPr>
          <w:rFonts w:ascii="Arial" w:hAnsi="Arial" w:cs="Arial"/>
          <w:b/>
          <w:sz w:val="28"/>
        </w:rPr>
        <w:t xml:space="preserve">        Costs deferred in ending inventory = 300 </w:t>
      </w:r>
      <w:r>
        <w:rPr>
          <w:rFonts w:ascii="Arial" w:hAnsi="Arial" w:cs="Arial"/>
          <w:b/>
          <w:sz w:val="28"/>
        </w:rPr>
        <w:t>×</w:t>
      </w:r>
      <w:r w:rsidRPr="00F148EE">
        <w:rPr>
          <w:rFonts w:ascii="Arial" w:hAnsi="Arial" w:cs="Arial"/>
          <w:b/>
          <w:sz w:val="28"/>
        </w:rPr>
        <w:t xml:space="preserve"> $1,800 = $540,000</w:t>
      </w:r>
    </w:p>
    <w:p w:rsidR="00002B68" w:rsidRPr="00F148EE" w:rsidRDefault="00002B68" w:rsidP="00002B68">
      <w:pPr>
        <w:autoSpaceDE w:val="0"/>
        <w:autoSpaceDN w:val="0"/>
        <w:adjustRightInd w:val="0"/>
        <w:spacing w:line="320" w:lineRule="atLeast"/>
        <w:rPr>
          <w:rFonts w:ascii="Arial" w:hAnsi="Arial" w:cs="Arial"/>
          <w:b/>
          <w:sz w:val="28"/>
        </w:rPr>
      </w:pPr>
    </w:p>
    <w:tbl>
      <w:tblPr>
        <w:tblW w:w="0" w:type="auto"/>
        <w:tblInd w:w="675" w:type="dxa"/>
        <w:tblLook w:val="04A0"/>
      </w:tblPr>
      <w:tblGrid>
        <w:gridCol w:w="7414"/>
        <w:gridCol w:w="1487"/>
      </w:tblGrid>
      <w:tr w:rsidR="00002B68" w:rsidRPr="00F148EE" w:rsidTr="00002B68">
        <w:tc>
          <w:tcPr>
            <w:tcW w:w="7414" w:type="dxa"/>
          </w:tcPr>
          <w:p w:rsidR="00002B68" w:rsidRPr="00F148EE" w:rsidRDefault="00002B68" w:rsidP="00324B79">
            <w:pPr>
              <w:autoSpaceDE w:val="0"/>
              <w:autoSpaceDN w:val="0"/>
              <w:adjustRightInd w:val="0"/>
              <w:spacing w:line="320" w:lineRule="atLeast"/>
              <w:rPr>
                <w:rFonts w:ascii="Arial" w:hAnsi="Arial" w:cs="Arial"/>
                <w:b/>
                <w:sz w:val="28"/>
              </w:rPr>
            </w:pPr>
            <w:r w:rsidRPr="00F148EE">
              <w:rPr>
                <w:rFonts w:ascii="Arial" w:hAnsi="Arial" w:cs="Arial"/>
                <w:b/>
                <w:sz w:val="28"/>
              </w:rPr>
              <w:t>Variable costing net income</w:t>
            </w:r>
          </w:p>
        </w:tc>
        <w:tc>
          <w:tcPr>
            <w:tcW w:w="1487" w:type="dxa"/>
          </w:tcPr>
          <w:p w:rsidR="00002B68" w:rsidRPr="00F148EE" w:rsidRDefault="00002B68" w:rsidP="00324B79">
            <w:pPr>
              <w:autoSpaceDE w:val="0"/>
              <w:autoSpaceDN w:val="0"/>
              <w:adjustRightInd w:val="0"/>
              <w:spacing w:line="320" w:lineRule="atLeast"/>
              <w:jc w:val="right"/>
              <w:rPr>
                <w:rFonts w:ascii="Arial" w:hAnsi="Arial" w:cs="Arial"/>
                <w:b/>
                <w:sz w:val="28"/>
              </w:rPr>
            </w:pPr>
            <w:r w:rsidRPr="00F148EE">
              <w:rPr>
                <w:rFonts w:ascii="Arial" w:hAnsi="Arial" w:cs="Arial"/>
                <w:b/>
                <w:sz w:val="28"/>
              </w:rPr>
              <w:t>$896,000</w:t>
            </w:r>
          </w:p>
        </w:tc>
      </w:tr>
      <w:tr w:rsidR="00002B68" w:rsidRPr="00F148EE" w:rsidTr="00002B68">
        <w:tc>
          <w:tcPr>
            <w:tcW w:w="7414" w:type="dxa"/>
          </w:tcPr>
          <w:p w:rsidR="00002B68" w:rsidRPr="00F148EE" w:rsidRDefault="00002B68" w:rsidP="00324B79">
            <w:pPr>
              <w:autoSpaceDE w:val="0"/>
              <w:autoSpaceDN w:val="0"/>
              <w:adjustRightInd w:val="0"/>
              <w:spacing w:line="320" w:lineRule="atLeast"/>
              <w:rPr>
                <w:rFonts w:ascii="Arial" w:hAnsi="Arial" w:cs="Arial"/>
                <w:b/>
                <w:sz w:val="28"/>
              </w:rPr>
            </w:pPr>
            <w:r w:rsidRPr="00F148EE">
              <w:rPr>
                <w:rFonts w:ascii="Arial" w:hAnsi="Arial" w:cs="Arial"/>
                <w:b/>
                <w:sz w:val="28"/>
              </w:rPr>
              <w:t xml:space="preserve">Less: conversion costs deferred in ending inventory </w:t>
            </w:r>
          </w:p>
        </w:tc>
        <w:tc>
          <w:tcPr>
            <w:tcW w:w="1487" w:type="dxa"/>
            <w:tcBorders>
              <w:bottom w:val="single" w:sz="4" w:space="0" w:color="auto"/>
            </w:tcBorders>
          </w:tcPr>
          <w:p w:rsidR="00002B68" w:rsidRPr="00F148EE" w:rsidRDefault="00002B68" w:rsidP="00324B79">
            <w:pPr>
              <w:autoSpaceDE w:val="0"/>
              <w:autoSpaceDN w:val="0"/>
              <w:adjustRightInd w:val="0"/>
              <w:spacing w:line="320" w:lineRule="atLeast"/>
              <w:jc w:val="right"/>
              <w:rPr>
                <w:rFonts w:ascii="Arial" w:hAnsi="Arial" w:cs="Arial"/>
                <w:b/>
                <w:sz w:val="28"/>
              </w:rPr>
            </w:pPr>
            <w:r w:rsidRPr="00F148EE">
              <w:rPr>
                <w:rFonts w:ascii="Arial" w:hAnsi="Arial" w:cs="Arial"/>
                <w:b/>
                <w:sz w:val="28"/>
              </w:rPr>
              <w:t>540,000</w:t>
            </w:r>
          </w:p>
        </w:tc>
      </w:tr>
      <w:tr w:rsidR="00002B68" w:rsidRPr="00F148EE" w:rsidTr="00002B68">
        <w:tc>
          <w:tcPr>
            <w:tcW w:w="7414" w:type="dxa"/>
          </w:tcPr>
          <w:p w:rsidR="00002B68" w:rsidRPr="00F148EE" w:rsidRDefault="00002B68" w:rsidP="00324B79">
            <w:pPr>
              <w:autoSpaceDE w:val="0"/>
              <w:autoSpaceDN w:val="0"/>
              <w:adjustRightInd w:val="0"/>
              <w:spacing w:line="320" w:lineRule="atLeast"/>
              <w:rPr>
                <w:rFonts w:ascii="Arial" w:hAnsi="Arial" w:cs="Arial"/>
                <w:b/>
                <w:sz w:val="28"/>
              </w:rPr>
            </w:pPr>
            <w:r w:rsidRPr="00F148EE">
              <w:rPr>
                <w:rFonts w:ascii="Arial" w:hAnsi="Arial" w:cs="Arial"/>
                <w:b/>
                <w:sz w:val="28"/>
              </w:rPr>
              <w:t>Throughput costing net income</w:t>
            </w:r>
          </w:p>
        </w:tc>
        <w:tc>
          <w:tcPr>
            <w:tcW w:w="1487" w:type="dxa"/>
            <w:tcBorders>
              <w:top w:val="single" w:sz="4" w:space="0" w:color="auto"/>
              <w:bottom w:val="double" w:sz="4" w:space="0" w:color="auto"/>
            </w:tcBorders>
          </w:tcPr>
          <w:p w:rsidR="00002B68" w:rsidRPr="00F148EE" w:rsidRDefault="00002B68" w:rsidP="00324B79">
            <w:pPr>
              <w:autoSpaceDE w:val="0"/>
              <w:autoSpaceDN w:val="0"/>
              <w:adjustRightInd w:val="0"/>
              <w:spacing w:line="320" w:lineRule="atLeast"/>
              <w:jc w:val="right"/>
              <w:rPr>
                <w:rFonts w:ascii="Arial" w:hAnsi="Arial" w:cs="Arial"/>
                <w:b/>
                <w:sz w:val="28"/>
              </w:rPr>
            </w:pPr>
            <w:r w:rsidRPr="00F148EE">
              <w:rPr>
                <w:rFonts w:ascii="Arial" w:hAnsi="Arial" w:cs="Arial"/>
                <w:b/>
                <w:sz w:val="28"/>
              </w:rPr>
              <w:t>$356,000</w:t>
            </w:r>
          </w:p>
        </w:tc>
      </w:tr>
    </w:tbl>
    <w:p w:rsidR="00002B68" w:rsidRDefault="00002B68">
      <w:r>
        <w:rPr>
          <w:b/>
        </w:rPr>
        <w:br w:type="page"/>
      </w:r>
    </w:p>
    <w:tbl>
      <w:tblPr>
        <w:tblW w:w="0" w:type="auto"/>
        <w:jc w:val="center"/>
        <w:tblInd w:w="2" w:type="dxa"/>
        <w:tblCellMar>
          <w:top w:w="80" w:type="dxa"/>
          <w:left w:w="0" w:type="dxa"/>
          <w:bottom w:w="60" w:type="dxa"/>
          <w:right w:w="0" w:type="dxa"/>
        </w:tblCellMar>
        <w:tblLook w:val="0000"/>
      </w:tblPr>
      <w:tblGrid>
        <w:gridCol w:w="3400"/>
      </w:tblGrid>
      <w:tr w:rsidR="00002B68" w:rsidRPr="00F148EE" w:rsidTr="00002B68">
        <w:trPr>
          <w:jc w:val="center"/>
        </w:trPr>
        <w:tc>
          <w:tcPr>
            <w:tcW w:w="3400" w:type="dxa"/>
            <w:tcBorders>
              <w:top w:val="single" w:sz="8" w:space="0" w:color="000000"/>
              <w:left w:val="single" w:sz="8" w:space="0" w:color="000000"/>
              <w:bottom w:val="single" w:sz="8" w:space="0" w:color="000000"/>
              <w:right w:val="single" w:sz="8" w:space="0" w:color="000000"/>
            </w:tcBorders>
          </w:tcPr>
          <w:p w:rsidR="00002B68" w:rsidRPr="00F148EE" w:rsidRDefault="00002B68" w:rsidP="00324B79">
            <w:pPr>
              <w:pStyle w:val="Heading4"/>
              <w:spacing w:line="240" w:lineRule="auto"/>
              <w:jc w:val="center"/>
              <w:rPr>
                <w:rFonts w:ascii="Arial" w:hAnsi="Arial" w:cs="Arial"/>
              </w:rPr>
            </w:pPr>
            <w:r w:rsidRPr="00F148EE">
              <w:rPr>
                <w:rFonts w:ascii="Arial" w:hAnsi="Arial" w:cs="Arial"/>
                <w:b w:val="0"/>
              </w:rPr>
              <w:lastRenderedPageBreak/>
              <w:br w:type="page"/>
            </w:r>
            <w:r w:rsidRPr="00F148EE">
              <w:rPr>
                <w:rFonts w:ascii="Arial" w:hAnsi="Arial" w:cs="Arial"/>
              </w:rPr>
              <w:br w:type="page"/>
            </w:r>
            <w:r w:rsidRPr="00F148EE">
              <w:rPr>
                <w:rFonts w:ascii="Arial" w:hAnsi="Arial" w:cs="Arial"/>
                <w:bCs/>
                <w:sz w:val="28"/>
              </w:rPr>
              <w:t>PROBLEM 8-29A</w:t>
            </w:r>
          </w:p>
        </w:tc>
      </w:tr>
    </w:tbl>
    <w:p w:rsidR="00002B68" w:rsidRPr="00F148EE" w:rsidRDefault="00002B68" w:rsidP="00002B68">
      <w:pPr>
        <w:spacing w:line="320" w:lineRule="atLeast"/>
        <w:rPr>
          <w:rFonts w:ascii="Arial" w:hAnsi="Arial" w:cs="Arial"/>
          <w:b/>
          <w:sz w:val="28"/>
        </w:rPr>
      </w:pPr>
    </w:p>
    <w:p w:rsidR="00002B68" w:rsidRPr="00F148EE" w:rsidRDefault="00002B68" w:rsidP="00002B68">
      <w:pPr>
        <w:spacing w:line="320" w:lineRule="atLeast"/>
        <w:rPr>
          <w:rFonts w:ascii="Arial" w:hAnsi="Arial" w:cs="Arial"/>
          <w:b/>
          <w:sz w:val="28"/>
        </w:rPr>
      </w:pPr>
      <w:r w:rsidRPr="00F148EE">
        <w:rPr>
          <w:rFonts w:ascii="Arial" w:hAnsi="Arial" w:cs="Arial"/>
          <w:b/>
          <w:sz w:val="28"/>
        </w:rPr>
        <w:t>(a)     Per unit product cost: $30 + $40 + $10 + ($70,000 ÷ 2,000) = $115</w:t>
      </w:r>
    </w:p>
    <w:p w:rsidR="00002B68" w:rsidRDefault="00002B68" w:rsidP="00002B68">
      <w:pPr>
        <w:spacing w:line="320" w:lineRule="atLeast"/>
        <w:rPr>
          <w:rFonts w:ascii="Arial" w:hAnsi="Arial" w:cs="Arial"/>
          <w:b/>
          <w:sz w:val="28"/>
        </w:rPr>
      </w:pPr>
      <w:r w:rsidRPr="00F148EE">
        <w:rPr>
          <w:rFonts w:ascii="Arial" w:hAnsi="Arial" w:cs="Arial"/>
          <w:b/>
          <w:sz w:val="28"/>
        </w:rPr>
        <w:t xml:space="preserve">     </w:t>
      </w:r>
    </w:p>
    <w:p w:rsidR="00002B68" w:rsidRPr="00F148EE" w:rsidRDefault="00002B68" w:rsidP="00002B68">
      <w:pPr>
        <w:spacing w:line="320" w:lineRule="atLeast"/>
        <w:rPr>
          <w:b/>
          <w:bCs/>
          <w:spacing w:val="2"/>
          <w:sz w:val="28"/>
        </w:rPr>
      </w:pPr>
      <w:r w:rsidRPr="00F148EE">
        <w:rPr>
          <w:rFonts w:ascii="Arial" w:hAnsi="Arial" w:cs="Arial"/>
          <w:b/>
          <w:sz w:val="28"/>
        </w:rPr>
        <w:t xml:space="preserve">                                      </w:t>
      </w:r>
      <w:r w:rsidRPr="00F148EE">
        <w:rPr>
          <w:b/>
          <w:bCs/>
          <w:spacing w:val="2"/>
          <w:sz w:val="28"/>
        </w:rPr>
        <w:t>ALTA PRODUCTS LTD.</w:t>
      </w:r>
    </w:p>
    <w:p w:rsidR="00002B68" w:rsidRPr="00F148EE" w:rsidRDefault="00002B68" w:rsidP="00002B68">
      <w:pPr>
        <w:tabs>
          <w:tab w:val="right" w:pos="9468"/>
        </w:tabs>
        <w:spacing w:line="320" w:lineRule="atLeast"/>
        <w:jc w:val="center"/>
        <w:rPr>
          <w:rFonts w:ascii="Arial" w:hAnsi="Arial" w:cs="Arial"/>
          <w:b/>
          <w:bCs/>
          <w:spacing w:val="2"/>
          <w:sz w:val="28"/>
        </w:rPr>
      </w:pPr>
      <w:r w:rsidRPr="00F148EE">
        <w:rPr>
          <w:b/>
          <w:bCs/>
          <w:sz w:val="28"/>
        </w:rPr>
        <w:t>Income Statement</w:t>
      </w:r>
      <w:r>
        <w:rPr>
          <w:b/>
          <w:bCs/>
          <w:sz w:val="28"/>
        </w:rPr>
        <w:t>—</w:t>
      </w:r>
      <w:r w:rsidRPr="00F148EE">
        <w:rPr>
          <w:b/>
          <w:bCs/>
          <w:sz w:val="28"/>
        </w:rPr>
        <w:t>Absorption Costing</w:t>
      </w:r>
    </w:p>
    <w:p w:rsidR="00002B68" w:rsidRPr="00F148EE" w:rsidRDefault="00002B68" w:rsidP="00002B68">
      <w:pPr>
        <w:spacing w:line="320" w:lineRule="atLeast"/>
        <w:ind w:left="1"/>
        <w:jc w:val="center"/>
        <w:rPr>
          <w:rFonts w:ascii="Arial" w:hAnsi="Arial" w:cs="Arial"/>
          <w:b/>
          <w:bCs/>
          <w:spacing w:val="2"/>
          <w:sz w:val="28"/>
        </w:rPr>
      </w:pPr>
      <w:r w:rsidRPr="00F148EE">
        <w:rPr>
          <w:rFonts w:ascii="Arial" w:hAnsi="Arial" w:cs="Arial"/>
          <w:b/>
          <w:bCs/>
          <w:spacing w:val="2"/>
          <w:sz w:val="28"/>
        </w:rPr>
        <w:t>Month ended August 31, 2012</w:t>
      </w:r>
    </w:p>
    <w:p w:rsidR="00002B68" w:rsidRPr="00F148EE" w:rsidRDefault="00002B68" w:rsidP="00002B68">
      <w:pPr>
        <w:spacing w:line="320" w:lineRule="atLeast"/>
        <w:jc w:val="center"/>
        <w:rPr>
          <w:rFonts w:ascii="Arial" w:hAnsi="Arial" w:cs="Arial"/>
          <w:b/>
          <w:sz w:val="28"/>
        </w:rPr>
      </w:pPr>
      <w:r w:rsidRPr="00F148EE">
        <w:rPr>
          <w:rFonts w:ascii="Arial" w:hAnsi="Arial" w:cs="Arial"/>
          <w:b/>
          <w:sz w:val="28"/>
        </w:rPr>
        <w:t>___________________________________________________________</w:t>
      </w:r>
    </w:p>
    <w:p w:rsidR="00002B68" w:rsidRPr="00F148EE" w:rsidRDefault="00002B68" w:rsidP="00002B68">
      <w:pPr>
        <w:autoSpaceDE w:val="0"/>
        <w:autoSpaceDN w:val="0"/>
        <w:adjustRightInd w:val="0"/>
        <w:spacing w:line="320" w:lineRule="atLeast"/>
        <w:rPr>
          <w:rFonts w:ascii="Arial" w:hAnsi="Arial" w:cs="Arial"/>
          <w:b/>
          <w:sz w:val="28"/>
        </w:rPr>
      </w:pPr>
    </w:p>
    <w:tbl>
      <w:tblPr>
        <w:tblW w:w="0" w:type="auto"/>
        <w:jc w:val="center"/>
        <w:tblLook w:val="04A0"/>
      </w:tblPr>
      <w:tblGrid>
        <w:gridCol w:w="5179"/>
        <w:gridCol w:w="1229"/>
        <w:gridCol w:w="1384"/>
      </w:tblGrid>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Sales  (1,700 </w:t>
            </w:r>
            <w:r>
              <w:rPr>
                <w:rFonts w:ascii="Arial" w:hAnsi="Arial" w:cs="Arial"/>
              </w:rPr>
              <w:t>×</w:t>
            </w:r>
            <w:r w:rsidRPr="00F148EE">
              <w:rPr>
                <w:rFonts w:ascii="Arial" w:hAnsi="Arial" w:cs="Arial"/>
              </w:rPr>
              <w:t xml:space="preserve"> $175)</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$297,500</w:t>
            </w: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Less:  COGS</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Inventory, beginning</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w:t>
            </w:r>
            <w:r>
              <w:rPr>
                <w:rFonts w:ascii="Arial" w:hAnsi="Arial" w:cs="Arial"/>
              </w:rPr>
              <w:t>—</w:t>
            </w:r>
            <w:r w:rsidRPr="00F148EE">
              <w:rPr>
                <w:rFonts w:ascii="Arial" w:hAnsi="Arial" w:cs="Arial"/>
              </w:rPr>
              <w:t xml:space="preserve">  </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Plus: Cost of goods manufactured</w:t>
            </w:r>
          </w:p>
        </w:tc>
        <w:tc>
          <w:tcPr>
            <w:tcW w:w="0" w:type="auto"/>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230,000</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Cost of goods available for sale</w:t>
            </w:r>
          </w:p>
        </w:tc>
        <w:tc>
          <w:tcPr>
            <w:tcW w:w="0" w:type="auto"/>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230,000</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Less:  Inventory, ending</w:t>
            </w:r>
          </w:p>
        </w:tc>
        <w:tc>
          <w:tcPr>
            <w:tcW w:w="0" w:type="auto"/>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34,500</w:t>
            </w:r>
          </w:p>
        </w:tc>
        <w:tc>
          <w:tcPr>
            <w:tcW w:w="0" w:type="auto"/>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195,500</w:t>
            </w: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Gross profit</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102,000</w:t>
            </w: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Less:  Selling and Administration </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[(6% </w:t>
            </w:r>
            <w:r>
              <w:rPr>
                <w:rFonts w:ascii="Arial" w:hAnsi="Arial" w:cs="Arial"/>
              </w:rPr>
              <w:t>×</w:t>
            </w:r>
            <w:r w:rsidRPr="00F148EE">
              <w:rPr>
                <w:rFonts w:ascii="Arial" w:hAnsi="Arial" w:cs="Arial"/>
              </w:rPr>
              <w:t xml:space="preserve"> $297,500) + $50,000]   </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67,850</w:t>
            </w: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Net </w:t>
            </w:r>
            <w:r>
              <w:rPr>
                <w:rFonts w:ascii="Arial" w:hAnsi="Arial" w:cs="Arial"/>
              </w:rPr>
              <w:t>i</w:t>
            </w:r>
            <w:r w:rsidRPr="00F148EE">
              <w:rPr>
                <w:rFonts w:ascii="Arial" w:hAnsi="Arial" w:cs="Arial"/>
              </w:rPr>
              <w:t xml:space="preserve">ncome </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Borders>
              <w:top w:val="single" w:sz="4" w:space="0" w:color="auto"/>
              <w:bottom w:val="doub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$34,150</w:t>
            </w:r>
          </w:p>
        </w:tc>
      </w:tr>
    </w:tbl>
    <w:p w:rsidR="00002B68" w:rsidRPr="00F148EE" w:rsidRDefault="00002B68" w:rsidP="00002B68">
      <w:pPr>
        <w:tabs>
          <w:tab w:val="right" w:pos="9468"/>
        </w:tabs>
        <w:spacing w:line="320" w:lineRule="atLeast"/>
        <w:ind w:left="1368"/>
        <w:rPr>
          <w:rFonts w:ascii="Arial" w:hAnsi="Arial" w:cs="Arial"/>
          <w:b/>
          <w:bCs/>
          <w:spacing w:val="2"/>
          <w:sz w:val="28"/>
        </w:rPr>
      </w:pPr>
    </w:p>
    <w:p w:rsidR="00002B68" w:rsidRPr="00F148EE" w:rsidRDefault="00002B68" w:rsidP="00002B68">
      <w:pPr>
        <w:spacing w:line="320" w:lineRule="atLeast"/>
        <w:rPr>
          <w:rFonts w:ascii="Arial" w:hAnsi="Arial" w:cs="Arial"/>
          <w:b/>
          <w:bCs/>
          <w:spacing w:val="2"/>
          <w:sz w:val="28"/>
        </w:rPr>
      </w:pPr>
      <w:r w:rsidRPr="00F148EE">
        <w:rPr>
          <w:rFonts w:ascii="Arial" w:hAnsi="Arial" w:cs="Arial"/>
          <w:b/>
          <w:sz w:val="28"/>
        </w:rPr>
        <w:t xml:space="preserve"> (b)                                        </w:t>
      </w:r>
      <w:r w:rsidRPr="00F148EE">
        <w:rPr>
          <w:rFonts w:ascii="Arial" w:hAnsi="Arial" w:cs="Arial"/>
          <w:b/>
          <w:bCs/>
          <w:spacing w:val="2"/>
          <w:sz w:val="28"/>
        </w:rPr>
        <w:t>ALTA PRODUCTS LTD.</w:t>
      </w:r>
    </w:p>
    <w:p w:rsidR="00002B68" w:rsidRPr="00F148EE" w:rsidRDefault="00002B68" w:rsidP="00002B68">
      <w:pPr>
        <w:jc w:val="center"/>
        <w:rPr>
          <w:b/>
        </w:rPr>
      </w:pPr>
      <w:r w:rsidRPr="00F148EE">
        <w:rPr>
          <w:rFonts w:cs="Arial"/>
          <w:b/>
          <w:bCs/>
          <w:sz w:val="28"/>
        </w:rPr>
        <w:t>Income Statement</w:t>
      </w:r>
      <w:r>
        <w:rPr>
          <w:rFonts w:cs="Arial"/>
          <w:bCs/>
          <w:sz w:val="28"/>
        </w:rPr>
        <w:t>—</w:t>
      </w:r>
      <w:r w:rsidRPr="00F148EE">
        <w:rPr>
          <w:rFonts w:cs="Arial"/>
          <w:b/>
          <w:bCs/>
          <w:sz w:val="28"/>
        </w:rPr>
        <w:t>Variable Costing</w:t>
      </w:r>
    </w:p>
    <w:p w:rsidR="00002B68" w:rsidRPr="00F148EE" w:rsidRDefault="00002B68" w:rsidP="00002B68">
      <w:pPr>
        <w:pStyle w:val="Heading3"/>
        <w:spacing w:line="320" w:lineRule="atLeast"/>
        <w:jc w:val="center"/>
        <w:rPr>
          <w:rFonts w:ascii="Arial" w:hAnsi="Arial" w:cs="Arial"/>
          <w:bCs w:val="0"/>
        </w:rPr>
      </w:pPr>
      <w:r w:rsidRPr="00F148EE">
        <w:rPr>
          <w:rFonts w:ascii="Arial" w:hAnsi="Arial" w:cs="Arial"/>
          <w:bCs w:val="0"/>
        </w:rPr>
        <w:t xml:space="preserve">   Month ended August 31, 2012</w:t>
      </w:r>
    </w:p>
    <w:p w:rsidR="00002B68" w:rsidRPr="00F148EE" w:rsidRDefault="00002B68" w:rsidP="006D2FE2">
      <w:pPr>
        <w:spacing w:line="320" w:lineRule="atLeast"/>
        <w:jc w:val="center"/>
        <w:rPr>
          <w:rFonts w:ascii="Arial" w:hAnsi="Arial" w:cs="Arial"/>
          <w:b/>
          <w:sz w:val="28"/>
        </w:rPr>
      </w:pPr>
      <w:r w:rsidRPr="00F148EE">
        <w:rPr>
          <w:rFonts w:ascii="Arial" w:hAnsi="Arial" w:cs="Arial"/>
          <w:b/>
          <w:sz w:val="28"/>
        </w:rPr>
        <w:t>__________________________________________________________</w:t>
      </w:r>
    </w:p>
    <w:p w:rsidR="00002B68" w:rsidRPr="00F148EE" w:rsidRDefault="00002B68" w:rsidP="00002B68">
      <w:pPr>
        <w:autoSpaceDE w:val="0"/>
        <w:autoSpaceDN w:val="0"/>
        <w:adjustRightInd w:val="0"/>
        <w:spacing w:line="320" w:lineRule="atLeast"/>
        <w:rPr>
          <w:rFonts w:ascii="Arial" w:hAnsi="Arial" w:cs="Arial"/>
          <w:b/>
          <w:sz w:val="28"/>
        </w:rPr>
      </w:pPr>
    </w:p>
    <w:tbl>
      <w:tblPr>
        <w:tblW w:w="0" w:type="auto"/>
        <w:jc w:val="center"/>
        <w:tblLook w:val="04A0"/>
      </w:tblPr>
      <w:tblGrid>
        <w:gridCol w:w="5212"/>
        <w:gridCol w:w="1229"/>
        <w:gridCol w:w="1475"/>
      </w:tblGrid>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Sales </w:t>
            </w:r>
          </w:p>
        </w:tc>
        <w:tc>
          <w:tcPr>
            <w:tcW w:w="1229"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47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$297,500</w:t>
            </w: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Less:  Variable COGS</w:t>
            </w:r>
          </w:p>
        </w:tc>
        <w:tc>
          <w:tcPr>
            <w:tcW w:w="1229"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47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Inventory, beginning</w:t>
            </w:r>
          </w:p>
        </w:tc>
        <w:tc>
          <w:tcPr>
            <w:tcW w:w="1229"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w:t>
            </w:r>
            <w:r>
              <w:rPr>
                <w:rFonts w:ascii="Arial" w:hAnsi="Arial" w:cs="Arial"/>
              </w:rPr>
              <w:t>—</w:t>
            </w:r>
            <w:r w:rsidRPr="00F148EE">
              <w:rPr>
                <w:rFonts w:ascii="Arial" w:hAnsi="Arial" w:cs="Arial"/>
              </w:rPr>
              <w:t xml:space="preserve">  </w:t>
            </w:r>
          </w:p>
        </w:tc>
        <w:tc>
          <w:tcPr>
            <w:tcW w:w="147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Plus</w:t>
            </w:r>
            <w:r>
              <w:rPr>
                <w:rFonts w:ascii="Arial" w:hAnsi="Arial" w:cs="Arial"/>
              </w:rPr>
              <w:t>:</w:t>
            </w:r>
            <w:r w:rsidRPr="00F148EE">
              <w:rPr>
                <w:rFonts w:ascii="Arial" w:hAnsi="Arial" w:cs="Arial"/>
              </w:rPr>
              <w:t xml:space="preserve"> Cost of goods manufactured</w:t>
            </w:r>
          </w:p>
        </w:tc>
        <w:tc>
          <w:tcPr>
            <w:tcW w:w="1229"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160,000</w:t>
            </w:r>
          </w:p>
        </w:tc>
        <w:tc>
          <w:tcPr>
            <w:tcW w:w="147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Cost of goods available for sale</w:t>
            </w:r>
          </w:p>
        </w:tc>
        <w:tc>
          <w:tcPr>
            <w:tcW w:w="1229"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160,000</w:t>
            </w:r>
          </w:p>
        </w:tc>
        <w:tc>
          <w:tcPr>
            <w:tcW w:w="147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Less:  Inventory, ending</w:t>
            </w:r>
          </w:p>
        </w:tc>
        <w:tc>
          <w:tcPr>
            <w:tcW w:w="1229"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24,000</w:t>
            </w:r>
          </w:p>
        </w:tc>
        <w:tc>
          <w:tcPr>
            <w:tcW w:w="147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Variable cost of goods sold</w:t>
            </w:r>
          </w:p>
        </w:tc>
        <w:tc>
          <w:tcPr>
            <w:tcW w:w="1229"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136,000</w:t>
            </w:r>
          </w:p>
        </w:tc>
        <w:tc>
          <w:tcPr>
            <w:tcW w:w="147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Variable selling and administrative</w:t>
            </w:r>
          </w:p>
        </w:tc>
        <w:tc>
          <w:tcPr>
            <w:tcW w:w="1229"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17,850</w:t>
            </w:r>
          </w:p>
        </w:tc>
        <w:tc>
          <w:tcPr>
            <w:tcW w:w="1475" w:type="dxa"/>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 xml:space="preserve">  153,850</w:t>
            </w: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Contribution </w:t>
            </w:r>
            <w:r>
              <w:rPr>
                <w:rFonts w:ascii="Arial" w:hAnsi="Arial" w:cs="Arial"/>
              </w:rPr>
              <w:t>m</w:t>
            </w:r>
            <w:r w:rsidRPr="00F148EE">
              <w:rPr>
                <w:rFonts w:ascii="Arial" w:hAnsi="Arial" w:cs="Arial"/>
              </w:rPr>
              <w:t>argin</w:t>
            </w:r>
          </w:p>
        </w:tc>
        <w:tc>
          <w:tcPr>
            <w:tcW w:w="1229"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475"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 xml:space="preserve">  143,650</w:t>
            </w: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Less:  fixed costs ($70,000 + $50,000)</w:t>
            </w:r>
          </w:p>
        </w:tc>
        <w:tc>
          <w:tcPr>
            <w:tcW w:w="1229"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47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 xml:space="preserve">  120,000</w:t>
            </w:r>
          </w:p>
        </w:tc>
      </w:tr>
      <w:tr w:rsidR="00002B68" w:rsidRPr="00F148EE" w:rsidTr="00324B79">
        <w:trPr>
          <w:trHeight w:val="364"/>
          <w:jc w:val="center"/>
        </w:trPr>
        <w:tc>
          <w:tcPr>
            <w:tcW w:w="0" w:type="auto"/>
            <w:vAlign w:val="center"/>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Net </w:t>
            </w:r>
            <w:r>
              <w:rPr>
                <w:rFonts w:ascii="Arial" w:hAnsi="Arial" w:cs="Arial"/>
              </w:rPr>
              <w:t>i</w:t>
            </w:r>
            <w:r w:rsidRPr="00F148EE">
              <w:rPr>
                <w:rFonts w:ascii="Arial" w:hAnsi="Arial" w:cs="Arial"/>
              </w:rPr>
              <w:t xml:space="preserve">ncome </w:t>
            </w:r>
          </w:p>
        </w:tc>
        <w:tc>
          <w:tcPr>
            <w:tcW w:w="1229" w:type="dxa"/>
            <w:vAlign w:val="center"/>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p>
        </w:tc>
        <w:tc>
          <w:tcPr>
            <w:tcW w:w="1475" w:type="dxa"/>
            <w:tcBorders>
              <w:top w:val="single" w:sz="4" w:space="0" w:color="auto"/>
              <w:bottom w:val="double" w:sz="4" w:space="0" w:color="auto"/>
            </w:tcBorders>
            <w:vAlign w:val="center"/>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 xml:space="preserve">   $23,650</w:t>
            </w:r>
          </w:p>
        </w:tc>
      </w:tr>
    </w:tbl>
    <w:p w:rsidR="00002B68" w:rsidRPr="00F148EE" w:rsidRDefault="00002B68" w:rsidP="00002B68">
      <w:pPr>
        <w:autoSpaceDE w:val="0"/>
        <w:autoSpaceDN w:val="0"/>
        <w:adjustRightInd w:val="0"/>
        <w:spacing w:line="320" w:lineRule="atLeast"/>
        <w:ind w:left="-720"/>
        <w:rPr>
          <w:rFonts w:ascii="Arial" w:hAnsi="Arial" w:cs="Arial"/>
          <w:b/>
          <w:sz w:val="28"/>
        </w:rPr>
      </w:pPr>
    </w:p>
    <w:p w:rsidR="006D2FE2" w:rsidRDefault="006D2FE2" w:rsidP="00002B68">
      <w:pPr>
        <w:pStyle w:val="BodyLarge"/>
        <w:spacing w:line="320" w:lineRule="atLeast"/>
        <w:rPr>
          <w:rFonts w:ascii="Arial" w:hAnsi="Arial" w:cs="Arial"/>
          <w:bCs/>
        </w:rPr>
      </w:pPr>
    </w:p>
    <w:p w:rsidR="00002B68" w:rsidRPr="00F148EE" w:rsidRDefault="00002B68" w:rsidP="00002B68">
      <w:pPr>
        <w:pStyle w:val="BodyLarge"/>
        <w:spacing w:line="320" w:lineRule="atLeast"/>
        <w:rPr>
          <w:rFonts w:ascii="Arial" w:hAnsi="Arial" w:cs="Arial"/>
        </w:rPr>
      </w:pPr>
      <w:r w:rsidRPr="00F148EE">
        <w:rPr>
          <w:rFonts w:ascii="Arial" w:hAnsi="Arial" w:cs="Arial"/>
          <w:bCs/>
        </w:rPr>
        <w:lastRenderedPageBreak/>
        <w:t>PROBLEM 8-29A</w:t>
      </w:r>
      <w:r w:rsidRPr="00F148EE">
        <w:rPr>
          <w:rFonts w:ascii="Arial" w:hAnsi="Arial" w:cs="Arial"/>
        </w:rPr>
        <w:t xml:space="preserve"> (Continued)</w:t>
      </w:r>
    </w:p>
    <w:p w:rsidR="00002B68" w:rsidRPr="00F148EE" w:rsidRDefault="00002B68" w:rsidP="00002B68">
      <w:pPr>
        <w:pStyle w:val="BodyLarge"/>
        <w:spacing w:line="320" w:lineRule="atLeast"/>
        <w:rPr>
          <w:rFonts w:ascii="Arial" w:hAnsi="Arial" w:cs="Arial"/>
        </w:rPr>
      </w:pPr>
    </w:p>
    <w:p w:rsidR="00002B68" w:rsidRPr="00F148EE" w:rsidRDefault="00002B68" w:rsidP="00002B68">
      <w:pPr>
        <w:tabs>
          <w:tab w:val="left" w:pos="1080"/>
          <w:tab w:val="left" w:pos="9072"/>
        </w:tabs>
        <w:spacing w:line="320" w:lineRule="atLeast"/>
        <w:ind w:right="429"/>
        <w:rPr>
          <w:rFonts w:ascii="Arial" w:hAnsi="Arial" w:cs="Arial"/>
          <w:b/>
          <w:bCs/>
          <w:sz w:val="28"/>
        </w:rPr>
      </w:pPr>
      <w:r w:rsidRPr="00F148EE">
        <w:rPr>
          <w:rFonts w:ascii="Arial" w:hAnsi="Arial" w:cs="Arial"/>
          <w:b/>
          <w:bCs/>
          <w:sz w:val="28"/>
        </w:rPr>
        <w:t xml:space="preserve">(c)  </w:t>
      </w:r>
      <w:r w:rsidRPr="00F148EE">
        <w:rPr>
          <w:rFonts w:ascii="Arial" w:hAnsi="Arial" w:cs="Arial"/>
          <w:b/>
          <w:bCs/>
          <w:spacing w:val="2"/>
          <w:sz w:val="28"/>
        </w:rPr>
        <w:t xml:space="preserve">Fixed overhead cost per unit = $70,000 </w:t>
      </w:r>
      <w:r w:rsidRPr="00F148EE">
        <w:rPr>
          <w:rFonts w:ascii="Arial" w:hAnsi="Arial" w:cs="Arial"/>
          <w:b/>
          <w:sz w:val="28"/>
        </w:rPr>
        <w:t xml:space="preserve">÷ </w:t>
      </w:r>
      <w:r w:rsidRPr="00F148EE">
        <w:rPr>
          <w:rFonts w:ascii="Arial" w:hAnsi="Arial" w:cs="Arial"/>
          <w:b/>
          <w:bCs/>
          <w:spacing w:val="2"/>
          <w:sz w:val="28"/>
        </w:rPr>
        <w:t xml:space="preserve">2,000 = $35 per </w:t>
      </w:r>
      <w:r>
        <w:rPr>
          <w:rFonts w:ascii="Arial" w:hAnsi="Arial" w:cs="Arial"/>
          <w:b/>
          <w:bCs/>
          <w:spacing w:val="2"/>
          <w:sz w:val="28"/>
        </w:rPr>
        <w:t>u</w:t>
      </w:r>
      <w:r w:rsidRPr="00F148EE">
        <w:rPr>
          <w:rFonts w:ascii="Arial" w:hAnsi="Arial" w:cs="Arial"/>
          <w:b/>
          <w:bCs/>
          <w:spacing w:val="2"/>
          <w:sz w:val="28"/>
        </w:rPr>
        <w:t>nit</w:t>
      </w:r>
    </w:p>
    <w:p w:rsidR="00002B68" w:rsidRPr="00F148EE" w:rsidRDefault="00002B68" w:rsidP="00002B68">
      <w:pPr>
        <w:tabs>
          <w:tab w:val="left" w:pos="1080"/>
        </w:tabs>
        <w:spacing w:line="320" w:lineRule="atLeast"/>
        <w:ind w:right="864"/>
        <w:rPr>
          <w:rFonts w:ascii="Arial" w:hAnsi="Arial" w:cs="Arial"/>
          <w:b/>
          <w:bCs/>
          <w:sz w:val="28"/>
        </w:rPr>
      </w:pPr>
    </w:p>
    <w:p w:rsidR="00002B68" w:rsidRPr="00F148EE" w:rsidRDefault="00002B68" w:rsidP="00002B68">
      <w:pPr>
        <w:tabs>
          <w:tab w:val="left" w:pos="1080"/>
        </w:tabs>
        <w:spacing w:line="320" w:lineRule="atLeast"/>
        <w:ind w:right="864"/>
        <w:rPr>
          <w:rFonts w:ascii="Arial" w:hAnsi="Arial" w:cs="Arial"/>
          <w:b/>
          <w:bCs/>
          <w:spacing w:val="2"/>
          <w:sz w:val="28"/>
          <w:u w:val="single"/>
        </w:rPr>
      </w:pPr>
      <w:r w:rsidRPr="00F148EE">
        <w:rPr>
          <w:rFonts w:ascii="Arial" w:hAnsi="Arial" w:cs="Arial"/>
          <w:b/>
          <w:bCs/>
          <w:sz w:val="28"/>
        </w:rPr>
        <w:t xml:space="preserve">            </w:t>
      </w:r>
      <w:r w:rsidRPr="00F148EE">
        <w:rPr>
          <w:rFonts w:ascii="Arial" w:hAnsi="Arial" w:cs="Arial"/>
          <w:b/>
          <w:bCs/>
          <w:sz w:val="28"/>
          <w:u w:val="single"/>
        </w:rPr>
        <w:t xml:space="preserve">Reconciliation </w:t>
      </w:r>
    </w:p>
    <w:p w:rsidR="00002B68" w:rsidRPr="00F148EE" w:rsidRDefault="00002B68" w:rsidP="00002B68">
      <w:pPr>
        <w:tabs>
          <w:tab w:val="right" w:pos="9468"/>
        </w:tabs>
        <w:spacing w:line="320" w:lineRule="atLeast"/>
        <w:rPr>
          <w:rFonts w:ascii="Arial" w:hAnsi="Arial" w:cs="Arial"/>
          <w:b/>
          <w:bCs/>
          <w:spacing w:val="2"/>
          <w:sz w:val="28"/>
        </w:rPr>
      </w:pPr>
      <w:r w:rsidRPr="00F148EE">
        <w:rPr>
          <w:rFonts w:ascii="Arial" w:hAnsi="Arial" w:cs="Arial"/>
          <w:b/>
          <w:bCs/>
          <w:spacing w:val="2"/>
          <w:sz w:val="28"/>
        </w:rPr>
        <w:t xml:space="preserve">           Income under variable costing</w:t>
      </w:r>
      <w:r w:rsidRPr="00F148EE">
        <w:rPr>
          <w:rFonts w:ascii="Arial" w:hAnsi="Arial" w:cs="Arial"/>
          <w:b/>
          <w:bCs/>
          <w:spacing w:val="2"/>
          <w:sz w:val="28"/>
        </w:rPr>
        <w:tab/>
        <w:t>$23,650</w:t>
      </w:r>
    </w:p>
    <w:p w:rsidR="00002B68" w:rsidRPr="00F148EE" w:rsidRDefault="00002B68" w:rsidP="00002B68">
      <w:pPr>
        <w:tabs>
          <w:tab w:val="right" w:pos="9468"/>
        </w:tabs>
        <w:spacing w:line="320" w:lineRule="atLeast"/>
        <w:rPr>
          <w:rFonts w:ascii="Arial" w:hAnsi="Arial" w:cs="Arial"/>
          <w:b/>
          <w:bCs/>
          <w:spacing w:val="2"/>
          <w:sz w:val="28"/>
        </w:rPr>
      </w:pPr>
      <w:r w:rsidRPr="00F148EE">
        <w:rPr>
          <w:rFonts w:ascii="Arial" w:hAnsi="Arial" w:cs="Arial"/>
          <w:b/>
          <w:bCs/>
          <w:spacing w:val="2"/>
          <w:sz w:val="28"/>
        </w:rPr>
        <w:t xml:space="preserve">           Plus: Fixed costs deferred in inventory (300 </w:t>
      </w:r>
      <w:r>
        <w:rPr>
          <w:rFonts w:ascii="Arial" w:hAnsi="Arial" w:cs="Arial"/>
          <w:b/>
          <w:bCs/>
          <w:spacing w:val="2"/>
          <w:sz w:val="28"/>
        </w:rPr>
        <w:t>×</w:t>
      </w:r>
      <w:r w:rsidRPr="00F148EE">
        <w:rPr>
          <w:rFonts w:ascii="Arial" w:hAnsi="Arial" w:cs="Arial"/>
          <w:b/>
          <w:bCs/>
          <w:spacing w:val="2"/>
          <w:sz w:val="28"/>
        </w:rPr>
        <w:t xml:space="preserve"> $35)</w:t>
      </w:r>
      <w:r w:rsidRPr="00F148EE">
        <w:rPr>
          <w:rFonts w:ascii="Arial" w:hAnsi="Arial" w:cs="Arial"/>
          <w:b/>
          <w:bCs/>
          <w:spacing w:val="2"/>
          <w:sz w:val="28"/>
        </w:rPr>
        <w:tab/>
      </w:r>
      <w:r w:rsidRPr="00F148EE">
        <w:rPr>
          <w:rFonts w:ascii="Arial" w:hAnsi="Arial" w:cs="Arial"/>
          <w:b/>
          <w:bCs/>
          <w:spacing w:val="2"/>
          <w:sz w:val="28"/>
          <w:u w:val="single"/>
        </w:rPr>
        <w:t xml:space="preserve"> </w:t>
      </w:r>
      <w:r>
        <w:rPr>
          <w:rFonts w:ascii="Arial" w:hAnsi="Arial" w:cs="Arial"/>
          <w:b/>
          <w:bCs/>
          <w:spacing w:val="2"/>
          <w:sz w:val="28"/>
          <w:u w:val="single"/>
        </w:rPr>
        <w:t xml:space="preserve">  </w:t>
      </w:r>
      <w:r w:rsidRPr="00F148EE">
        <w:rPr>
          <w:rFonts w:ascii="Arial" w:hAnsi="Arial" w:cs="Arial"/>
          <w:b/>
          <w:bCs/>
          <w:spacing w:val="2"/>
          <w:sz w:val="28"/>
          <w:u w:val="single"/>
        </w:rPr>
        <w:t>10,500</w:t>
      </w:r>
    </w:p>
    <w:p w:rsidR="00002B68" w:rsidRPr="00F148EE" w:rsidRDefault="00002B68" w:rsidP="00002B68">
      <w:pPr>
        <w:tabs>
          <w:tab w:val="right" w:pos="9468"/>
        </w:tabs>
        <w:spacing w:line="320" w:lineRule="atLeast"/>
        <w:rPr>
          <w:rFonts w:ascii="Arial" w:hAnsi="Arial" w:cs="Arial"/>
          <w:b/>
          <w:bCs/>
          <w:spacing w:val="2"/>
          <w:sz w:val="28"/>
        </w:rPr>
      </w:pPr>
      <w:r w:rsidRPr="00F148EE">
        <w:rPr>
          <w:rFonts w:ascii="Arial" w:hAnsi="Arial" w:cs="Arial"/>
          <w:b/>
          <w:bCs/>
          <w:spacing w:val="2"/>
          <w:sz w:val="28"/>
        </w:rPr>
        <w:t xml:space="preserve">           Income under absorption costing </w:t>
      </w:r>
      <w:r w:rsidRPr="00F148EE">
        <w:rPr>
          <w:rFonts w:ascii="Arial" w:hAnsi="Arial" w:cs="Arial"/>
          <w:b/>
          <w:bCs/>
          <w:sz w:val="28"/>
        </w:rPr>
        <w:tab/>
        <w:t xml:space="preserve">                          </w:t>
      </w:r>
      <w:r w:rsidRPr="00F148EE">
        <w:rPr>
          <w:rFonts w:ascii="Arial" w:hAnsi="Arial" w:cs="Arial"/>
          <w:b/>
          <w:bCs/>
          <w:sz w:val="28"/>
          <w:u w:val="double"/>
        </w:rPr>
        <w:t>$34,150</w:t>
      </w:r>
    </w:p>
    <w:p w:rsidR="00002B68" w:rsidRPr="00F148EE" w:rsidRDefault="00002B68" w:rsidP="00002B68">
      <w:pPr>
        <w:pStyle w:val="BodyLarge"/>
        <w:spacing w:line="320" w:lineRule="atLeast"/>
        <w:rPr>
          <w:rFonts w:ascii="Arial" w:hAnsi="Arial" w:cs="Arial"/>
        </w:rPr>
      </w:pPr>
    </w:p>
    <w:p w:rsidR="00002B68" w:rsidRPr="00F148EE" w:rsidRDefault="00002B68" w:rsidP="00002B68">
      <w:pPr>
        <w:spacing w:line="320" w:lineRule="atLeast"/>
        <w:rPr>
          <w:rFonts w:ascii="Arial" w:hAnsi="Arial" w:cs="Arial"/>
          <w:b/>
          <w:bCs/>
          <w:spacing w:val="2"/>
          <w:sz w:val="28"/>
        </w:rPr>
      </w:pPr>
      <w:r w:rsidRPr="00F148EE">
        <w:rPr>
          <w:rFonts w:ascii="Arial" w:hAnsi="Arial" w:cs="Arial"/>
          <w:b/>
          <w:sz w:val="28"/>
        </w:rPr>
        <w:t>(d)</w:t>
      </w:r>
      <w:r w:rsidRPr="00F148EE">
        <w:rPr>
          <w:rFonts w:ascii="Arial" w:hAnsi="Arial" w:cs="Arial"/>
          <w:b/>
          <w:sz w:val="28"/>
        </w:rPr>
        <w:tab/>
        <w:t xml:space="preserve">                                        </w:t>
      </w:r>
      <w:r w:rsidRPr="00F148EE">
        <w:rPr>
          <w:rFonts w:ascii="Arial" w:hAnsi="Arial" w:cs="Arial"/>
          <w:b/>
          <w:bCs/>
          <w:spacing w:val="2"/>
          <w:sz w:val="28"/>
        </w:rPr>
        <w:t>ALTA PRODUCTS LTD.</w:t>
      </w:r>
    </w:p>
    <w:p w:rsidR="00002B68" w:rsidRPr="00F148EE" w:rsidRDefault="00002B68" w:rsidP="00002B68">
      <w:pPr>
        <w:spacing w:line="320" w:lineRule="atLeast"/>
        <w:jc w:val="center"/>
        <w:rPr>
          <w:b/>
        </w:rPr>
      </w:pPr>
      <w:r w:rsidRPr="00F148EE">
        <w:rPr>
          <w:rFonts w:cs="Arial"/>
          <w:b/>
          <w:bCs/>
          <w:sz w:val="28"/>
        </w:rPr>
        <w:t>Income Statement</w:t>
      </w:r>
      <w:r>
        <w:rPr>
          <w:rFonts w:cs="Arial"/>
          <w:b/>
          <w:bCs/>
          <w:sz w:val="28"/>
        </w:rPr>
        <w:t>—</w:t>
      </w:r>
      <w:r w:rsidRPr="00F148EE">
        <w:rPr>
          <w:rFonts w:cs="Arial"/>
          <w:b/>
          <w:bCs/>
          <w:sz w:val="28"/>
        </w:rPr>
        <w:t>Throughput Costing</w:t>
      </w:r>
    </w:p>
    <w:p w:rsidR="00002B68" w:rsidRPr="00F148EE" w:rsidRDefault="00002B68" w:rsidP="00002B68">
      <w:pPr>
        <w:pStyle w:val="Heading3"/>
        <w:spacing w:line="320" w:lineRule="atLeast"/>
        <w:jc w:val="center"/>
        <w:rPr>
          <w:rFonts w:ascii="Arial" w:hAnsi="Arial" w:cs="Arial"/>
          <w:bCs w:val="0"/>
        </w:rPr>
      </w:pPr>
      <w:r w:rsidRPr="00F148EE">
        <w:rPr>
          <w:rFonts w:ascii="Arial" w:hAnsi="Arial" w:cs="Arial"/>
          <w:bCs w:val="0"/>
        </w:rPr>
        <w:t xml:space="preserve">   Month ended August 31, 2012</w:t>
      </w:r>
    </w:p>
    <w:p w:rsidR="00002B68" w:rsidRPr="00F148EE" w:rsidRDefault="00002B68" w:rsidP="00002B68">
      <w:pPr>
        <w:spacing w:line="320" w:lineRule="atLeast"/>
        <w:jc w:val="center"/>
        <w:rPr>
          <w:rFonts w:ascii="Arial" w:hAnsi="Arial" w:cs="Arial"/>
          <w:b/>
          <w:sz w:val="28"/>
        </w:rPr>
      </w:pPr>
      <w:r w:rsidRPr="00F148EE">
        <w:rPr>
          <w:rFonts w:ascii="Arial" w:hAnsi="Arial" w:cs="Arial"/>
          <w:b/>
          <w:sz w:val="28"/>
        </w:rPr>
        <w:t>______________________________________________________________</w:t>
      </w:r>
    </w:p>
    <w:tbl>
      <w:tblPr>
        <w:tblW w:w="0" w:type="auto"/>
        <w:jc w:val="center"/>
        <w:tblInd w:w="998" w:type="dxa"/>
        <w:tblLayout w:type="fixed"/>
        <w:tblLook w:val="04A0"/>
      </w:tblPr>
      <w:tblGrid>
        <w:gridCol w:w="5800"/>
        <w:gridCol w:w="1495"/>
        <w:gridCol w:w="1482"/>
      </w:tblGrid>
      <w:tr w:rsidR="00002B68" w:rsidRPr="00F148EE" w:rsidTr="00324B79">
        <w:trPr>
          <w:jc w:val="center"/>
        </w:trPr>
        <w:tc>
          <w:tcPr>
            <w:tcW w:w="5800"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Sales (1,700 units </w:t>
            </w:r>
            <w:r>
              <w:rPr>
                <w:rFonts w:ascii="Arial" w:hAnsi="Arial" w:cs="Arial"/>
              </w:rPr>
              <w:t>×</w:t>
            </w:r>
            <w:r w:rsidRPr="00F148EE">
              <w:rPr>
                <w:rFonts w:ascii="Arial" w:hAnsi="Arial" w:cs="Arial"/>
              </w:rPr>
              <w:t xml:space="preserve"> $175)</w:t>
            </w:r>
          </w:p>
        </w:tc>
        <w:tc>
          <w:tcPr>
            <w:tcW w:w="149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482"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$297,500</w:t>
            </w:r>
          </w:p>
        </w:tc>
      </w:tr>
      <w:tr w:rsidR="00002B68" w:rsidRPr="00F148EE" w:rsidTr="00324B79">
        <w:trPr>
          <w:jc w:val="center"/>
        </w:trPr>
        <w:tc>
          <w:tcPr>
            <w:tcW w:w="5800"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Less:  COGS (1,700 units </w:t>
            </w:r>
            <w:r>
              <w:rPr>
                <w:rFonts w:ascii="Arial" w:hAnsi="Arial" w:cs="Arial"/>
              </w:rPr>
              <w:t>×</w:t>
            </w:r>
            <w:r w:rsidRPr="00F148EE">
              <w:rPr>
                <w:rFonts w:ascii="Arial" w:hAnsi="Arial" w:cs="Arial"/>
              </w:rPr>
              <w:t xml:space="preserve"> $30)</w:t>
            </w:r>
          </w:p>
        </w:tc>
        <w:tc>
          <w:tcPr>
            <w:tcW w:w="149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482"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 xml:space="preserve">    51,000</w:t>
            </w:r>
          </w:p>
        </w:tc>
      </w:tr>
      <w:tr w:rsidR="00002B68" w:rsidRPr="00F148EE" w:rsidTr="00324B79">
        <w:trPr>
          <w:jc w:val="center"/>
        </w:trPr>
        <w:tc>
          <w:tcPr>
            <w:tcW w:w="5800"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Throughput contribution margin</w:t>
            </w:r>
          </w:p>
        </w:tc>
        <w:tc>
          <w:tcPr>
            <w:tcW w:w="1495"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p>
        </w:tc>
        <w:tc>
          <w:tcPr>
            <w:tcW w:w="1482"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 xml:space="preserve">  246,500</w:t>
            </w:r>
          </w:p>
        </w:tc>
      </w:tr>
      <w:tr w:rsidR="00002B68" w:rsidRPr="00F148EE" w:rsidTr="00324B79">
        <w:trPr>
          <w:jc w:val="center"/>
        </w:trPr>
        <w:tc>
          <w:tcPr>
            <w:tcW w:w="5800"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Less:  Operating expenses</w:t>
            </w:r>
          </w:p>
        </w:tc>
        <w:tc>
          <w:tcPr>
            <w:tcW w:w="149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482"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5800"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Variable COGS (2,000 </w:t>
            </w:r>
            <w:r>
              <w:rPr>
                <w:rFonts w:ascii="Arial" w:hAnsi="Arial" w:cs="Arial"/>
              </w:rPr>
              <w:t>×</w:t>
            </w:r>
            <w:r w:rsidRPr="00F148EE">
              <w:rPr>
                <w:rFonts w:ascii="Arial" w:hAnsi="Arial" w:cs="Arial"/>
              </w:rPr>
              <w:t xml:space="preserve"> ($40 + $10)) </w:t>
            </w:r>
          </w:p>
        </w:tc>
        <w:tc>
          <w:tcPr>
            <w:tcW w:w="149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$100,000</w:t>
            </w:r>
          </w:p>
        </w:tc>
        <w:tc>
          <w:tcPr>
            <w:tcW w:w="1482"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5800"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Variable S&amp;A (6% </w:t>
            </w:r>
            <w:r>
              <w:rPr>
                <w:rFonts w:ascii="Arial" w:hAnsi="Arial" w:cs="Arial"/>
              </w:rPr>
              <w:t>×</w:t>
            </w:r>
            <w:r w:rsidRPr="00F148EE">
              <w:rPr>
                <w:rFonts w:ascii="Arial" w:hAnsi="Arial" w:cs="Arial"/>
              </w:rPr>
              <w:t xml:space="preserve"> Sales)</w:t>
            </w:r>
          </w:p>
        </w:tc>
        <w:tc>
          <w:tcPr>
            <w:tcW w:w="149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17,850</w:t>
            </w:r>
          </w:p>
        </w:tc>
        <w:tc>
          <w:tcPr>
            <w:tcW w:w="1482"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5800"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Fixed ($70,000 + $50,000)</w:t>
            </w:r>
          </w:p>
        </w:tc>
        <w:tc>
          <w:tcPr>
            <w:tcW w:w="1495"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120,000</w:t>
            </w:r>
          </w:p>
        </w:tc>
        <w:tc>
          <w:tcPr>
            <w:tcW w:w="1482" w:type="dxa"/>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 xml:space="preserve">  237,850</w:t>
            </w:r>
          </w:p>
        </w:tc>
      </w:tr>
      <w:tr w:rsidR="00002B68" w:rsidRPr="00F148EE" w:rsidTr="00324B79">
        <w:trPr>
          <w:jc w:val="center"/>
        </w:trPr>
        <w:tc>
          <w:tcPr>
            <w:tcW w:w="5800"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Net Income before tax</w:t>
            </w:r>
          </w:p>
        </w:tc>
        <w:tc>
          <w:tcPr>
            <w:tcW w:w="1495" w:type="dxa"/>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1482" w:type="dxa"/>
            <w:tcBorders>
              <w:top w:val="single" w:sz="4" w:space="0" w:color="auto"/>
              <w:bottom w:val="doub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 xml:space="preserve">  $8,650</w:t>
            </w:r>
          </w:p>
        </w:tc>
      </w:tr>
    </w:tbl>
    <w:p w:rsidR="00002B68" w:rsidRPr="00F148EE" w:rsidRDefault="00002B68" w:rsidP="00002B68">
      <w:pPr>
        <w:spacing w:line="320" w:lineRule="atLeast"/>
        <w:ind w:left="605" w:hanging="605"/>
        <w:jc w:val="both"/>
        <w:rPr>
          <w:rFonts w:ascii="Arial" w:hAnsi="Arial" w:cs="Arial"/>
          <w:b/>
          <w:sz w:val="28"/>
        </w:rPr>
      </w:pPr>
    </w:p>
    <w:p w:rsidR="00002B68" w:rsidRPr="00F148EE" w:rsidRDefault="00002B68" w:rsidP="00002B68">
      <w:pPr>
        <w:spacing w:line="320" w:lineRule="atLeast"/>
        <w:ind w:left="605" w:hanging="605"/>
        <w:jc w:val="both"/>
        <w:rPr>
          <w:rFonts w:ascii="Arial" w:hAnsi="Arial" w:cs="Arial"/>
          <w:b/>
          <w:sz w:val="28"/>
        </w:rPr>
      </w:pPr>
    </w:p>
    <w:tbl>
      <w:tblPr>
        <w:tblW w:w="0" w:type="auto"/>
        <w:tblLayout w:type="fixed"/>
        <w:tblCellMar>
          <w:left w:w="0" w:type="dxa"/>
          <w:right w:w="0" w:type="dxa"/>
        </w:tblCellMar>
        <w:tblLook w:val="0000"/>
      </w:tblPr>
      <w:tblGrid>
        <w:gridCol w:w="871"/>
        <w:gridCol w:w="6662"/>
        <w:gridCol w:w="1276"/>
      </w:tblGrid>
      <w:tr w:rsidR="00002B68" w:rsidRPr="00F148EE" w:rsidTr="00324B79">
        <w:trPr>
          <w:trHeight w:val="360"/>
        </w:trPr>
        <w:tc>
          <w:tcPr>
            <w:tcW w:w="871"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320" w:lineRule="atLeast"/>
              <w:ind w:left="605" w:hanging="605"/>
              <w:jc w:val="both"/>
              <w:rPr>
                <w:rFonts w:ascii="Arial" w:hAnsi="Arial" w:cs="Arial"/>
                <w:b/>
                <w:sz w:val="28"/>
              </w:rPr>
            </w:pPr>
            <w:r w:rsidRPr="00F148EE">
              <w:rPr>
                <w:rFonts w:ascii="Arial" w:hAnsi="Arial" w:cs="Arial"/>
                <w:b/>
                <w:sz w:val="28"/>
              </w:rPr>
              <w:t>(e)</w:t>
            </w:r>
          </w:p>
        </w:tc>
        <w:tc>
          <w:tcPr>
            <w:tcW w:w="6662"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rPr>
                <w:rFonts w:ascii="Arial" w:hAnsi="Arial" w:cs="Arial"/>
                <w:b/>
                <w:bCs/>
                <w:sz w:val="28"/>
                <w:szCs w:val="28"/>
                <w:u w:val="single"/>
              </w:rPr>
            </w:pPr>
            <w:r w:rsidRPr="00F148EE">
              <w:rPr>
                <w:rFonts w:ascii="Arial" w:hAnsi="Arial" w:cs="Arial"/>
                <w:b/>
                <w:bCs/>
                <w:sz w:val="28"/>
                <w:szCs w:val="28"/>
                <w:u w:val="single"/>
              </w:rPr>
              <w:t>Reconciliation, 2012</w:t>
            </w:r>
          </w:p>
        </w:tc>
        <w:tc>
          <w:tcPr>
            <w:tcW w:w="1276"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jc w:val="right"/>
              <w:rPr>
                <w:rFonts w:ascii="Arial" w:hAnsi="Arial" w:cs="Arial"/>
                <w:b/>
                <w:bCs/>
                <w:sz w:val="28"/>
                <w:szCs w:val="28"/>
              </w:rPr>
            </w:pPr>
          </w:p>
        </w:tc>
      </w:tr>
      <w:tr w:rsidR="00002B68" w:rsidRPr="00F148EE" w:rsidTr="00324B79">
        <w:trPr>
          <w:trHeight w:val="360"/>
        </w:trPr>
        <w:tc>
          <w:tcPr>
            <w:tcW w:w="871"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276" w:lineRule="auto"/>
              <w:rPr>
                <w:rFonts w:ascii="Arial" w:hAnsi="Arial" w:cs="Arial"/>
                <w:b/>
                <w:bCs/>
                <w:sz w:val="28"/>
                <w:szCs w:val="28"/>
              </w:rPr>
            </w:pPr>
          </w:p>
        </w:tc>
        <w:tc>
          <w:tcPr>
            <w:tcW w:w="6662"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276" w:lineRule="auto"/>
              <w:rPr>
                <w:rFonts w:ascii="Arial" w:hAnsi="Arial" w:cs="Arial"/>
                <w:b/>
                <w:bCs/>
                <w:sz w:val="28"/>
                <w:szCs w:val="28"/>
              </w:rPr>
            </w:pPr>
            <w:r w:rsidRPr="00F148EE">
              <w:rPr>
                <w:rFonts w:ascii="Arial" w:hAnsi="Arial" w:cs="Arial"/>
                <w:b/>
                <w:bCs/>
                <w:sz w:val="28"/>
                <w:szCs w:val="28"/>
              </w:rPr>
              <w:t>Variable costing net income</w:t>
            </w:r>
          </w:p>
        </w:tc>
        <w:tc>
          <w:tcPr>
            <w:tcW w:w="1276"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276" w:lineRule="auto"/>
              <w:jc w:val="right"/>
              <w:rPr>
                <w:rFonts w:ascii="Arial" w:hAnsi="Arial" w:cs="Arial"/>
                <w:b/>
                <w:bCs/>
                <w:sz w:val="28"/>
                <w:szCs w:val="28"/>
              </w:rPr>
            </w:pPr>
            <w:r w:rsidRPr="00F148EE">
              <w:rPr>
                <w:rFonts w:ascii="Arial" w:hAnsi="Arial" w:cs="Arial"/>
                <w:b/>
                <w:bCs/>
                <w:sz w:val="28"/>
                <w:szCs w:val="28"/>
              </w:rPr>
              <w:t xml:space="preserve">  $23,650</w:t>
            </w:r>
          </w:p>
        </w:tc>
      </w:tr>
      <w:tr w:rsidR="00002B68" w:rsidRPr="00F148EE" w:rsidTr="00324B79">
        <w:trPr>
          <w:trHeight w:val="360"/>
        </w:trPr>
        <w:tc>
          <w:tcPr>
            <w:tcW w:w="871"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276" w:lineRule="auto"/>
              <w:rPr>
                <w:rFonts w:ascii="Arial" w:hAnsi="Arial" w:cs="Arial"/>
                <w:b/>
                <w:bCs/>
                <w:sz w:val="28"/>
                <w:szCs w:val="28"/>
              </w:rPr>
            </w:pPr>
          </w:p>
        </w:tc>
        <w:tc>
          <w:tcPr>
            <w:tcW w:w="6662"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276" w:lineRule="auto"/>
              <w:rPr>
                <w:rFonts w:ascii="Arial" w:hAnsi="Arial" w:cs="Arial"/>
                <w:b/>
                <w:bCs/>
                <w:sz w:val="28"/>
                <w:szCs w:val="28"/>
              </w:rPr>
            </w:pPr>
            <w:r w:rsidRPr="00F148EE">
              <w:rPr>
                <w:rFonts w:ascii="Arial" w:hAnsi="Arial" w:cs="Arial"/>
                <w:b/>
                <w:bCs/>
                <w:sz w:val="28"/>
                <w:szCs w:val="28"/>
              </w:rPr>
              <w:t>Less:  costs deferred in ending inventory</w:t>
            </w:r>
          </w:p>
        </w:tc>
        <w:tc>
          <w:tcPr>
            <w:tcW w:w="1276"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276" w:lineRule="auto"/>
              <w:jc w:val="right"/>
              <w:rPr>
                <w:rFonts w:ascii="Arial" w:hAnsi="Arial" w:cs="Arial"/>
                <w:b/>
                <w:bCs/>
                <w:sz w:val="28"/>
                <w:szCs w:val="28"/>
              </w:rPr>
            </w:pPr>
          </w:p>
        </w:tc>
      </w:tr>
      <w:tr w:rsidR="00002B68" w:rsidRPr="00F148EE" w:rsidTr="00324B79">
        <w:trPr>
          <w:trHeight w:val="360"/>
        </w:trPr>
        <w:tc>
          <w:tcPr>
            <w:tcW w:w="871"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276" w:lineRule="auto"/>
              <w:rPr>
                <w:rFonts w:ascii="Arial" w:hAnsi="Arial" w:cs="Arial"/>
                <w:b/>
                <w:bCs/>
                <w:sz w:val="28"/>
                <w:szCs w:val="28"/>
              </w:rPr>
            </w:pPr>
          </w:p>
        </w:tc>
        <w:tc>
          <w:tcPr>
            <w:tcW w:w="6662"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276" w:lineRule="auto"/>
              <w:rPr>
                <w:rFonts w:ascii="Arial" w:hAnsi="Arial" w:cs="Arial"/>
                <w:b/>
                <w:bCs/>
                <w:sz w:val="28"/>
                <w:szCs w:val="28"/>
              </w:rPr>
            </w:pPr>
            <w:r w:rsidRPr="00F148EE">
              <w:rPr>
                <w:rFonts w:ascii="Arial" w:hAnsi="Arial" w:cs="Arial"/>
                <w:b/>
                <w:bCs/>
                <w:sz w:val="28"/>
                <w:szCs w:val="28"/>
              </w:rPr>
              <w:t xml:space="preserve">            [($40 + $10 ) </w:t>
            </w:r>
            <w:r>
              <w:rPr>
                <w:rFonts w:ascii="Arial" w:hAnsi="Arial" w:cs="Arial"/>
                <w:b/>
                <w:bCs/>
                <w:sz w:val="28"/>
                <w:szCs w:val="28"/>
              </w:rPr>
              <w:t>×</w:t>
            </w:r>
            <w:r w:rsidRPr="00F148EE">
              <w:rPr>
                <w:rFonts w:ascii="Arial" w:hAnsi="Arial" w:cs="Arial"/>
                <w:b/>
                <w:bCs/>
                <w:sz w:val="28"/>
                <w:szCs w:val="28"/>
              </w:rPr>
              <w:t xml:space="preserve"> 300 units]</w:t>
            </w:r>
          </w:p>
        </w:tc>
        <w:tc>
          <w:tcPr>
            <w:tcW w:w="1276"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276" w:lineRule="auto"/>
              <w:jc w:val="right"/>
              <w:rPr>
                <w:rFonts w:ascii="Arial" w:hAnsi="Arial" w:cs="Arial"/>
                <w:b/>
                <w:bCs/>
                <w:sz w:val="28"/>
                <w:szCs w:val="28"/>
              </w:rPr>
            </w:pPr>
            <w:r w:rsidRPr="00F148EE">
              <w:rPr>
                <w:rFonts w:ascii="Arial" w:hAnsi="Arial" w:cs="Arial"/>
                <w:b/>
                <w:bCs/>
                <w:sz w:val="28"/>
                <w:szCs w:val="28"/>
              </w:rPr>
              <w:t xml:space="preserve">  15,000</w:t>
            </w:r>
          </w:p>
        </w:tc>
      </w:tr>
      <w:tr w:rsidR="00002B68" w:rsidRPr="00F148EE" w:rsidTr="00324B79">
        <w:trPr>
          <w:trHeight w:val="375"/>
        </w:trPr>
        <w:tc>
          <w:tcPr>
            <w:tcW w:w="871"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276" w:lineRule="auto"/>
              <w:rPr>
                <w:rFonts w:ascii="Arial" w:hAnsi="Arial" w:cs="Arial"/>
                <w:b/>
                <w:bCs/>
                <w:sz w:val="28"/>
                <w:szCs w:val="28"/>
              </w:rPr>
            </w:pPr>
          </w:p>
        </w:tc>
        <w:tc>
          <w:tcPr>
            <w:tcW w:w="6662" w:type="dxa"/>
            <w:tcBorders>
              <w:top w:val="nil"/>
              <w:left w:val="nil"/>
              <w:bottom w:val="nil"/>
              <w:right w:val="nil"/>
            </w:tcBorders>
            <w:noWrap/>
            <w:tcMar>
              <w:top w:w="20" w:type="dxa"/>
              <w:left w:w="20" w:type="dxa"/>
              <w:bottom w:w="0" w:type="dxa"/>
              <w:right w:w="20" w:type="dxa"/>
            </w:tcMar>
            <w:vAlign w:val="bottom"/>
          </w:tcPr>
          <w:p w:rsidR="00002B68" w:rsidRPr="00F148EE" w:rsidRDefault="00002B68" w:rsidP="00324B79">
            <w:pPr>
              <w:spacing w:line="276" w:lineRule="auto"/>
              <w:rPr>
                <w:rFonts w:ascii="Arial" w:hAnsi="Arial" w:cs="Arial"/>
                <w:b/>
                <w:bCs/>
                <w:sz w:val="28"/>
                <w:szCs w:val="28"/>
              </w:rPr>
            </w:pPr>
            <w:r w:rsidRPr="00F148EE">
              <w:rPr>
                <w:rFonts w:ascii="Arial" w:hAnsi="Arial" w:cs="Arial"/>
                <w:b/>
                <w:bCs/>
                <w:sz w:val="28"/>
                <w:szCs w:val="28"/>
              </w:rPr>
              <w:t>Throughput costing net income</w:t>
            </w:r>
          </w:p>
        </w:tc>
        <w:tc>
          <w:tcPr>
            <w:tcW w:w="1276"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002B68" w:rsidRPr="00F148EE" w:rsidRDefault="00002B68" w:rsidP="00324B79">
            <w:pPr>
              <w:spacing w:line="276" w:lineRule="auto"/>
              <w:jc w:val="right"/>
              <w:rPr>
                <w:rFonts w:ascii="Arial" w:hAnsi="Arial" w:cs="Arial"/>
                <w:b/>
                <w:bCs/>
                <w:sz w:val="28"/>
                <w:szCs w:val="28"/>
              </w:rPr>
            </w:pPr>
            <w:r w:rsidRPr="00F148EE">
              <w:rPr>
                <w:rFonts w:ascii="Arial" w:hAnsi="Arial" w:cs="Arial"/>
                <w:b/>
                <w:bCs/>
                <w:sz w:val="28"/>
                <w:szCs w:val="28"/>
              </w:rPr>
              <w:t>$8,650</w:t>
            </w:r>
          </w:p>
        </w:tc>
      </w:tr>
    </w:tbl>
    <w:p w:rsidR="00002B68" w:rsidRPr="00F148EE" w:rsidRDefault="00002B68" w:rsidP="00002B68">
      <w:pPr>
        <w:spacing w:line="320" w:lineRule="atLeast"/>
        <w:ind w:left="605" w:hanging="605"/>
        <w:jc w:val="both"/>
        <w:rPr>
          <w:rFonts w:ascii="Arial" w:hAnsi="Arial" w:cs="Arial"/>
          <w:b/>
          <w:sz w:val="28"/>
        </w:rPr>
      </w:pPr>
    </w:p>
    <w:p w:rsidR="00002B68" w:rsidRPr="00F148EE" w:rsidRDefault="00002B68" w:rsidP="00002B68">
      <w:pPr>
        <w:spacing w:line="320" w:lineRule="atLeast"/>
        <w:ind w:left="605" w:hanging="605"/>
        <w:jc w:val="both"/>
        <w:rPr>
          <w:rFonts w:ascii="Arial" w:hAnsi="Arial" w:cs="Arial"/>
          <w:b/>
          <w:bCs/>
          <w:spacing w:val="2"/>
          <w:sz w:val="28"/>
        </w:rPr>
      </w:pPr>
      <w:r w:rsidRPr="00F148EE">
        <w:rPr>
          <w:rFonts w:ascii="Arial" w:hAnsi="Arial" w:cs="Arial"/>
          <w:b/>
          <w:sz w:val="28"/>
        </w:rPr>
        <w:t xml:space="preserve">(f) </w:t>
      </w:r>
      <w:r w:rsidRPr="00F148EE">
        <w:rPr>
          <w:rFonts w:ascii="Arial" w:hAnsi="Arial" w:cs="Arial"/>
          <w:b/>
          <w:bCs/>
          <w:spacing w:val="2"/>
          <w:sz w:val="28"/>
        </w:rPr>
        <w:t xml:space="preserve">The proponents of variable costing appeal to the cost avoidance criterion as a necessary condition for asset recognition. The incurrence of fixed manufacturing costs this period will not allow the firm to </w:t>
      </w:r>
      <w:r w:rsidRPr="00F148EE">
        <w:rPr>
          <w:rFonts w:ascii="Arial" w:hAnsi="Arial" w:cs="Arial"/>
          <w:b/>
          <w:bCs/>
          <w:sz w:val="28"/>
        </w:rPr>
        <w:t>avoid or eliminate them next period, so fixed manufacturing costs should not be recognized as assets.</w:t>
      </w:r>
      <w:r w:rsidRPr="00F148EE">
        <w:rPr>
          <w:rFonts w:ascii="Arial" w:hAnsi="Arial" w:cs="Arial"/>
          <w:b/>
          <w:bCs/>
          <w:spacing w:val="2"/>
          <w:sz w:val="28"/>
        </w:rPr>
        <w:t xml:space="preserve"> It is also pointed out that use of absorption costing can lead to manipulation of the net income figure by managing levels of production and inventory.</w:t>
      </w:r>
    </w:p>
    <w:p w:rsidR="00002B68" w:rsidRPr="00F148EE" w:rsidRDefault="00002B68" w:rsidP="00002B68">
      <w:pPr>
        <w:pStyle w:val="BodyLarge"/>
        <w:spacing w:line="320" w:lineRule="atLeast"/>
        <w:rPr>
          <w:rFonts w:ascii="Arial" w:hAnsi="Arial" w:cs="Arial"/>
        </w:rPr>
      </w:pPr>
      <w:r w:rsidRPr="00F148EE">
        <w:rPr>
          <w:rFonts w:ascii="Arial" w:hAnsi="Arial" w:cs="Arial"/>
          <w:bCs/>
        </w:rPr>
        <w:lastRenderedPageBreak/>
        <w:t>PROBLEM 8-29A</w:t>
      </w:r>
      <w:r w:rsidRPr="00F148EE">
        <w:rPr>
          <w:rFonts w:ascii="Arial" w:hAnsi="Arial" w:cs="Arial"/>
        </w:rPr>
        <w:t xml:space="preserve"> (Continued)</w:t>
      </w:r>
    </w:p>
    <w:p w:rsidR="00002B68" w:rsidRPr="00F148EE" w:rsidRDefault="00002B68" w:rsidP="00002B68">
      <w:pPr>
        <w:spacing w:line="320" w:lineRule="atLeast"/>
        <w:ind w:left="605" w:hanging="605"/>
        <w:jc w:val="both"/>
        <w:rPr>
          <w:rFonts w:ascii="Arial" w:hAnsi="Arial" w:cs="Arial"/>
          <w:b/>
          <w:sz w:val="28"/>
        </w:rPr>
      </w:pPr>
    </w:p>
    <w:p w:rsidR="00002B68" w:rsidRPr="00F148EE" w:rsidRDefault="00002B68" w:rsidP="00002B68">
      <w:pPr>
        <w:spacing w:line="320" w:lineRule="atLeast"/>
        <w:ind w:left="605" w:firstLine="25"/>
        <w:jc w:val="both"/>
        <w:rPr>
          <w:rFonts w:ascii="Arial" w:hAnsi="Arial" w:cs="Arial"/>
          <w:b/>
          <w:bCs/>
          <w:spacing w:val="2"/>
          <w:sz w:val="28"/>
        </w:rPr>
      </w:pPr>
      <w:r w:rsidRPr="00F148EE">
        <w:rPr>
          <w:rFonts w:ascii="Arial" w:hAnsi="Arial" w:cs="Arial"/>
          <w:b/>
          <w:bCs/>
          <w:spacing w:val="2"/>
          <w:sz w:val="28"/>
        </w:rPr>
        <w:t xml:space="preserve">The proponents of absorption costing argue that the finished goods should bear a fair share of all the </w:t>
      </w:r>
      <w:r w:rsidRPr="00F148EE">
        <w:rPr>
          <w:rFonts w:ascii="Arial" w:hAnsi="Arial" w:cs="Arial"/>
          <w:b/>
          <w:bCs/>
          <w:sz w:val="28"/>
        </w:rPr>
        <w:t>costs that were incurred to bring the goods to saleable condition, and that all costs should be properly</w:t>
      </w:r>
      <w:r w:rsidRPr="00F148EE">
        <w:rPr>
          <w:rFonts w:ascii="Arial" w:hAnsi="Arial" w:cs="Arial"/>
          <w:b/>
          <w:bCs/>
          <w:spacing w:val="2"/>
          <w:sz w:val="28"/>
        </w:rPr>
        <w:t xml:space="preserve"> included in inventory. Absorption costing is the only method allowed in Canada for externally reporting,</w:t>
      </w:r>
      <w:r w:rsidRPr="00F148EE">
        <w:rPr>
          <w:rFonts w:ascii="Arial" w:hAnsi="Arial" w:cs="Arial"/>
          <w:b/>
          <w:bCs/>
          <w:sz w:val="28"/>
        </w:rPr>
        <w:t xml:space="preserve"> and it</w:t>
      </w:r>
      <w:r w:rsidRPr="00F148EE">
        <w:rPr>
          <w:rFonts w:ascii="Arial" w:hAnsi="Arial" w:cs="Arial"/>
          <w:b/>
          <w:bCs/>
          <w:spacing w:val="2"/>
          <w:sz w:val="28"/>
        </w:rPr>
        <w:t xml:space="preserve"> is argued that in the long run, variable costing can be misleading for purposes of long-run costing and pricing.</w:t>
      </w:r>
    </w:p>
    <w:p w:rsidR="00002B68" w:rsidRPr="00F148EE" w:rsidRDefault="00002B68" w:rsidP="006D2FE2">
      <w:pPr>
        <w:spacing w:line="320" w:lineRule="atLeast"/>
        <w:ind w:left="605" w:firstLine="25"/>
        <w:jc w:val="both"/>
        <w:rPr>
          <w:rFonts w:ascii="Arial" w:hAnsi="Arial" w:cs="Arial"/>
          <w:b/>
          <w:bCs/>
          <w:spacing w:val="2"/>
          <w:sz w:val="28"/>
        </w:rPr>
      </w:pPr>
      <w:r w:rsidRPr="00F148EE">
        <w:rPr>
          <w:rFonts w:ascii="Arial" w:hAnsi="Arial" w:cs="Arial"/>
          <w:b/>
          <w:bCs/>
          <w:spacing w:val="2"/>
          <w:sz w:val="28"/>
        </w:rPr>
        <w:br w:type="page"/>
      </w:r>
    </w:p>
    <w:tbl>
      <w:tblPr>
        <w:tblW w:w="3400" w:type="dxa"/>
        <w:jc w:val="center"/>
        <w:tblInd w:w="2" w:type="dxa"/>
        <w:tblLayout w:type="fixed"/>
        <w:tblCellMar>
          <w:top w:w="80" w:type="dxa"/>
          <w:left w:w="0" w:type="dxa"/>
          <w:bottom w:w="60" w:type="dxa"/>
          <w:right w:w="0" w:type="dxa"/>
        </w:tblCellMar>
        <w:tblLook w:val="0000"/>
      </w:tblPr>
      <w:tblGrid>
        <w:gridCol w:w="3400"/>
      </w:tblGrid>
      <w:tr w:rsidR="00002B68" w:rsidRPr="00F148EE"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002B68" w:rsidRPr="00F148EE" w:rsidRDefault="00002B68" w:rsidP="00324B79">
            <w:pPr>
              <w:pStyle w:val="Heading4"/>
              <w:spacing w:line="240" w:lineRule="auto"/>
              <w:jc w:val="center"/>
              <w:rPr>
                <w:rFonts w:ascii="Arial" w:hAnsi="Arial" w:cs="Arial"/>
                <w:bCs/>
                <w:sz w:val="28"/>
              </w:rPr>
            </w:pPr>
            <w:r w:rsidRPr="00F148EE">
              <w:rPr>
                <w:rFonts w:ascii="Arial" w:hAnsi="Arial" w:cs="Arial"/>
                <w:b w:val="0"/>
                <w:bCs/>
                <w:spacing w:val="2"/>
              </w:rPr>
              <w:lastRenderedPageBreak/>
              <w:br w:type="page"/>
            </w:r>
            <w:r w:rsidRPr="00F148EE">
              <w:rPr>
                <w:rFonts w:ascii="Arial" w:hAnsi="Arial" w:cs="Arial"/>
                <w:bCs/>
                <w:sz w:val="28"/>
              </w:rPr>
              <w:t>*PROBLEM 8-30A</w:t>
            </w:r>
          </w:p>
        </w:tc>
      </w:tr>
    </w:tbl>
    <w:p w:rsidR="00002B68" w:rsidRPr="00F148EE" w:rsidRDefault="00002B68" w:rsidP="00002B68">
      <w:pPr>
        <w:spacing w:line="240" w:lineRule="auto"/>
        <w:ind w:left="605" w:hanging="605"/>
        <w:jc w:val="both"/>
        <w:rPr>
          <w:rFonts w:ascii="Arial" w:hAnsi="Arial" w:cs="Arial"/>
          <w:b/>
          <w:sz w:val="20"/>
        </w:rPr>
      </w:pPr>
    </w:p>
    <w:p w:rsidR="00002B68" w:rsidRPr="00F148EE" w:rsidRDefault="00002B68" w:rsidP="00002B68">
      <w:pPr>
        <w:pStyle w:val="Header"/>
        <w:tabs>
          <w:tab w:val="clear" w:pos="4960"/>
          <w:tab w:val="clear" w:pos="9940"/>
        </w:tabs>
        <w:spacing w:after="40" w:line="320" w:lineRule="atLeast"/>
        <w:rPr>
          <w:rFonts w:ascii="Arial" w:hAnsi="Arial" w:cs="Arial"/>
          <w:szCs w:val="28"/>
        </w:rPr>
      </w:pPr>
      <w:r w:rsidRPr="00F148EE">
        <w:rPr>
          <w:rFonts w:ascii="Arial" w:hAnsi="Arial" w:cs="Arial"/>
          <w:szCs w:val="28"/>
        </w:rPr>
        <w:t>(a)(1)  Manufacturing cost per unit using normal costing:</w:t>
      </w:r>
    </w:p>
    <w:p w:rsidR="00002B68" w:rsidRPr="00F148EE" w:rsidRDefault="00002B68" w:rsidP="00002B68">
      <w:pPr>
        <w:pStyle w:val="Header"/>
        <w:tabs>
          <w:tab w:val="clear" w:pos="4960"/>
          <w:tab w:val="clear" w:pos="9940"/>
        </w:tabs>
        <w:spacing w:after="40" w:line="320" w:lineRule="atLeast"/>
        <w:rPr>
          <w:rFonts w:ascii="Arial" w:hAnsi="Arial" w:cs="Arial"/>
          <w:szCs w:val="28"/>
        </w:rPr>
      </w:pPr>
    </w:p>
    <w:tbl>
      <w:tblPr>
        <w:tblW w:w="6237" w:type="dxa"/>
        <w:tblInd w:w="959" w:type="dxa"/>
        <w:tblLook w:val="04A0"/>
      </w:tblPr>
      <w:tblGrid>
        <w:gridCol w:w="5386"/>
        <w:gridCol w:w="851"/>
      </w:tblGrid>
      <w:tr w:rsidR="00002B68" w:rsidRPr="00F148EE" w:rsidTr="00324B79">
        <w:trPr>
          <w:trHeight w:val="360"/>
        </w:trPr>
        <w:tc>
          <w:tcPr>
            <w:tcW w:w="5386"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szCs w:val="28"/>
              </w:rPr>
              <w:tab/>
            </w:r>
            <w:r w:rsidRPr="00F148EE">
              <w:rPr>
                <w:rFonts w:ascii="Arial" w:hAnsi="Arial" w:cs="Arial"/>
                <w:b/>
                <w:bCs/>
                <w:color w:val="000000"/>
                <w:sz w:val="28"/>
                <w:szCs w:val="28"/>
                <w:lang w:eastAsia="en-CA"/>
              </w:rPr>
              <w:t>Direct material</w:t>
            </w:r>
          </w:p>
        </w:tc>
        <w:tc>
          <w:tcPr>
            <w:tcW w:w="85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$30</w:t>
            </w:r>
          </w:p>
        </w:tc>
      </w:tr>
      <w:tr w:rsidR="00002B68" w:rsidRPr="00F148EE" w:rsidTr="00324B79">
        <w:trPr>
          <w:trHeight w:val="360"/>
        </w:trPr>
        <w:tc>
          <w:tcPr>
            <w:tcW w:w="5386"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Direct labour</w:t>
            </w:r>
          </w:p>
        </w:tc>
        <w:tc>
          <w:tcPr>
            <w:tcW w:w="85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40</w:t>
            </w:r>
          </w:p>
        </w:tc>
      </w:tr>
      <w:tr w:rsidR="00002B68" w:rsidRPr="00F148EE" w:rsidTr="00324B79">
        <w:trPr>
          <w:trHeight w:val="360"/>
        </w:trPr>
        <w:tc>
          <w:tcPr>
            <w:tcW w:w="5386"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Variable overhead</w:t>
            </w:r>
          </w:p>
        </w:tc>
        <w:tc>
          <w:tcPr>
            <w:tcW w:w="85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10</w:t>
            </w:r>
          </w:p>
        </w:tc>
      </w:tr>
      <w:tr w:rsidR="00002B68" w:rsidRPr="00F148EE" w:rsidTr="00324B79">
        <w:trPr>
          <w:trHeight w:val="360"/>
        </w:trPr>
        <w:tc>
          <w:tcPr>
            <w:tcW w:w="5386"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r w:rsidRPr="00F148EE">
              <w:rPr>
                <w:rFonts w:ascii="Arial" w:hAnsi="Arial" w:cs="Arial"/>
                <w:b/>
                <w:bCs/>
                <w:color w:val="000000"/>
                <w:sz w:val="28"/>
                <w:szCs w:val="28"/>
                <w:lang w:eastAsia="en-CA"/>
              </w:rPr>
              <w:t xml:space="preserve">Fixed overhead ($70,000 </w:t>
            </w:r>
            <w:r w:rsidRPr="00F148EE">
              <w:rPr>
                <w:rFonts w:ascii="Arial" w:hAnsi="Arial" w:cs="Arial"/>
                <w:b/>
                <w:sz w:val="28"/>
              </w:rPr>
              <w:t>÷ 2,500 units)</w:t>
            </w:r>
          </w:p>
        </w:tc>
        <w:tc>
          <w:tcPr>
            <w:tcW w:w="851" w:type="dxa"/>
            <w:tcBorders>
              <w:top w:val="nil"/>
              <w:left w:val="nil"/>
              <w:bottom w:val="nil"/>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28</w:t>
            </w:r>
          </w:p>
        </w:tc>
      </w:tr>
      <w:tr w:rsidR="00002B68" w:rsidRPr="00F148EE" w:rsidTr="00324B79">
        <w:trPr>
          <w:trHeight w:val="375"/>
        </w:trPr>
        <w:tc>
          <w:tcPr>
            <w:tcW w:w="5386" w:type="dxa"/>
            <w:tcBorders>
              <w:top w:val="nil"/>
              <w:left w:val="nil"/>
              <w:bottom w:val="nil"/>
              <w:right w:val="nil"/>
            </w:tcBorders>
            <w:shd w:val="clear" w:color="auto" w:fill="auto"/>
            <w:noWrap/>
            <w:vAlign w:val="bottom"/>
            <w:hideMark/>
          </w:tcPr>
          <w:p w:rsidR="00002B68" w:rsidRPr="00F148EE" w:rsidRDefault="00002B68" w:rsidP="00324B79">
            <w:pPr>
              <w:spacing w:line="240" w:lineRule="auto"/>
              <w:rPr>
                <w:rFonts w:ascii="Arial" w:hAnsi="Arial" w:cs="Arial"/>
                <w:b/>
                <w:bCs/>
                <w:color w:val="000000"/>
                <w:sz w:val="28"/>
                <w:szCs w:val="28"/>
                <w:lang w:eastAsia="en-CA"/>
              </w:rPr>
            </w:pPr>
          </w:p>
        </w:tc>
        <w:tc>
          <w:tcPr>
            <w:tcW w:w="851" w:type="dxa"/>
            <w:tcBorders>
              <w:top w:val="single" w:sz="4" w:space="0" w:color="auto"/>
              <w:left w:val="nil"/>
              <w:bottom w:val="double" w:sz="6" w:space="0" w:color="auto"/>
              <w:right w:val="nil"/>
            </w:tcBorders>
            <w:shd w:val="clear" w:color="auto" w:fill="auto"/>
            <w:noWrap/>
            <w:vAlign w:val="bottom"/>
            <w:hideMark/>
          </w:tcPr>
          <w:p w:rsidR="00002B68" w:rsidRPr="00F148EE" w:rsidRDefault="00002B68" w:rsidP="00324B79">
            <w:pPr>
              <w:spacing w:line="240" w:lineRule="auto"/>
              <w:jc w:val="right"/>
              <w:rPr>
                <w:rFonts w:ascii="Arial" w:hAnsi="Arial" w:cs="Arial"/>
                <w:b/>
                <w:bCs/>
                <w:color w:val="000000"/>
                <w:sz w:val="28"/>
                <w:szCs w:val="28"/>
                <w:lang w:eastAsia="en-CA"/>
              </w:rPr>
            </w:pPr>
            <w:r w:rsidRPr="00F148EE">
              <w:rPr>
                <w:rFonts w:ascii="Arial" w:hAnsi="Arial" w:cs="Arial"/>
                <w:b/>
                <w:bCs/>
                <w:color w:val="000000"/>
                <w:sz w:val="28"/>
                <w:szCs w:val="28"/>
                <w:lang w:eastAsia="en-CA"/>
              </w:rPr>
              <w:t>$108</w:t>
            </w:r>
          </w:p>
        </w:tc>
      </w:tr>
    </w:tbl>
    <w:p w:rsidR="00002B68" w:rsidRPr="00F148EE" w:rsidRDefault="00002B68" w:rsidP="00002B68">
      <w:pPr>
        <w:pStyle w:val="Header"/>
        <w:tabs>
          <w:tab w:val="clear" w:pos="4960"/>
          <w:tab w:val="clear" w:pos="9940"/>
        </w:tabs>
        <w:spacing w:after="40" w:line="320" w:lineRule="atLeast"/>
        <w:rPr>
          <w:rFonts w:ascii="Arial" w:hAnsi="Arial" w:cs="Arial"/>
          <w:b w:val="0"/>
          <w:sz w:val="20"/>
        </w:rPr>
      </w:pPr>
    </w:p>
    <w:p w:rsidR="00002B68" w:rsidRPr="00F148EE" w:rsidRDefault="00002B68" w:rsidP="00002B68">
      <w:pPr>
        <w:pStyle w:val="Header"/>
        <w:tabs>
          <w:tab w:val="clear" w:pos="4960"/>
          <w:tab w:val="clear" w:pos="9940"/>
        </w:tabs>
        <w:spacing w:after="40" w:line="320" w:lineRule="atLeast"/>
        <w:rPr>
          <w:rFonts w:ascii="Arial" w:hAnsi="Arial" w:cs="Arial"/>
          <w:szCs w:val="28"/>
        </w:rPr>
      </w:pPr>
      <w:r w:rsidRPr="00F148EE">
        <w:rPr>
          <w:rFonts w:ascii="Arial" w:hAnsi="Arial" w:cs="Arial"/>
          <w:szCs w:val="28"/>
        </w:rPr>
        <w:t>(a)(2)</w:t>
      </w:r>
    </w:p>
    <w:p w:rsidR="00002B68" w:rsidRPr="00F148EE" w:rsidRDefault="00002B68" w:rsidP="00002B68">
      <w:pPr>
        <w:spacing w:line="320" w:lineRule="atLeast"/>
        <w:rPr>
          <w:b/>
          <w:bCs/>
          <w:spacing w:val="2"/>
          <w:sz w:val="28"/>
        </w:rPr>
      </w:pPr>
      <w:r w:rsidRPr="00F148EE">
        <w:rPr>
          <w:rFonts w:ascii="Arial" w:hAnsi="Arial" w:cs="Arial"/>
          <w:b/>
          <w:sz w:val="28"/>
        </w:rPr>
        <w:t xml:space="preserve">                                           </w:t>
      </w:r>
      <w:r w:rsidRPr="00F148EE">
        <w:rPr>
          <w:b/>
          <w:bCs/>
          <w:spacing w:val="2"/>
          <w:sz w:val="28"/>
        </w:rPr>
        <w:t>ALTA PRODUCTS LTD.</w:t>
      </w:r>
    </w:p>
    <w:p w:rsidR="00002B68" w:rsidRPr="00F148EE" w:rsidRDefault="00002B68" w:rsidP="00002B68">
      <w:pPr>
        <w:tabs>
          <w:tab w:val="right" w:pos="9468"/>
        </w:tabs>
        <w:spacing w:line="320" w:lineRule="atLeast"/>
        <w:jc w:val="center"/>
        <w:rPr>
          <w:rFonts w:ascii="Arial" w:hAnsi="Arial" w:cs="Arial"/>
          <w:b/>
          <w:bCs/>
          <w:spacing w:val="2"/>
          <w:sz w:val="28"/>
        </w:rPr>
      </w:pPr>
      <w:r w:rsidRPr="00F148EE">
        <w:rPr>
          <w:b/>
          <w:bCs/>
          <w:sz w:val="28"/>
        </w:rPr>
        <w:t>Income Statement</w:t>
      </w:r>
      <w:r>
        <w:rPr>
          <w:b/>
          <w:bCs/>
          <w:sz w:val="28"/>
        </w:rPr>
        <w:t>—</w:t>
      </w:r>
      <w:r w:rsidRPr="00F148EE">
        <w:rPr>
          <w:b/>
          <w:bCs/>
          <w:sz w:val="28"/>
        </w:rPr>
        <w:t>Normal Costing</w:t>
      </w:r>
    </w:p>
    <w:p w:rsidR="00002B68" w:rsidRPr="00F148EE" w:rsidRDefault="00002B68" w:rsidP="00002B68">
      <w:pPr>
        <w:spacing w:line="320" w:lineRule="atLeast"/>
        <w:ind w:left="1"/>
        <w:jc w:val="center"/>
        <w:rPr>
          <w:rFonts w:ascii="Arial" w:hAnsi="Arial" w:cs="Arial"/>
          <w:b/>
          <w:bCs/>
          <w:spacing w:val="2"/>
          <w:sz w:val="28"/>
        </w:rPr>
      </w:pPr>
      <w:r w:rsidRPr="00F148EE">
        <w:rPr>
          <w:rFonts w:ascii="Arial" w:hAnsi="Arial" w:cs="Arial"/>
          <w:b/>
          <w:bCs/>
          <w:spacing w:val="2"/>
          <w:sz w:val="28"/>
        </w:rPr>
        <w:t>Month ended August 31, 2012</w:t>
      </w:r>
    </w:p>
    <w:p w:rsidR="00002B68" w:rsidRPr="00F148EE" w:rsidRDefault="00002B68" w:rsidP="00002B68">
      <w:pPr>
        <w:spacing w:line="320" w:lineRule="atLeast"/>
        <w:jc w:val="center"/>
        <w:rPr>
          <w:rFonts w:ascii="Arial" w:hAnsi="Arial" w:cs="Arial"/>
          <w:b/>
          <w:sz w:val="28"/>
        </w:rPr>
      </w:pPr>
      <w:r w:rsidRPr="00F148EE">
        <w:rPr>
          <w:rFonts w:ascii="Arial" w:hAnsi="Arial" w:cs="Arial"/>
          <w:b/>
          <w:sz w:val="28"/>
        </w:rPr>
        <w:t>______________________________________________________________</w:t>
      </w:r>
    </w:p>
    <w:p w:rsidR="00002B68" w:rsidRPr="00F148EE" w:rsidRDefault="00002B68" w:rsidP="00002B68">
      <w:pPr>
        <w:autoSpaceDE w:val="0"/>
        <w:autoSpaceDN w:val="0"/>
        <w:adjustRightInd w:val="0"/>
        <w:spacing w:line="320" w:lineRule="atLeast"/>
        <w:rPr>
          <w:rFonts w:ascii="Arial" w:hAnsi="Arial" w:cs="Arial"/>
          <w:b/>
          <w:sz w:val="28"/>
        </w:rPr>
      </w:pPr>
    </w:p>
    <w:tbl>
      <w:tblPr>
        <w:tblW w:w="0" w:type="auto"/>
        <w:jc w:val="center"/>
        <w:tblLook w:val="04A0"/>
      </w:tblPr>
      <w:tblGrid>
        <w:gridCol w:w="5179"/>
        <w:gridCol w:w="1229"/>
        <w:gridCol w:w="1384"/>
      </w:tblGrid>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Sales  (1,700 </w:t>
            </w:r>
            <w:r>
              <w:rPr>
                <w:rFonts w:ascii="Arial" w:hAnsi="Arial" w:cs="Arial"/>
              </w:rPr>
              <w:t>×</w:t>
            </w:r>
            <w:r w:rsidRPr="00F148EE">
              <w:rPr>
                <w:rFonts w:ascii="Arial" w:hAnsi="Arial" w:cs="Arial"/>
              </w:rPr>
              <w:t xml:space="preserve"> $175)</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$297,500</w:t>
            </w: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Less:  COGS</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Inventory, beginning</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w:t>
            </w:r>
            <w:r>
              <w:rPr>
                <w:rFonts w:ascii="Arial" w:hAnsi="Arial" w:cs="Arial"/>
              </w:rPr>
              <w:t>—</w:t>
            </w:r>
            <w:r w:rsidRPr="00F148EE">
              <w:rPr>
                <w:rFonts w:ascii="Arial" w:hAnsi="Arial" w:cs="Arial"/>
              </w:rPr>
              <w:t xml:space="preserve">  </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Plus: Cost of goods manufactured</w:t>
            </w:r>
          </w:p>
        </w:tc>
        <w:tc>
          <w:tcPr>
            <w:tcW w:w="0" w:type="auto"/>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216,000</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Cost of goods available for sale</w:t>
            </w:r>
          </w:p>
        </w:tc>
        <w:tc>
          <w:tcPr>
            <w:tcW w:w="0" w:type="auto"/>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216,000</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Less:  Inventory, ending</w:t>
            </w:r>
          </w:p>
        </w:tc>
        <w:tc>
          <w:tcPr>
            <w:tcW w:w="0" w:type="auto"/>
            <w:tcBorders>
              <w:bottom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32,400</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Unadjusted cost of goods sold</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183,600</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Plus:  volume variance*</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14,000</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197,600</w:t>
            </w: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Gross profit</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Borders>
              <w:top w:val="sing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99,900</w:t>
            </w: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Less:  Selling and Administration </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[(6% </w:t>
            </w:r>
            <w:r>
              <w:rPr>
                <w:rFonts w:ascii="Arial" w:hAnsi="Arial" w:cs="Arial"/>
              </w:rPr>
              <w:t>×</w:t>
            </w:r>
            <w:r w:rsidRPr="00F148EE">
              <w:rPr>
                <w:rFonts w:ascii="Arial" w:hAnsi="Arial" w:cs="Arial"/>
              </w:rPr>
              <w:t xml:space="preserve"> $297,500) + $50,000]   </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67,850</w:t>
            </w:r>
          </w:p>
        </w:tc>
      </w:tr>
      <w:tr w:rsidR="00002B68" w:rsidRPr="00F148EE" w:rsidTr="00324B79">
        <w:trPr>
          <w:jc w:val="center"/>
        </w:trPr>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Net </w:t>
            </w:r>
            <w:r>
              <w:rPr>
                <w:rFonts w:ascii="Arial" w:hAnsi="Arial" w:cs="Arial"/>
              </w:rPr>
              <w:t>i</w:t>
            </w:r>
            <w:r w:rsidRPr="00F148EE">
              <w:rPr>
                <w:rFonts w:ascii="Arial" w:hAnsi="Arial" w:cs="Arial"/>
              </w:rPr>
              <w:t xml:space="preserve">ncome </w:t>
            </w:r>
          </w:p>
        </w:tc>
        <w:tc>
          <w:tcPr>
            <w:tcW w:w="0" w:type="auto"/>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c>
          <w:tcPr>
            <w:tcW w:w="0" w:type="auto"/>
            <w:tcBorders>
              <w:top w:val="single" w:sz="4" w:space="0" w:color="auto"/>
              <w:bottom w:val="double" w:sz="4" w:space="0" w:color="auto"/>
            </w:tcBorders>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$32,050</w:t>
            </w:r>
          </w:p>
        </w:tc>
      </w:tr>
    </w:tbl>
    <w:p w:rsidR="00002B68" w:rsidRPr="00F148EE" w:rsidRDefault="00002B68" w:rsidP="00002B68">
      <w:pPr>
        <w:tabs>
          <w:tab w:val="right" w:pos="9468"/>
        </w:tabs>
        <w:spacing w:line="320" w:lineRule="atLeast"/>
        <w:ind w:left="1368"/>
        <w:rPr>
          <w:rFonts w:ascii="Arial" w:hAnsi="Arial" w:cs="Arial"/>
          <w:b/>
          <w:bCs/>
          <w:spacing w:val="2"/>
          <w:sz w:val="28"/>
        </w:rPr>
      </w:pPr>
      <w:r w:rsidRPr="00F148EE">
        <w:rPr>
          <w:rFonts w:ascii="Arial" w:hAnsi="Arial" w:cs="Arial"/>
          <w:b/>
          <w:bCs/>
          <w:spacing w:val="2"/>
          <w:sz w:val="28"/>
        </w:rPr>
        <w:t xml:space="preserve">*(2,500 – 2,000) </w:t>
      </w:r>
      <w:r>
        <w:rPr>
          <w:rFonts w:ascii="Arial" w:hAnsi="Arial" w:cs="Arial"/>
          <w:b/>
          <w:bCs/>
          <w:spacing w:val="2"/>
          <w:sz w:val="28"/>
        </w:rPr>
        <w:t>×</w:t>
      </w:r>
      <w:r w:rsidRPr="00F148EE">
        <w:rPr>
          <w:rFonts w:ascii="Arial" w:hAnsi="Arial" w:cs="Arial"/>
          <w:b/>
          <w:bCs/>
          <w:spacing w:val="2"/>
          <w:sz w:val="28"/>
        </w:rPr>
        <w:t xml:space="preserve"> $28</w:t>
      </w:r>
    </w:p>
    <w:p w:rsidR="00002B68" w:rsidRPr="00F148EE" w:rsidRDefault="00002B68" w:rsidP="00002B68">
      <w:pPr>
        <w:tabs>
          <w:tab w:val="right" w:pos="9468"/>
        </w:tabs>
        <w:spacing w:line="320" w:lineRule="atLeast"/>
        <w:ind w:left="1368"/>
        <w:rPr>
          <w:rFonts w:ascii="Arial" w:hAnsi="Arial" w:cs="Arial"/>
          <w:b/>
          <w:bCs/>
          <w:spacing w:val="2"/>
          <w:sz w:val="28"/>
        </w:rPr>
      </w:pPr>
    </w:p>
    <w:tbl>
      <w:tblPr>
        <w:tblW w:w="0" w:type="auto"/>
        <w:jc w:val="center"/>
        <w:tblInd w:w="-2444" w:type="dxa"/>
        <w:tblLook w:val="04A0"/>
      </w:tblPr>
      <w:tblGrid>
        <w:gridCol w:w="8390"/>
        <w:gridCol w:w="1747"/>
      </w:tblGrid>
      <w:tr w:rsidR="00002B68" w:rsidRPr="00F148EE" w:rsidTr="00324B79">
        <w:trPr>
          <w:trHeight w:val="431"/>
          <w:jc w:val="center"/>
        </w:trPr>
        <w:tc>
          <w:tcPr>
            <w:tcW w:w="8390" w:type="dxa"/>
            <w:vAlign w:val="center"/>
          </w:tcPr>
          <w:p w:rsidR="00002B68" w:rsidRPr="00F148EE" w:rsidRDefault="00002B68" w:rsidP="00324B79">
            <w:pPr>
              <w:tabs>
                <w:tab w:val="right" w:pos="9468"/>
              </w:tabs>
              <w:spacing w:line="320" w:lineRule="atLeast"/>
              <w:rPr>
                <w:rFonts w:ascii="Arial" w:hAnsi="Arial" w:cs="Arial"/>
                <w:b/>
                <w:bCs/>
                <w:spacing w:val="2"/>
                <w:sz w:val="28"/>
              </w:rPr>
            </w:pPr>
            <w:r w:rsidRPr="00F148EE">
              <w:rPr>
                <w:rFonts w:ascii="Arial" w:hAnsi="Arial" w:cs="Arial"/>
                <w:b/>
                <w:bCs/>
                <w:spacing w:val="2"/>
                <w:sz w:val="28"/>
              </w:rPr>
              <w:t xml:space="preserve">(b)   </w:t>
            </w:r>
            <w:r w:rsidRPr="00F148EE">
              <w:rPr>
                <w:rFonts w:ascii="Arial" w:hAnsi="Arial" w:cs="Arial"/>
                <w:b/>
                <w:sz w:val="28"/>
                <w:szCs w:val="28"/>
                <w:u w:val="single"/>
              </w:rPr>
              <w:t>Reconciliation</w:t>
            </w:r>
          </w:p>
        </w:tc>
        <w:tc>
          <w:tcPr>
            <w:tcW w:w="1747" w:type="dxa"/>
            <w:vAlign w:val="center"/>
          </w:tcPr>
          <w:p w:rsidR="00002B68" w:rsidRPr="00F148EE" w:rsidRDefault="00002B68" w:rsidP="00324B79">
            <w:pPr>
              <w:pStyle w:val="BodyLarge"/>
              <w:tabs>
                <w:tab w:val="left" w:pos="6723"/>
                <w:tab w:val="left" w:pos="8577"/>
              </w:tabs>
              <w:autoSpaceDE w:val="0"/>
              <w:autoSpaceDN w:val="0"/>
              <w:adjustRightInd w:val="0"/>
              <w:spacing w:line="320" w:lineRule="atLeast"/>
              <w:jc w:val="center"/>
              <w:rPr>
                <w:rFonts w:ascii="Arial" w:hAnsi="Arial" w:cs="Arial"/>
              </w:rPr>
            </w:pPr>
          </w:p>
        </w:tc>
      </w:tr>
      <w:tr w:rsidR="00002B68" w:rsidRPr="00F148EE" w:rsidTr="00324B79">
        <w:trPr>
          <w:trHeight w:val="431"/>
          <w:jc w:val="center"/>
        </w:trPr>
        <w:tc>
          <w:tcPr>
            <w:tcW w:w="8390" w:type="dxa"/>
            <w:vAlign w:val="center"/>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Normal costing net income</w:t>
            </w:r>
          </w:p>
        </w:tc>
        <w:tc>
          <w:tcPr>
            <w:tcW w:w="1747" w:type="dxa"/>
            <w:vAlign w:val="center"/>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$32,050</w:t>
            </w:r>
          </w:p>
        </w:tc>
      </w:tr>
      <w:tr w:rsidR="00002B68" w:rsidRPr="00F148EE" w:rsidTr="00324B79">
        <w:trPr>
          <w:jc w:val="center"/>
        </w:trPr>
        <w:tc>
          <w:tcPr>
            <w:tcW w:w="8390"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Plus: Additional fixed MOH deferred in ending inventory</w:t>
            </w:r>
          </w:p>
        </w:tc>
        <w:tc>
          <w:tcPr>
            <w:tcW w:w="1747" w:type="dxa"/>
            <w:vAlign w:val="center"/>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p>
        </w:tc>
      </w:tr>
      <w:tr w:rsidR="00002B68" w:rsidRPr="00F148EE" w:rsidTr="00324B79">
        <w:trPr>
          <w:jc w:val="center"/>
        </w:trPr>
        <w:tc>
          <w:tcPr>
            <w:tcW w:w="8390"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[300 units </w:t>
            </w:r>
            <w:r>
              <w:rPr>
                <w:rFonts w:ascii="Arial" w:hAnsi="Arial" w:cs="Arial"/>
              </w:rPr>
              <w:t>×</w:t>
            </w:r>
            <w:r w:rsidRPr="00F148EE">
              <w:rPr>
                <w:rFonts w:ascii="Arial" w:hAnsi="Arial" w:cs="Arial"/>
              </w:rPr>
              <w:t xml:space="preserve"> ($35 – $28)] </w:t>
            </w:r>
          </w:p>
        </w:tc>
        <w:tc>
          <w:tcPr>
            <w:tcW w:w="1747" w:type="dxa"/>
            <w:vAlign w:val="center"/>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2,100</w:t>
            </w:r>
          </w:p>
        </w:tc>
      </w:tr>
      <w:tr w:rsidR="00002B68" w:rsidRPr="00F148EE" w:rsidTr="00324B79">
        <w:trPr>
          <w:trHeight w:val="364"/>
          <w:jc w:val="center"/>
        </w:trPr>
        <w:tc>
          <w:tcPr>
            <w:tcW w:w="8390" w:type="dxa"/>
          </w:tcPr>
          <w:p w:rsidR="00002B68" w:rsidRPr="00F148EE" w:rsidRDefault="00002B68" w:rsidP="00324B79">
            <w:pPr>
              <w:pStyle w:val="BodyLarge"/>
              <w:tabs>
                <w:tab w:val="left" w:pos="6723"/>
                <w:tab w:val="left" w:pos="8577"/>
              </w:tabs>
              <w:autoSpaceDE w:val="0"/>
              <w:autoSpaceDN w:val="0"/>
              <w:adjustRightInd w:val="0"/>
              <w:spacing w:line="320" w:lineRule="atLeast"/>
              <w:rPr>
                <w:rFonts w:ascii="Arial" w:hAnsi="Arial" w:cs="Arial"/>
              </w:rPr>
            </w:pPr>
            <w:r w:rsidRPr="00F148EE">
              <w:rPr>
                <w:rFonts w:ascii="Arial" w:hAnsi="Arial" w:cs="Arial"/>
              </w:rPr>
              <w:t xml:space="preserve">       Absorption costing net income (from P8-29A)</w:t>
            </w:r>
          </w:p>
        </w:tc>
        <w:tc>
          <w:tcPr>
            <w:tcW w:w="1747" w:type="dxa"/>
            <w:tcBorders>
              <w:top w:val="single" w:sz="4" w:space="0" w:color="auto"/>
              <w:bottom w:val="double" w:sz="4" w:space="0" w:color="auto"/>
            </w:tcBorders>
            <w:vAlign w:val="center"/>
          </w:tcPr>
          <w:p w:rsidR="00002B68" w:rsidRPr="00F148EE" w:rsidRDefault="00002B68" w:rsidP="00324B79">
            <w:pPr>
              <w:pStyle w:val="BodyLarge"/>
              <w:tabs>
                <w:tab w:val="left" w:pos="6723"/>
                <w:tab w:val="left" w:pos="8577"/>
              </w:tabs>
              <w:autoSpaceDE w:val="0"/>
              <w:autoSpaceDN w:val="0"/>
              <w:adjustRightInd w:val="0"/>
              <w:spacing w:line="320" w:lineRule="atLeast"/>
              <w:jc w:val="right"/>
              <w:rPr>
                <w:rFonts w:ascii="Arial" w:hAnsi="Arial" w:cs="Arial"/>
              </w:rPr>
            </w:pPr>
            <w:r w:rsidRPr="00F148EE">
              <w:rPr>
                <w:rFonts w:ascii="Arial" w:hAnsi="Arial" w:cs="Arial"/>
              </w:rPr>
              <w:t>$34,150</w:t>
            </w:r>
          </w:p>
        </w:tc>
      </w:tr>
    </w:tbl>
    <w:p w:rsidR="007A6820" w:rsidRDefault="007A6820" w:rsidP="00002B68"/>
    <w:sectPr w:rsidR="007A6820" w:rsidSect="007A682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002B68"/>
    <w:rsid w:val="00002B68"/>
    <w:rsid w:val="006D2FE2"/>
    <w:rsid w:val="007A6820"/>
    <w:rsid w:val="00CE07AD"/>
    <w:rsid w:val="00DA40BA"/>
    <w:rsid w:val="00EC1FE0"/>
    <w:rsid w:val="00F0445D"/>
    <w:rsid w:val="00F64260"/>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B68"/>
    <w:pPr>
      <w:spacing w:line="260" w:lineRule="exact"/>
    </w:pPr>
    <w:rPr>
      <w:rFonts w:ascii="Helvetica" w:eastAsia="Times New Roman" w:hAnsi="Helvetica" w:cs="Times New Roman"/>
      <w:szCs w:val="20"/>
    </w:rPr>
  </w:style>
  <w:style w:type="paragraph" w:styleId="Heading3">
    <w:name w:val="heading 3"/>
    <w:basedOn w:val="Normal"/>
    <w:next w:val="Normal"/>
    <w:link w:val="Heading3Char"/>
    <w:uiPriority w:val="9"/>
    <w:semiHidden/>
    <w:unhideWhenUsed/>
    <w:qFormat/>
    <w:rsid w:val="00002B6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002B68"/>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02B68"/>
    <w:rPr>
      <w:rFonts w:ascii="Helvetica" w:eastAsia="Times New Roman" w:hAnsi="Helvetica" w:cs="Times New Roman"/>
      <w:b/>
      <w:szCs w:val="20"/>
    </w:rPr>
  </w:style>
  <w:style w:type="paragraph" w:styleId="Header">
    <w:name w:val="header"/>
    <w:basedOn w:val="Normal"/>
    <w:link w:val="HeaderChar"/>
    <w:rsid w:val="00002B68"/>
    <w:pPr>
      <w:tabs>
        <w:tab w:val="center" w:pos="4960"/>
        <w:tab w:val="right" w:pos="9940"/>
      </w:tabs>
      <w:spacing w:line="320" w:lineRule="exact"/>
    </w:pPr>
    <w:rPr>
      <w:b/>
      <w:sz w:val="28"/>
    </w:rPr>
  </w:style>
  <w:style w:type="character" w:customStyle="1" w:styleId="HeaderChar">
    <w:name w:val="Header Char"/>
    <w:basedOn w:val="DefaultParagraphFont"/>
    <w:link w:val="Header"/>
    <w:rsid w:val="00002B68"/>
    <w:rPr>
      <w:rFonts w:ascii="Helvetica" w:eastAsia="Times New Roman" w:hAnsi="Helvetica" w:cs="Times New Roman"/>
      <w:b/>
      <w:sz w:val="28"/>
      <w:szCs w:val="20"/>
    </w:rPr>
  </w:style>
  <w:style w:type="paragraph" w:customStyle="1" w:styleId="BodyLarge">
    <w:name w:val="Body (Large)"/>
    <w:basedOn w:val="Normal"/>
    <w:rsid w:val="00002B68"/>
    <w:pPr>
      <w:spacing w:line="320" w:lineRule="exact"/>
    </w:pPr>
    <w:rPr>
      <w:b/>
      <w:sz w:val="28"/>
    </w:rPr>
  </w:style>
  <w:style w:type="paragraph" w:styleId="BodyText2">
    <w:name w:val="Body Text 2"/>
    <w:basedOn w:val="Normal"/>
    <w:link w:val="BodyText2Char"/>
    <w:rsid w:val="00002B68"/>
    <w:pPr>
      <w:tabs>
        <w:tab w:val="left" w:pos="621"/>
      </w:tabs>
      <w:autoSpaceDE w:val="0"/>
      <w:autoSpaceDN w:val="0"/>
      <w:adjustRightInd w:val="0"/>
      <w:jc w:val="both"/>
    </w:pPr>
    <w:rPr>
      <w:b/>
      <w:sz w:val="28"/>
    </w:rPr>
  </w:style>
  <w:style w:type="character" w:customStyle="1" w:styleId="BodyText2Char">
    <w:name w:val="Body Text 2 Char"/>
    <w:basedOn w:val="DefaultParagraphFont"/>
    <w:link w:val="BodyText2"/>
    <w:rsid w:val="00002B68"/>
    <w:rPr>
      <w:rFonts w:ascii="Helvetica" w:eastAsia="Times New Roman" w:hAnsi="Helvetica" w:cs="Times New Roman"/>
      <w:b/>
      <w:sz w:val="28"/>
      <w:szCs w:val="20"/>
    </w:rPr>
  </w:style>
  <w:style w:type="character" w:customStyle="1" w:styleId="Heading3Char">
    <w:name w:val="Heading 3 Char"/>
    <w:basedOn w:val="DefaultParagraphFont"/>
    <w:link w:val="Heading3"/>
    <w:uiPriority w:val="9"/>
    <w:semiHidden/>
    <w:rsid w:val="00002B68"/>
    <w:rPr>
      <w:rFonts w:asciiTheme="majorHAnsi" w:eastAsiaTheme="majorEastAsia" w:hAnsiTheme="majorHAnsi" w:cstheme="majorBidi"/>
      <w:b/>
      <w:bCs/>
      <w:color w:val="4F81BD" w:themeColor="accent1"/>
      <w:szCs w:val="2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1506</Words>
  <Characters>8585</Characters>
  <Application>Microsoft Office Word</Application>
  <DocSecurity>0</DocSecurity>
  <Lines>71</Lines>
  <Paragraphs>20</Paragraphs>
  <ScaleCrop>false</ScaleCrop>
  <Company/>
  <LinksUpToDate>false</LinksUpToDate>
  <CharactersWithSpaces>10071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Aly</dc:creator>
  <cp:keywords/>
  <dc:description/>
  <cp:lastModifiedBy>Ibrahim Aly</cp:lastModifiedBy>
  <cp:revision>2</cp:revision>
  <dcterms:created xsi:type="dcterms:W3CDTF">2012-08-10T22:21:00Z</dcterms:created>
  <dcterms:modified xsi:type="dcterms:W3CDTF">2012-08-14T19:19:00Z</dcterms:modified>
</cp:coreProperties>
</file>