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6F9" w:rsidRPr="00443BBD" w:rsidRDefault="00A006F9" w:rsidP="00A006F9">
      <w:pPr>
        <w:pStyle w:val="BodyLarge"/>
        <w:rPr>
          <w:lang w:val="en-CA"/>
        </w:rPr>
      </w:pPr>
      <w:r w:rsidRPr="00443BBD">
        <w:rPr>
          <w:lang w:val="en-CA"/>
        </w:rPr>
        <w:t>DO IT! REVIEW 11-16</w:t>
      </w:r>
    </w:p>
    <w:p w:rsidR="00A006F9" w:rsidRPr="00443BBD" w:rsidRDefault="00A006F9" w:rsidP="00A006F9">
      <w:pPr>
        <w:pStyle w:val="BodyLarge"/>
        <w:rPr>
          <w:lang w:val="en-CA"/>
        </w:rPr>
      </w:pPr>
    </w:p>
    <w:p w:rsidR="00A006F9" w:rsidRPr="00443BBD" w:rsidRDefault="00A006F9" w:rsidP="00A006F9">
      <w:pPr>
        <w:pStyle w:val="BodyLarge"/>
        <w:rPr>
          <w:rFonts w:ascii="Arial" w:hAnsi="Arial" w:cs="Arial"/>
          <w:lang w:val="en-CA"/>
        </w:rPr>
      </w:pPr>
      <w:r w:rsidRPr="00443BBD">
        <w:rPr>
          <w:lang w:val="en-CA"/>
        </w:rPr>
        <w:t xml:space="preserve">(a)  Controllable margin: $500,000 </w:t>
      </w:r>
      <w:r w:rsidRPr="00443BBD">
        <w:rPr>
          <w:rFonts w:ascii="Arial" w:hAnsi="Arial" w:cs="Arial"/>
          <w:lang w:val="en-CA"/>
        </w:rPr>
        <w:t>– ($300,000 + $75,000) = $125,000</w:t>
      </w:r>
    </w:p>
    <w:p w:rsidR="00A006F9" w:rsidRPr="00443BBD" w:rsidRDefault="00A006F9" w:rsidP="00A006F9">
      <w:pPr>
        <w:pStyle w:val="BodyLarge"/>
        <w:rPr>
          <w:rFonts w:ascii="Arial" w:hAnsi="Arial" w:cs="Arial"/>
          <w:bCs/>
          <w:lang w:val="en-CA"/>
        </w:rPr>
      </w:pPr>
      <w:r w:rsidRPr="00443BBD">
        <w:rPr>
          <w:lang w:val="en-CA"/>
        </w:rPr>
        <w:t xml:space="preserve">   </w:t>
      </w:r>
      <w:r w:rsidRPr="00443BBD">
        <w:rPr>
          <w:lang w:val="en-CA"/>
        </w:rPr>
        <w:tab/>
      </w:r>
      <w:r w:rsidRPr="00443BBD">
        <w:rPr>
          <w:lang w:val="en-CA"/>
        </w:rPr>
        <w:tab/>
      </w:r>
      <w:r w:rsidRPr="00443BBD">
        <w:rPr>
          <w:lang w:val="en-CA"/>
        </w:rPr>
        <w:tab/>
        <w:t xml:space="preserve">    ROI:  $125,000 </w:t>
      </w:r>
      <w:r w:rsidRPr="00443BBD">
        <w:rPr>
          <w:rFonts w:ascii="Arial" w:hAnsi="Arial" w:cs="Arial"/>
          <w:bCs/>
          <w:lang w:val="en-CA"/>
        </w:rPr>
        <w:t>÷ $450,000 = 27.78%</w:t>
      </w:r>
    </w:p>
    <w:p w:rsidR="00A006F9" w:rsidRPr="00443BBD" w:rsidRDefault="00A006F9" w:rsidP="00A006F9">
      <w:pPr>
        <w:pStyle w:val="BodyLarge"/>
        <w:rPr>
          <w:rFonts w:ascii="Arial" w:hAnsi="Arial" w:cs="Arial"/>
          <w:bCs/>
          <w:lang w:val="en-CA"/>
        </w:rPr>
      </w:pPr>
    </w:p>
    <w:p w:rsidR="00A006F9" w:rsidRPr="00443BBD" w:rsidRDefault="00A006F9" w:rsidP="00A006F9">
      <w:pPr>
        <w:pStyle w:val="BodyLarge"/>
        <w:spacing w:before="240"/>
        <w:rPr>
          <w:rFonts w:ascii="Arial" w:hAnsi="Arial" w:cs="Arial"/>
          <w:bCs/>
          <w:lang w:val="en-CA"/>
        </w:rPr>
      </w:pPr>
      <w:r w:rsidRPr="00443BBD">
        <w:rPr>
          <w:rFonts w:ascii="Arial" w:hAnsi="Arial" w:cs="Arial"/>
          <w:bCs/>
          <w:lang w:val="en-CA"/>
        </w:rPr>
        <w:t>(b)  (1) (</w:t>
      </w:r>
      <w:proofErr w:type="spellStart"/>
      <w:r w:rsidRPr="00443BBD">
        <w:rPr>
          <w:rFonts w:ascii="Arial" w:hAnsi="Arial" w:cs="Arial"/>
          <w:bCs/>
          <w:lang w:val="en-CA"/>
        </w:rPr>
        <w:t>i</w:t>
      </w:r>
      <w:proofErr w:type="spellEnd"/>
      <w:r w:rsidRPr="00443BBD">
        <w:rPr>
          <w:rFonts w:ascii="Arial" w:hAnsi="Arial" w:cs="Arial"/>
          <w:bCs/>
          <w:lang w:val="en-CA"/>
        </w:rPr>
        <w:t>) Controllable margin—$125,000, same as in (a).</w:t>
      </w:r>
    </w:p>
    <w:p w:rsidR="00A006F9" w:rsidRPr="00443BBD" w:rsidRDefault="00A006F9" w:rsidP="00A006F9">
      <w:pPr>
        <w:pStyle w:val="BodyLarge"/>
        <w:spacing w:before="240"/>
        <w:rPr>
          <w:rFonts w:ascii="Arial" w:hAnsi="Arial" w:cs="Arial"/>
          <w:bCs/>
          <w:lang w:val="en-CA"/>
        </w:rPr>
      </w:pPr>
      <w:r w:rsidRPr="00443BBD">
        <w:rPr>
          <w:rFonts w:ascii="Arial" w:hAnsi="Arial" w:cs="Arial"/>
          <w:bCs/>
          <w:lang w:val="en-CA"/>
        </w:rPr>
        <w:t xml:space="preserve">            (ii) </w:t>
      </w:r>
      <w:r w:rsidRPr="00443BBD">
        <w:rPr>
          <w:lang w:val="en-CA"/>
        </w:rPr>
        <w:t xml:space="preserve">ROI:  $125,000 </w:t>
      </w:r>
      <w:r w:rsidRPr="00443BBD">
        <w:rPr>
          <w:rFonts w:ascii="Arial" w:hAnsi="Arial" w:cs="Arial"/>
          <w:bCs/>
          <w:lang w:val="en-CA"/>
        </w:rPr>
        <w:t xml:space="preserve">÷ ($450,000 </w:t>
      </w:r>
      <w:r w:rsidRPr="00443BBD">
        <w:rPr>
          <w:rFonts w:ascii="Arial" w:hAnsi="Arial" w:cs="Arial"/>
          <w:lang w:val="en-CA"/>
        </w:rPr>
        <w:t>– $50,000)</w:t>
      </w:r>
      <w:r w:rsidRPr="00443BBD">
        <w:rPr>
          <w:rFonts w:ascii="Arial" w:hAnsi="Arial" w:cs="Arial"/>
          <w:bCs/>
          <w:lang w:val="en-CA"/>
        </w:rPr>
        <w:t xml:space="preserve"> = 31.25%</w:t>
      </w:r>
    </w:p>
    <w:p w:rsidR="00A006F9" w:rsidRPr="00443BBD" w:rsidRDefault="00A006F9" w:rsidP="00A006F9">
      <w:pPr>
        <w:pStyle w:val="BodyLarge"/>
        <w:spacing w:before="240"/>
        <w:rPr>
          <w:rFonts w:ascii="Arial" w:hAnsi="Arial" w:cs="Arial"/>
          <w:bCs/>
          <w:lang w:val="en-CA"/>
        </w:rPr>
      </w:pPr>
    </w:p>
    <w:p w:rsidR="00A006F9" w:rsidRPr="00443BBD" w:rsidRDefault="00A006F9" w:rsidP="00A006F9">
      <w:pPr>
        <w:pStyle w:val="BodyLarge"/>
        <w:rPr>
          <w:rFonts w:ascii="Arial" w:hAnsi="Arial" w:cs="Arial"/>
          <w:bCs/>
          <w:lang w:val="en-CA"/>
        </w:rPr>
      </w:pPr>
      <w:r w:rsidRPr="00443BBD">
        <w:rPr>
          <w:rFonts w:ascii="Arial" w:hAnsi="Arial" w:cs="Arial"/>
          <w:bCs/>
          <w:lang w:val="en-CA"/>
        </w:rPr>
        <w:t xml:space="preserve">      (2) CM: ($500,000 </w:t>
      </w:r>
      <w:r w:rsidRPr="00443BBD">
        <w:rPr>
          <w:rFonts w:ascii="Arial" w:hAnsi="Arial" w:cs="Arial"/>
          <w:lang w:val="en-CA"/>
        </w:rPr>
        <w:t>–</w:t>
      </w:r>
      <w:r w:rsidRPr="00443BBD">
        <w:rPr>
          <w:rFonts w:ascii="Arial" w:hAnsi="Arial" w:cs="Arial"/>
          <w:bCs/>
          <w:lang w:val="en-CA"/>
        </w:rPr>
        <w:t xml:space="preserve"> $300,000) ÷ $500,000 = 40%</w:t>
      </w:r>
    </w:p>
    <w:p w:rsidR="00A006F9" w:rsidRPr="00443BBD" w:rsidRDefault="00A006F9" w:rsidP="00A006F9">
      <w:pPr>
        <w:pStyle w:val="BodyLarge"/>
        <w:rPr>
          <w:rFonts w:ascii="Arial" w:hAnsi="Arial" w:cs="Arial"/>
          <w:bCs/>
          <w:lang w:val="en-CA"/>
        </w:rPr>
      </w:pPr>
      <w:r w:rsidRPr="00443BBD">
        <w:rPr>
          <w:rFonts w:ascii="Arial" w:hAnsi="Arial" w:cs="Arial"/>
          <w:bCs/>
          <w:lang w:val="en-CA"/>
        </w:rPr>
        <w:t xml:space="preserve">           Therefore increase of $100,000 in sales = $40,000 in CM </w:t>
      </w:r>
    </w:p>
    <w:p w:rsidR="00A006F9" w:rsidRPr="00443BBD" w:rsidRDefault="00A006F9" w:rsidP="00A006F9">
      <w:pPr>
        <w:pStyle w:val="BodyLarge"/>
        <w:rPr>
          <w:rFonts w:ascii="Arial" w:hAnsi="Arial" w:cs="Arial"/>
          <w:bCs/>
          <w:lang w:val="en-CA"/>
        </w:rPr>
      </w:pPr>
      <w:r w:rsidRPr="00443BBD">
        <w:rPr>
          <w:rFonts w:ascii="Arial" w:hAnsi="Arial" w:cs="Arial"/>
          <w:bCs/>
          <w:lang w:val="en-CA"/>
        </w:rPr>
        <w:t xml:space="preserve">           </w:t>
      </w:r>
    </w:p>
    <w:p w:rsidR="00A006F9" w:rsidRPr="00443BBD" w:rsidRDefault="00A006F9" w:rsidP="00A006F9">
      <w:pPr>
        <w:pStyle w:val="BodyLarge"/>
        <w:rPr>
          <w:rFonts w:ascii="Arial" w:hAnsi="Arial" w:cs="Arial"/>
          <w:bCs/>
          <w:lang w:val="en-CA"/>
        </w:rPr>
      </w:pPr>
      <w:r w:rsidRPr="00443BBD">
        <w:rPr>
          <w:rFonts w:ascii="Arial" w:hAnsi="Arial" w:cs="Arial"/>
          <w:bCs/>
          <w:lang w:val="en-CA"/>
        </w:rPr>
        <w:t xml:space="preserve">            (</w:t>
      </w:r>
      <w:proofErr w:type="spellStart"/>
      <w:r w:rsidRPr="00443BBD">
        <w:rPr>
          <w:rFonts w:ascii="Arial" w:hAnsi="Arial" w:cs="Arial"/>
          <w:bCs/>
          <w:lang w:val="en-CA"/>
        </w:rPr>
        <w:t>i</w:t>
      </w:r>
      <w:proofErr w:type="spellEnd"/>
      <w:r w:rsidRPr="00443BBD">
        <w:rPr>
          <w:rFonts w:ascii="Arial" w:hAnsi="Arial" w:cs="Arial"/>
          <w:bCs/>
          <w:lang w:val="en-CA"/>
        </w:rPr>
        <w:t xml:space="preserve">)  Controllable margin: </w:t>
      </w:r>
    </w:p>
    <w:p w:rsidR="00A006F9" w:rsidRPr="00443BBD" w:rsidRDefault="00A006F9" w:rsidP="00A006F9">
      <w:pPr>
        <w:pStyle w:val="BodyLarge"/>
        <w:rPr>
          <w:rFonts w:ascii="Arial" w:hAnsi="Arial" w:cs="Arial"/>
          <w:bCs/>
          <w:lang w:val="en-CA"/>
        </w:rPr>
      </w:pPr>
      <w:r w:rsidRPr="00443BBD">
        <w:rPr>
          <w:rFonts w:ascii="Arial" w:hAnsi="Arial" w:cs="Arial"/>
          <w:bCs/>
          <w:lang w:val="en-CA"/>
        </w:rPr>
        <w:t xml:space="preserve">                         $600,000 </w:t>
      </w:r>
      <w:r w:rsidRPr="00443BBD">
        <w:rPr>
          <w:rFonts w:ascii="Arial" w:hAnsi="Arial" w:cs="Arial"/>
          <w:lang w:val="en-CA"/>
        </w:rPr>
        <w:t>– ($300,000 + $60,000 + $75,000) = $165,000</w:t>
      </w:r>
      <w:r w:rsidRPr="00443BBD">
        <w:rPr>
          <w:rFonts w:ascii="Arial" w:hAnsi="Arial" w:cs="Arial"/>
          <w:bCs/>
          <w:lang w:val="en-CA"/>
        </w:rPr>
        <w:t xml:space="preserve">             </w:t>
      </w:r>
    </w:p>
    <w:p w:rsidR="00A006F9" w:rsidRPr="00443BBD" w:rsidRDefault="00A006F9" w:rsidP="00A006F9">
      <w:pPr>
        <w:pStyle w:val="BodyLarge"/>
        <w:rPr>
          <w:lang w:val="en-CA"/>
        </w:rPr>
      </w:pPr>
      <w:r w:rsidRPr="00443BBD">
        <w:rPr>
          <w:lang w:val="en-CA"/>
        </w:rPr>
        <w:t xml:space="preserve">           </w:t>
      </w:r>
    </w:p>
    <w:p w:rsidR="00A006F9" w:rsidRPr="00443BBD" w:rsidRDefault="00A006F9" w:rsidP="00A006F9">
      <w:pPr>
        <w:pStyle w:val="BodyLarge"/>
        <w:rPr>
          <w:rFonts w:ascii="Arial" w:hAnsi="Arial" w:cs="Arial"/>
          <w:bCs/>
          <w:lang w:val="en-CA"/>
        </w:rPr>
      </w:pPr>
      <w:r w:rsidRPr="00443BBD">
        <w:rPr>
          <w:lang w:val="en-CA"/>
        </w:rPr>
        <w:t xml:space="preserve">            (ii) ROI:  ($125,000 + $40,000) </w:t>
      </w:r>
      <w:r w:rsidRPr="00443BBD">
        <w:rPr>
          <w:rFonts w:ascii="Arial" w:hAnsi="Arial" w:cs="Arial"/>
          <w:bCs/>
          <w:lang w:val="en-CA"/>
        </w:rPr>
        <w:t>÷ $450,000 = 36.67%</w:t>
      </w:r>
    </w:p>
    <w:p w:rsidR="00A006F9" w:rsidRDefault="00A006F9" w:rsidP="00A006F9">
      <w:pPr>
        <w:rPr>
          <w:rFonts w:ascii="Arial" w:hAnsi="Arial" w:cs="Arial"/>
          <w:bCs/>
          <w:lang w:val="en-CA"/>
        </w:rPr>
      </w:pPr>
      <w:r w:rsidRPr="00443BBD">
        <w:rPr>
          <w:rFonts w:ascii="Arial" w:hAnsi="Arial" w:cs="Arial"/>
          <w:bCs/>
          <w:lang w:val="en-CA"/>
        </w:rPr>
        <w:tab/>
      </w:r>
    </w:p>
    <w:p w:rsidR="00A006F9" w:rsidRDefault="00A006F9">
      <w:pPr>
        <w:spacing w:line="240" w:lineRule="auto"/>
        <w:rPr>
          <w:rFonts w:ascii="Arial" w:hAnsi="Arial" w:cs="Arial"/>
          <w:bCs/>
          <w:lang w:val="en-CA"/>
        </w:rPr>
      </w:pPr>
      <w:r>
        <w:rPr>
          <w:rFonts w:ascii="Arial" w:hAnsi="Arial" w:cs="Arial"/>
          <w:bCs/>
          <w:lang w:val="en-CA"/>
        </w:rPr>
        <w:br w:type="page"/>
      </w:r>
    </w:p>
    <w:p w:rsidR="00A006F9" w:rsidRPr="00443BBD" w:rsidRDefault="00A006F9" w:rsidP="00A006F9">
      <w:pPr>
        <w:pStyle w:val="BodyLarge"/>
        <w:rPr>
          <w:lang w:val="en-CA"/>
        </w:rPr>
      </w:pPr>
      <w:r w:rsidRPr="00443BBD">
        <w:rPr>
          <w:lang w:val="en-CA"/>
        </w:rPr>
        <w:lastRenderedPageBreak/>
        <w:t>EXERCISE 11-20</w:t>
      </w:r>
    </w:p>
    <w:p w:rsidR="00A006F9" w:rsidRPr="00443BBD" w:rsidRDefault="00A006F9" w:rsidP="00F27AAE">
      <w:pPr>
        <w:pStyle w:val="BodyLarge"/>
        <w:tabs>
          <w:tab w:val="center" w:pos="5270"/>
        </w:tabs>
        <w:spacing w:line="240" w:lineRule="auto"/>
        <w:rPr>
          <w:sz w:val="26"/>
          <w:lang w:val="en-CA"/>
        </w:rPr>
      </w:pPr>
      <w:r w:rsidRPr="00443BBD">
        <w:rPr>
          <w:lang w:val="en-CA"/>
        </w:rPr>
        <w:t>(a)</w:t>
      </w:r>
      <w:r w:rsidRPr="00443BBD">
        <w:rPr>
          <w:sz w:val="26"/>
          <w:lang w:val="en-CA"/>
        </w:rPr>
        <w:tab/>
        <w:t>RANEY COMPANY</w:t>
      </w:r>
    </w:p>
    <w:p w:rsidR="00A006F9" w:rsidRPr="00443BBD" w:rsidRDefault="00A006F9" w:rsidP="00F27AAE">
      <w:pPr>
        <w:pStyle w:val="BodyLarge"/>
        <w:tabs>
          <w:tab w:val="center" w:pos="5270"/>
        </w:tabs>
        <w:spacing w:line="240" w:lineRule="auto"/>
        <w:rPr>
          <w:sz w:val="26"/>
          <w:lang w:val="en-CA"/>
        </w:rPr>
      </w:pPr>
      <w:r w:rsidRPr="00443BBD">
        <w:rPr>
          <w:sz w:val="26"/>
          <w:lang w:val="en-CA"/>
        </w:rPr>
        <w:tab/>
        <w:t>Manufacturing Overhead Flexible Budget Report</w:t>
      </w:r>
    </w:p>
    <w:p w:rsidR="00A006F9" w:rsidRPr="00443BBD" w:rsidRDefault="00A006F9" w:rsidP="00F27AAE">
      <w:pPr>
        <w:pStyle w:val="BodyLarge"/>
        <w:tabs>
          <w:tab w:val="center" w:pos="5270"/>
        </w:tabs>
        <w:spacing w:line="240" w:lineRule="auto"/>
        <w:rPr>
          <w:sz w:val="26"/>
          <w:lang w:val="en-CA"/>
        </w:rPr>
      </w:pPr>
      <w:r w:rsidRPr="00443BBD">
        <w:rPr>
          <w:sz w:val="26"/>
          <w:lang w:val="en-CA"/>
        </w:rPr>
        <w:tab/>
        <w:t>For the Month Ended July 31, 2012</w:t>
      </w:r>
    </w:p>
    <w:p w:rsidR="00A006F9" w:rsidRPr="00443BBD" w:rsidRDefault="00A006F9" w:rsidP="00F27AAE">
      <w:pPr>
        <w:pStyle w:val="BodyLarge"/>
        <w:tabs>
          <w:tab w:val="right" w:pos="9940"/>
        </w:tabs>
        <w:spacing w:line="240" w:lineRule="auto"/>
        <w:rPr>
          <w:rFonts w:ascii="Arial" w:hAnsi="Arial" w:cs="Arial"/>
          <w:u w:val="single"/>
          <w:lang w:val="en-CA"/>
        </w:rPr>
      </w:pPr>
      <w:r w:rsidRPr="00443BBD">
        <w:rPr>
          <w:rFonts w:ascii="Arial" w:hAnsi="Arial" w:cs="Arial"/>
          <w:u w:val="single"/>
          <w:lang w:val="en-CA"/>
        </w:rPr>
        <w:tab/>
      </w:r>
    </w:p>
    <w:tbl>
      <w:tblPr>
        <w:tblW w:w="0" w:type="auto"/>
        <w:tblLayout w:type="fixed"/>
        <w:tblLook w:val="04A0"/>
      </w:tblPr>
      <w:tblGrid>
        <w:gridCol w:w="4503"/>
        <w:gridCol w:w="1275"/>
        <w:gridCol w:w="284"/>
        <w:gridCol w:w="1276"/>
        <w:gridCol w:w="236"/>
        <w:gridCol w:w="47"/>
        <w:gridCol w:w="993"/>
        <w:gridCol w:w="367"/>
        <w:gridCol w:w="58"/>
        <w:gridCol w:w="367"/>
        <w:gridCol w:w="414"/>
      </w:tblGrid>
      <w:tr w:rsidR="00A006F9" w:rsidRPr="00443BBD" w:rsidTr="00324B79">
        <w:tc>
          <w:tcPr>
            <w:tcW w:w="4503" w:type="dxa"/>
          </w:tcPr>
          <w:p w:rsidR="00A006F9" w:rsidRPr="00443BBD" w:rsidRDefault="00A006F9" w:rsidP="00F27AAE">
            <w:pPr>
              <w:pStyle w:val="BodyLarge"/>
              <w:spacing w:line="240" w:lineRule="auto"/>
              <w:rPr>
                <w:lang w:val="en-CA"/>
              </w:rPr>
            </w:pPr>
          </w:p>
        </w:tc>
        <w:tc>
          <w:tcPr>
            <w:tcW w:w="1275" w:type="dxa"/>
            <w:tcBorders>
              <w:bottom w:val="single" w:sz="12" w:space="0" w:color="auto"/>
            </w:tcBorders>
          </w:tcPr>
          <w:p w:rsidR="00A006F9" w:rsidRPr="00443BBD" w:rsidRDefault="00A006F9" w:rsidP="00F27AAE">
            <w:pPr>
              <w:pStyle w:val="BodyLarge"/>
              <w:spacing w:line="240" w:lineRule="auto"/>
              <w:jc w:val="center"/>
              <w:rPr>
                <w:lang w:val="en-CA"/>
              </w:rPr>
            </w:pPr>
          </w:p>
        </w:tc>
        <w:tc>
          <w:tcPr>
            <w:tcW w:w="284" w:type="dxa"/>
            <w:tcBorders>
              <w:bottom w:val="single" w:sz="4" w:space="0" w:color="auto"/>
            </w:tcBorders>
          </w:tcPr>
          <w:p w:rsidR="00A006F9" w:rsidRPr="00443BBD" w:rsidRDefault="00A006F9" w:rsidP="00F27AAE">
            <w:pPr>
              <w:pStyle w:val="BodyLarge"/>
              <w:spacing w:line="240" w:lineRule="auto"/>
              <w:jc w:val="center"/>
              <w:rPr>
                <w:lang w:val="en-CA"/>
              </w:rPr>
            </w:pPr>
          </w:p>
        </w:tc>
        <w:tc>
          <w:tcPr>
            <w:tcW w:w="1276" w:type="dxa"/>
            <w:tcBorders>
              <w:bottom w:val="single" w:sz="12" w:space="0" w:color="auto"/>
            </w:tcBorders>
          </w:tcPr>
          <w:p w:rsidR="00A006F9" w:rsidRPr="00443BBD" w:rsidRDefault="00A006F9" w:rsidP="00F27AAE">
            <w:pPr>
              <w:pStyle w:val="BodyLarge"/>
              <w:spacing w:line="240" w:lineRule="auto"/>
              <w:jc w:val="center"/>
              <w:rPr>
                <w:lang w:val="en-CA"/>
              </w:rPr>
            </w:pPr>
          </w:p>
        </w:tc>
        <w:tc>
          <w:tcPr>
            <w:tcW w:w="236" w:type="dxa"/>
          </w:tcPr>
          <w:p w:rsidR="00A006F9" w:rsidRPr="00443BBD" w:rsidRDefault="00A006F9" w:rsidP="00F27AAE">
            <w:pPr>
              <w:pStyle w:val="BodyLarge"/>
              <w:spacing w:line="240" w:lineRule="auto"/>
              <w:jc w:val="center"/>
              <w:rPr>
                <w:lang w:val="en-CA"/>
              </w:rPr>
            </w:pPr>
          </w:p>
        </w:tc>
        <w:tc>
          <w:tcPr>
            <w:tcW w:w="2246" w:type="dxa"/>
            <w:gridSpan w:val="6"/>
            <w:tcBorders>
              <w:bottom w:val="single" w:sz="12" w:space="0" w:color="auto"/>
            </w:tcBorders>
          </w:tcPr>
          <w:p w:rsidR="00A006F9" w:rsidRPr="00443BBD" w:rsidRDefault="00A006F9" w:rsidP="00F27AAE">
            <w:pPr>
              <w:pStyle w:val="BodyLarge"/>
              <w:tabs>
                <w:tab w:val="right" w:pos="9940"/>
              </w:tabs>
              <w:spacing w:line="240" w:lineRule="auto"/>
              <w:jc w:val="center"/>
              <w:rPr>
                <w:rFonts w:ascii="Arial" w:hAnsi="Arial" w:cs="Arial"/>
                <w:sz w:val="26"/>
                <w:szCs w:val="26"/>
                <w:lang w:val="en-CA"/>
              </w:rPr>
            </w:pPr>
            <w:r w:rsidRPr="00443BBD">
              <w:rPr>
                <w:rFonts w:ascii="Arial" w:hAnsi="Arial" w:cs="Arial"/>
                <w:sz w:val="26"/>
                <w:szCs w:val="26"/>
                <w:lang w:val="en-CA"/>
              </w:rPr>
              <w:t>Favourable F</w:t>
            </w:r>
          </w:p>
          <w:p w:rsidR="00A006F9" w:rsidRPr="00443BBD" w:rsidRDefault="00A006F9" w:rsidP="00F27AAE">
            <w:pPr>
              <w:pStyle w:val="BodyLarge"/>
              <w:spacing w:line="240" w:lineRule="auto"/>
              <w:jc w:val="center"/>
              <w:rPr>
                <w:lang w:val="en-CA"/>
              </w:rPr>
            </w:pPr>
            <w:r w:rsidRPr="00443BBD">
              <w:rPr>
                <w:rFonts w:ascii="Arial" w:hAnsi="Arial" w:cs="Arial"/>
                <w:sz w:val="26"/>
                <w:szCs w:val="26"/>
                <w:lang w:val="en-CA"/>
              </w:rPr>
              <w:t>Unfavourable U</w:t>
            </w:r>
          </w:p>
        </w:tc>
      </w:tr>
      <w:tr w:rsidR="00A006F9" w:rsidRPr="00443BBD" w:rsidTr="00324B79">
        <w:tc>
          <w:tcPr>
            <w:tcW w:w="4503" w:type="dxa"/>
          </w:tcPr>
          <w:p w:rsidR="00A006F9" w:rsidRPr="00443BBD" w:rsidRDefault="00A006F9" w:rsidP="00324B79">
            <w:pPr>
              <w:pStyle w:val="BodyLarge"/>
              <w:rPr>
                <w:lang w:val="en-CA"/>
              </w:rPr>
            </w:pPr>
          </w:p>
        </w:tc>
        <w:tc>
          <w:tcPr>
            <w:tcW w:w="1275" w:type="dxa"/>
            <w:tcBorders>
              <w:bottom w:val="single" w:sz="12" w:space="0" w:color="auto"/>
            </w:tcBorders>
          </w:tcPr>
          <w:p w:rsidR="00A006F9" w:rsidRPr="00443BBD" w:rsidRDefault="00A006F9" w:rsidP="00324B79">
            <w:pPr>
              <w:pStyle w:val="BodyLarge"/>
              <w:jc w:val="center"/>
              <w:rPr>
                <w:lang w:val="en-CA"/>
              </w:rPr>
            </w:pPr>
            <w:r w:rsidRPr="00443BBD">
              <w:rPr>
                <w:lang w:val="en-CA"/>
              </w:rPr>
              <w:t>Budget</w:t>
            </w:r>
          </w:p>
        </w:tc>
        <w:tc>
          <w:tcPr>
            <w:tcW w:w="284" w:type="dxa"/>
            <w:tcBorders>
              <w:top w:val="single" w:sz="4" w:space="0" w:color="auto"/>
            </w:tcBorders>
          </w:tcPr>
          <w:p w:rsidR="00A006F9" w:rsidRPr="00443BBD" w:rsidRDefault="00A006F9" w:rsidP="00324B79">
            <w:pPr>
              <w:pStyle w:val="BodyLarge"/>
              <w:jc w:val="center"/>
              <w:rPr>
                <w:lang w:val="en-CA"/>
              </w:rPr>
            </w:pPr>
          </w:p>
        </w:tc>
        <w:tc>
          <w:tcPr>
            <w:tcW w:w="1276" w:type="dxa"/>
            <w:tcBorders>
              <w:bottom w:val="single" w:sz="12" w:space="0" w:color="auto"/>
            </w:tcBorders>
          </w:tcPr>
          <w:p w:rsidR="00A006F9" w:rsidRPr="00443BBD" w:rsidRDefault="00A006F9" w:rsidP="00324B79">
            <w:pPr>
              <w:pStyle w:val="BodyLarge"/>
              <w:jc w:val="center"/>
              <w:rPr>
                <w:lang w:val="en-CA"/>
              </w:rPr>
            </w:pPr>
            <w:r w:rsidRPr="00443BBD">
              <w:rPr>
                <w:lang w:val="en-CA"/>
              </w:rPr>
              <w:t>Actual</w:t>
            </w:r>
          </w:p>
        </w:tc>
        <w:tc>
          <w:tcPr>
            <w:tcW w:w="236" w:type="dxa"/>
          </w:tcPr>
          <w:p w:rsidR="00A006F9" w:rsidRPr="00443BBD" w:rsidRDefault="00A006F9" w:rsidP="00324B79">
            <w:pPr>
              <w:pStyle w:val="BodyLarge"/>
              <w:jc w:val="center"/>
              <w:rPr>
                <w:lang w:val="en-CA"/>
              </w:rPr>
            </w:pPr>
          </w:p>
        </w:tc>
        <w:tc>
          <w:tcPr>
            <w:tcW w:w="2246" w:type="dxa"/>
            <w:gridSpan w:val="6"/>
            <w:tcBorders>
              <w:bottom w:val="single" w:sz="12" w:space="0" w:color="auto"/>
            </w:tcBorders>
          </w:tcPr>
          <w:p w:rsidR="00A006F9" w:rsidRPr="00443BBD" w:rsidRDefault="00A006F9" w:rsidP="00324B79">
            <w:pPr>
              <w:pStyle w:val="BodyLarge"/>
              <w:jc w:val="center"/>
              <w:rPr>
                <w:lang w:val="en-CA"/>
              </w:rPr>
            </w:pPr>
            <w:r w:rsidRPr="00443BBD">
              <w:rPr>
                <w:lang w:val="en-CA"/>
              </w:rPr>
              <w:t>Difference</w:t>
            </w:r>
          </w:p>
        </w:tc>
      </w:tr>
      <w:tr w:rsidR="00A006F9" w:rsidRPr="00443BBD" w:rsidTr="00324B79">
        <w:trPr>
          <w:gridAfter w:val="1"/>
          <w:wAfter w:w="414" w:type="dxa"/>
          <w:trHeight w:val="20"/>
        </w:trPr>
        <w:tc>
          <w:tcPr>
            <w:tcW w:w="4503" w:type="dxa"/>
          </w:tcPr>
          <w:p w:rsidR="00A006F9" w:rsidRPr="00443BBD" w:rsidRDefault="00A006F9" w:rsidP="00324B79">
            <w:pPr>
              <w:pStyle w:val="BodyLarge"/>
              <w:rPr>
                <w:lang w:val="en-CA"/>
              </w:rPr>
            </w:pPr>
            <w:r w:rsidRPr="00443BBD">
              <w:rPr>
                <w:lang w:val="en-CA"/>
              </w:rPr>
              <w:t>Direct labour hours</w:t>
            </w:r>
          </w:p>
        </w:tc>
        <w:tc>
          <w:tcPr>
            <w:tcW w:w="1275" w:type="dxa"/>
            <w:tcBorders>
              <w:bottom w:val="double" w:sz="2" w:space="0" w:color="auto"/>
            </w:tcBorders>
          </w:tcPr>
          <w:p w:rsidR="00A006F9" w:rsidRPr="00443BBD" w:rsidRDefault="00A006F9" w:rsidP="00324B79">
            <w:pPr>
              <w:pStyle w:val="BodyLarge"/>
              <w:jc w:val="center"/>
              <w:rPr>
                <w:lang w:val="en-CA"/>
              </w:rPr>
            </w:pPr>
            <w:r w:rsidRPr="00443BBD">
              <w:rPr>
                <w:lang w:val="en-CA"/>
              </w:rPr>
              <w:t>9,000</w:t>
            </w:r>
          </w:p>
        </w:tc>
        <w:tc>
          <w:tcPr>
            <w:tcW w:w="284" w:type="dxa"/>
          </w:tcPr>
          <w:p w:rsidR="00A006F9" w:rsidRPr="00443BBD" w:rsidRDefault="00A006F9" w:rsidP="00324B79">
            <w:pPr>
              <w:pStyle w:val="BodyLarge"/>
              <w:jc w:val="center"/>
              <w:rPr>
                <w:lang w:val="en-CA"/>
              </w:rPr>
            </w:pPr>
          </w:p>
        </w:tc>
        <w:tc>
          <w:tcPr>
            <w:tcW w:w="1276" w:type="dxa"/>
            <w:tcBorders>
              <w:bottom w:val="double" w:sz="2" w:space="0" w:color="auto"/>
            </w:tcBorders>
          </w:tcPr>
          <w:p w:rsidR="00A006F9" w:rsidRPr="00443BBD" w:rsidRDefault="00A006F9" w:rsidP="00324B79">
            <w:pPr>
              <w:pStyle w:val="BodyLarge"/>
              <w:jc w:val="center"/>
              <w:rPr>
                <w:lang w:val="en-CA"/>
              </w:rPr>
            </w:pPr>
            <w:r w:rsidRPr="00443BBD">
              <w:rPr>
                <w:lang w:val="en-CA"/>
              </w:rPr>
              <w:t>9,000</w:t>
            </w:r>
          </w:p>
        </w:tc>
        <w:tc>
          <w:tcPr>
            <w:tcW w:w="236" w:type="dxa"/>
          </w:tcPr>
          <w:p w:rsidR="00A006F9" w:rsidRPr="00443BBD" w:rsidRDefault="00A006F9" w:rsidP="00324B79">
            <w:pPr>
              <w:pStyle w:val="BodyLarge"/>
              <w:rPr>
                <w:lang w:val="en-CA"/>
              </w:rPr>
            </w:pPr>
          </w:p>
        </w:tc>
        <w:tc>
          <w:tcPr>
            <w:tcW w:w="1407" w:type="dxa"/>
            <w:gridSpan w:val="3"/>
          </w:tcPr>
          <w:p w:rsidR="00A006F9" w:rsidRPr="00443BBD" w:rsidRDefault="00A006F9" w:rsidP="00324B79">
            <w:pPr>
              <w:pStyle w:val="BodyLarge"/>
              <w:rPr>
                <w:lang w:val="en-CA"/>
              </w:rPr>
            </w:pPr>
          </w:p>
        </w:tc>
        <w:tc>
          <w:tcPr>
            <w:tcW w:w="425" w:type="dxa"/>
            <w:gridSpan w:val="2"/>
          </w:tcPr>
          <w:p w:rsidR="00A006F9" w:rsidRPr="00443BBD" w:rsidRDefault="00A006F9" w:rsidP="00324B79">
            <w:pPr>
              <w:pStyle w:val="BodyLarge"/>
              <w:rPr>
                <w:lang w:val="en-CA"/>
              </w:rPr>
            </w:pPr>
          </w:p>
        </w:tc>
      </w:tr>
      <w:tr w:rsidR="00A006F9" w:rsidRPr="00443BBD" w:rsidTr="00324B79">
        <w:trPr>
          <w:gridAfter w:val="1"/>
          <w:wAfter w:w="414" w:type="dxa"/>
          <w:trHeight w:val="20"/>
        </w:trPr>
        <w:tc>
          <w:tcPr>
            <w:tcW w:w="4503" w:type="dxa"/>
          </w:tcPr>
          <w:p w:rsidR="00A006F9" w:rsidRPr="00443BBD" w:rsidRDefault="00A006F9" w:rsidP="00324B79">
            <w:pPr>
              <w:pStyle w:val="BodyLarge"/>
              <w:rPr>
                <w:lang w:val="en-CA"/>
              </w:rPr>
            </w:pPr>
            <w:r w:rsidRPr="00443BBD">
              <w:rPr>
                <w:lang w:val="en-CA"/>
              </w:rPr>
              <w:t>Variable costs</w:t>
            </w:r>
          </w:p>
        </w:tc>
        <w:tc>
          <w:tcPr>
            <w:tcW w:w="1275" w:type="dxa"/>
            <w:tcBorders>
              <w:top w:val="double" w:sz="2" w:space="0" w:color="auto"/>
            </w:tcBorders>
          </w:tcPr>
          <w:p w:rsidR="00A006F9" w:rsidRPr="00443BBD" w:rsidRDefault="00A006F9" w:rsidP="00324B79">
            <w:pPr>
              <w:pStyle w:val="BodyLarge"/>
              <w:jc w:val="right"/>
              <w:rPr>
                <w:lang w:val="en-CA"/>
              </w:rPr>
            </w:pPr>
          </w:p>
        </w:tc>
        <w:tc>
          <w:tcPr>
            <w:tcW w:w="284" w:type="dxa"/>
          </w:tcPr>
          <w:p w:rsidR="00A006F9" w:rsidRPr="00443BBD" w:rsidRDefault="00A006F9" w:rsidP="00324B79">
            <w:pPr>
              <w:pStyle w:val="BodyLarge"/>
              <w:jc w:val="right"/>
              <w:rPr>
                <w:lang w:val="en-CA"/>
              </w:rPr>
            </w:pPr>
          </w:p>
        </w:tc>
        <w:tc>
          <w:tcPr>
            <w:tcW w:w="1276" w:type="dxa"/>
            <w:tcBorders>
              <w:top w:val="double" w:sz="2" w:space="0" w:color="auto"/>
            </w:tcBorders>
          </w:tcPr>
          <w:p w:rsidR="00A006F9" w:rsidRPr="00443BBD" w:rsidRDefault="00A006F9" w:rsidP="00324B79">
            <w:pPr>
              <w:pStyle w:val="BodyLarge"/>
              <w:jc w:val="right"/>
              <w:rPr>
                <w:lang w:val="en-CA"/>
              </w:rPr>
            </w:pPr>
          </w:p>
        </w:tc>
        <w:tc>
          <w:tcPr>
            <w:tcW w:w="236" w:type="dxa"/>
          </w:tcPr>
          <w:p w:rsidR="00A006F9" w:rsidRPr="00443BBD" w:rsidRDefault="00A006F9" w:rsidP="00324B79">
            <w:pPr>
              <w:pStyle w:val="BodyLarge"/>
              <w:jc w:val="right"/>
              <w:rPr>
                <w:lang w:val="en-CA"/>
              </w:rPr>
            </w:pPr>
          </w:p>
        </w:tc>
        <w:tc>
          <w:tcPr>
            <w:tcW w:w="1407" w:type="dxa"/>
            <w:gridSpan w:val="3"/>
          </w:tcPr>
          <w:p w:rsidR="00A006F9" w:rsidRPr="00443BBD" w:rsidRDefault="00A006F9" w:rsidP="00324B79">
            <w:pPr>
              <w:pStyle w:val="BodyLarge"/>
              <w:jc w:val="right"/>
              <w:rPr>
                <w:lang w:val="en-CA"/>
              </w:rPr>
            </w:pPr>
          </w:p>
        </w:tc>
        <w:tc>
          <w:tcPr>
            <w:tcW w:w="425" w:type="dxa"/>
            <w:gridSpan w:val="2"/>
          </w:tcPr>
          <w:p w:rsidR="00A006F9" w:rsidRPr="00443BBD" w:rsidRDefault="00A006F9" w:rsidP="00324B79">
            <w:pPr>
              <w:pStyle w:val="BodyLarge"/>
              <w:jc w:val="right"/>
              <w:rPr>
                <w:lang w:val="en-CA"/>
              </w:rPr>
            </w:pP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Indirect labour ($0.70)</w:t>
            </w:r>
          </w:p>
        </w:tc>
        <w:tc>
          <w:tcPr>
            <w:tcW w:w="1275" w:type="dxa"/>
          </w:tcPr>
          <w:p w:rsidR="00A006F9" w:rsidRPr="00443BBD" w:rsidRDefault="00A006F9" w:rsidP="00324B79">
            <w:pPr>
              <w:pStyle w:val="BodyLarge"/>
              <w:jc w:val="right"/>
              <w:rPr>
                <w:lang w:val="en-CA"/>
              </w:rPr>
            </w:pPr>
            <w:r w:rsidRPr="00443BBD">
              <w:rPr>
                <w:lang w:val="en-CA"/>
              </w:rPr>
              <w:t>$6,300</w:t>
            </w:r>
          </w:p>
        </w:tc>
        <w:tc>
          <w:tcPr>
            <w:tcW w:w="284"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$6,100</w:t>
            </w:r>
          </w:p>
        </w:tc>
        <w:tc>
          <w:tcPr>
            <w:tcW w:w="283" w:type="dxa"/>
            <w:gridSpan w:val="2"/>
          </w:tcPr>
          <w:p w:rsidR="00A006F9" w:rsidRPr="00443BBD" w:rsidRDefault="00A006F9" w:rsidP="00324B79">
            <w:pPr>
              <w:pStyle w:val="BodyLarge"/>
              <w:jc w:val="right"/>
              <w:rPr>
                <w:lang w:val="en-CA"/>
              </w:rPr>
            </w:pPr>
          </w:p>
        </w:tc>
        <w:tc>
          <w:tcPr>
            <w:tcW w:w="993" w:type="dxa"/>
          </w:tcPr>
          <w:p w:rsidR="00A006F9" w:rsidRPr="00443BBD" w:rsidRDefault="00A006F9" w:rsidP="00324B79">
            <w:pPr>
              <w:pStyle w:val="BodyLarge"/>
              <w:jc w:val="right"/>
              <w:rPr>
                <w:lang w:val="en-CA"/>
              </w:rPr>
            </w:pPr>
            <w:r w:rsidRPr="00443BBD">
              <w:rPr>
                <w:lang w:val="en-CA"/>
              </w:rPr>
              <w:t>$200</w:t>
            </w:r>
          </w:p>
        </w:tc>
        <w:tc>
          <w:tcPr>
            <w:tcW w:w="425" w:type="dxa"/>
            <w:gridSpan w:val="2"/>
          </w:tcPr>
          <w:p w:rsidR="00A006F9" w:rsidRPr="00443BBD" w:rsidRDefault="00A006F9" w:rsidP="00324B79">
            <w:pPr>
              <w:pStyle w:val="BodyLarge"/>
              <w:jc w:val="right"/>
              <w:rPr>
                <w:lang w:val="en-CA"/>
              </w:rPr>
            </w:pPr>
            <w:r w:rsidRPr="00443BBD">
              <w:rPr>
                <w:lang w:val="en-CA"/>
              </w:rPr>
              <w:t>F</w:t>
            </w: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Indirect materials ($0.50) </w:t>
            </w:r>
          </w:p>
        </w:tc>
        <w:tc>
          <w:tcPr>
            <w:tcW w:w="1275" w:type="dxa"/>
          </w:tcPr>
          <w:p w:rsidR="00A006F9" w:rsidRPr="00443BBD" w:rsidRDefault="00A006F9" w:rsidP="00324B79">
            <w:pPr>
              <w:pStyle w:val="BodyLarge"/>
              <w:jc w:val="right"/>
              <w:rPr>
                <w:lang w:val="en-CA"/>
              </w:rPr>
            </w:pPr>
            <w:r w:rsidRPr="00443BBD">
              <w:rPr>
                <w:lang w:val="en-CA"/>
              </w:rPr>
              <w:t>4,500</w:t>
            </w:r>
          </w:p>
        </w:tc>
        <w:tc>
          <w:tcPr>
            <w:tcW w:w="284"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4,300</w:t>
            </w:r>
          </w:p>
        </w:tc>
        <w:tc>
          <w:tcPr>
            <w:tcW w:w="283" w:type="dxa"/>
            <w:gridSpan w:val="2"/>
          </w:tcPr>
          <w:p w:rsidR="00A006F9" w:rsidRPr="00443BBD" w:rsidRDefault="00A006F9" w:rsidP="00324B79">
            <w:pPr>
              <w:pStyle w:val="BodyLarge"/>
              <w:jc w:val="right"/>
              <w:rPr>
                <w:lang w:val="en-CA"/>
              </w:rPr>
            </w:pPr>
          </w:p>
        </w:tc>
        <w:tc>
          <w:tcPr>
            <w:tcW w:w="993" w:type="dxa"/>
          </w:tcPr>
          <w:p w:rsidR="00A006F9" w:rsidRPr="00443BBD" w:rsidRDefault="00A006F9" w:rsidP="00324B79">
            <w:pPr>
              <w:pStyle w:val="BodyLarge"/>
              <w:jc w:val="right"/>
              <w:rPr>
                <w:lang w:val="en-CA"/>
              </w:rPr>
            </w:pPr>
            <w:r w:rsidRPr="00443BBD">
              <w:rPr>
                <w:lang w:val="en-CA"/>
              </w:rPr>
              <w:t>200</w:t>
            </w:r>
          </w:p>
        </w:tc>
        <w:tc>
          <w:tcPr>
            <w:tcW w:w="425" w:type="dxa"/>
            <w:gridSpan w:val="2"/>
          </w:tcPr>
          <w:p w:rsidR="00A006F9" w:rsidRPr="00443BBD" w:rsidRDefault="00A006F9" w:rsidP="00324B79">
            <w:pPr>
              <w:pStyle w:val="BodyLarge"/>
              <w:jc w:val="right"/>
              <w:rPr>
                <w:lang w:val="en-CA"/>
              </w:rPr>
            </w:pPr>
            <w:r w:rsidRPr="00443BBD">
              <w:rPr>
                <w:lang w:val="en-CA"/>
              </w:rPr>
              <w:t>F</w:t>
            </w: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Utilities ($0.40)</w:t>
            </w:r>
          </w:p>
        </w:tc>
        <w:tc>
          <w:tcPr>
            <w:tcW w:w="1275" w:type="dxa"/>
            <w:tcBorders>
              <w:bottom w:val="single" w:sz="4" w:space="0" w:color="auto"/>
            </w:tcBorders>
          </w:tcPr>
          <w:p w:rsidR="00A006F9" w:rsidRPr="00443BBD" w:rsidRDefault="00A006F9" w:rsidP="00324B79">
            <w:pPr>
              <w:pStyle w:val="BodyLarge"/>
              <w:jc w:val="right"/>
              <w:rPr>
                <w:lang w:val="en-CA"/>
              </w:rPr>
            </w:pPr>
            <w:r w:rsidRPr="00443BBD">
              <w:rPr>
                <w:lang w:val="en-CA"/>
              </w:rPr>
              <w:t>3,600</w:t>
            </w:r>
          </w:p>
        </w:tc>
        <w:tc>
          <w:tcPr>
            <w:tcW w:w="284" w:type="dxa"/>
          </w:tcPr>
          <w:p w:rsidR="00A006F9" w:rsidRPr="00443BBD" w:rsidRDefault="00A006F9" w:rsidP="00324B79">
            <w:pPr>
              <w:pStyle w:val="BodyLarge"/>
              <w:jc w:val="right"/>
              <w:rPr>
                <w:lang w:val="en-CA"/>
              </w:rPr>
            </w:pPr>
          </w:p>
        </w:tc>
        <w:tc>
          <w:tcPr>
            <w:tcW w:w="1276" w:type="dxa"/>
            <w:tcBorders>
              <w:bottom w:val="single" w:sz="4" w:space="0" w:color="auto"/>
            </w:tcBorders>
          </w:tcPr>
          <w:p w:rsidR="00A006F9" w:rsidRPr="00443BBD" w:rsidRDefault="00A006F9" w:rsidP="00324B79">
            <w:pPr>
              <w:pStyle w:val="BodyLarge"/>
              <w:jc w:val="right"/>
              <w:rPr>
                <w:lang w:val="en-CA"/>
              </w:rPr>
            </w:pPr>
            <w:r w:rsidRPr="00443BBD">
              <w:rPr>
                <w:lang w:val="en-CA"/>
              </w:rPr>
              <w:t>3,200</w:t>
            </w:r>
          </w:p>
        </w:tc>
        <w:tc>
          <w:tcPr>
            <w:tcW w:w="283" w:type="dxa"/>
            <w:gridSpan w:val="2"/>
          </w:tcPr>
          <w:p w:rsidR="00A006F9" w:rsidRPr="00443BBD" w:rsidRDefault="00A006F9" w:rsidP="00324B79">
            <w:pPr>
              <w:pStyle w:val="BodyLarge"/>
              <w:jc w:val="right"/>
              <w:rPr>
                <w:lang w:val="en-CA"/>
              </w:rPr>
            </w:pPr>
          </w:p>
        </w:tc>
        <w:tc>
          <w:tcPr>
            <w:tcW w:w="993" w:type="dxa"/>
            <w:tcBorders>
              <w:bottom w:val="single" w:sz="4" w:space="0" w:color="auto"/>
            </w:tcBorders>
          </w:tcPr>
          <w:p w:rsidR="00A006F9" w:rsidRPr="00443BBD" w:rsidRDefault="00A006F9" w:rsidP="00324B79">
            <w:pPr>
              <w:pStyle w:val="BodyLarge"/>
              <w:jc w:val="right"/>
              <w:rPr>
                <w:lang w:val="en-CA"/>
              </w:rPr>
            </w:pPr>
            <w:r w:rsidRPr="00443BBD">
              <w:rPr>
                <w:lang w:val="en-CA"/>
              </w:rPr>
              <w:t>400</w:t>
            </w:r>
          </w:p>
        </w:tc>
        <w:tc>
          <w:tcPr>
            <w:tcW w:w="425" w:type="dxa"/>
            <w:gridSpan w:val="2"/>
          </w:tcPr>
          <w:p w:rsidR="00A006F9" w:rsidRPr="00443BBD" w:rsidRDefault="00A006F9" w:rsidP="00324B79">
            <w:pPr>
              <w:pStyle w:val="BodyLarge"/>
              <w:jc w:val="right"/>
              <w:rPr>
                <w:lang w:val="en-CA"/>
              </w:rPr>
            </w:pPr>
            <w:r w:rsidRPr="00443BBD">
              <w:rPr>
                <w:lang w:val="en-CA"/>
              </w:rPr>
              <w:t>F</w:t>
            </w: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Total variable costs</w:t>
            </w:r>
          </w:p>
        </w:tc>
        <w:tc>
          <w:tcPr>
            <w:tcW w:w="1275"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14,400</w:t>
            </w:r>
          </w:p>
        </w:tc>
        <w:tc>
          <w:tcPr>
            <w:tcW w:w="284" w:type="dxa"/>
          </w:tcPr>
          <w:p w:rsidR="00A006F9" w:rsidRPr="00443BBD" w:rsidRDefault="00A006F9" w:rsidP="00324B79">
            <w:pPr>
              <w:pStyle w:val="BodyLarge"/>
              <w:jc w:val="right"/>
              <w:rPr>
                <w:lang w:val="en-CA"/>
              </w:rPr>
            </w:pPr>
          </w:p>
        </w:tc>
        <w:tc>
          <w:tcPr>
            <w:tcW w:w="1276"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13,600</w:t>
            </w:r>
          </w:p>
        </w:tc>
        <w:tc>
          <w:tcPr>
            <w:tcW w:w="283" w:type="dxa"/>
            <w:gridSpan w:val="2"/>
          </w:tcPr>
          <w:p w:rsidR="00A006F9" w:rsidRPr="00443BBD" w:rsidRDefault="00A006F9" w:rsidP="00324B79">
            <w:pPr>
              <w:pStyle w:val="BodyLarge"/>
              <w:jc w:val="right"/>
              <w:rPr>
                <w:lang w:val="en-CA"/>
              </w:rPr>
            </w:pPr>
          </w:p>
        </w:tc>
        <w:tc>
          <w:tcPr>
            <w:tcW w:w="993"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800</w:t>
            </w:r>
          </w:p>
        </w:tc>
        <w:tc>
          <w:tcPr>
            <w:tcW w:w="425" w:type="dxa"/>
            <w:gridSpan w:val="2"/>
          </w:tcPr>
          <w:p w:rsidR="00A006F9" w:rsidRPr="00443BBD" w:rsidRDefault="00A006F9" w:rsidP="00324B79">
            <w:pPr>
              <w:pStyle w:val="BodyLarge"/>
              <w:jc w:val="right"/>
              <w:rPr>
                <w:lang w:val="en-CA"/>
              </w:rPr>
            </w:pPr>
            <w:r w:rsidRPr="00443BBD">
              <w:rPr>
                <w:lang w:val="en-CA"/>
              </w:rPr>
              <w:t>F</w:t>
            </w: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Fixed costs:</w:t>
            </w:r>
          </w:p>
        </w:tc>
        <w:tc>
          <w:tcPr>
            <w:tcW w:w="1275" w:type="dxa"/>
            <w:tcBorders>
              <w:top w:val="single" w:sz="4" w:space="0" w:color="auto"/>
            </w:tcBorders>
          </w:tcPr>
          <w:p w:rsidR="00A006F9" w:rsidRPr="00443BBD" w:rsidRDefault="00A006F9" w:rsidP="00324B79">
            <w:pPr>
              <w:pStyle w:val="BodyLarge"/>
              <w:jc w:val="right"/>
              <w:rPr>
                <w:lang w:val="en-CA"/>
              </w:rPr>
            </w:pPr>
          </w:p>
        </w:tc>
        <w:tc>
          <w:tcPr>
            <w:tcW w:w="284" w:type="dxa"/>
          </w:tcPr>
          <w:p w:rsidR="00A006F9" w:rsidRPr="00443BBD" w:rsidRDefault="00A006F9" w:rsidP="00324B79">
            <w:pPr>
              <w:pStyle w:val="BodyLarge"/>
              <w:jc w:val="right"/>
              <w:rPr>
                <w:lang w:val="en-CA"/>
              </w:rPr>
            </w:pPr>
          </w:p>
        </w:tc>
        <w:tc>
          <w:tcPr>
            <w:tcW w:w="1276" w:type="dxa"/>
            <w:tcBorders>
              <w:top w:val="single" w:sz="4" w:space="0" w:color="auto"/>
            </w:tcBorders>
          </w:tcPr>
          <w:p w:rsidR="00A006F9" w:rsidRPr="00443BBD" w:rsidRDefault="00A006F9" w:rsidP="00324B79">
            <w:pPr>
              <w:pStyle w:val="BodyLarge"/>
              <w:jc w:val="right"/>
              <w:rPr>
                <w:lang w:val="en-CA"/>
              </w:rPr>
            </w:pPr>
          </w:p>
        </w:tc>
        <w:tc>
          <w:tcPr>
            <w:tcW w:w="283" w:type="dxa"/>
            <w:gridSpan w:val="2"/>
          </w:tcPr>
          <w:p w:rsidR="00A006F9" w:rsidRPr="00443BBD" w:rsidRDefault="00A006F9" w:rsidP="00324B79">
            <w:pPr>
              <w:pStyle w:val="BodyLarge"/>
              <w:jc w:val="right"/>
              <w:rPr>
                <w:lang w:val="en-CA"/>
              </w:rPr>
            </w:pPr>
          </w:p>
        </w:tc>
        <w:tc>
          <w:tcPr>
            <w:tcW w:w="993" w:type="dxa"/>
            <w:tcBorders>
              <w:top w:val="single" w:sz="4" w:space="0" w:color="auto"/>
            </w:tcBorders>
          </w:tcPr>
          <w:p w:rsidR="00A006F9" w:rsidRPr="00443BBD" w:rsidRDefault="00A006F9" w:rsidP="00324B79">
            <w:pPr>
              <w:pStyle w:val="BodyLarge"/>
              <w:jc w:val="right"/>
              <w:rPr>
                <w:lang w:val="en-CA"/>
              </w:rPr>
            </w:pPr>
          </w:p>
        </w:tc>
        <w:tc>
          <w:tcPr>
            <w:tcW w:w="425" w:type="dxa"/>
            <w:gridSpan w:val="2"/>
          </w:tcPr>
          <w:p w:rsidR="00A006F9" w:rsidRPr="00443BBD" w:rsidRDefault="00A006F9" w:rsidP="00324B79">
            <w:pPr>
              <w:pStyle w:val="BodyLarge"/>
              <w:jc w:val="right"/>
              <w:rPr>
                <w:lang w:val="en-CA"/>
              </w:rPr>
            </w:pP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Supervision</w:t>
            </w:r>
          </w:p>
        </w:tc>
        <w:tc>
          <w:tcPr>
            <w:tcW w:w="1275" w:type="dxa"/>
          </w:tcPr>
          <w:p w:rsidR="00A006F9" w:rsidRPr="00443BBD" w:rsidRDefault="00A006F9" w:rsidP="00324B79">
            <w:pPr>
              <w:pStyle w:val="BodyLarge"/>
              <w:jc w:val="right"/>
              <w:rPr>
                <w:lang w:val="en-CA"/>
              </w:rPr>
            </w:pPr>
            <w:r w:rsidRPr="00443BBD">
              <w:rPr>
                <w:lang w:val="en-CA"/>
              </w:rPr>
              <w:t>4,000</w:t>
            </w:r>
          </w:p>
        </w:tc>
        <w:tc>
          <w:tcPr>
            <w:tcW w:w="284"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4,000</w:t>
            </w:r>
          </w:p>
        </w:tc>
        <w:tc>
          <w:tcPr>
            <w:tcW w:w="283" w:type="dxa"/>
            <w:gridSpan w:val="2"/>
          </w:tcPr>
          <w:p w:rsidR="00A006F9" w:rsidRPr="00443BBD" w:rsidRDefault="00A006F9" w:rsidP="00324B79">
            <w:pPr>
              <w:pStyle w:val="BodyLarge"/>
              <w:jc w:val="right"/>
              <w:rPr>
                <w:lang w:val="en-CA"/>
              </w:rPr>
            </w:pPr>
          </w:p>
        </w:tc>
        <w:tc>
          <w:tcPr>
            <w:tcW w:w="993" w:type="dxa"/>
          </w:tcPr>
          <w:p w:rsidR="00A006F9" w:rsidRPr="00443BBD" w:rsidRDefault="00A006F9" w:rsidP="00324B79">
            <w:pPr>
              <w:pStyle w:val="BodyLarge"/>
              <w:jc w:val="center"/>
              <w:rPr>
                <w:lang w:val="en-CA"/>
              </w:rPr>
            </w:pPr>
            <w:r>
              <w:rPr>
                <w:lang w:val="en-CA"/>
              </w:rPr>
              <w:t>—</w:t>
            </w:r>
          </w:p>
        </w:tc>
        <w:tc>
          <w:tcPr>
            <w:tcW w:w="425" w:type="dxa"/>
            <w:gridSpan w:val="2"/>
          </w:tcPr>
          <w:p w:rsidR="00A006F9" w:rsidRPr="00443BBD" w:rsidRDefault="00A006F9" w:rsidP="00324B79">
            <w:pPr>
              <w:pStyle w:val="BodyLarge"/>
              <w:jc w:val="right"/>
              <w:rPr>
                <w:lang w:val="en-CA"/>
              </w:rPr>
            </w:pP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Depreciation </w:t>
            </w:r>
          </w:p>
        </w:tc>
        <w:tc>
          <w:tcPr>
            <w:tcW w:w="1275" w:type="dxa"/>
          </w:tcPr>
          <w:p w:rsidR="00A006F9" w:rsidRPr="00443BBD" w:rsidRDefault="00A006F9" w:rsidP="00324B79">
            <w:pPr>
              <w:pStyle w:val="BodyLarge"/>
              <w:jc w:val="right"/>
              <w:rPr>
                <w:lang w:val="en-CA"/>
              </w:rPr>
            </w:pPr>
            <w:r w:rsidRPr="00443BBD">
              <w:rPr>
                <w:lang w:val="en-CA"/>
              </w:rPr>
              <w:t>1,500</w:t>
            </w:r>
          </w:p>
        </w:tc>
        <w:tc>
          <w:tcPr>
            <w:tcW w:w="284"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3,000</w:t>
            </w:r>
          </w:p>
        </w:tc>
        <w:tc>
          <w:tcPr>
            <w:tcW w:w="283" w:type="dxa"/>
            <w:gridSpan w:val="2"/>
          </w:tcPr>
          <w:p w:rsidR="00A006F9" w:rsidRPr="00443BBD" w:rsidRDefault="00A006F9" w:rsidP="00324B79">
            <w:pPr>
              <w:pStyle w:val="BodyLarge"/>
              <w:jc w:val="right"/>
              <w:rPr>
                <w:lang w:val="en-CA"/>
              </w:rPr>
            </w:pPr>
          </w:p>
        </w:tc>
        <w:tc>
          <w:tcPr>
            <w:tcW w:w="993" w:type="dxa"/>
          </w:tcPr>
          <w:p w:rsidR="00A006F9" w:rsidRPr="00443BBD" w:rsidRDefault="00A006F9" w:rsidP="00324B79">
            <w:pPr>
              <w:pStyle w:val="BodyLarge"/>
              <w:jc w:val="right"/>
              <w:rPr>
                <w:lang w:val="en-CA"/>
              </w:rPr>
            </w:pPr>
            <w:r w:rsidRPr="00443BBD">
              <w:rPr>
                <w:lang w:val="en-CA"/>
              </w:rPr>
              <w:t>1,500</w:t>
            </w:r>
          </w:p>
        </w:tc>
        <w:tc>
          <w:tcPr>
            <w:tcW w:w="425" w:type="dxa"/>
            <w:gridSpan w:val="2"/>
          </w:tcPr>
          <w:p w:rsidR="00A006F9" w:rsidRPr="00443BBD" w:rsidRDefault="00A006F9" w:rsidP="00324B79">
            <w:pPr>
              <w:pStyle w:val="BodyLarge"/>
              <w:jc w:val="right"/>
              <w:rPr>
                <w:lang w:val="en-CA"/>
              </w:rPr>
            </w:pPr>
            <w:r w:rsidRPr="00443BBD">
              <w:rPr>
                <w:lang w:val="en-CA"/>
              </w:rPr>
              <w:t>U</w:t>
            </w:r>
          </w:p>
        </w:tc>
      </w:tr>
      <w:tr w:rsidR="00A006F9" w:rsidRPr="00443BBD" w:rsidTr="00324B79">
        <w:trPr>
          <w:gridAfter w:val="2"/>
          <w:wAfter w:w="781" w:type="dxa"/>
          <w:trHeight w:val="20"/>
        </w:trPr>
        <w:tc>
          <w:tcPr>
            <w:tcW w:w="4503" w:type="dxa"/>
          </w:tcPr>
          <w:p w:rsidR="00A006F9" w:rsidRPr="00443BBD" w:rsidRDefault="00A006F9" w:rsidP="00324B79">
            <w:pPr>
              <w:pStyle w:val="BodyLarge"/>
              <w:tabs>
                <w:tab w:val="left" w:pos="600"/>
                <w:tab w:val="right" w:pos="9940"/>
              </w:tabs>
              <w:ind w:left="-108"/>
              <w:rPr>
                <w:lang w:val="en-CA"/>
              </w:rPr>
            </w:pPr>
            <w:r w:rsidRPr="00443BBD">
              <w:rPr>
                <w:lang w:val="en-CA"/>
              </w:rPr>
              <w:t xml:space="preserve">    Property </w:t>
            </w:r>
            <w:r>
              <w:rPr>
                <w:lang w:val="en-CA"/>
              </w:rPr>
              <w:t>taxes</w:t>
            </w:r>
          </w:p>
        </w:tc>
        <w:tc>
          <w:tcPr>
            <w:tcW w:w="1275" w:type="dxa"/>
            <w:tcBorders>
              <w:bottom w:val="single" w:sz="4" w:space="0" w:color="auto"/>
            </w:tcBorders>
          </w:tcPr>
          <w:p w:rsidR="00A006F9" w:rsidRPr="00443BBD" w:rsidRDefault="00A006F9" w:rsidP="00324B79">
            <w:pPr>
              <w:pStyle w:val="BodyLarge"/>
              <w:jc w:val="right"/>
              <w:rPr>
                <w:lang w:val="en-CA"/>
              </w:rPr>
            </w:pPr>
            <w:r w:rsidRPr="00443BBD">
              <w:rPr>
                <w:lang w:val="en-CA"/>
              </w:rPr>
              <w:t>800</w:t>
            </w:r>
          </w:p>
        </w:tc>
        <w:tc>
          <w:tcPr>
            <w:tcW w:w="284" w:type="dxa"/>
          </w:tcPr>
          <w:p w:rsidR="00A006F9" w:rsidRPr="00443BBD" w:rsidRDefault="00A006F9" w:rsidP="00324B79">
            <w:pPr>
              <w:pStyle w:val="BodyLarge"/>
              <w:jc w:val="right"/>
              <w:rPr>
                <w:lang w:val="en-CA"/>
              </w:rPr>
            </w:pPr>
          </w:p>
        </w:tc>
        <w:tc>
          <w:tcPr>
            <w:tcW w:w="1276" w:type="dxa"/>
            <w:tcBorders>
              <w:bottom w:val="single" w:sz="4" w:space="0" w:color="auto"/>
            </w:tcBorders>
          </w:tcPr>
          <w:p w:rsidR="00A006F9" w:rsidRPr="00443BBD" w:rsidRDefault="00A006F9" w:rsidP="00324B79">
            <w:pPr>
              <w:pStyle w:val="BodyLarge"/>
              <w:jc w:val="right"/>
              <w:rPr>
                <w:lang w:val="en-CA"/>
              </w:rPr>
            </w:pPr>
            <w:r w:rsidRPr="00443BBD">
              <w:rPr>
                <w:lang w:val="en-CA"/>
              </w:rPr>
              <w:t>800</w:t>
            </w:r>
          </w:p>
        </w:tc>
        <w:tc>
          <w:tcPr>
            <w:tcW w:w="283" w:type="dxa"/>
            <w:gridSpan w:val="2"/>
          </w:tcPr>
          <w:p w:rsidR="00A006F9" w:rsidRPr="00443BBD" w:rsidRDefault="00A006F9" w:rsidP="00324B79">
            <w:pPr>
              <w:pStyle w:val="BodyLarge"/>
              <w:jc w:val="right"/>
              <w:rPr>
                <w:lang w:val="en-CA"/>
              </w:rPr>
            </w:pPr>
          </w:p>
        </w:tc>
        <w:tc>
          <w:tcPr>
            <w:tcW w:w="993" w:type="dxa"/>
            <w:tcBorders>
              <w:bottom w:val="single" w:sz="4" w:space="0" w:color="auto"/>
            </w:tcBorders>
          </w:tcPr>
          <w:p w:rsidR="00A006F9" w:rsidRPr="00443BBD" w:rsidRDefault="00A006F9" w:rsidP="00324B79">
            <w:pPr>
              <w:pStyle w:val="BodyLarge"/>
              <w:jc w:val="center"/>
              <w:rPr>
                <w:lang w:val="en-CA"/>
              </w:rPr>
            </w:pPr>
            <w:r>
              <w:rPr>
                <w:lang w:val="en-CA"/>
              </w:rPr>
              <w:t>—</w:t>
            </w:r>
          </w:p>
        </w:tc>
        <w:tc>
          <w:tcPr>
            <w:tcW w:w="425" w:type="dxa"/>
            <w:gridSpan w:val="2"/>
          </w:tcPr>
          <w:p w:rsidR="00A006F9" w:rsidRPr="00443BBD" w:rsidRDefault="00A006F9" w:rsidP="00324B79">
            <w:pPr>
              <w:pStyle w:val="BodyLarge"/>
              <w:jc w:val="right"/>
              <w:rPr>
                <w:lang w:val="en-CA"/>
              </w:rPr>
            </w:pPr>
          </w:p>
        </w:tc>
      </w:tr>
      <w:tr w:rsidR="00A006F9" w:rsidRPr="00443BBD" w:rsidTr="00324B79">
        <w:trPr>
          <w:gridAfter w:val="2"/>
          <w:wAfter w:w="781" w:type="dxa"/>
          <w:trHeight w:val="20"/>
        </w:trPr>
        <w:tc>
          <w:tcPr>
            <w:tcW w:w="4503" w:type="dxa"/>
          </w:tcPr>
          <w:p w:rsidR="00A006F9" w:rsidRPr="00443BBD" w:rsidRDefault="00A006F9" w:rsidP="00324B79">
            <w:pPr>
              <w:pStyle w:val="BodyLarge"/>
              <w:rPr>
                <w:lang w:val="en-CA"/>
              </w:rPr>
            </w:pPr>
            <w:r w:rsidRPr="00443BBD">
              <w:rPr>
                <w:lang w:val="en-CA"/>
              </w:rPr>
              <w:t xml:space="preserve">      Total fixed costs</w:t>
            </w:r>
          </w:p>
        </w:tc>
        <w:tc>
          <w:tcPr>
            <w:tcW w:w="1275"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6,300</w:t>
            </w:r>
          </w:p>
        </w:tc>
        <w:tc>
          <w:tcPr>
            <w:tcW w:w="284" w:type="dxa"/>
          </w:tcPr>
          <w:p w:rsidR="00A006F9" w:rsidRPr="00443BBD" w:rsidRDefault="00A006F9" w:rsidP="00324B79">
            <w:pPr>
              <w:pStyle w:val="BodyLarge"/>
              <w:jc w:val="right"/>
              <w:rPr>
                <w:lang w:val="en-CA"/>
              </w:rPr>
            </w:pPr>
          </w:p>
        </w:tc>
        <w:tc>
          <w:tcPr>
            <w:tcW w:w="1276"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7,800</w:t>
            </w:r>
          </w:p>
        </w:tc>
        <w:tc>
          <w:tcPr>
            <w:tcW w:w="283" w:type="dxa"/>
            <w:gridSpan w:val="2"/>
          </w:tcPr>
          <w:p w:rsidR="00A006F9" w:rsidRPr="00443BBD" w:rsidRDefault="00A006F9" w:rsidP="00324B79">
            <w:pPr>
              <w:pStyle w:val="BodyLarge"/>
              <w:jc w:val="right"/>
              <w:rPr>
                <w:lang w:val="en-CA"/>
              </w:rPr>
            </w:pPr>
          </w:p>
        </w:tc>
        <w:tc>
          <w:tcPr>
            <w:tcW w:w="993"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1,500</w:t>
            </w:r>
          </w:p>
        </w:tc>
        <w:tc>
          <w:tcPr>
            <w:tcW w:w="425" w:type="dxa"/>
            <w:gridSpan w:val="2"/>
          </w:tcPr>
          <w:p w:rsidR="00A006F9" w:rsidRPr="00443BBD" w:rsidRDefault="00A006F9" w:rsidP="00324B79">
            <w:pPr>
              <w:pStyle w:val="BodyLarge"/>
              <w:jc w:val="right"/>
              <w:rPr>
                <w:lang w:val="en-CA"/>
              </w:rPr>
            </w:pPr>
            <w:r w:rsidRPr="00443BBD">
              <w:rPr>
                <w:lang w:val="en-CA"/>
              </w:rPr>
              <w:t>U</w:t>
            </w:r>
          </w:p>
        </w:tc>
      </w:tr>
      <w:tr w:rsidR="00A006F9" w:rsidRPr="00443BBD" w:rsidTr="00324B79">
        <w:trPr>
          <w:gridAfter w:val="2"/>
          <w:wAfter w:w="781" w:type="dxa"/>
        </w:trPr>
        <w:tc>
          <w:tcPr>
            <w:tcW w:w="4503" w:type="dxa"/>
          </w:tcPr>
          <w:p w:rsidR="00A006F9" w:rsidRPr="00443BBD" w:rsidRDefault="00A006F9" w:rsidP="00324B79">
            <w:pPr>
              <w:pStyle w:val="BodyLarge"/>
              <w:rPr>
                <w:lang w:val="en-CA"/>
              </w:rPr>
            </w:pPr>
            <w:r w:rsidRPr="00443BBD">
              <w:rPr>
                <w:lang w:val="en-CA"/>
              </w:rPr>
              <w:t>Total costs</w:t>
            </w:r>
          </w:p>
        </w:tc>
        <w:tc>
          <w:tcPr>
            <w:tcW w:w="1275" w:type="dxa"/>
            <w:tcBorders>
              <w:top w:val="single" w:sz="4" w:space="0" w:color="auto"/>
              <w:bottom w:val="double" w:sz="4" w:space="0" w:color="auto"/>
            </w:tcBorders>
          </w:tcPr>
          <w:p w:rsidR="00A006F9" w:rsidRPr="00443BBD" w:rsidRDefault="00A006F9" w:rsidP="00324B79">
            <w:pPr>
              <w:pStyle w:val="BodyLarge"/>
              <w:jc w:val="right"/>
              <w:rPr>
                <w:lang w:val="en-CA"/>
              </w:rPr>
            </w:pPr>
            <w:r w:rsidRPr="00443BBD">
              <w:rPr>
                <w:lang w:val="en-CA"/>
              </w:rPr>
              <w:t>$20,700</w:t>
            </w:r>
          </w:p>
        </w:tc>
        <w:tc>
          <w:tcPr>
            <w:tcW w:w="284" w:type="dxa"/>
          </w:tcPr>
          <w:p w:rsidR="00A006F9" w:rsidRPr="00443BBD" w:rsidRDefault="00A006F9" w:rsidP="00324B79">
            <w:pPr>
              <w:pStyle w:val="BodyLarge"/>
              <w:jc w:val="right"/>
              <w:rPr>
                <w:lang w:val="en-CA"/>
              </w:rPr>
            </w:pPr>
          </w:p>
        </w:tc>
        <w:tc>
          <w:tcPr>
            <w:tcW w:w="1276" w:type="dxa"/>
            <w:tcBorders>
              <w:top w:val="single" w:sz="4" w:space="0" w:color="auto"/>
              <w:bottom w:val="double" w:sz="4" w:space="0" w:color="auto"/>
            </w:tcBorders>
          </w:tcPr>
          <w:p w:rsidR="00A006F9" w:rsidRPr="00443BBD" w:rsidRDefault="00A006F9" w:rsidP="00324B79">
            <w:pPr>
              <w:pStyle w:val="BodyLarge"/>
              <w:jc w:val="right"/>
              <w:rPr>
                <w:lang w:val="en-CA"/>
              </w:rPr>
            </w:pPr>
            <w:r w:rsidRPr="00443BBD">
              <w:rPr>
                <w:lang w:val="en-CA"/>
              </w:rPr>
              <w:t>$21,400</w:t>
            </w:r>
          </w:p>
        </w:tc>
        <w:tc>
          <w:tcPr>
            <w:tcW w:w="283" w:type="dxa"/>
            <w:gridSpan w:val="2"/>
          </w:tcPr>
          <w:p w:rsidR="00A006F9" w:rsidRPr="00443BBD" w:rsidRDefault="00A006F9" w:rsidP="00324B79">
            <w:pPr>
              <w:pStyle w:val="BodyLarge"/>
              <w:jc w:val="right"/>
              <w:rPr>
                <w:lang w:val="en-CA"/>
              </w:rPr>
            </w:pPr>
          </w:p>
        </w:tc>
        <w:tc>
          <w:tcPr>
            <w:tcW w:w="993" w:type="dxa"/>
            <w:tcBorders>
              <w:top w:val="single" w:sz="4" w:space="0" w:color="auto"/>
              <w:bottom w:val="double" w:sz="4" w:space="0" w:color="auto"/>
            </w:tcBorders>
          </w:tcPr>
          <w:p w:rsidR="00A006F9" w:rsidRPr="00443BBD" w:rsidRDefault="00A006F9" w:rsidP="00324B79">
            <w:pPr>
              <w:pStyle w:val="BodyLarge"/>
              <w:jc w:val="right"/>
              <w:rPr>
                <w:lang w:val="en-CA"/>
              </w:rPr>
            </w:pPr>
            <w:r w:rsidRPr="00443BBD">
              <w:rPr>
                <w:lang w:val="en-CA"/>
              </w:rPr>
              <w:t>$700</w:t>
            </w:r>
          </w:p>
        </w:tc>
        <w:tc>
          <w:tcPr>
            <w:tcW w:w="425" w:type="dxa"/>
            <w:gridSpan w:val="2"/>
          </w:tcPr>
          <w:p w:rsidR="00A006F9" w:rsidRPr="00443BBD" w:rsidRDefault="00A006F9" w:rsidP="00324B79">
            <w:pPr>
              <w:pStyle w:val="BodyLarge"/>
              <w:jc w:val="right"/>
              <w:rPr>
                <w:lang w:val="en-CA"/>
              </w:rPr>
            </w:pPr>
            <w:r w:rsidRPr="00443BBD">
              <w:rPr>
                <w:lang w:val="en-CA"/>
              </w:rPr>
              <w:t>U</w:t>
            </w:r>
          </w:p>
        </w:tc>
      </w:tr>
    </w:tbl>
    <w:p w:rsidR="00A006F9" w:rsidRPr="00443BBD" w:rsidRDefault="00A006F9" w:rsidP="00A006F9">
      <w:pPr>
        <w:pStyle w:val="BodyLarge"/>
        <w:rPr>
          <w:lang w:val="en-CA"/>
        </w:rPr>
      </w:pPr>
    </w:p>
    <w:p w:rsidR="00A006F9" w:rsidRPr="00443BBD" w:rsidRDefault="00A006F9" w:rsidP="00A006F9">
      <w:pPr>
        <w:pStyle w:val="BodyLarge"/>
        <w:tabs>
          <w:tab w:val="center" w:pos="5270"/>
        </w:tabs>
        <w:spacing w:line="300" w:lineRule="exact"/>
        <w:rPr>
          <w:sz w:val="26"/>
          <w:lang w:val="en-CA"/>
        </w:rPr>
      </w:pPr>
      <w:r w:rsidRPr="00443BBD">
        <w:rPr>
          <w:lang w:val="en-CA"/>
        </w:rPr>
        <w:t>(b)</w:t>
      </w:r>
      <w:r w:rsidRPr="00443BBD">
        <w:rPr>
          <w:sz w:val="26"/>
          <w:lang w:val="en-CA"/>
        </w:rPr>
        <w:tab/>
        <w:t>RANEY COMPANY</w:t>
      </w:r>
    </w:p>
    <w:p w:rsidR="00A006F9" w:rsidRPr="00443BBD" w:rsidRDefault="00A006F9" w:rsidP="00A006F9">
      <w:pPr>
        <w:pStyle w:val="BodyLarge"/>
        <w:tabs>
          <w:tab w:val="center" w:pos="5270"/>
        </w:tabs>
        <w:spacing w:line="300" w:lineRule="exact"/>
        <w:rPr>
          <w:sz w:val="26"/>
          <w:lang w:val="en-CA"/>
        </w:rPr>
      </w:pPr>
      <w:r w:rsidRPr="00443BBD">
        <w:rPr>
          <w:sz w:val="26"/>
          <w:lang w:val="en-CA"/>
        </w:rPr>
        <w:tab/>
        <w:t>Manufacturing Overhead Flexible Budget Report</w:t>
      </w:r>
    </w:p>
    <w:p w:rsidR="00A006F9" w:rsidRPr="00443BBD" w:rsidRDefault="00A006F9" w:rsidP="00A006F9">
      <w:pPr>
        <w:pStyle w:val="BodyLarge"/>
        <w:tabs>
          <w:tab w:val="center" w:pos="5270"/>
        </w:tabs>
        <w:spacing w:line="300" w:lineRule="exact"/>
        <w:rPr>
          <w:sz w:val="26"/>
          <w:lang w:val="en-CA"/>
        </w:rPr>
      </w:pPr>
      <w:r w:rsidRPr="00443BBD">
        <w:rPr>
          <w:sz w:val="26"/>
          <w:lang w:val="en-CA"/>
        </w:rPr>
        <w:tab/>
        <w:t>For the Month Ended July 31, 2012</w:t>
      </w:r>
    </w:p>
    <w:p w:rsidR="00A006F9" w:rsidRPr="00443BBD" w:rsidRDefault="00A006F9" w:rsidP="00A006F9">
      <w:pPr>
        <w:pStyle w:val="BodyLarge"/>
        <w:tabs>
          <w:tab w:val="right" w:pos="9940"/>
        </w:tabs>
        <w:spacing w:line="320" w:lineRule="atLeast"/>
        <w:rPr>
          <w:rFonts w:ascii="Arial" w:hAnsi="Arial" w:cs="Arial"/>
          <w:u w:val="single"/>
          <w:lang w:val="en-CA"/>
        </w:rPr>
      </w:pPr>
      <w:r w:rsidRPr="00443BBD">
        <w:rPr>
          <w:rFonts w:ascii="Arial" w:hAnsi="Arial" w:cs="Arial"/>
          <w:u w:val="single"/>
          <w:lang w:val="en-CA"/>
        </w:rPr>
        <w:tab/>
      </w:r>
    </w:p>
    <w:tbl>
      <w:tblPr>
        <w:tblW w:w="9878" w:type="dxa"/>
        <w:tblLayout w:type="fixed"/>
        <w:tblLook w:val="04A0"/>
      </w:tblPr>
      <w:tblGrid>
        <w:gridCol w:w="3794"/>
        <w:gridCol w:w="283"/>
        <w:gridCol w:w="1276"/>
        <w:gridCol w:w="709"/>
        <w:gridCol w:w="1276"/>
        <w:gridCol w:w="294"/>
        <w:gridCol w:w="273"/>
        <w:gridCol w:w="1134"/>
        <w:gridCol w:w="425"/>
        <w:gridCol w:w="414"/>
      </w:tblGrid>
      <w:tr w:rsidR="00A006F9" w:rsidRPr="00443BBD" w:rsidTr="00F27AAE">
        <w:tc>
          <w:tcPr>
            <w:tcW w:w="3794" w:type="dxa"/>
          </w:tcPr>
          <w:p w:rsidR="00A006F9" w:rsidRPr="00443BBD" w:rsidRDefault="00A006F9" w:rsidP="00324B79">
            <w:pPr>
              <w:pStyle w:val="BodyLarge"/>
              <w:rPr>
                <w:lang w:val="en-CA"/>
              </w:rPr>
            </w:pPr>
          </w:p>
        </w:tc>
        <w:tc>
          <w:tcPr>
            <w:tcW w:w="283" w:type="dxa"/>
          </w:tcPr>
          <w:p w:rsidR="00A006F9" w:rsidRPr="00443BBD" w:rsidRDefault="00A006F9" w:rsidP="00324B79">
            <w:pPr>
              <w:pStyle w:val="BodyLarge"/>
              <w:rPr>
                <w:lang w:val="en-CA"/>
              </w:rPr>
            </w:pPr>
          </w:p>
        </w:tc>
        <w:tc>
          <w:tcPr>
            <w:tcW w:w="1276" w:type="dxa"/>
            <w:tcBorders>
              <w:bottom w:val="single" w:sz="12" w:space="0" w:color="auto"/>
            </w:tcBorders>
          </w:tcPr>
          <w:p w:rsidR="00A006F9" w:rsidRPr="00443BBD" w:rsidRDefault="00A006F9" w:rsidP="00324B79">
            <w:pPr>
              <w:pStyle w:val="BodyLarge"/>
              <w:jc w:val="center"/>
              <w:rPr>
                <w:lang w:val="en-CA"/>
              </w:rPr>
            </w:pPr>
          </w:p>
        </w:tc>
        <w:tc>
          <w:tcPr>
            <w:tcW w:w="709" w:type="dxa"/>
            <w:tcBorders>
              <w:bottom w:val="single" w:sz="4" w:space="0" w:color="auto"/>
            </w:tcBorders>
          </w:tcPr>
          <w:p w:rsidR="00A006F9" w:rsidRPr="00443BBD" w:rsidRDefault="00A006F9" w:rsidP="00324B79">
            <w:pPr>
              <w:pStyle w:val="BodyLarge"/>
              <w:jc w:val="center"/>
              <w:rPr>
                <w:lang w:val="en-CA"/>
              </w:rPr>
            </w:pPr>
          </w:p>
        </w:tc>
        <w:tc>
          <w:tcPr>
            <w:tcW w:w="1276" w:type="dxa"/>
            <w:tcBorders>
              <w:bottom w:val="single" w:sz="12" w:space="0" w:color="auto"/>
            </w:tcBorders>
          </w:tcPr>
          <w:p w:rsidR="00A006F9" w:rsidRPr="00443BBD" w:rsidRDefault="00A006F9" w:rsidP="00324B79">
            <w:pPr>
              <w:pStyle w:val="BodyLarge"/>
              <w:jc w:val="center"/>
              <w:rPr>
                <w:lang w:val="en-CA"/>
              </w:rPr>
            </w:pPr>
          </w:p>
        </w:tc>
        <w:tc>
          <w:tcPr>
            <w:tcW w:w="294" w:type="dxa"/>
          </w:tcPr>
          <w:p w:rsidR="00A006F9" w:rsidRPr="00443BBD" w:rsidRDefault="00A006F9" w:rsidP="00324B79">
            <w:pPr>
              <w:pStyle w:val="BodyLarge"/>
              <w:jc w:val="center"/>
              <w:rPr>
                <w:lang w:val="en-CA"/>
              </w:rPr>
            </w:pPr>
          </w:p>
        </w:tc>
        <w:tc>
          <w:tcPr>
            <w:tcW w:w="2246" w:type="dxa"/>
            <w:gridSpan w:val="4"/>
            <w:tcBorders>
              <w:bottom w:val="single" w:sz="12" w:space="0" w:color="auto"/>
            </w:tcBorders>
          </w:tcPr>
          <w:p w:rsidR="00A006F9" w:rsidRPr="00443BBD" w:rsidRDefault="00A006F9" w:rsidP="00324B79">
            <w:pPr>
              <w:pStyle w:val="BodyLarge"/>
              <w:tabs>
                <w:tab w:val="right" w:pos="9940"/>
              </w:tabs>
              <w:spacing w:line="320" w:lineRule="atLeast"/>
              <w:jc w:val="center"/>
              <w:rPr>
                <w:rFonts w:ascii="Arial" w:hAnsi="Arial" w:cs="Arial"/>
                <w:sz w:val="26"/>
                <w:szCs w:val="26"/>
                <w:lang w:val="en-CA"/>
              </w:rPr>
            </w:pPr>
            <w:r w:rsidRPr="00443BBD">
              <w:rPr>
                <w:rFonts w:ascii="Arial" w:hAnsi="Arial" w:cs="Arial"/>
                <w:sz w:val="26"/>
                <w:szCs w:val="26"/>
                <w:lang w:val="en-CA"/>
              </w:rPr>
              <w:t>Favourable F</w:t>
            </w:r>
          </w:p>
          <w:p w:rsidR="00A006F9" w:rsidRPr="00443BBD" w:rsidRDefault="00A006F9" w:rsidP="00324B79">
            <w:pPr>
              <w:pStyle w:val="BodyLarge"/>
              <w:jc w:val="center"/>
              <w:rPr>
                <w:lang w:val="en-CA"/>
              </w:rPr>
            </w:pPr>
            <w:r w:rsidRPr="00443BBD">
              <w:rPr>
                <w:rFonts w:ascii="Arial" w:hAnsi="Arial" w:cs="Arial"/>
                <w:sz w:val="26"/>
                <w:szCs w:val="26"/>
                <w:lang w:val="en-CA"/>
              </w:rPr>
              <w:t>Unfavourable U</w:t>
            </w:r>
          </w:p>
        </w:tc>
      </w:tr>
      <w:tr w:rsidR="00A006F9" w:rsidRPr="00443BBD" w:rsidTr="00F27AAE">
        <w:tc>
          <w:tcPr>
            <w:tcW w:w="3794" w:type="dxa"/>
          </w:tcPr>
          <w:p w:rsidR="00A006F9" w:rsidRPr="00443BBD" w:rsidRDefault="00A006F9" w:rsidP="00324B79">
            <w:pPr>
              <w:pStyle w:val="BodyLarge"/>
              <w:rPr>
                <w:lang w:val="en-CA"/>
              </w:rPr>
            </w:pPr>
          </w:p>
        </w:tc>
        <w:tc>
          <w:tcPr>
            <w:tcW w:w="283" w:type="dxa"/>
          </w:tcPr>
          <w:p w:rsidR="00A006F9" w:rsidRPr="00443BBD" w:rsidRDefault="00A006F9" w:rsidP="00324B79">
            <w:pPr>
              <w:pStyle w:val="BodyLarge"/>
              <w:rPr>
                <w:lang w:val="en-CA"/>
              </w:rPr>
            </w:pPr>
          </w:p>
        </w:tc>
        <w:tc>
          <w:tcPr>
            <w:tcW w:w="1276" w:type="dxa"/>
            <w:tcBorders>
              <w:bottom w:val="single" w:sz="12" w:space="0" w:color="auto"/>
            </w:tcBorders>
          </w:tcPr>
          <w:p w:rsidR="00A006F9" w:rsidRPr="00443BBD" w:rsidRDefault="00A006F9" w:rsidP="00324B79">
            <w:pPr>
              <w:pStyle w:val="BodyLarge"/>
              <w:jc w:val="center"/>
              <w:rPr>
                <w:lang w:val="en-CA"/>
              </w:rPr>
            </w:pPr>
            <w:r w:rsidRPr="00443BBD">
              <w:rPr>
                <w:lang w:val="en-CA"/>
              </w:rPr>
              <w:t>Budget</w:t>
            </w:r>
          </w:p>
        </w:tc>
        <w:tc>
          <w:tcPr>
            <w:tcW w:w="709" w:type="dxa"/>
            <w:tcBorders>
              <w:top w:val="single" w:sz="4" w:space="0" w:color="auto"/>
            </w:tcBorders>
          </w:tcPr>
          <w:p w:rsidR="00A006F9" w:rsidRPr="00443BBD" w:rsidRDefault="00A006F9" w:rsidP="00324B79">
            <w:pPr>
              <w:pStyle w:val="BodyLarge"/>
              <w:jc w:val="center"/>
              <w:rPr>
                <w:lang w:val="en-CA"/>
              </w:rPr>
            </w:pPr>
          </w:p>
        </w:tc>
        <w:tc>
          <w:tcPr>
            <w:tcW w:w="1276" w:type="dxa"/>
            <w:tcBorders>
              <w:bottom w:val="single" w:sz="12" w:space="0" w:color="auto"/>
            </w:tcBorders>
          </w:tcPr>
          <w:p w:rsidR="00A006F9" w:rsidRPr="00443BBD" w:rsidRDefault="00A006F9" w:rsidP="00324B79">
            <w:pPr>
              <w:pStyle w:val="BodyLarge"/>
              <w:jc w:val="center"/>
              <w:rPr>
                <w:lang w:val="en-CA"/>
              </w:rPr>
            </w:pPr>
            <w:r w:rsidRPr="00443BBD">
              <w:rPr>
                <w:lang w:val="en-CA"/>
              </w:rPr>
              <w:t>Actual</w:t>
            </w:r>
          </w:p>
        </w:tc>
        <w:tc>
          <w:tcPr>
            <w:tcW w:w="294" w:type="dxa"/>
          </w:tcPr>
          <w:p w:rsidR="00A006F9" w:rsidRPr="00443BBD" w:rsidRDefault="00A006F9" w:rsidP="00324B79">
            <w:pPr>
              <w:pStyle w:val="BodyLarge"/>
              <w:jc w:val="center"/>
              <w:rPr>
                <w:lang w:val="en-CA"/>
              </w:rPr>
            </w:pPr>
          </w:p>
        </w:tc>
        <w:tc>
          <w:tcPr>
            <w:tcW w:w="2246" w:type="dxa"/>
            <w:gridSpan w:val="4"/>
            <w:tcBorders>
              <w:bottom w:val="single" w:sz="12" w:space="0" w:color="auto"/>
            </w:tcBorders>
          </w:tcPr>
          <w:p w:rsidR="00A006F9" w:rsidRPr="00443BBD" w:rsidRDefault="00A006F9" w:rsidP="00324B79">
            <w:pPr>
              <w:pStyle w:val="BodyLarge"/>
              <w:jc w:val="center"/>
              <w:rPr>
                <w:lang w:val="en-CA"/>
              </w:rPr>
            </w:pPr>
            <w:r w:rsidRPr="00443BBD">
              <w:rPr>
                <w:lang w:val="en-CA"/>
              </w:rPr>
              <w:t>Difference</w:t>
            </w: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Direct labour hours</w:t>
            </w:r>
          </w:p>
        </w:tc>
        <w:tc>
          <w:tcPr>
            <w:tcW w:w="283" w:type="dxa"/>
          </w:tcPr>
          <w:p w:rsidR="00A006F9" w:rsidRPr="00443BBD" w:rsidRDefault="00A006F9" w:rsidP="00324B79">
            <w:pPr>
              <w:pStyle w:val="BodyLarge"/>
              <w:rPr>
                <w:lang w:val="en-CA"/>
              </w:rPr>
            </w:pPr>
          </w:p>
        </w:tc>
        <w:tc>
          <w:tcPr>
            <w:tcW w:w="1276" w:type="dxa"/>
            <w:tcBorders>
              <w:bottom w:val="double" w:sz="2" w:space="0" w:color="auto"/>
            </w:tcBorders>
          </w:tcPr>
          <w:p w:rsidR="00A006F9" w:rsidRPr="00443BBD" w:rsidRDefault="00A006F9" w:rsidP="00324B79">
            <w:pPr>
              <w:pStyle w:val="BodyLarge"/>
              <w:jc w:val="center"/>
              <w:rPr>
                <w:lang w:val="en-CA"/>
              </w:rPr>
            </w:pPr>
            <w:r w:rsidRPr="00443BBD">
              <w:rPr>
                <w:lang w:val="en-CA"/>
              </w:rPr>
              <w:t>8,500</w:t>
            </w:r>
          </w:p>
        </w:tc>
        <w:tc>
          <w:tcPr>
            <w:tcW w:w="709" w:type="dxa"/>
          </w:tcPr>
          <w:p w:rsidR="00A006F9" w:rsidRPr="00443BBD" w:rsidRDefault="00A006F9" w:rsidP="00324B79">
            <w:pPr>
              <w:pStyle w:val="BodyLarge"/>
              <w:jc w:val="center"/>
              <w:rPr>
                <w:lang w:val="en-CA"/>
              </w:rPr>
            </w:pPr>
          </w:p>
        </w:tc>
        <w:tc>
          <w:tcPr>
            <w:tcW w:w="1276" w:type="dxa"/>
            <w:tcBorders>
              <w:bottom w:val="double" w:sz="2" w:space="0" w:color="auto"/>
            </w:tcBorders>
          </w:tcPr>
          <w:p w:rsidR="00A006F9" w:rsidRPr="00443BBD" w:rsidRDefault="00A006F9" w:rsidP="00324B79">
            <w:pPr>
              <w:pStyle w:val="BodyLarge"/>
              <w:jc w:val="center"/>
              <w:rPr>
                <w:lang w:val="en-CA"/>
              </w:rPr>
            </w:pPr>
            <w:r w:rsidRPr="00443BBD">
              <w:rPr>
                <w:lang w:val="en-CA"/>
              </w:rPr>
              <w:t>8,500</w:t>
            </w:r>
          </w:p>
        </w:tc>
        <w:tc>
          <w:tcPr>
            <w:tcW w:w="294" w:type="dxa"/>
          </w:tcPr>
          <w:p w:rsidR="00A006F9" w:rsidRPr="00443BBD" w:rsidRDefault="00A006F9" w:rsidP="00324B79">
            <w:pPr>
              <w:pStyle w:val="BodyLarge"/>
              <w:rPr>
                <w:lang w:val="en-CA"/>
              </w:rPr>
            </w:pPr>
          </w:p>
        </w:tc>
        <w:tc>
          <w:tcPr>
            <w:tcW w:w="1407" w:type="dxa"/>
            <w:gridSpan w:val="2"/>
          </w:tcPr>
          <w:p w:rsidR="00A006F9" w:rsidRPr="00443BBD" w:rsidRDefault="00A006F9" w:rsidP="00324B79">
            <w:pPr>
              <w:pStyle w:val="BodyLarge"/>
              <w:rPr>
                <w:lang w:val="en-CA"/>
              </w:rPr>
            </w:pPr>
          </w:p>
        </w:tc>
        <w:tc>
          <w:tcPr>
            <w:tcW w:w="425" w:type="dxa"/>
          </w:tcPr>
          <w:p w:rsidR="00A006F9" w:rsidRPr="00443BBD" w:rsidRDefault="00A006F9" w:rsidP="00324B79">
            <w:pPr>
              <w:pStyle w:val="BodyLarge"/>
              <w:rPr>
                <w:lang w:val="en-CA"/>
              </w:rPr>
            </w:pP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Variable costs</w:t>
            </w:r>
          </w:p>
        </w:tc>
        <w:tc>
          <w:tcPr>
            <w:tcW w:w="283" w:type="dxa"/>
          </w:tcPr>
          <w:p w:rsidR="00A006F9" w:rsidRPr="00443BBD" w:rsidRDefault="00A006F9" w:rsidP="00324B79">
            <w:pPr>
              <w:pStyle w:val="BodyLarge"/>
              <w:rPr>
                <w:lang w:val="en-CA"/>
              </w:rPr>
            </w:pPr>
          </w:p>
        </w:tc>
        <w:tc>
          <w:tcPr>
            <w:tcW w:w="1276" w:type="dxa"/>
            <w:tcBorders>
              <w:top w:val="double" w:sz="2" w:space="0" w:color="auto"/>
            </w:tcBorders>
          </w:tcPr>
          <w:p w:rsidR="00A006F9" w:rsidRPr="00443BBD" w:rsidRDefault="00A006F9" w:rsidP="00324B79">
            <w:pPr>
              <w:pStyle w:val="BodyLarge"/>
              <w:jc w:val="right"/>
              <w:rPr>
                <w:lang w:val="en-CA"/>
              </w:rPr>
            </w:pPr>
          </w:p>
        </w:tc>
        <w:tc>
          <w:tcPr>
            <w:tcW w:w="709" w:type="dxa"/>
          </w:tcPr>
          <w:p w:rsidR="00A006F9" w:rsidRPr="00443BBD" w:rsidRDefault="00A006F9" w:rsidP="00324B79">
            <w:pPr>
              <w:pStyle w:val="BodyLarge"/>
              <w:jc w:val="right"/>
              <w:rPr>
                <w:lang w:val="en-CA"/>
              </w:rPr>
            </w:pPr>
          </w:p>
        </w:tc>
        <w:tc>
          <w:tcPr>
            <w:tcW w:w="1276" w:type="dxa"/>
            <w:tcBorders>
              <w:top w:val="double" w:sz="2" w:space="0" w:color="auto"/>
            </w:tcBorders>
          </w:tcPr>
          <w:p w:rsidR="00A006F9" w:rsidRPr="00443BBD" w:rsidRDefault="00A006F9" w:rsidP="00324B79">
            <w:pPr>
              <w:pStyle w:val="BodyLarge"/>
              <w:jc w:val="right"/>
              <w:rPr>
                <w:lang w:val="en-CA"/>
              </w:rPr>
            </w:pPr>
          </w:p>
        </w:tc>
        <w:tc>
          <w:tcPr>
            <w:tcW w:w="294" w:type="dxa"/>
          </w:tcPr>
          <w:p w:rsidR="00A006F9" w:rsidRPr="00443BBD" w:rsidRDefault="00A006F9" w:rsidP="00324B79">
            <w:pPr>
              <w:pStyle w:val="BodyLarge"/>
              <w:jc w:val="right"/>
              <w:rPr>
                <w:lang w:val="en-CA"/>
              </w:rPr>
            </w:pPr>
          </w:p>
        </w:tc>
        <w:tc>
          <w:tcPr>
            <w:tcW w:w="1407" w:type="dxa"/>
            <w:gridSpan w:val="2"/>
          </w:tcPr>
          <w:p w:rsidR="00A006F9" w:rsidRPr="00443BBD" w:rsidRDefault="00A006F9" w:rsidP="00324B79">
            <w:pPr>
              <w:pStyle w:val="BodyLarge"/>
              <w:jc w:val="right"/>
              <w:rPr>
                <w:lang w:val="en-CA"/>
              </w:rPr>
            </w:pPr>
          </w:p>
        </w:tc>
        <w:tc>
          <w:tcPr>
            <w:tcW w:w="425" w:type="dxa"/>
          </w:tcPr>
          <w:p w:rsidR="00A006F9" w:rsidRPr="00443BBD" w:rsidRDefault="00A006F9" w:rsidP="00324B79">
            <w:pPr>
              <w:pStyle w:val="BodyLarge"/>
              <w:jc w:val="right"/>
              <w:rPr>
                <w:lang w:val="en-CA"/>
              </w:rPr>
            </w:pP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Indirect labour ($0.70)</w:t>
            </w:r>
          </w:p>
        </w:tc>
        <w:tc>
          <w:tcPr>
            <w:tcW w:w="283" w:type="dxa"/>
          </w:tcPr>
          <w:p w:rsidR="00A006F9" w:rsidRPr="00443BBD" w:rsidRDefault="00A006F9" w:rsidP="00324B79">
            <w:pPr>
              <w:pStyle w:val="BodyLarge"/>
              <w:rPr>
                <w:lang w:val="en-CA"/>
              </w:rPr>
            </w:pPr>
          </w:p>
        </w:tc>
        <w:tc>
          <w:tcPr>
            <w:tcW w:w="1276" w:type="dxa"/>
          </w:tcPr>
          <w:p w:rsidR="00A006F9" w:rsidRPr="00443BBD" w:rsidRDefault="00A006F9" w:rsidP="00324B79">
            <w:pPr>
              <w:pStyle w:val="BodyLarge"/>
              <w:jc w:val="right"/>
              <w:rPr>
                <w:lang w:val="en-CA"/>
              </w:rPr>
            </w:pPr>
            <w:r w:rsidRPr="00443BBD">
              <w:rPr>
                <w:lang w:val="en-CA"/>
              </w:rPr>
              <w:t>$5,950</w:t>
            </w:r>
          </w:p>
        </w:tc>
        <w:tc>
          <w:tcPr>
            <w:tcW w:w="709"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$6,100</w:t>
            </w:r>
          </w:p>
        </w:tc>
        <w:tc>
          <w:tcPr>
            <w:tcW w:w="567" w:type="dxa"/>
            <w:gridSpan w:val="2"/>
          </w:tcPr>
          <w:p w:rsidR="00A006F9" w:rsidRPr="00443BBD" w:rsidRDefault="00A006F9" w:rsidP="00324B79">
            <w:pPr>
              <w:pStyle w:val="BodyLarge"/>
              <w:jc w:val="right"/>
              <w:rPr>
                <w:lang w:val="en-CA"/>
              </w:rPr>
            </w:pPr>
          </w:p>
        </w:tc>
        <w:tc>
          <w:tcPr>
            <w:tcW w:w="1134" w:type="dxa"/>
            <w:vAlign w:val="center"/>
          </w:tcPr>
          <w:p w:rsidR="00A006F9" w:rsidRPr="00443BBD" w:rsidRDefault="00A006F9" w:rsidP="00324B79">
            <w:pPr>
              <w:pStyle w:val="BodyLarge"/>
              <w:jc w:val="right"/>
              <w:rPr>
                <w:lang w:val="en-CA"/>
              </w:rPr>
            </w:pPr>
            <w:r w:rsidRPr="00443BBD">
              <w:rPr>
                <w:lang w:val="en-CA"/>
              </w:rPr>
              <w:t>$150</w:t>
            </w:r>
          </w:p>
        </w:tc>
        <w:tc>
          <w:tcPr>
            <w:tcW w:w="425" w:type="dxa"/>
          </w:tcPr>
          <w:p w:rsidR="00A006F9" w:rsidRPr="00443BBD" w:rsidRDefault="00A006F9" w:rsidP="00324B79">
            <w:pPr>
              <w:pStyle w:val="BodyLarge"/>
              <w:jc w:val="right"/>
              <w:rPr>
                <w:lang w:val="en-CA"/>
              </w:rPr>
            </w:pPr>
            <w:r w:rsidRPr="00443BBD">
              <w:rPr>
                <w:lang w:val="en-CA"/>
              </w:rPr>
              <w:t>U</w:t>
            </w: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Indirect materials ($0.50)</w:t>
            </w:r>
          </w:p>
        </w:tc>
        <w:tc>
          <w:tcPr>
            <w:tcW w:w="283" w:type="dxa"/>
          </w:tcPr>
          <w:p w:rsidR="00A006F9" w:rsidRPr="00443BBD" w:rsidRDefault="00A006F9" w:rsidP="00324B79">
            <w:pPr>
              <w:pStyle w:val="BodyLarge"/>
              <w:rPr>
                <w:lang w:val="en-CA"/>
              </w:rPr>
            </w:pPr>
          </w:p>
        </w:tc>
        <w:tc>
          <w:tcPr>
            <w:tcW w:w="1276" w:type="dxa"/>
          </w:tcPr>
          <w:p w:rsidR="00A006F9" w:rsidRPr="00443BBD" w:rsidRDefault="00A006F9" w:rsidP="00324B79">
            <w:pPr>
              <w:pStyle w:val="BodyLarge"/>
              <w:jc w:val="right"/>
              <w:rPr>
                <w:lang w:val="en-CA"/>
              </w:rPr>
            </w:pPr>
            <w:r w:rsidRPr="00443BBD">
              <w:rPr>
                <w:lang w:val="en-CA"/>
              </w:rPr>
              <w:t>4,250</w:t>
            </w:r>
          </w:p>
        </w:tc>
        <w:tc>
          <w:tcPr>
            <w:tcW w:w="709"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4,300</w:t>
            </w:r>
          </w:p>
        </w:tc>
        <w:tc>
          <w:tcPr>
            <w:tcW w:w="567" w:type="dxa"/>
            <w:gridSpan w:val="2"/>
          </w:tcPr>
          <w:p w:rsidR="00A006F9" w:rsidRPr="00443BBD" w:rsidRDefault="00A006F9" w:rsidP="00324B79">
            <w:pPr>
              <w:pStyle w:val="BodyLarge"/>
              <w:jc w:val="right"/>
              <w:rPr>
                <w:lang w:val="en-CA"/>
              </w:rPr>
            </w:pPr>
          </w:p>
        </w:tc>
        <w:tc>
          <w:tcPr>
            <w:tcW w:w="1134" w:type="dxa"/>
            <w:vAlign w:val="center"/>
          </w:tcPr>
          <w:p w:rsidR="00A006F9" w:rsidRPr="00443BBD" w:rsidRDefault="00A006F9" w:rsidP="00324B79">
            <w:pPr>
              <w:pStyle w:val="BodyLarge"/>
              <w:jc w:val="right"/>
              <w:rPr>
                <w:lang w:val="en-CA"/>
              </w:rPr>
            </w:pPr>
            <w:r w:rsidRPr="00443BBD">
              <w:rPr>
                <w:lang w:val="en-CA"/>
              </w:rPr>
              <w:t>50</w:t>
            </w:r>
          </w:p>
        </w:tc>
        <w:tc>
          <w:tcPr>
            <w:tcW w:w="425" w:type="dxa"/>
          </w:tcPr>
          <w:p w:rsidR="00A006F9" w:rsidRPr="00443BBD" w:rsidRDefault="00A006F9" w:rsidP="00324B79">
            <w:pPr>
              <w:pStyle w:val="BodyLarge"/>
              <w:jc w:val="right"/>
              <w:rPr>
                <w:lang w:val="en-CA"/>
              </w:rPr>
            </w:pPr>
            <w:r w:rsidRPr="00443BBD">
              <w:rPr>
                <w:lang w:val="en-CA"/>
              </w:rPr>
              <w:t>U</w:t>
            </w: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Utilities ($0.40)</w:t>
            </w:r>
          </w:p>
        </w:tc>
        <w:tc>
          <w:tcPr>
            <w:tcW w:w="283" w:type="dxa"/>
          </w:tcPr>
          <w:p w:rsidR="00A006F9" w:rsidRPr="00443BBD" w:rsidRDefault="00A006F9" w:rsidP="00324B79">
            <w:pPr>
              <w:pStyle w:val="BodyLarge"/>
              <w:rPr>
                <w:lang w:val="en-CA"/>
              </w:rPr>
            </w:pPr>
          </w:p>
        </w:tc>
        <w:tc>
          <w:tcPr>
            <w:tcW w:w="1276" w:type="dxa"/>
            <w:tcBorders>
              <w:bottom w:val="single" w:sz="4" w:space="0" w:color="auto"/>
            </w:tcBorders>
          </w:tcPr>
          <w:p w:rsidR="00A006F9" w:rsidRPr="00443BBD" w:rsidRDefault="00A006F9" w:rsidP="00324B79">
            <w:pPr>
              <w:pStyle w:val="BodyLarge"/>
              <w:jc w:val="right"/>
              <w:rPr>
                <w:lang w:val="en-CA"/>
              </w:rPr>
            </w:pPr>
            <w:r w:rsidRPr="00443BBD">
              <w:rPr>
                <w:lang w:val="en-CA"/>
              </w:rPr>
              <w:t>3,400</w:t>
            </w:r>
          </w:p>
        </w:tc>
        <w:tc>
          <w:tcPr>
            <w:tcW w:w="709" w:type="dxa"/>
          </w:tcPr>
          <w:p w:rsidR="00A006F9" w:rsidRPr="00443BBD" w:rsidRDefault="00A006F9" w:rsidP="00324B79">
            <w:pPr>
              <w:pStyle w:val="BodyLarge"/>
              <w:jc w:val="right"/>
              <w:rPr>
                <w:lang w:val="en-CA"/>
              </w:rPr>
            </w:pPr>
          </w:p>
        </w:tc>
        <w:tc>
          <w:tcPr>
            <w:tcW w:w="1276" w:type="dxa"/>
            <w:tcBorders>
              <w:bottom w:val="single" w:sz="4" w:space="0" w:color="auto"/>
            </w:tcBorders>
          </w:tcPr>
          <w:p w:rsidR="00A006F9" w:rsidRPr="00443BBD" w:rsidRDefault="00A006F9" w:rsidP="00324B79">
            <w:pPr>
              <w:pStyle w:val="BodyLarge"/>
              <w:jc w:val="right"/>
              <w:rPr>
                <w:lang w:val="en-CA"/>
              </w:rPr>
            </w:pPr>
            <w:r w:rsidRPr="00443BBD">
              <w:rPr>
                <w:lang w:val="en-CA"/>
              </w:rPr>
              <w:t>3,200</w:t>
            </w:r>
          </w:p>
        </w:tc>
        <w:tc>
          <w:tcPr>
            <w:tcW w:w="567" w:type="dxa"/>
            <w:gridSpan w:val="2"/>
          </w:tcPr>
          <w:p w:rsidR="00A006F9" w:rsidRPr="00443BBD" w:rsidRDefault="00A006F9" w:rsidP="00324B79">
            <w:pPr>
              <w:pStyle w:val="BodyLarge"/>
              <w:jc w:val="right"/>
              <w:rPr>
                <w:lang w:val="en-CA"/>
              </w:rPr>
            </w:pPr>
          </w:p>
        </w:tc>
        <w:tc>
          <w:tcPr>
            <w:tcW w:w="1134" w:type="dxa"/>
            <w:tcBorders>
              <w:bottom w:val="single" w:sz="4" w:space="0" w:color="auto"/>
            </w:tcBorders>
            <w:vAlign w:val="center"/>
          </w:tcPr>
          <w:p w:rsidR="00A006F9" w:rsidRPr="00443BBD" w:rsidRDefault="00A006F9" w:rsidP="00324B79">
            <w:pPr>
              <w:pStyle w:val="BodyLarge"/>
              <w:jc w:val="right"/>
              <w:rPr>
                <w:lang w:val="en-CA"/>
              </w:rPr>
            </w:pPr>
            <w:r w:rsidRPr="00443BBD">
              <w:rPr>
                <w:lang w:val="en-CA"/>
              </w:rPr>
              <w:t>200</w:t>
            </w:r>
          </w:p>
        </w:tc>
        <w:tc>
          <w:tcPr>
            <w:tcW w:w="425" w:type="dxa"/>
          </w:tcPr>
          <w:p w:rsidR="00A006F9" w:rsidRPr="00443BBD" w:rsidRDefault="00A006F9" w:rsidP="00324B79">
            <w:pPr>
              <w:pStyle w:val="BodyLarge"/>
              <w:jc w:val="right"/>
              <w:rPr>
                <w:lang w:val="en-CA"/>
              </w:rPr>
            </w:pPr>
            <w:r w:rsidRPr="00443BBD">
              <w:rPr>
                <w:lang w:val="en-CA"/>
              </w:rPr>
              <w:t>F</w:t>
            </w: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Total variable costs</w:t>
            </w:r>
          </w:p>
        </w:tc>
        <w:tc>
          <w:tcPr>
            <w:tcW w:w="283" w:type="dxa"/>
          </w:tcPr>
          <w:p w:rsidR="00A006F9" w:rsidRPr="00443BBD" w:rsidRDefault="00A006F9" w:rsidP="00324B79">
            <w:pPr>
              <w:pStyle w:val="BodyLarge"/>
              <w:rPr>
                <w:lang w:val="en-CA"/>
              </w:rPr>
            </w:pPr>
          </w:p>
        </w:tc>
        <w:tc>
          <w:tcPr>
            <w:tcW w:w="1276"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13,600</w:t>
            </w:r>
          </w:p>
        </w:tc>
        <w:tc>
          <w:tcPr>
            <w:tcW w:w="709" w:type="dxa"/>
          </w:tcPr>
          <w:p w:rsidR="00A006F9" w:rsidRPr="00443BBD" w:rsidRDefault="00A006F9" w:rsidP="00324B79">
            <w:pPr>
              <w:pStyle w:val="BodyLarge"/>
              <w:jc w:val="right"/>
              <w:rPr>
                <w:lang w:val="en-CA"/>
              </w:rPr>
            </w:pPr>
          </w:p>
        </w:tc>
        <w:tc>
          <w:tcPr>
            <w:tcW w:w="1276"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13,600</w:t>
            </w:r>
          </w:p>
        </w:tc>
        <w:tc>
          <w:tcPr>
            <w:tcW w:w="567" w:type="dxa"/>
            <w:gridSpan w:val="2"/>
          </w:tcPr>
          <w:p w:rsidR="00A006F9" w:rsidRPr="00443BBD" w:rsidRDefault="00A006F9" w:rsidP="00324B79">
            <w:pPr>
              <w:pStyle w:val="BodyLarge"/>
              <w:jc w:val="right"/>
              <w:rPr>
                <w:lang w:val="en-CA"/>
              </w:rPr>
            </w:pPr>
          </w:p>
        </w:tc>
        <w:tc>
          <w:tcPr>
            <w:tcW w:w="1134" w:type="dxa"/>
            <w:tcBorders>
              <w:top w:val="single" w:sz="4" w:space="0" w:color="auto"/>
              <w:bottom w:val="single" w:sz="4" w:space="0" w:color="auto"/>
            </w:tcBorders>
            <w:vAlign w:val="center"/>
          </w:tcPr>
          <w:p w:rsidR="00A006F9" w:rsidRPr="00443BBD" w:rsidRDefault="00A006F9" w:rsidP="00324B79">
            <w:pPr>
              <w:pStyle w:val="BodyLarge"/>
              <w:jc w:val="right"/>
              <w:rPr>
                <w:lang w:val="en-CA"/>
              </w:rPr>
            </w:pPr>
            <w:r w:rsidRPr="00443BBD">
              <w:rPr>
                <w:lang w:val="en-CA"/>
              </w:rPr>
              <w:t>—</w:t>
            </w:r>
          </w:p>
        </w:tc>
        <w:tc>
          <w:tcPr>
            <w:tcW w:w="425" w:type="dxa"/>
          </w:tcPr>
          <w:p w:rsidR="00A006F9" w:rsidRPr="00443BBD" w:rsidRDefault="00A006F9" w:rsidP="00324B79">
            <w:pPr>
              <w:pStyle w:val="BodyLarge"/>
              <w:jc w:val="right"/>
              <w:rPr>
                <w:lang w:val="en-CA"/>
              </w:rPr>
            </w:pP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Fixed costs:</w:t>
            </w:r>
          </w:p>
        </w:tc>
        <w:tc>
          <w:tcPr>
            <w:tcW w:w="283" w:type="dxa"/>
          </w:tcPr>
          <w:p w:rsidR="00A006F9" w:rsidRPr="00443BBD" w:rsidRDefault="00A006F9" w:rsidP="00324B79">
            <w:pPr>
              <w:pStyle w:val="BodyLarge"/>
              <w:rPr>
                <w:lang w:val="en-CA"/>
              </w:rPr>
            </w:pPr>
          </w:p>
        </w:tc>
        <w:tc>
          <w:tcPr>
            <w:tcW w:w="1276" w:type="dxa"/>
            <w:tcBorders>
              <w:top w:val="single" w:sz="4" w:space="0" w:color="auto"/>
            </w:tcBorders>
          </w:tcPr>
          <w:p w:rsidR="00A006F9" w:rsidRPr="00443BBD" w:rsidRDefault="00A006F9" w:rsidP="00324B79">
            <w:pPr>
              <w:pStyle w:val="BodyLarge"/>
              <w:jc w:val="right"/>
              <w:rPr>
                <w:lang w:val="en-CA"/>
              </w:rPr>
            </w:pPr>
          </w:p>
        </w:tc>
        <w:tc>
          <w:tcPr>
            <w:tcW w:w="709" w:type="dxa"/>
          </w:tcPr>
          <w:p w:rsidR="00A006F9" w:rsidRPr="00443BBD" w:rsidRDefault="00A006F9" w:rsidP="00324B79">
            <w:pPr>
              <w:pStyle w:val="BodyLarge"/>
              <w:jc w:val="right"/>
              <w:rPr>
                <w:lang w:val="en-CA"/>
              </w:rPr>
            </w:pPr>
          </w:p>
        </w:tc>
        <w:tc>
          <w:tcPr>
            <w:tcW w:w="1276" w:type="dxa"/>
            <w:tcBorders>
              <w:top w:val="single" w:sz="4" w:space="0" w:color="auto"/>
            </w:tcBorders>
          </w:tcPr>
          <w:p w:rsidR="00A006F9" w:rsidRPr="00443BBD" w:rsidRDefault="00A006F9" w:rsidP="00324B79">
            <w:pPr>
              <w:pStyle w:val="BodyLarge"/>
              <w:jc w:val="right"/>
              <w:rPr>
                <w:lang w:val="en-CA"/>
              </w:rPr>
            </w:pPr>
          </w:p>
        </w:tc>
        <w:tc>
          <w:tcPr>
            <w:tcW w:w="567" w:type="dxa"/>
            <w:gridSpan w:val="2"/>
          </w:tcPr>
          <w:p w:rsidR="00A006F9" w:rsidRPr="00443BBD" w:rsidRDefault="00A006F9" w:rsidP="00324B79">
            <w:pPr>
              <w:pStyle w:val="BodyLarge"/>
              <w:jc w:val="right"/>
              <w:rPr>
                <w:lang w:val="en-CA"/>
              </w:rPr>
            </w:pPr>
          </w:p>
        </w:tc>
        <w:tc>
          <w:tcPr>
            <w:tcW w:w="1134" w:type="dxa"/>
            <w:tcBorders>
              <w:top w:val="single" w:sz="4" w:space="0" w:color="auto"/>
            </w:tcBorders>
            <w:vAlign w:val="center"/>
          </w:tcPr>
          <w:p w:rsidR="00A006F9" w:rsidRPr="00443BBD" w:rsidRDefault="00A006F9" w:rsidP="00324B79">
            <w:pPr>
              <w:pStyle w:val="BodyLarge"/>
              <w:jc w:val="right"/>
              <w:rPr>
                <w:lang w:val="en-CA"/>
              </w:rPr>
            </w:pPr>
          </w:p>
        </w:tc>
        <w:tc>
          <w:tcPr>
            <w:tcW w:w="425" w:type="dxa"/>
          </w:tcPr>
          <w:p w:rsidR="00A006F9" w:rsidRPr="00443BBD" w:rsidRDefault="00A006F9" w:rsidP="00324B79">
            <w:pPr>
              <w:pStyle w:val="BodyLarge"/>
              <w:jc w:val="right"/>
              <w:rPr>
                <w:lang w:val="en-CA"/>
              </w:rPr>
            </w:pP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Supervision</w:t>
            </w:r>
          </w:p>
        </w:tc>
        <w:tc>
          <w:tcPr>
            <w:tcW w:w="283" w:type="dxa"/>
          </w:tcPr>
          <w:p w:rsidR="00A006F9" w:rsidRPr="00443BBD" w:rsidRDefault="00A006F9" w:rsidP="00324B79">
            <w:pPr>
              <w:pStyle w:val="BodyLarge"/>
              <w:rPr>
                <w:lang w:val="en-CA"/>
              </w:rPr>
            </w:pPr>
          </w:p>
        </w:tc>
        <w:tc>
          <w:tcPr>
            <w:tcW w:w="1276" w:type="dxa"/>
          </w:tcPr>
          <w:p w:rsidR="00A006F9" w:rsidRPr="00443BBD" w:rsidRDefault="00A006F9" w:rsidP="00324B79">
            <w:pPr>
              <w:pStyle w:val="BodyLarge"/>
              <w:jc w:val="right"/>
              <w:rPr>
                <w:lang w:val="en-CA"/>
              </w:rPr>
            </w:pPr>
            <w:r w:rsidRPr="00443BBD">
              <w:rPr>
                <w:lang w:val="en-CA"/>
              </w:rPr>
              <w:t>4,000</w:t>
            </w:r>
          </w:p>
        </w:tc>
        <w:tc>
          <w:tcPr>
            <w:tcW w:w="709"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4,000</w:t>
            </w:r>
          </w:p>
        </w:tc>
        <w:tc>
          <w:tcPr>
            <w:tcW w:w="567" w:type="dxa"/>
            <w:gridSpan w:val="2"/>
          </w:tcPr>
          <w:p w:rsidR="00A006F9" w:rsidRPr="00443BBD" w:rsidRDefault="00A006F9" w:rsidP="00324B79">
            <w:pPr>
              <w:pStyle w:val="BodyLarge"/>
              <w:jc w:val="right"/>
              <w:rPr>
                <w:lang w:val="en-CA"/>
              </w:rPr>
            </w:pPr>
          </w:p>
        </w:tc>
        <w:tc>
          <w:tcPr>
            <w:tcW w:w="1134" w:type="dxa"/>
            <w:vAlign w:val="center"/>
          </w:tcPr>
          <w:p w:rsidR="00A006F9" w:rsidRPr="00443BBD" w:rsidRDefault="00A006F9" w:rsidP="00324B79">
            <w:pPr>
              <w:pStyle w:val="BodyLarge"/>
              <w:jc w:val="right"/>
              <w:rPr>
                <w:lang w:val="en-CA"/>
              </w:rPr>
            </w:pPr>
            <w:r>
              <w:rPr>
                <w:lang w:val="en-CA"/>
              </w:rPr>
              <w:t>—</w:t>
            </w:r>
          </w:p>
        </w:tc>
        <w:tc>
          <w:tcPr>
            <w:tcW w:w="425" w:type="dxa"/>
          </w:tcPr>
          <w:p w:rsidR="00A006F9" w:rsidRPr="00443BBD" w:rsidRDefault="00A006F9" w:rsidP="00324B79">
            <w:pPr>
              <w:pStyle w:val="BodyLarge"/>
              <w:jc w:val="right"/>
              <w:rPr>
                <w:lang w:val="en-CA"/>
              </w:rPr>
            </w:pP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Depreciation </w:t>
            </w:r>
          </w:p>
        </w:tc>
        <w:tc>
          <w:tcPr>
            <w:tcW w:w="283" w:type="dxa"/>
          </w:tcPr>
          <w:p w:rsidR="00A006F9" w:rsidRPr="00443BBD" w:rsidRDefault="00A006F9" w:rsidP="00324B79">
            <w:pPr>
              <w:pStyle w:val="BodyLarge"/>
              <w:rPr>
                <w:lang w:val="en-CA"/>
              </w:rPr>
            </w:pPr>
          </w:p>
        </w:tc>
        <w:tc>
          <w:tcPr>
            <w:tcW w:w="1276" w:type="dxa"/>
          </w:tcPr>
          <w:p w:rsidR="00A006F9" w:rsidRPr="00443BBD" w:rsidRDefault="00A006F9" w:rsidP="00324B79">
            <w:pPr>
              <w:pStyle w:val="BodyLarge"/>
              <w:jc w:val="right"/>
              <w:rPr>
                <w:lang w:val="en-CA"/>
              </w:rPr>
            </w:pPr>
            <w:r w:rsidRPr="00443BBD">
              <w:rPr>
                <w:lang w:val="en-CA"/>
              </w:rPr>
              <w:t>1,500</w:t>
            </w:r>
          </w:p>
        </w:tc>
        <w:tc>
          <w:tcPr>
            <w:tcW w:w="709" w:type="dxa"/>
          </w:tcPr>
          <w:p w:rsidR="00A006F9" w:rsidRPr="00443BBD" w:rsidRDefault="00A006F9" w:rsidP="00324B79">
            <w:pPr>
              <w:pStyle w:val="BodyLarge"/>
              <w:jc w:val="right"/>
              <w:rPr>
                <w:lang w:val="en-CA"/>
              </w:rPr>
            </w:pPr>
          </w:p>
        </w:tc>
        <w:tc>
          <w:tcPr>
            <w:tcW w:w="1276" w:type="dxa"/>
          </w:tcPr>
          <w:p w:rsidR="00A006F9" w:rsidRPr="00443BBD" w:rsidRDefault="00A006F9" w:rsidP="00324B79">
            <w:pPr>
              <w:pStyle w:val="BodyLarge"/>
              <w:jc w:val="right"/>
              <w:rPr>
                <w:lang w:val="en-CA"/>
              </w:rPr>
            </w:pPr>
            <w:r w:rsidRPr="00443BBD">
              <w:rPr>
                <w:lang w:val="en-CA"/>
              </w:rPr>
              <w:t>3,000</w:t>
            </w:r>
          </w:p>
        </w:tc>
        <w:tc>
          <w:tcPr>
            <w:tcW w:w="567" w:type="dxa"/>
            <w:gridSpan w:val="2"/>
          </w:tcPr>
          <w:p w:rsidR="00A006F9" w:rsidRPr="00443BBD" w:rsidRDefault="00A006F9" w:rsidP="00324B79">
            <w:pPr>
              <w:pStyle w:val="BodyLarge"/>
              <w:jc w:val="right"/>
              <w:rPr>
                <w:lang w:val="en-CA"/>
              </w:rPr>
            </w:pPr>
          </w:p>
        </w:tc>
        <w:tc>
          <w:tcPr>
            <w:tcW w:w="1134" w:type="dxa"/>
            <w:vAlign w:val="center"/>
          </w:tcPr>
          <w:p w:rsidR="00A006F9" w:rsidRPr="00443BBD" w:rsidRDefault="00A006F9" w:rsidP="00324B79">
            <w:pPr>
              <w:pStyle w:val="BodyLarge"/>
              <w:jc w:val="right"/>
              <w:rPr>
                <w:lang w:val="en-CA"/>
              </w:rPr>
            </w:pPr>
            <w:r w:rsidRPr="00443BBD">
              <w:rPr>
                <w:lang w:val="en-CA"/>
              </w:rPr>
              <w:t>1,500</w:t>
            </w:r>
          </w:p>
        </w:tc>
        <w:tc>
          <w:tcPr>
            <w:tcW w:w="425" w:type="dxa"/>
          </w:tcPr>
          <w:p w:rsidR="00A006F9" w:rsidRPr="00443BBD" w:rsidRDefault="00A006F9" w:rsidP="00324B79">
            <w:pPr>
              <w:pStyle w:val="BodyLarge"/>
              <w:jc w:val="right"/>
              <w:rPr>
                <w:lang w:val="en-CA"/>
              </w:rPr>
            </w:pPr>
            <w:r w:rsidRPr="00443BBD">
              <w:rPr>
                <w:lang w:val="en-CA"/>
              </w:rPr>
              <w:t>U</w:t>
            </w:r>
          </w:p>
        </w:tc>
      </w:tr>
      <w:tr w:rsidR="00A006F9" w:rsidRPr="00443BBD" w:rsidTr="00F27AAE">
        <w:trPr>
          <w:gridAfter w:val="1"/>
          <w:wAfter w:w="414" w:type="dxa"/>
          <w:trHeight w:val="20"/>
        </w:trPr>
        <w:tc>
          <w:tcPr>
            <w:tcW w:w="3794" w:type="dxa"/>
          </w:tcPr>
          <w:p w:rsidR="00A006F9" w:rsidRPr="00443BBD" w:rsidRDefault="00A006F9" w:rsidP="00324B79">
            <w:pPr>
              <w:pStyle w:val="BodyLarge"/>
              <w:tabs>
                <w:tab w:val="left" w:pos="600"/>
                <w:tab w:val="right" w:pos="9940"/>
              </w:tabs>
              <w:ind w:left="-108"/>
              <w:rPr>
                <w:lang w:val="en-CA"/>
              </w:rPr>
            </w:pPr>
            <w:r w:rsidRPr="00443BBD">
              <w:rPr>
                <w:lang w:val="en-CA"/>
              </w:rPr>
              <w:t xml:space="preserve">    Property </w:t>
            </w:r>
            <w:r>
              <w:rPr>
                <w:lang w:val="en-CA"/>
              </w:rPr>
              <w:t>taxes</w:t>
            </w:r>
          </w:p>
        </w:tc>
        <w:tc>
          <w:tcPr>
            <w:tcW w:w="283" w:type="dxa"/>
          </w:tcPr>
          <w:p w:rsidR="00A006F9" w:rsidRPr="00443BBD" w:rsidRDefault="00A006F9" w:rsidP="00324B79">
            <w:pPr>
              <w:pStyle w:val="BodyLarge"/>
              <w:rPr>
                <w:lang w:val="en-CA"/>
              </w:rPr>
            </w:pPr>
          </w:p>
        </w:tc>
        <w:tc>
          <w:tcPr>
            <w:tcW w:w="1276" w:type="dxa"/>
            <w:tcBorders>
              <w:bottom w:val="single" w:sz="4" w:space="0" w:color="auto"/>
            </w:tcBorders>
          </w:tcPr>
          <w:p w:rsidR="00A006F9" w:rsidRPr="00443BBD" w:rsidRDefault="00A006F9" w:rsidP="00324B79">
            <w:pPr>
              <w:pStyle w:val="BodyLarge"/>
              <w:jc w:val="right"/>
              <w:rPr>
                <w:lang w:val="en-CA"/>
              </w:rPr>
            </w:pPr>
            <w:r w:rsidRPr="00443BBD">
              <w:rPr>
                <w:lang w:val="en-CA"/>
              </w:rPr>
              <w:t>800</w:t>
            </w:r>
          </w:p>
        </w:tc>
        <w:tc>
          <w:tcPr>
            <w:tcW w:w="709" w:type="dxa"/>
          </w:tcPr>
          <w:p w:rsidR="00A006F9" w:rsidRPr="00443BBD" w:rsidRDefault="00A006F9" w:rsidP="00324B79">
            <w:pPr>
              <w:pStyle w:val="BodyLarge"/>
              <w:jc w:val="right"/>
              <w:rPr>
                <w:lang w:val="en-CA"/>
              </w:rPr>
            </w:pPr>
          </w:p>
        </w:tc>
        <w:tc>
          <w:tcPr>
            <w:tcW w:w="1276" w:type="dxa"/>
            <w:tcBorders>
              <w:bottom w:val="single" w:sz="4" w:space="0" w:color="auto"/>
            </w:tcBorders>
          </w:tcPr>
          <w:p w:rsidR="00A006F9" w:rsidRPr="00443BBD" w:rsidRDefault="00A006F9" w:rsidP="00324B79">
            <w:pPr>
              <w:pStyle w:val="BodyLarge"/>
              <w:jc w:val="right"/>
              <w:rPr>
                <w:lang w:val="en-CA"/>
              </w:rPr>
            </w:pPr>
            <w:r w:rsidRPr="00443BBD">
              <w:rPr>
                <w:lang w:val="en-CA"/>
              </w:rPr>
              <w:t>800</w:t>
            </w:r>
          </w:p>
        </w:tc>
        <w:tc>
          <w:tcPr>
            <w:tcW w:w="567" w:type="dxa"/>
            <w:gridSpan w:val="2"/>
          </w:tcPr>
          <w:p w:rsidR="00A006F9" w:rsidRPr="00443BBD" w:rsidRDefault="00A006F9" w:rsidP="00324B79">
            <w:pPr>
              <w:pStyle w:val="BodyLarge"/>
              <w:jc w:val="right"/>
              <w:rPr>
                <w:lang w:val="en-CA"/>
              </w:rPr>
            </w:pPr>
          </w:p>
        </w:tc>
        <w:tc>
          <w:tcPr>
            <w:tcW w:w="1134" w:type="dxa"/>
            <w:tcBorders>
              <w:bottom w:val="single" w:sz="4" w:space="0" w:color="auto"/>
            </w:tcBorders>
            <w:vAlign w:val="center"/>
          </w:tcPr>
          <w:p w:rsidR="00A006F9" w:rsidRPr="00443BBD" w:rsidRDefault="00A006F9" w:rsidP="00324B79">
            <w:pPr>
              <w:pStyle w:val="BodyLarge"/>
              <w:jc w:val="right"/>
              <w:rPr>
                <w:lang w:val="en-CA"/>
              </w:rPr>
            </w:pPr>
            <w:r>
              <w:rPr>
                <w:lang w:val="en-CA"/>
              </w:rPr>
              <w:t>—</w:t>
            </w:r>
          </w:p>
        </w:tc>
        <w:tc>
          <w:tcPr>
            <w:tcW w:w="425" w:type="dxa"/>
          </w:tcPr>
          <w:p w:rsidR="00A006F9" w:rsidRPr="00443BBD" w:rsidRDefault="00A006F9" w:rsidP="00324B79">
            <w:pPr>
              <w:pStyle w:val="BodyLarge"/>
              <w:jc w:val="right"/>
              <w:rPr>
                <w:lang w:val="en-CA"/>
              </w:rPr>
            </w:pPr>
          </w:p>
        </w:tc>
      </w:tr>
      <w:tr w:rsidR="00A006F9" w:rsidRPr="00443BBD" w:rsidTr="00F27AAE">
        <w:trPr>
          <w:gridAfter w:val="1"/>
          <w:wAfter w:w="414" w:type="dxa"/>
          <w:trHeight w:val="20"/>
        </w:trPr>
        <w:tc>
          <w:tcPr>
            <w:tcW w:w="3794" w:type="dxa"/>
          </w:tcPr>
          <w:p w:rsidR="00A006F9" w:rsidRPr="00443BBD" w:rsidRDefault="00A006F9" w:rsidP="00324B79">
            <w:pPr>
              <w:pStyle w:val="BodyLarge"/>
              <w:rPr>
                <w:lang w:val="en-CA"/>
              </w:rPr>
            </w:pPr>
            <w:r w:rsidRPr="00443BBD">
              <w:rPr>
                <w:lang w:val="en-CA"/>
              </w:rPr>
              <w:t xml:space="preserve">      Total fixed costs</w:t>
            </w:r>
          </w:p>
        </w:tc>
        <w:tc>
          <w:tcPr>
            <w:tcW w:w="283" w:type="dxa"/>
          </w:tcPr>
          <w:p w:rsidR="00A006F9" w:rsidRPr="00443BBD" w:rsidRDefault="00A006F9" w:rsidP="00324B79">
            <w:pPr>
              <w:pStyle w:val="BodyLarge"/>
              <w:rPr>
                <w:lang w:val="en-CA"/>
              </w:rPr>
            </w:pPr>
          </w:p>
        </w:tc>
        <w:tc>
          <w:tcPr>
            <w:tcW w:w="1276"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6,300</w:t>
            </w:r>
          </w:p>
        </w:tc>
        <w:tc>
          <w:tcPr>
            <w:tcW w:w="709" w:type="dxa"/>
          </w:tcPr>
          <w:p w:rsidR="00A006F9" w:rsidRPr="00443BBD" w:rsidRDefault="00A006F9" w:rsidP="00324B79">
            <w:pPr>
              <w:pStyle w:val="BodyLarge"/>
              <w:jc w:val="right"/>
              <w:rPr>
                <w:lang w:val="en-CA"/>
              </w:rPr>
            </w:pPr>
          </w:p>
        </w:tc>
        <w:tc>
          <w:tcPr>
            <w:tcW w:w="1276" w:type="dxa"/>
            <w:tcBorders>
              <w:top w:val="single" w:sz="4" w:space="0" w:color="auto"/>
              <w:bottom w:val="single" w:sz="4" w:space="0" w:color="auto"/>
            </w:tcBorders>
          </w:tcPr>
          <w:p w:rsidR="00A006F9" w:rsidRPr="00443BBD" w:rsidRDefault="00A006F9" w:rsidP="00324B79">
            <w:pPr>
              <w:pStyle w:val="BodyLarge"/>
              <w:jc w:val="right"/>
              <w:rPr>
                <w:lang w:val="en-CA"/>
              </w:rPr>
            </w:pPr>
            <w:r w:rsidRPr="00443BBD">
              <w:rPr>
                <w:lang w:val="en-CA"/>
              </w:rPr>
              <w:t>7,800</w:t>
            </w:r>
          </w:p>
        </w:tc>
        <w:tc>
          <w:tcPr>
            <w:tcW w:w="567" w:type="dxa"/>
            <w:gridSpan w:val="2"/>
          </w:tcPr>
          <w:p w:rsidR="00A006F9" w:rsidRPr="00443BBD" w:rsidRDefault="00A006F9" w:rsidP="00324B79">
            <w:pPr>
              <w:pStyle w:val="BodyLarge"/>
              <w:jc w:val="right"/>
              <w:rPr>
                <w:lang w:val="en-CA"/>
              </w:rPr>
            </w:pPr>
          </w:p>
        </w:tc>
        <w:tc>
          <w:tcPr>
            <w:tcW w:w="1134" w:type="dxa"/>
            <w:tcBorders>
              <w:top w:val="single" w:sz="4" w:space="0" w:color="auto"/>
              <w:bottom w:val="single" w:sz="4" w:space="0" w:color="auto"/>
            </w:tcBorders>
            <w:vAlign w:val="center"/>
          </w:tcPr>
          <w:p w:rsidR="00A006F9" w:rsidRPr="00443BBD" w:rsidRDefault="00A006F9" w:rsidP="00324B79">
            <w:pPr>
              <w:pStyle w:val="BodyLarge"/>
              <w:jc w:val="right"/>
              <w:rPr>
                <w:lang w:val="en-CA"/>
              </w:rPr>
            </w:pPr>
            <w:r w:rsidRPr="00443BBD">
              <w:rPr>
                <w:lang w:val="en-CA"/>
              </w:rPr>
              <w:t>1,500</w:t>
            </w:r>
          </w:p>
        </w:tc>
        <w:tc>
          <w:tcPr>
            <w:tcW w:w="425" w:type="dxa"/>
          </w:tcPr>
          <w:p w:rsidR="00A006F9" w:rsidRPr="00443BBD" w:rsidRDefault="00A006F9" w:rsidP="00324B79">
            <w:pPr>
              <w:pStyle w:val="BodyLarge"/>
              <w:jc w:val="right"/>
              <w:rPr>
                <w:lang w:val="en-CA"/>
              </w:rPr>
            </w:pPr>
            <w:r w:rsidRPr="00443BBD">
              <w:rPr>
                <w:lang w:val="en-CA"/>
              </w:rPr>
              <w:t>U</w:t>
            </w:r>
          </w:p>
        </w:tc>
      </w:tr>
      <w:tr w:rsidR="00A006F9" w:rsidRPr="00443BBD" w:rsidTr="00F27AAE">
        <w:trPr>
          <w:gridAfter w:val="1"/>
          <w:wAfter w:w="414" w:type="dxa"/>
        </w:trPr>
        <w:tc>
          <w:tcPr>
            <w:tcW w:w="3794" w:type="dxa"/>
          </w:tcPr>
          <w:p w:rsidR="00A006F9" w:rsidRPr="00443BBD" w:rsidRDefault="00A006F9" w:rsidP="00324B79">
            <w:pPr>
              <w:pStyle w:val="BodyLarge"/>
              <w:rPr>
                <w:lang w:val="en-CA"/>
              </w:rPr>
            </w:pPr>
            <w:r w:rsidRPr="00443BBD">
              <w:rPr>
                <w:lang w:val="en-CA"/>
              </w:rPr>
              <w:t>Total costs</w:t>
            </w:r>
          </w:p>
        </w:tc>
        <w:tc>
          <w:tcPr>
            <w:tcW w:w="283" w:type="dxa"/>
          </w:tcPr>
          <w:p w:rsidR="00A006F9" w:rsidRPr="00443BBD" w:rsidRDefault="00A006F9" w:rsidP="00324B79">
            <w:pPr>
              <w:pStyle w:val="BodyLarge"/>
              <w:rPr>
                <w:lang w:val="en-CA"/>
              </w:rPr>
            </w:pPr>
          </w:p>
        </w:tc>
        <w:tc>
          <w:tcPr>
            <w:tcW w:w="1276" w:type="dxa"/>
            <w:tcBorders>
              <w:top w:val="single" w:sz="4" w:space="0" w:color="auto"/>
              <w:bottom w:val="double" w:sz="4" w:space="0" w:color="auto"/>
            </w:tcBorders>
          </w:tcPr>
          <w:p w:rsidR="00A006F9" w:rsidRPr="00443BBD" w:rsidRDefault="00A006F9" w:rsidP="00324B79">
            <w:pPr>
              <w:pStyle w:val="BodyLarge"/>
              <w:jc w:val="right"/>
              <w:rPr>
                <w:lang w:val="en-CA"/>
              </w:rPr>
            </w:pPr>
            <w:r w:rsidRPr="00443BBD">
              <w:rPr>
                <w:lang w:val="en-CA"/>
              </w:rPr>
              <w:t>$19,900</w:t>
            </w:r>
          </w:p>
        </w:tc>
        <w:tc>
          <w:tcPr>
            <w:tcW w:w="709" w:type="dxa"/>
          </w:tcPr>
          <w:p w:rsidR="00A006F9" w:rsidRPr="00443BBD" w:rsidRDefault="00A006F9" w:rsidP="00324B79">
            <w:pPr>
              <w:pStyle w:val="BodyLarge"/>
              <w:jc w:val="right"/>
              <w:rPr>
                <w:lang w:val="en-CA"/>
              </w:rPr>
            </w:pPr>
          </w:p>
        </w:tc>
        <w:tc>
          <w:tcPr>
            <w:tcW w:w="1276" w:type="dxa"/>
            <w:tcBorders>
              <w:top w:val="single" w:sz="4" w:space="0" w:color="auto"/>
              <w:bottom w:val="double" w:sz="4" w:space="0" w:color="auto"/>
            </w:tcBorders>
          </w:tcPr>
          <w:p w:rsidR="00A006F9" w:rsidRPr="00443BBD" w:rsidRDefault="00A006F9" w:rsidP="00324B79">
            <w:pPr>
              <w:pStyle w:val="BodyLarge"/>
              <w:jc w:val="right"/>
              <w:rPr>
                <w:lang w:val="en-CA"/>
              </w:rPr>
            </w:pPr>
            <w:r w:rsidRPr="00443BBD">
              <w:rPr>
                <w:lang w:val="en-CA"/>
              </w:rPr>
              <w:t>$21,400</w:t>
            </w:r>
          </w:p>
        </w:tc>
        <w:tc>
          <w:tcPr>
            <w:tcW w:w="567" w:type="dxa"/>
            <w:gridSpan w:val="2"/>
          </w:tcPr>
          <w:p w:rsidR="00A006F9" w:rsidRPr="00443BBD" w:rsidRDefault="00A006F9" w:rsidP="00324B79">
            <w:pPr>
              <w:pStyle w:val="BodyLarge"/>
              <w:jc w:val="right"/>
              <w:rPr>
                <w:lang w:val="en-CA"/>
              </w:rPr>
            </w:pPr>
          </w:p>
        </w:tc>
        <w:tc>
          <w:tcPr>
            <w:tcW w:w="1134" w:type="dxa"/>
            <w:tcBorders>
              <w:top w:val="single" w:sz="4" w:space="0" w:color="auto"/>
              <w:bottom w:val="double" w:sz="4" w:space="0" w:color="auto"/>
            </w:tcBorders>
            <w:vAlign w:val="center"/>
          </w:tcPr>
          <w:p w:rsidR="00A006F9" w:rsidRPr="00443BBD" w:rsidRDefault="00A006F9" w:rsidP="00324B79">
            <w:pPr>
              <w:pStyle w:val="BodyLarge"/>
              <w:jc w:val="right"/>
              <w:rPr>
                <w:lang w:val="en-CA"/>
              </w:rPr>
            </w:pPr>
            <w:r w:rsidRPr="00443BBD">
              <w:rPr>
                <w:lang w:val="en-CA"/>
              </w:rPr>
              <w:t>$1,500</w:t>
            </w:r>
          </w:p>
        </w:tc>
        <w:tc>
          <w:tcPr>
            <w:tcW w:w="425" w:type="dxa"/>
          </w:tcPr>
          <w:p w:rsidR="00A006F9" w:rsidRPr="00443BBD" w:rsidRDefault="00A006F9" w:rsidP="00324B79">
            <w:pPr>
              <w:pStyle w:val="BodyLarge"/>
              <w:jc w:val="right"/>
              <w:rPr>
                <w:lang w:val="en-CA"/>
              </w:rPr>
            </w:pPr>
            <w:r w:rsidRPr="00443BBD">
              <w:rPr>
                <w:lang w:val="en-CA"/>
              </w:rPr>
              <w:t>U</w:t>
            </w:r>
          </w:p>
        </w:tc>
      </w:tr>
    </w:tbl>
    <w:p w:rsidR="00A006F9" w:rsidRPr="00443BBD" w:rsidRDefault="00A006F9" w:rsidP="00A006F9">
      <w:pPr>
        <w:pStyle w:val="BodyLarge"/>
        <w:jc w:val="both"/>
        <w:rPr>
          <w:lang w:val="en-CA"/>
        </w:rPr>
      </w:pPr>
    </w:p>
    <w:p w:rsidR="00A006F9" w:rsidRPr="00443BBD" w:rsidRDefault="00A006F9" w:rsidP="00A006F9">
      <w:pPr>
        <w:pStyle w:val="BodyLarge"/>
        <w:jc w:val="both"/>
        <w:rPr>
          <w:lang w:val="en-CA"/>
        </w:rPr>
      </w:pPr>
    </w:p>
    <w:p w:rsidR="00A006F9" w:rsidRPr="00443BBD" w:rsidRDefault="00A006F9" w:rsidP="00A006F9">
      <w:pPr>
        <w:pStyle w:val="BodyLarge"/>
        <w:tabs>
          <w:tab w:val="left" w:pos="600"/>
        </w:tabs>
        <w:ind w:left="600" w:hanging="600"/>
        <w:jc w:val="both"/>
        <w:rPr>
          <w:spacing w:val="6"/>
          <w:lang w:val="en-CA"/>
        </w:rPr>
      </w:pPr>
      <w:r w:rsidRPr="00443BBD">
        <w:rPr>
          <w:spacing w:val="6"/>
          <w:lang w:val="en-CA"/>
        </w:rPr>
        <w:t>(c)</w:t>
      </w:r>
      <w:r w:rsidRPr="00443BBD">
        <w:rPr>
          <w:spacing w:val="6"/>
          <w:lang w:val="en-CA"/>
        </w:rPr>
        <w:tab/>
      </w:r>
      <w:r w:rsidRPr="00443BBD">
        <w:rPr>
          <w:lang w:val="en-CA"/>
        </w:rPr>
        <w:t xml:space="preserve">In case (a) the performance for the month was satisfactory, although management might want to find out the reason why depreciation has doubled, as this may be an error  Usually large capital purchases are planned well in advance. In case (b) management may need to determine the causes of the </w:t>
      </w:r>
      <w:r>
        <w:rPr>
          <w:lang w:val="en-CA"/>
        </w:rPr>
        <w:t>unfavourable</w:t>
      </w:r>
      <w:r w:rsidRPr="00443BBD">
        <w:rPr>
          <w:lang w:val="en-CA"/>
        </w:rPr>
        <w:t xml:space="preserve"> </w:t>
      </w:r>
      <w:r w:rsidRPr="00443BBD">
        <w:rPr>
          <w:spacing w:val="-8"/>
          <w:lang w:val="en-CA"/>
        </w:rPr>
        <w:t>differences for indirect labour and indirect materials, or since the differences</w:t>
      </w:r>
      <w:r w:rsidRPr="00443BBD">
        <w:rPr>
          <w:lang w:val="en-CA"/>
        </w:rPr>
        <w:t xml:space="preserve"> are small, 2.</w:t>
      </w:r>
      <w:r>
        <w:rPr>
          <w:lang w:val="en-CA"/>
        </w:rPr>
        <w:t>5</w:t>
      </w:r>
      <w:r w:rsidRPr="00443BBD">
        <w:rPr>
          <w:lang w:val="en-CA"/>
        </w:rPr>
        <w:t>% of budgeted cost for indirect labour and 1.2% for indirect materials, they might be considered immaterial.</w:t>
      </w:r>
    </w:p>
    <w:p w:rsidR="00A006F9" w:rsidRDefault="00A006F9">
      <w:pPr>
        <w:spacing w:line="240" w:lineRule="auto"/>
        <w:rPr>
          <w:lang w:val="en-CA"/>
        </w:rPr>
      </w:pPr>
      <w:r>
        <w:rPr>
          <w:lang w:val="en-CA"/>
        </w:rPr>
        <w:br w:type="page"/>
      </w:r>
    </w:p>
    <w:p w:rsidR="00A006F9" w:rsidRPr="00443BBD" w:rsidRDefault="00A006F9" w:rsidP="00A006F9">
      <w:pPr>
        <w:pStyle w:val="BodyLarge"/>
        <w:tabs>
          <w:tab w:val="left" w:pos="540"/>
        </w:tabs>
        <w:rPr>
          <w:lang w:val="en-CA"/>
        </w:rPr>
      </w:pPr>
      <w:r w:rsidRPr="00443BBD">
        <w:rPr>
          <w:lang w:val="en-CA"/>
        </w:rPr>
        <w:lastRenderedPageBreak/>
        <w:t>EXERCISE 11-31</w:t>
      </w:r>
    </w:p>
    <w:p w:rsidR="00A006F9" w:rsidRPr="00443BBD" w:rsidRDefault="00A006F9" w:rsidP="00A006F9">
      <w:pPr>
        <w:pStyle w:val="BodyLarge"/>
        <w:tabs>
          <w:tab w:val="left" w:pos="600"/>
        </w:tabs>
        <w:ind w:left="600" w:hanging="600"/>
        <w:jc w:val="both"/>
        <w:rPr>
          <w:lang w:val="en-CA"/>
        </w:rPr>
      </w:pPr>
      <w:r w:rsidRPr="00443BBD">
        <w:rPr>
          <w:lang w:val="en-CA"/>
        </w:rPr>
        <w:t xml:space="preserve"> (a)</w:t>
      </w:r>
      <w:r w:rsidRPr="00443BBD">
        <w:rPr>
          <w:lang w:val="en-CA"/>
        </w:rPr>
        <w:tab/>
        <w:t>Controllable margin = ($3,000,000 – $2,400,000 – $400,000) = $200,000</w:t>
      </w:r>
    </w:p>
    <w:p w:rsidR="00A006F9" w:rsidRPr="00443BBD" w:rsidRDefault="00A006F9" w:rsidP="00A006F9">
      <w:pPr>
        <w:pStyle w:val="BodyLarge"/>
        <w:tabs>
          <w:tab w:val="left" w:pos="600"/>
        </w:tabs>
        <w:ind w:left="600" w:hanging="600"/>
        <w:jc w:val="both"/>
        <w:rPr>
          <w:lang w:val="en-CA"/>
        </w:rPr>
      </w:pPr>
      <w:r w:rsidRPr="00443BBD">
        <w:rPr>
          <w:lang w:val="en-CA"/>
        </w:rPr>
        <w:tab/>
        <w:t>ROI = $200,000 ÷ $5,000,000 = 4%</w:t>
      </w:r>
    </w:p>
    <w:p w:rsidR="00A006F9" w:rsidRPr="00443BBD" w:rsidRDefault="00A006F9" w:rsidP="00A006F9">
      <w:pPr>
        <w:pStyle w:val="BodyLarge"/>
        <w:tabs>
          <w:tab w:val="left" w:pos="600"/>
        </w:tabs>
        <w:spacing w:line="180" w:lineRule="exact"/>
        <w:ind w:left="605" w:hanging="605"/>
        <w:jc w:val="both"/>
        <w:rPr>
          <w:lang w:val="en-CA"/>
        </w:rPr>
      </w:pPr>
    </w:p>
    <w:p w:rsidR="00A006F9" w:rsidRPr="00443BBD" w:rsidRDefault="00A006F9" w:rsidP="00A006F9">
      <w:pPr>
        <w:pStyle w:val="BodyLarge"/>
        <w:tabs>
          <w:tab w:val="left" w:pos="600"/>
          <w:tab w:val="left" w:pos="1140"/>
        </w:tabs>
        <w:ind w:left="1138" w:hanging="1138"/>
        <w:rPr>
          <w:lang w:val="en-CA"/>
        </w:rPr>
      </w:pPr>
      <w:r w:rsidRPr="00443BBD">
        <w:rPr>
          <w:lang w:val="en-CA"/>
        </w:rPr>
        <w:t>(b)</w:t>
      </w:r>
      <w:r w:rsidRPr="00443BBD">
        <w:rPr>
          <w:lang w:val="en-CA"/>
        </w:rPr>
        <w:tab/>
        <w:t>1.</w:t>
      </w:r>
      <w:r w:rsidRPr="00443BBD">
        <w:rPr>
          <w:lang w:val="en-CA"/>
        </w:rPr>
        <w:tab/>
        <w:t>Contribution margin is $3,000,000 – $2,400,000 = $600,000</w:t>
      </w:r>
    </w:p>
    <w:p w:rsidR="00A006F9" w:rsidRPr="00443BBD" w:rsidRDefault="00A006F9" w:rsidP="00A006F9">
      <w:pPr>
        <w:pStyle w:val="BodyLarge"/>
        <w:tabs>
          <w:tab w:val="left" w:pos="600"/>
          <w:tab w:val="left" w:pos="1140"/>
        </w:tabs>
        <w:ind w:left="1138" w:hanging="1138"/>
        <w:rPr>
          <w:lang w:val="en-CA"/>
        </w:rPr>
      </w:pPr>
      <w:r w:rsidRPr="00443BBD">
        <w:rPr>
          <w:lang w:val="en-CA"/>
        </w:rPr>
        <w:tab/>
      </w:r>
      <w:r w:rsidRPr="00443BBD">
        <w:rPr>
          <w:lang w:val="en-CA"/>
        </w:rPr>
        <w:tab/>
      </w:r>
      <w:r w:rsidRPr="00443BBD">
        <w:rPr>
          <w:spacing w:val="-8"/>
          <w:lang w:val="en-CA"/>
        </w:rPr>
        <w:t>Contribution margin percentage is 20%, or ($600,000 ÷ $3,000,000</w:t>
      </w:r>
      <w:r w:rsidRPr="00443BBD">
        <w:rPr>
          <w:lang w:val="en-CA"/>
        </w:rPr>
        <w:t>)</w:t>
      </w:r>
    </w:p>
    <w:p w:rsidR="00A006F9" w:rsidRPr="00443BBD" w:rsidRDefault="00A006F9" w:rsidP="00A006F9">
      <w:pPr>
        <w:pStyle w:val="BodyLarge"/>
        <w:tabs>
          <w:tab w:val="left" w:pos="600"/>
          <w:tab w:val="left" w:pos="1140"/>
        </w:tabs>
        <w:ind w:left="1140" w:hanging="1140"/>
        <w:rPr>
          <w:lang w:val="en-CA"/>
        </w:rPr>
      </w:pPr>
      <w:r w:rsidRPr="00443BBD">
        <w:rPr>
          <w:lang w:val="en-CA"/>
        </w:rPr>
        <w:tab/>
      </w:r>
      <w:r w:rsidRPr="00443BBD">
        <w:rPr>
          <w:lang w:val="en-CA"/>
        </w:rPr>
        <w:tab/>
        <w:t>Increase in controllable margin = $300,000 × 20% = $60,000</w:t>
      </w:r>
    </w:p>
    <w:p w:rsidR="00A006F9" w:rsidRPr="00443BBD" w:rsidRDefault="00A006F9" w:rsidP="00A006F9">
      <w:pPr>
        <w:pStyle w:val="BodyLarge"/>
        <w:tabs>
          <w:tab w:val="left" w:pos="600"/>
          <w:tab w:val="left" w:pos="1140"/>
        </w:tabs>
        <w:ind w:left="1140" w:hanging="1140"/>
        <w:rPr>
          <w:lang w:val="en-CA"/>
        </w:rPr>
      </w:pPr>
      <w:r w:rsidRPr="00443BBD">
        <w:rPr>
          <w:lang w:val="en-CA"/>
        </w:rPr>
        <w:tab/>
      </w:r>
      <w:r w:rsidRPr="00443BBD">
        <w:rPr>
          <w:lang w:val="en-CA"/>
        </w:rPr>
        <w:tab/>
        <w:t>ROI = ($200,000 + $60,000) ÷ $5,000,000 = 5.2%</w:t>
      </w:r>
    </w:p>
    <w:p w:rsidR="00A006F9" w:rsidRPr="00443BBD" w:rsidRDefault="00A006F9" w:rsidP="00A006F9">
      <w:pPr>
        <w:pStyle w:val="BodyLarge"/>
        <w:tabs>
          <w:tab w:val="left" w:pos="600"/>
          <w:tab w:val="left" w:pos="1140"/>
        </w:tabs>
        <w:spacing w:line="180" w:lineRule="exact"/>
        <w:ind w:left="1138" w:hanging="1138"/>
        <w:rPr>
          <w:lang w:val="en-CA"/>
        </w:rPr>
      </w:pPr>
    </w:p>
    <w:p w:rsidR="00A006F9" w:rsidRPr="00443BBD" w:rsidRDefault="00A006F9" w:rsidP="00A006F9">
      <w:pPr>
        <w:pStyle w:val="BodyLarge"/>
        <w:tabs>
          <w:tab w:val="left" w:pos="600"/>
          <w:tab w:val="left" w:pos="1140"/>
        </w:tabs>
        <w:ind w:left="1138" w:hanging="1138"/>
        <w:rPr>
          <w:lang w:val="en-CA"/>
        </w:rPr>
      </w:pPr>
      <w:r w:rsidRPr="00443BBD">
        <w:rPr>
          <w:lang w:val="en-CA"/>
        </w:rPr>
        <w:tab/>
        <w:t>2.</w:t>
      </w:r>
      <w:r w:rsidRPr="00443BBD">
        <w:rPr>
          <w:lang w:val="en-CA"/>
        </w:rPr>
        <w:tab/>
        <w:t>($200,000 + $100,000) ÷ $5,000,000 = 6%</w:t>
      </w:r>
    </w:p>
    <w:p w:rsidR="00A006F9" w:rsidRPr="00443BBD" w:rsidRDefault="00A006F9" w:rsidP="00A006F9">
      <w:pPr>
        <w:pStyle w:val="BodyLarge"/>
        <w:tabs>
          <w:tab w:val="left" w:pos="600"/>
          <w:tab w:val="left" w:pos="1140"/>
        </w:tabs>
        <w:spacing w:line="180" w:lineRule="exact"/>
        <w:ind w:left="1138" w:hanging="1138"/>
        <w:rPr>
          <w:lang w:val="en-CA"/>
        </w:rPr>
      </w:pPr>
    </w:p>
    <w:p w:rsidR="00A006F9" w:rsidRPr="00443BBD" w:rsidRDefault="00A006F9" w:rsidP="00A006F9">
      <w:pPr>
        <w:pStyle w:val="BodyLarge"/>
        <w:tabs>
          <w:tab w:val="left" w:pos="600"/>
          <w:tab w:val="left" w:pos="1140"/>
        </w:tabs>
        <w:ind w:left="1140" w:hanging="1140"/>
        <w:rPr>
          <w:lang w:val="en-CA"/>
        </w:rPr>
      </w:pPr>
      <w:r w:rsidRPr="00443BBD">
        <w:rPr>
          <w:lang w:val="en-CA"/>
        </w:rPr>
        <w:tab/>
        <w:t>3.</w:t>
      </w:r>
      <w:r w:rsidRPr="00443BBD">
        <w:rPr>
          <w:lang w:val="en-CA"/>
        </w:rPr>
        <w:tab/>
        <w:t>$200,000 ÷ ($5,000,000 – $200,000) = 4.2%</w:t>
      </w:r>
    </w:p>
    <w:p w:rsidR="00A006F9" w:rsidRDefault="00A006F9">
      <w:pPr>
        <w:spacing w:line="240" w:lineRule="auto"/>
        <w:rPr>
          <w:lang w:val="en-CA"/>
        </w:rPr>
      </w:pPr>
      <w:r>
        <w:rPr>
          <w:lang w:val="en-CA"/>
        </w:rPr>
        <w:br w:type="page"/>
      </w:r>
    </w:p>
    <w:p w:rsidR="00A006F9" w:rsidRPr="00443BBD" w:rsidRDefault="00A006F9" w:rsidP="00A006F9">
      <w:pPr>
        <w:pStyle w:val="BodyLarge"/>
        <w:jc w:val="both"/>
        <w:rPr>
          <w:lang w:val="en-CA"/>
        </w:rPr>
      </w:pPr>
      <w:r w:rsidRPr="00443BBD">
        <w:rPr>
          <w:lang w:val="en-CA"/>
        </w:rPr>
        <w:lastRenderedPageBreak/>
        <w:t>EXERCISE 11-33</w:t>
      </w:r>
    </w:p>
    <w:p w:rsidR="00A006F9" w:rsidRPr="00443BBD" w:rsidRDefault="00A006F9" w:rsidP="00A006F9">
      <w:pPr>
        <w:pStyle w:val="BodyLarge"/>
        <w:ind w:left="558" w:hanging="558"/>
        <w:jc w:val="both"/>
        <w:rPr>
          <w:lang w:val="en-CA"/>
        </w:rPr>
      </w:pPr>
    </w:p>
    <w:p w:rsidR="00A006F9" w:rsidRPr="00443BBD" w:rsidRDefault="00A006F9" w:rsidP="00A006F9">
      <w:pPr>
        <w:pStyle w:val="BodyLarge"/>
        <w:ind w:left="558" w:hanging="558"/>
        <w:jc w:val="both"/>
        <w:rPr>
          <w:lang w:val="en-CA"/>
        </w:rPr>
      </w:pPr>
      <w:r w:rsidRPr="00443BBD">
        <w:rPr>
          <w:u w:val="single"/>
          <w:lang w:val="en-CA"/>
        </w:rPr>
        <w:t>Planes</w:t>
      </w:r>
      <w:r w:rsidRPr="00443BBD">
        <w:rPr>
          <w:lang w:val="en-CA"/>
        </w:rPr>
        <w:t>:</w:t>
      </w:r>
    </w:p>
    <w:p w:rsidR="00A006F9" w:rsidRPr="00443BBD" w:rsidRDefault="00A006F9" w:rsidP="00A006F9">
      <w:pPr>
        <w:pStyle w:val="BodyLarge"/>
        <w:tabs>
          <w:tab w:val="left" w:pos="585"/>
          <w:tab w:val="left" w:pos="828"/>
          <w:tab w:val="left" w:pos="9368"/>
        </w:tabs>
        <w:rPr>
          <w:lang w:val="en-CA"/>
        </w:rPr>
      </w:pPr>
    </w:p>
    <w:p w:rsidR="00A006F9" w:rsidRPr="00443BBD" w:rsidRDefault="00A006F9" w:rsidP="00A006F9">
      <w:pPr>
        <w:pStyle w:val="BodyLarge"/>
        <w:tabs>
          <w:tab w:val="left" w:pos="585"/>
          <w:tab w:val="left" w:pos="828"/>
          <w:tab w:val="left" w:pos="9368"/>
        </w:tabs>
        <w:rPr>
          <w:lang w:val="en-CA"/>
        </w:rPr>
      </w:pPr>
      <w:r w:rsidRPr="00443BBD">
        <w:rPr>
          <w:lang w:val="en-CA"/>
        </w:rPr>
        <w:t>ROI</w:t>
      </w:r>
      <w:r w:rsidRPr="00443BBD">
        <w:rPr>
          <w:lang w:val="en-CA"/>
        </w:rPr>
        <w:tab/>
        <w:t>=</w:t>
      </w:r>
      <w:r w:rsidRPr="00443BBD">
        <w:rPr>
          <w:lang w:val="en-CA"/>
        </w:rPr>
        <w:tab/>
        <w:t>Controllable margin ÷ Average operating assets</w:t>
      </w:r>
    </w:p>
    <w:p w:rsidR="00A006F9" w:rsidRPr="00443BBD" w:rsidRDefault="00A006F9" w:rsidP="00A006F9">
      <w:pPr>
        <w:pStyle w:val="BodyLarge"/>
        <w:tabs>
          <w:tab w:val="left" w:pos="585"/>
          <w:tab w:val="left" w:pos="828"/>
          <w:tab w:val="left" w:pos="9368"/>
        </w:tabs>
        <w:rPr>
          <w:lang w:val="en-CA"/>
        </w:rPr>
      </w:pPr>
      <w:r w:rsidRPr="00443BBD">
        <w:rPr>
          <w:lang w:val="en-CA"/>
        </w:rPr>
        <w:t>15%</w:t>
      </w:r>
      <w:r w:rsidRPr="00443BBD">
        <w:rPr>
          <w:lang w:val="en-CA"/>
        </w:rPr>
        <w:tab/>
        <w:t>=</w:t>
      </w:r>
      <w:r w:rsidRPr="00443BBD">
        <w:rPr>
          <w:lang w:val="en-CA"/>
        </w:rPr>
        <w:tab/>
        <w:t>Controllable margin ÷ $25,000,000</w:t>
      </w:r>
    </w:p>
    <w:p w:rsidR="00A006F9" w:rsidRPr="00443BBD" w:rsidRDefault="00A006F9" w:rsidP="00A006F9">
      <w:pPr>
        <w:pStyle w:val="BodyLarge"/>
        <w:ind w:left="558" w:hanging="558"/>
        <w:jc w:val="both"/>
        <w:rPr>
          <w:lang w:val="en-CA"/>
        </w:rPr>
      </w:pPr>
      <w:r w:rsidRPr="00443BBD">
        <w:rPr>
          <w:lang w:val="en-CA"/>
        </w:rPr>
        <w:t>Controllable margin = $25,000,000 × 15% = $3,750,000 (g)</w:t>
      </w:r>
    </w:p>
    <w:p w:rsidR="00A006F9" w:rsidRPr="00443BBD" w:rsidRDefault="00A006F9" w:rsidP="00A006F9">
      <w:pPr>
        <w:pStyle w:val="BodyLarge"/>
        <w:tabs>
          <w:tab w:val="left" w:pos="2718"/>
        </w:tabs>
        <w:jc w:val="both"/>
        <w:rPr>
          <w:lang w:val="en-CA"/>
        </w:rPr>
      </w:pPr>
      <w:r w:rsidRPr="00443BBD">
        <w:rPr>
          <w:lang w:val="en-CA"/>
        </w:rPr>
        <w:tab/>
      </w:r>
    </w:p>
    <w:p w:rsidR="00A006F9" w:rsidRPr="00443BBD" w:rsidRDefault="00A006F9" w:rsidP="00A006F9">
      <w:pPr>
        <w:pStyle w:val="BodyLarge"/>
        <w:ind w:left="558" w:hanging="558"/>
        <w:jc w:val="both"/>
        <w:rPr>
          <w:lang w:val="en-CA"/>
        </w:rPr>
      </w:pPr>
      <w:r w:rsidRPr="00443BBD">
        <w:rPr>
          <w:lang w:val="en-CA"/>
        </w:rPr>
        <w:t>Contribution margin = Controllable margin + Controllable fixed costs</w:t>
      </w:r>
    </w:p>
    <w:p w:rsidR="00A006F9" w:rsidRPr="00443BBD" w:rsidRDefault="00A006F9" w:rsidP="00A006F9">
      <w:pPr>
        <w:pStyle w:val="BodyLarge"/>
        <w:tabs>
          <w:tab w:val="left" w:pos="2772"/>
        </w:tabs>
        <w:jc w:val="both"/>
        <w:rPr>
          <w:lang w:val="en-CA"/>
        </w:rPr>
      </w:pPr>
      <w:r w:rsidRPr="00443BBD">
        <w:rPr>
          <w:lang w:val="en-CA"/>
        </w:rPr>
        <w:t>Contribution margin</w:t>
      </w:r>
      <w:r w:rsidRPr="00443BBD">
        <w:rPr>
          <w:lang w:val="en-CA"/>
        </w:rPr>
        <w:tab/>
        <w:t>= $3,750,000 + $2,000,000 = $5,750,000 (d)</w:t>
      </w:r>
    </w:p>
    <w:p w:rsidR="00A006F9" w:rsidRPr="00443BBD" w:rsidRDefault="00A006F9" w:rsidP="00A006F9">
      <w:pPr>
        <w:pStyle w:val="BodyLarge"/>
        <w:tabs>
          <w:tab w:val="left" w:pos="2790"/>
        </w:tabs>
        <w:jc w:val="both"/>
        <w:rPr>
          <w:lang w:val="en-CA"/>
        </w:rPr>
      </w:pPr>
      <w:r w:rsidRPr="00443BBD">
        <w:rPr>
          <w:lang w:val="en-CA"/>
        </w:rPr>
        <w:tab/>
      </w:r>
    </w:p>
    <w:p w:rsidR="00A006F9" w:rsidRPr="00443BBD" w:rsidRDefault="00A006F9" w:rsidP="00A006F9">
      <w:pPr>
        <w:pStyle w:val="BodyLarge"/>
        <w:ind w:left="558" w:hanging="558"/>
        <w:jc w:val="both"/>
        <w:rPr>
          <w:lang w:val="en-CA"/>
        </w:rPr>
      </w:pPr>
      <w:r w:rsidRPr="00443BBD">
        <w:rPr>
          <w:lang w:val="en-CA"/>
        </w:rPr>
        <w:t>Service revenue = Contribution margin + Variable costs</w:t>
      </w:r>
    </w:p>
    <w:p w:rsidR="00A006F9" w:rsidRPr="00443BBD" w:rsidRDefault="00A006F9" w:rsidP="00A006F9">
      <w:pPr>
        <w:pStyle w:val="BodyLarge"/>
        <w:tabs>
          <w:tab w:val="left" w:pos="2232"/>
        </w:tabs>
        <w:jc w:val="both"/>
        <w:rPr>
          <w:lang w:val="en-CA"/>
        </w:rPr>
      </w:pPr>
      <w:r w:rsidRPr="00443BBD">
        <w:rPr>
          <w:lang w:val="en-CA"/>
        </w:rPr>
        <w:t>Service revenue</w:t>
      </w:r>
      <w:r w:rsidRPr="00443BBD">
        <w:rPr>
          <w:lang w:val="en-CA"/>
        </w:rPr>
        <w:tab/>
        <w:t>= $5,750,000 + $5,500,000 = $11,250,000 (a)</w:t>
      </w:r>
    </w:p>
    <w:p w:rsidR="00A006F9" w:rsidRPr="00443BBD" w:rsidRDefault="00A006F9" w:rsidP="00A006F9">
      <w:pPr>
        <w:pStyle w:val="BodyLarge"/>
        <w:tabs>
          <w:tab w:val="left" w:pos="2232"/>
          <w:tab w:val="left" w:pos="2790"/>
        </w:tabs>
        <w:jc w:val="both"/>
        <w:rPr>
          <w:lang w:val="en-CA"/>
        </w:rPr>
      </w:pPr>
      <w:r w:rsidRPr="00443BBD">
        <w:rPr>
          <w:lang w:val="en-CA"/>
        </w:rPr>
        <w:tab/>
      </w:r>
    </w:p>
    <w:p w:rsidR="00A006F9" w:rsidRPr="00443BBD" w:rsidRDefault="00A006F9" w:rsidP="00A006F9">
      <w:pPr>
        <w:pStyle w:val="BodyLarge"/>
        <w:tabs>
          <w:tab w:val="left" w:pos="2790"/>
        </w:tabs>
        <w:jc w:val="both"/>
        <w:rPr>
          <w:lang w:val="en-CA"/>
        </w:rPr>
      </w:pPr>
      <w:r w:rsidRPr="00443BBD">
        <w:rPr>
          <w:u w:val="single"/>
          <w:lang w:val="en-CA"/>
        </w:rPr>
        <w:t>Taxis</w:t>
      </w:r>
      <w:r w:rsidRPr="00443BBD">
        <w:rPr>
          <w:lang w:val="en-CA"/>
        </w:rPr>
        <w:t>:</w:t>
      </w:r>
    </w:p>
    <w:p w:rsidR="00A006F9" w:rsidRPr="00443BBD" w:rsidRDefault="00A006F9" w:rsidP="00A006F9">
      <w:pPr>
        <w:pStyle w:val="BodyLarge"/>
        <w:tabs>
          <w:tab w:val="left" w:pos="585"/>
          <w:tab w:val="left" w:pos="828"/>
          <w:tab w:val="left" w:pos="9368"/>
        </w:tabs>
        <w:rPr>
          <w:lang w:val="en-CA"/>
        </w:rPr>
      </w:pPr>
    </w:p>
    <w:p w:rsidR="00A006F9" w:rsidRPr="00443BBD" w:rsidRDefault="00A006F9" w:rsidP="00A006F9">
      <w:pPr>
        <w:pStyle w:val="BodyLarge"/>
        <w:tabs>
          <w:tab w:val="left" w:pos="585"/>
          <w:tab w:val="left" w:pos="828"/>
          <w:tab w:val="left" w:pos="9368"/>
        </w:tabs>
        <w:rPr>
          <w:lang w:val="en-CA"/>
        </w:rPr>
      </w:pPr>
      <w:r w:rsidRPr="00443BBD">
        <w:rPr>
          <w:lang w:val="en-CA"/>
        </w:rPr>
        <w:t>ROI</w:t>
      </w:r>
      <w:r w:rsidRPr="00443BBD">
        <w:rPr>
          <w:lang w:val="en-CA"/>
        </w:rPr>
        <w:tab/>
        <w:t>=</w:t>
      </w:r>
      <w:r w:rsidRPr="00443BBD">
        <w:rPr>
          <w:lang w:val="en-CA"/>
        </w:rPr>
        <w:tab/>
        <w:t>Controllable margin ÷ Average operating assets</w:t>
      </w:r>
    </w:p>
    <w:p w:rsidR="00A006F9" w:rsidRPr="00443BBD" w:rsidRDefault="00A006F9" w:rsidP="00A006F9">
      <w:pPr>
        <w:pStyle w:val="BodyLarge"/>
        <w:tabs>
          <w:tab w:val="left" w:pos="585"/>
          <w:tab w:val="left" w:pos="828"/>
          <w:tab w:val="left" w:pos="9368"/>
        </w:tabs>
        <w:rPr>
          <w:lang w:val="en-CA"/>
        </w:rPr>
      </w:pPr>
      <w:r w:rsidRPr="00443BBD">
        <w:rPr>
          <w:lang w:val="en-CA"/>
        </w:rPr>
        <w:t>10% = $95,000 ÷ Average operating assets</w:t>
      </w:r>
    </w:p>
    <w:p w:rsidR="00A006F9" w:rsidRPr="00443BBD" w:rsidRDefault="00A006F9" w:rsidP="00A006F9">
      <w:pPr>
        <w:pStyle w:val="BodyLarge"/>
        <w:tabs>
          <w:tab w:val="left" w:pos="585"/>
          <w:tab w:val="left" w:pos="828"/>
          <w:tab w:val="left" w:pos="9368"/>
        </w:tabs>
        <w:rPr>
          <w:lang w:val="en-CA"/>
        </w:rPr>
      </w:pPr>
      <w:r w:rsidRPr="00443BBD">
        <w:rPr>
          <w:lang w:val="en-CA"/>
        </w:rPr>
        <w:t>Average operating assets = $95,000 ÷ 0.10 = $950,000 (h)</w:t>
      </w:r>
    </w:p>
    <w:p w:rsidR="00A006F9" w:rsidRPr="00443BBD" w:rsidRDefault="00A006F9" w:rsidP="00A006F9">
      <w:pPr>
        <w:pStyle w:val="BodyLarge"/>
        <w:tabs>
          <w:tab w:val="left" w:pos="585"/>
          <w:tab w:val="left" w:pos="828"/>
          <w:tab w:val="left" w:pos="9368"/>
        </w:tabs>
        <w:rPr>
          <w:lang w:val="en-CA"/>
        </w:rPr>
      </w:pPr>
    </w:p>
    <w:p w:rsidR="00A006F9" w:rsidRPr="00443BBD" w:rsidRDefault="00A006F9" w:rsidP="00A006F9">
      <w:pPr>
        <w:pStyle w:val="BodyLarge"/>
        <w:tabs>
          <w:tab w:val="left" w:pos="585"/>
          <w:tab w:val="left" w:pos="828"/>
          <w:tab w:val="left" w:pos="9368"/>
        </w:tabs>
        <w:rPr>
          <w:szCs w:val="28"/>
          <w:lang w:val="en-CA"/>
        </w:rPr>
      </w:pPr>
      <w:r w:rsidRPr="00443BBD">
        <w:rPr>
          <w:szCs w:val="28"/>
          <w:lang w:val="en-CA"/>
        </w:rPr>
        <w:t xml:space="preserve">Controllable fixed costs = Contribution margin </w:t>
      </w:r>
      <w:r w:rsidRPr="00443BBD">
        <w:rPr>
          <w:lang w:val="en-CA"/>
        </w:rPr>
        <w:t>–</w:t>
      </w:r>
      <w:r w:rsidRPr="00443BBD">
        <w:rPr>
          <w:b w:val="0"/>
          <w:lang w:val="en-CA"/>
        </w:rPr>
        <w:t xml:space="preserve"> </w:t>
      </w:r>
      <w:r w:rsidRPr="00443BBD">
        <w:rPr>
          <w:lang w:val="en-CA"/>
        </w:rPr>
        <w:t>Controllable margin</w:t>
      </w:r>
    </w:p>
    <w:p w:rsidR="00A006F9" w:rsidRPr="00443BBD" w:rsidRDefault="00A006F9" w:rsidP="00A006F9">
      <w:pPr>
        <w:pStyle w:val="BodyLarge"/>
        <w:tabs>
          <w:tab w:val="left" w:pos="585"/>
          <w:tab w:val="left" w:pos="828"/>
          <w:tab w:val="left" w:pos="9368"/>
        </w:tabs>
        <w:rPr>
          <w:szCs w:val="28"/>
          <w:lang w:val="en-CA"/>
        </w:rPr>
      </w:pPr>
      <w:r w:rsidRPr="00443BBD">
        <w:rPr>
          <w:szCs w:val="28"/>
          <w:lang w:val="en-CA"/>
        </w:rPr>
        <w:t xml:space="preserve">Controllable fixed costs = $200,000 </w:t>
      </w:r>
      <w:r w:rsidRPr="00443BBD">
        <w:rPr>
          <w:lang w:val="en-CA"/>
        </w:rPr>
        <w:t>– $95,000 = $105,000 (e)</w:t>
      </w:r>
    </w:p>
    <w:p w:rsidR="00A006F9" w:rsidRPr="00443BBD" w:rsidRDefault="00A006F9" w:rsidP="00A006F9">
      <w:pPr>
        <w:pStyle w:val="BodyLarge"/>
        <w:ind w:left="558" w:hanging="558"/>
        <w:jc w:val="both"/>
        <w:rPr>
          <w:szCs w:val="28"/>
          <w:lang w:val="en-CA"/>
        </w:rPr>
      </w:pPr>
    </w:p>
    <w:p w:rsidR="00A006F9" w:rsidRPr="00443BBD" w:rsidRDefault="00A006F9" w:rsidP="00A006F9">
      <w:pPr>
        <w:pStyle w:val="BodyLarge"/>
        <w:ind w:left="558" w:hanging="558"/>
        <w:jc w:val="both"/>
        <w:rPr>
          <w:szCs w:val="28"/>
          <w:lang w:val="en-CA"/>
        </w:rPr>
      </w:pPr>
      <w:r w:rsidRPr="00443BBD">
        <w:rPr>
          <w:szCs w:val="28"/>
          <w:lang w:val="en-CA"/>
        </w:rPr>
        <w:t xml:space="preserve">Variable costs = Service revenue </w:t>
      </w:r>
      <w:r w:rsidRPr="00443BBD">
        <w:rPr>
          <w:lang w:val="en-CA"/>
        </w:rPr>
        <w:t>– Contribution margin</w:t>
      </w:r>
    </w:p>
    <w:p w:rsidR="00A006F9" w:rsidRPr="00443BBD" w:rsidRDefault="00A006F9" w:rsidP="00A006F9">
      <w:pPr>
        <w:pStyle w:val="BodyLarge"/>
        <w:ind w:left="558" w:hanging="558"/>
        <w:jc w:val="both"/>
        <w:rPr>
          <w:szCs w:val="28"/>
          <w:lang w:val="en-CA"/>
        </w:rPr>
      </w:pPr>
      <w:r w:rsidRPr="00443BBD">
        <w:rPr>
          <w:szCs w:val="28"/>
          <w:lang w:val="en-CA"/>
        </w:rPr>
        <w:t xml:space="preserve">Variable costs = $600,000 </w:t>
      </w:r>
      <w:r w:rsidRPr="00443BBD">
        <w:rPr>
          <w:lang w:val="en-CA"/>
        </w:rPr>
        <w:t>– $200,000 = $400,000 (c)</w:t>
      </w:r>
    </w:p>
    <w:p w:rsidR="00A006F9" w:rsidRPr="00443BBD" w:rsidRDefault="00A006F9" w:rsidP="00A006F9">
      <w:pPr>
        <w:pStyle w:val="BodyLarge"/>
        <w:ind w:left="558" w:hanging="558"/>
        <w:jc w:val="both"/>
        <w:rPr>
          <w:szCs w:val="28"/>
          <w:lang w:val="en-CA"/>
        </w:rPr>
      </w:pPr>
    </w:p>
    <w:p w:rsidR="00A006F9" w:rsidRPr="00443BBD" w:rsidRDefault="00A006F9" w:rsidP="00A006F9">
      <w:pPr>
        <w:pStyle w:val="BodyLarge"/>
        <w:tabs>
          <w:tab w:val="left" w:pos="3285"/>
        </w:tabs>
        <w:jc w:val="both"/>
        <w:rPr>
          <w:lang w:val="en-CA"/>
        </w:rPr>
      </w:pPr>
      <w:r w:rsidRPr="00443BBD">
        <w:rPr>
          <w:u w:val="single"/>
          <w:lang w:val="en-CA"/>
        </w:rPr>
        <w:t>Limos</w:t>
      </w:r>
      <w:r w:rsidRPr="00443BBD">
        <w:rPr>
          <w:lang w:val="en-CA"/>
        </w:rPr>
        <w:t>:</w:t>
      </w:r>
    </w:p>
    <w:p w:rsidR="00A006F9" w:rsidRPr="00443BBD" w:rsidRDefault="00A006F9" w:rsidP="00A006F9">
      <w:pPr>
        <w:pStyle w:val="BodyLarge"/>
        <w:tabs>
          <w:tab w:val="left" w:pos="3285"/>
        </w:tabs>
        <w:jc w:val="both"/>
        <w:rPr>
          <w:lang w:val="en-CA"/>
        </w:rPr>
      </w:pPr>
    </w:p>
    <w:p w:rsidR="00A006F9" w:rsidRPr="00443BBD" w:rsidRDefault="00A006F9" w:rsidP="00A006F9">
      <w:pPr>
        <w:pStyle w:val="BodyLarge"/>
        <w:tabs>
          <w:tab w:val="left" w:pos="3285"/>
        </w:tabs>
        <w:jc w:val="both"/>
        <w:rPr>
          <w:lang w:val="en-CA"/>
        </w:rPr>
      </w:pPr>
      <w:r w:rsidRPr="00443BBD">
        <w:rPr>
          <w:lang w:val="en-CA"/>
        </w:rPr>
        <w:t>ROI = Controllable margin ÷ Average operating assets</w:t>
      </w:r>
    </w:p>
    <w:p w:rsidR="00A006F9" w:rsidRPr="00443BBD" w:rsidRDefault="00A006F9" w:rsidP="00A006F9">
      <w:pPr>
        <w:pStyle w:val="BodyLarge"/>
        <w:tabs>
          <w:tab w:val="left" w:pos="585"/>
          <w:tab w:val="left" w:pos="3285"/>
        </w:tabs>
        <w:jc w:val="both"/>
        <w:rPr>
          <w:lang w:val="en-CA"/>
        </w:rPr>
      </w:pPr>
      <w:r w:rsidRPr="00443BBD">
        <w:rPr>
          <w:lang w:val="en-CA"/>
        </w:rPr>
        <w:t>ROI</w:t>
      </w:r>
      <w:r w:rsidRPr="00443BBD">
        <w:rPr>
          <w:lang w:val="en-CA"/>
        </w:rPr>
        <w:tab/>
        <w:t>= $255,000 ÷ $1,500,000 = 17% (</w:t>
      </w:r>
      <w:proofErr w:type="spellStart"/>
      <w:r w:rsidRPr="00443BBD">
        <w:rPr>
          <w:lang w:val="en-CA"/>
        </w:rPr>
        <w:t>i</w:t>
      </w:r>
      <w:proofErr w:type="spellEnd"/>
      <w:r w:rsidRPr="00443BBD">
        <w:rPr>
          <w:lang w:val="en-CA"/>
        </w:rPr>
        <w:t>)</w:t>
      </w:r>
    </w:p>
    <w:p w:rsidR="00A006F9" w:rsidRPr="00443BBD" w:rsidRDefault="00A006F9" w:rsidP="00A006F9">
      <w:pPr>
        <w:pStyle w:val="BodyLarge"/>
        <w:tabs>
          <w:tab w:val="left" w:pos="585"/>
          <w:tab w:val="left" w:pos="3285"/>
        </w:tabs>
        <w:jc w:val="both"/>
        <w:rPr>
          <w:lang w:val="en-CA"/>
        </w:rPr>
      </w:pPr>
    </w:p>
    <w:p w:rsidR="00A006F9" w:rsidRPr="00443BBD" w:rsidRDefault="00A006F9" w:rsidP="00A006F9">
      <w:pPr>
        <w:pStyle w:val="BodyLarge"/>
        <w:tabs>
          <w:tab w:val="left" w:pos="585"/>
          <w:tab w:val="left" w:pos="828"/>
          <w:tab w:val="left" w:pos="9368"/>
        </w:tabs>
        <w:rPr>
          <w:szCs w:val="28"/>
          <w:lang w:val="en-CA"/>
        </w:rPr>
      </w:pPr>
      <w:r w:rsidRPr="00443BBD">
        <w:rPr>
          <w:szCs w:val="28"/>
          <w:lang w:val="en-CA"/>
        </w:rPr>
        <w:t xml:space="preserve">Controllable fixed costs = Contribution margin </w:t>
      </w:r>
      <w:r w:rsidRPr="00443BBD">
        <w:rPr>
          <w:lang w:val="en-CA"/>
        </w:rPr>
        <w:t>–</w:t>
      </w:r>
      <w:r w:rsidRPr="00443BBD">
        <w:rPr>
          <w:b w:val="0"/>
          <w:lang w:val="en-CA"/>
        </w:rPr>
        <w:t xml:space="preserve"> </w:t>
      </w:r>
      <w:r w:rsidRPr="00443BBD">
        <w:rPr>
          <w:lang w:val="en-CA"/>
        </w:rPr>
        <w:t>Controllable margin</w:t>
      </w:r>
    </w:p>
    <w:p w:rsidR="00A006F9" w:rsidRPr="00443BBD" w:rsidRDefault="00A006F9" w:rsidP="00A006F9">
      <w:pPr>
        <w:pStyle w:val="BodyLarge"/>
        <w:tabs>
          <w:tab w:val="left" w:pos="585"/>
          <w:tab w:val="left" w:pos="828"/>
          <w:tab w:val="left" w:pos="9368"/>
        </w:tabs>
        <w:rPr>
          <w:szCs w:val="28"/>
          <w:lang w:val="en-CA"/>
        </w:rPr>
      </w:pPr>
      <w:r w:rsidRPr="00443BBD">
        <w:rPr>
          <w:szCs w:val="28"/>
          <w:lang w:val="en-CA"/>
        </w:rPr>
        <w:t xml:space="preserve">Controllable fixed costs = $500,000 </w:t>
      </w:r>
      <w:r w:rsidRPr="00443BBD">
        <w:rPr>
          <w:lang w:val="en-CA"/>
        </w:rPr>
        <w:t>– $255,000 = $245,000 (f)</w:t>
      </w:r>
    </w:p>
    <w:p w:rsidR="00A006F9" w:rsidRPr="00443BBD" w:rsidRDefault="00A006F9" w:rsidP="00A006F9">
      <w:pPr>
        <w:pStyle w:val="BodyLarge"/>
        <w:tabs>
          <w:tab w:val="left" w:pos="585"/>
          <w:tab w:val="left" w:pos="3285"/>
        </w:tabs>
        <w:jc w:val="both"/>
        <w:rPr>
          <w:lang w:val="en-CA"/>
        </w:rPr>
      </w:pPr>
    </w:p>
    <w:p w:rsidR="00A006F9" w:rsidRPr="00443BBD" w:rsidRDefault="00A006F9" w:rsidP="00A006F9">
      <w:pPr>
        <w:pStyle w:val="BodyLarge"/>
        <w:ind w:left="558" w:hanging="558"/>
        <w:jc w:val="both"/>
        <w:rPr>
          <w:lang w:val="en-CA"/>
        </w:rPr>
      </w:pPr>
      <w:r w:rsidRPr="00443BBD">
        <w:rPr>
          <w:lang w:val="en-CA"/>
        </w:rPr>
        <w:t>Service revenue = Contribution margin + Variable costs</w:t>
      </w:r>
    </w:p>
    <w:p w:rsidR="00A006F9" w:rsidRPr="00443BBD" w:rsidRDefault="00A006F9" w:rsidP="00A006F9">
      <w:pPr>
        <w:pStyle w:val="BodyLarge"/>
        <w:tabs>
          <w:tab w:val="left" w:pos="585"/>
          <w:tab w:val="left" w:pos="3285"/>
        </w:tabs>
        <w:jc w:val="both"/>
        <w:rPr>
          <w:lang w:val="en-CA"/>
        </w:rPr>
      </w:pPr>
      <w:r w:rsidRPr="00443BBD">
        <w:rPr>
          <w:lang w:val="en-CA"/>
        </w:rPr>
        <w:t>Service revenue = $500,000 + $320,000 = $820,000 (b)</w:t>
      </w:r>
    </w:p>
    <w:p w:rsidR="00A006F9" w:rsidRPr="00443BBD" w:rsidRDefault="00A006F9" w:rsidP="00A006F9">
      <w:pPr>
        <w:pStyle w:val="BodyLarge"/>
        <w:tabs>
          <w:tab w:val="left" w:pos="837"/>
          <w:tab w:val="left" w:pos="3285"/>
        </w:tabs>
        <w:jc w:val="both"/>
        <w:rPr>
          <w:lang w:val="en-CA"/>
        </w:rPr>
      </w:pPr>
      <w:r w:rsidRPr="00443BBD">
        <w:rPr>
          <w:lang w:val="en-CA"/>
        </w:rPr>
        <w:br w:type="page"/>
      </w:r>
    </w:p>
    <w:p w:rsidR="00A006F9" w:rsidRPr="00443BBD" w:rsidRDefault="00A006F9" w:rsidP="00A006F9">
      <w:pPr>
        <w:pStyle w:val="BodyLarge"/>
        <w:tabs>
          <w:tab w:val="left" w:pos="837"/>
          <w:tab w:val="left" w:pos="3285"/>
        </w:tabs>
        <w:jc w:val="both"/>
        <w:rPr>
          <w:lang w:val="en-CA"/>
        </w:rPr>
      </w:pPr>
      <w:r w:rsidRPr="00443BBD">
        <w:rPr>
          <w:lang w:val="en-CA"/>
        </w:rPr>
        <w:lastRenderedPageBreak/>
        <w:t>*EXERCISE 11-34</w:t>
      </w:r>
    </w:p>
    <w:p w:rsidR="00A006F9" w:rsidRPr="00443BBD" w:rsidRDefault="00A006F9" w:rsidP="00A006F9">
      <w:pPr>
        <w:pStyle w:val="BodyLarge"/>
        <w:tabs>
          <w:tab w:val="left" w:pos="837"/>
          <w:tab w:val="left" w:pos="3285"/>
        </w:tabs>
        <w:jc w:val="both"/>
        <w:rPr>
          <w:lang w:val="en-CA"/>
        </w:rPr>
      </w:pPr>
    </w:p>
    <w:p w:rsidR="00A006F9" w:rsidRPr="00443BBD" w:rsidRDefault="00A006F9" w:rsidP="00A006F9">
      <w:pPr>
        <w:pStyle w:val="BodyLarge"/>
        <w:tabs>
          <w:tab w:val="left" w:pos="720"/>
          <w:tab w:val="left" w:pos="2817"/>
        </w:tabs>
        <w:rPr>
          <w:lang w:val="en-CA"/>
        </w:rPr>
      </w:pPr>
      <w:r w:rsidRPr="00443BBD">
        <w:rPr>
          <w:lang w:val="en-CA"/>
        </w:rPr>
        <w:t>(a)</w:t>
      </w:r>
      <w:r w:rsidRPr="00443BBD">
        <w:rPr>
          <w:lang w:val="en-CA"/>
        </w:rPr>
        <w:tab/>
        <w:t>North Division:</w:t>
      </w:r>
      <w:r w:rsidRPr="00443BBD">
        <w:rPr>
          <w:lang w:val="en-CA"/>
        </w:rPr>
        <w:tab/>
        <w:t>ROI = $50,000 ÷ $100,000 = 50%</w:t>
      </w:r>
    </w:p>
    <w:p w:rsidR="00A006F9" w:rsidRPr="00443BBD" w:rsidRDefault="00A006F9" w:rsidP="00A006F9">
      <w:pPr>
        <w:pStyle w:val="BodyLarge"/>
        <w:tabs>
          <w:tab w:val="left" w:pos="720"/>
          <w:tab w:val="left" w:pos="2817"/>
        </w:tabs>
        <w:rPr>
          <w:spacing w:val="-2"/>
          <w:lang w:val="en-CA"/>
        </w:rPr>
      </w:pPr>
      <w:r w:rsidRPr="00443BBD">
        <w:rPr>
          <w:lang w:val="en-CA"/>
        </w:rPr>
        <w:tab/>
      </w:r>
      <w:proofErr w:type="gramStart"/>
      <w:r>
        <w:rPr>
          <w:lang w:val="en-CA"/>
        </w:rPr>
        <w:t>or</w:t>
      </w:r>
      <w:proofErr w:type="gramEnd"/>
      <w:r>
        <w:rPr>
          <w:lang w:val="en-CA"/>
        </w:rPr>
        <w:t xml:space="preserve"> </w:t>
      </w:r>
      <w:r w:rsidRPr="00443BBD">
        <w:rPr>
          <w:lang w:val="en-CA"/>
        </w:rPr>
        <w:t xml:space="preserve">($50,000 </w:t>
      </w:r>
      <w:r w:rsidRPr="00443BBD">
        <w:rPr>
          <w:spacing w:val="-2"/>
          <w:lang w:val="en-CA"/>
        </w:rPr>
        <w:t xml:space="preserve">÷ </w:t>
      </w:r>
      <w:r>
        <w:rPr>
          <w:spacing w:val="-2"/>
          <w:lang w:val="en-CA"/>
        </w:rPr>
        <w:t>$</w:t>
      </w:r>
      <w:r w:rsidRPr="00443BBD">
        <w:rPr>
          <w:spacing w:val="-2"/>
          <w:lang w:val="en-CA"/>
        </w:rPr>
        <w:t xml:space="preserve">400,000) × ($400,000 ÷ </w:t>
      </w:r>
      <w:r>
        <w:rPr>
          <w:spacing w:val="-2"/>
          <w:lang w:val="en-CA"/>
        </w:rPr>
        <w:t>$</w:t>
      </w:r>
      <w:r w:rsidRPr="00443BBD">
        <w:rPr>
          <w:spacing w:val="-2"/>
          <w:lang w:val="en-CA"/>
        </w:rPr>
        <w:t>100,000)</w:t>
      </w:r>
    </w:p>
    <w:p w:rsidR="00A006F9" w:rsidRPr="00443BBD" w:rsidRDefault="00A006F9" w:rsidP="00A006F9">
      <w:pPr>
        <w:pStyle w:val="BodyLarge"/>
        <w:tabs>
          <w:tab w:val="left" w:pos="720"/>
          <w:tab w:val="left" w:pos="2817"/>
        </w:tabs>
        <w:rPr>
          <w:lang w:val="en-CA"/>
        </w:rPr>
      </w:pPr>
    </w:p>
    <w:p w:rsidR="00A006F9" w:rsidRPr="00443BBD" w:rsidRDefault="00A006F9" w:rsidP="00A006F9">
      <w:pPr>
        <w:pStyle w:val="BodyLarge"/>
        <w:tabs>
          <w:tab w:val="left" w:pos="720"/>
          <w:tab w:val="left" w:pos="2817"/>
        </w:tabs>
        <w:rPr>
          <w:lang w:val="en-CA"/>
        </w:rPr>
      </w:pPr>
      <w:r w:rsidRPr="00443BBD">
        <w:rPr>
          <w:lang w:val="en-CA"/>
        </w:rPr>
        <w:tab/>
        <w:t>West Division:</w:t>
      </w:r>
      <w:r w:rsidRPr="00443BBD">
        <w:rPr>
          <w:lang w:val="en-CA"/>
        </w:rPr>
        <w:tab/>
        <w:t>ROI = $75,000 ÷ $200,000 = 37.5%</w:t>
      </w:r>
    </w:p>
    <w:p w:rsidR="00A006F9" w:rsidRPr="00443BBD" w:rsidRDefault="00A006F9" w:rsidP="00A006F9">
      <w:pPr>
        <w:pStyle w:val="BodyLarge"/>
        <w:tabs>
          <w:tab w:val="left" w:pos="720"/>
          <w:tab w:val="left" w:pos="2817"/>
        </w:tabs>
        <w:rPr>
          <w:lang w:val="en-CA"/>
        </w:rPr>
      </w:pPr>
      <w:r w:rsidRPr="00443BBD">
        <w:rPr>
          <w:lang w:val="en-CA"/>
        </w:rPr>
        <w:tab/>
      </w:r>
      <w:proofErr w:type="gramStart"/>
      <w:r>
        <w:rPr>
          <w:lang w:val="en-CA"/>
        </w:rPr>
        <w:t>or</w:t>
      </w:r>
      <w:proofErr w:type="gramEnd"/>
      <w:r>
        <w:rPr>
          <w:lang w:val="en-CA"/>
        </w:rPr>
        <w:t xml:space="preserve"> </w:t>
      </w:r>
      <w:r w:rsidRPr="00443BBD">
        <w:rPr>
          <w:lang w:val="en-CA"/>
        </w:rPr>
        <w:t xml:space="preserve">($75,000 </w:t>
      </w:r>
      <w:r w:rsidRPr="00443BBD">
        <w:rPr>
          <w:spacing w:val="-2"/>
          <w:lang w:val="en-CA"/>
        </w:rPr>
        <w:t xml:space="preserve">÷ </w:t>
      </w:r>
      <w:r>
        <w:rPr>
          <w:spacing w:val="-2"/>
          <w:lang w:val="en-CA"/>
        </w:rPr>
        <w:t>$</w:t>
      </w:r>
      <w:r w:rsidRPr="00443BBD">
        <w:rPr>
          <w:spacing w:val="-2"/>
          <w:lang w:val="en-CA"/>
        </w:rPr>
        <w:t xml:space="preserve">450,000) × ($450,000 ÷ </w:t>
      </w:r>
      <w:r>
        <w:rPr>
          <w:spacing w:val="-2"/>
          <w:lang w:val="en-CA"/>
        </w:rPr>
        <w:t>$</w:t>
      </w:r>
      <w:r w:rsidRPr="00443BBD">
        <w:rPr>
          <w:spacing w:val="-2"/>
          <w:lang w:val="en-CA"/>
        </w:rPr>
        <w:t>200,000)</w:t>
      </w:r>
    </w:p>
    <w:p w:rsidR="00A006F9" w:rsidRPr="00443BBD" w:rsidRDefault="00A006F9" w:rsidP="00A006F9">
      <w:pPr>
        <w:pStyle w:val="BodyLarge"/>
        <w:tabs>
          <w:tab w:val="left" w:pos="720"/>
          <w:tab w:val="left" w:pos="2817"/>
        </w:tabs>
        <w:rPr>
          <w:lang w:val="en-CA"/>
        </w:rPr>
      </w:pPr>
    </w:p>
    <w:p w:rsidR="00A006F9" w:rsidRPr="00443BBD" w:rsidRDefault="00A006F9" w:rsidP="00A006F9">
      <w:pPr>
        <w:pStyle w:val="BodyLarge"/>
        <w:tabs>
          <w:tab w:val="left" w:pos="720"/>
        </w:tabs>
        <w:rPr>
          <w:lang w:val="en-CA"/>
        </w:rPr>
      </w:pPr>
      <w:r w:rsidRPr="00443BBD">
        <w:rPr>
          <w:lang w:val="en-CA"/>
        </w:rPr>
        <w:t>(b)</w:t>
      </w:r>
      <w:r w:rsidRPr="00443BBD">
        <w:rPr>
          <w:lang w:val="en-CA"/>
        </w:rPr>
        <w:tab/>
      </w:r>
      <w:r w:rsidRPr="00443BBD">
        <w:rPr>
          <w:i/>
          <w:iCs/>
          <w:lang w:val="en-CA"/>
        </w:rPr>
        <w:t>North Division:</w:t>
      </w:r>
    </w:p>
    <w:p w:rsidR="00A006F9" w:rsidRPr="00443BBD" w:rsidRDefault="00A006F9" w:rsidP="00A006F9">
      <w:pPr>
        <w:pStyle w:val="BodyLarge"/>
        <w:tabs>
          <w:tab w:val="left" w:pos="720"/>
        </w:tabs>
        <w:ind w:left="1305" w:hanging="1350"/>
        <w:jc w:val="both"/>
        <w:rPr>
          <w:lang w:val="en-CA"/>
        </w:rPr>
      </w:pPr>
      <w:r w:rsidRPr="00443BBD">
        <w:rPr>
          <w:lang w:val="en-CA"/>
        </w:rPr>
        <w:tab/>
        <w:t>Residual Income = $50,000 – (0.15 × $100,000) = $35,000</w:t>
      </w:r>
    </w:p>
    <w:p w:rsidR="00A006F9" w:rsidRPr="00443BBD" w:rsidRDefault="00A006F9" w:rsidP="00A006F9">
      <w:pPr>
        <w:pStyle w:val="BodyLarge"/>
        <w:tabs>
          <w:tab w:val="left" w:pos="720"/>
        </w:tabs>
        <w:ind w:left="1305" w:hanging="1350"/>
        <w:jc w:val="both"/>
        <w:rPr>
          <w:i/>
          <w:iCs/>
          <w:lang w:val="en-CA"/>
        </w:rPr>
      </w:pPr>
      <w:r w:rsidRPr="00443BBD">
        <w:rPr>
          <w:lang w:val="en-CA"/>
        </w:rPr>
        <w:tab/>
      </w:r>
      <w:r w:rsidRPr="00443BBD">
        <w:rPr>
          <w:i/>
          <w:iCs/>
          <w:lang w:val="en-CA"/>
        </w:rPr>
        <w:t>West Division:</w:t>
      </w:r>
    </w:p>
    <w:p w:rsidR="00A006F9" w:rsidRPr="00443BBD" w:rsidRDefault="00A006F9" w:rsidP="00A006F9">
      <w:pPr>
        <w:pStyle w:val="BodyLarge"/>
        <w:tabs>
          <w:tab w:val="left" w:pos="720"/>
        </w:tabs>
        <w:ind w:left="1305" w:hanging="1350"/>
        <w:jc w:val="both"/>
        <w:rPr>
          <w:lang w:val="en-CA"/>
        </w:rPr>
      </w:pPr>
      <w:r w:rsidRPr="00443BBD">
        <w:rPr>
          <w:lang w:val="en-CA"/>
        </w:rPr>
        <w:tab/>
        <w:t>Residual Income = $75,000 – (0.15 × $200,000) = $45,000</w:t>
      </w:r>
    </w:p>
    <w:p w:rsidR="00A006F9" w:rsidRPr="00443BBD" w:rsidRDefault="00A006F9" w:rsidP="00A006F9">
      <w:pPr>
        <w:pStyle w:val="BodyLarge"/>
        <w:tabs>
          <w:tab w:val="left" w:pos="720"/>
        </w:tabs>
        <w:ind w:left="1305" w:hanging="1350"/>
        <w:rPr>
          <w:lang w:val="en-CA"/>
        </w:rPr>
      </w:pPr>
    </w:p>
    <w:p w:rsidR="00A006F9" w:rsidRPr="00443BBD" w:rsidRDefault="00A006F9" w:rsidP="00A006F9">
      <w:pPr>
        <w:pStyle w:val="BodyLarge"/>
        <w:tabs>
          <w:tab w:val="left" w:pos="720"/>
        </w:tabs>
        <w:ind w:left="579" w:hanging="624"/>
        <w:jc w:val="both"/>
        <w:rPr>
          <w:lang w:val="en-CA"/>
        </w:rPr>
      </w:pPr>
      <w:r w:rsidRPr="00443BBD">
        <w:rPr>
          <w:lang w:val="en-CA"/>
        </w:rPr>
        <w:t>(c)</w:t>
      </w:r>
      <w:r w:rsidRPr="00443BBD">
        <w:rPr>
          <w:lang w:val="en-CA"/>
        </w:rPr>
        <w:tab/>
        <w:t>If ROI is used to measure performance, neither division would make the additional investment as they are currently experiencing a higher rate of return and adding this investment would reduce this rate.</w:t>
      </w:r>
    </w:p>
    <w:p w:rsidR="00A006F9" w:rsidRPr="00443BBD" w:rsidRDefault="00A006F9" w:rsidP="00A006F9">
      <w:pPr>
        <w:pStyle w:val="BodyLarge"/>
        <w:tabs>
          <w:tab w:val="left" w:pos="720"/>
        </w:tabs>
        <w:ind w:left="1305" w:hanging="1350"/>
        <w:jc w:val="both"/>
        <w:rPr>
          <w:lang w:val="en-CA"/>
        </w:rPr>
      </w:pPr>
    </w:p>
    <w:p w:rsidR="00A006F9" w:rsidRPr="00443BBD" w:rsidRDefault="00A006F9" w:rsidP="00A006F9">
      <w:pPr>
        <w:pStyle w:val="BodyLarge"/>
        <w:tabs>
          <w:tab w:val="left" w:pos="720"/>
        </w:tabs>
        <w:ind w:left="579" w:hanging="624"/>
        <w:jc w:val="both"/>
        <w:rPr>
          <w:lang w:val="en-CA"/>
        </w:rPr>
      </w:pPr>
      <w:r w:rsidRPr="00443BBD">
        <w:rPr>
          <w:lang w:val="en-CA"/>
        </w:rPr>
        <w:t>(d)</w:t>
      </w:r>
      <w:r w:rsidRPr="00443BBD">
        <w:rPr>
          <w:lang w:val="en-CA"/>
        </w:rPr>
        <w:tab/>
        <w:t>If residual income is used to measure performance, both divi</w:t>
      </w:r>
      <w:r w:rsidRPr="00443BBD">
        <w:rPr>
          <w:lang w:val="en-CA"/>
        </w:rPr>
        <w:softHyphen/>
        <w:t>sions would probably make the additional investment because each would realize an increase in residual income (20% return on investment vs. 15% required rate of return).</w:t>
      </w:r>
    </w:p>
    <w:p w:rsidR="00A006F9" w:rsidRPr="00443BBD" w:rsidRDefault="00A006F9" w:rsidP="00A006F9">
      <w:pPr>
        <w:pStyle w:val="BodyLarge"/>
        <w:ind w:left="558" w:hanging="558"/>
        <w:jc w:val="both"/>
        <w:rPr>
          <w:lang w:val="en-CA"/>
        </w:rPr>
      </w:pPr>
    </w:p>
    <w:p w:rsidR="00A006F9" w:rsidRPr="00443BBD" w:rsidRDefault="00A006F9" w:rsidP="00A006F9">
      <w:pPr>
        <w:pStyle w:val="BodyLarge"/>
        <w:ind w:left="558" w:hanging="558"/>
        <w:jc w:val="both"/>
        <w:rPr>
          <w:lang w:val="en-CA"/>
        </w:rPr>
      </w:pPr>
      <w:r w:rsidRPr="00443BBD">
        <w:rPr>
          <w:lang w:val="en-CA"/>
        </w:rPr>
        <w:t>*EXERCISE 11-35</w:t>
      </w:r>
    </w:p>
    <w:p w:rsidR="00A006F9" w:rsidRPr="00443BBD" w:rsidRDefault="00A006F9" w:rsidP="00A006F9">
      <w:pPr>
        <w:pStyle w:val="BodyLarge"/>
        <w:ind w:left="558" w:hanging="558"/>
        <w:rPr>
          <w:lang w:val="en-CA"/>
        </w:rPr>
      </w:pPr>
    </w:p>
    <w:p w:rsidR="00A006F9" w:rsidRPr="00443BBD" w:rsidRDefault="00A006F9" w:rsidP="00A006F9">
      <w:pPr>
        <w:pStyle w:val="BodyLarge"/>
        <w:ind w:left="558" w:hanging="558"/>
        <w:rPr>
          <w:lang w:val="en-CA"/>
        </w:rPr>
      </w:pPr>
      <w:r w:rsidRPr="00443BBD">
        <w:rPr>
          <w:lang w:val="en-CA"/>
        </w:rPr>
        <w:t>(a)  Investment turnover = sales ÷ average operating assets</w:t>
      </w:r>
    </w:p>
    <w:p w:rsidR="00A006F9" w:rsidRPr="00443BBD" w:rsidRDefault="00A006F9" w:rsidP="00A006F9">
      <w:pPr>
        <w:pStyle w:val="BodyLarge"/>
        <w:ind w:left="558" w:hanging="558"/>
        <w:rPr>
          <w:lang w:val="en-CA"/>
        </w:rPr>
      </w:pPr>
      <w:r w:rsidRPr="00443BBD">
        <w:rPr>
          <w:lang w:val="en-CA"/>
        </w:rPr>
        <w:t xml:space="preserve">       Average operating assets = $500,000 ÷ 2.5 = $200,000</w:t>
      </w:r>
    </w:p>
    <w:p w:rsidR="00A006F9" w:rsidRPr="00443BBD" w:rsidRDefault="00A006F9" w:rsidP="00A006F9">
      <w:pPr>
        <w:pStyle w:val="BodyLarge"/>
        <w:ind w:left="558" w:hanging="558"/>
        <w:rPr>
          <w:lang w:val="en-CA"/>
        </w:rPr>
      </w:pPr>
    </w:p>
    <w:p w:rsidR="00A006F9" w:rsidRPr="00443BBD" w:rsidRDefault="00A006F9" w:rsidP="00A006F9">
      <w:pPr>
        <w:pStyle w:val="BodyLarge"/>
        <w:ind w:left="584" w:hanging="558"/>
        <w:rPr>
          <w:lang w:val="en-CA"/>
        </w:rPr>
      </w:pPr>
      <w:r w:rsidRPr="00443BBD">
        <w:rPr>
          <w:lang w:val="en-CA"/>
        </w:rPr>
        <w:t xml:space="preserve">(b)  Operating income – (Average operating assets × </w:t>
      </w:r>
    </w:p>
    <w:p w:rsidR="00A006F9" w:rsidRPr="00443BBD" w:rsidRDefault="00A006F9" w:rsidP="00A006F9">
      <w:pPr>
        <w:pStyle w:val="BodyLarge"/>
        <w:ind w:left="584" w:hanging="558"/>
        <w:rPr>
          <w:lang w:val="en-CA"/>
        </w:rPr>
      </w:pPr>
      <w:r w:rsidRPr="00443BBD">
        <w:rPr>
          <w:lang w:val="en-CA"/>
        </w:rPr>
        <w:t xml:space="preserve">                                                         Minimum rate of return) = residual income </w:t>
      </w:r>
    </w:p>
    <w:p w:rsidR="00A006F9" w:rsidRPr="00443BBD" w:rsidRDefault="00A006F9" w:rsidP="00A006F9">
      <w:pPr>
        <w:pStyle w:val="BodyLarge"/>
        <w:ind w:left="558" w:hanging="558"/>
        <w:rPr>
          <w:lang w:val="en-CA"/>
        </w:rPr>
      </w:pPr>
      <w:r w:rsidRPr="00443BBD">
        <w:rPr>
          <w:lang w:val="en-CA"/>
        </w:rPr>
        <w:t xml:space="preserve">       Operating income = $5,000 + ($200,000 × 0.15) = $35,000</w:t>
      </w:r>
    </w:p>
    <w:p w:rsidR="00A006F9" w:rsidRPr="00443BBD" w:rsidRDefault="00A006F9" w:rsidP="00A006F9">
      <w:pPr>
        <w:rPr>
          <w:b/>
          <w:sz w:val="28"/>
          <w:lang w:val="en-CA"/>
        </w:rPr>
      </w:pPr>
    </w:p>
    <w:p w:rsidR="00A006F9" w:rsidRPr="00443BBD" w:rsidRDefault="00A006F9" w:rsidP="00A006F9">
      <w:pPr>
        <w:spacing w:line="320" w:lineRule="exact"/>
        <w:rPr>
          <w:b/>
          <w:sz w:val="28"/>
          <w:szCs w:val="28"/>
          <w:lang w:val="en-CA"/>
        </w:rPr>
      </w:pPr>
      <w:r w:rsidRPr="00443BBD">
        <w:rPr>
          <w:b/>
          <w:sz w:val="28"/>
          <w:lang w:val="en-CA"/>
        </w:rPr>
        <w:t xml:space="preserve">(c)   ROI = operating income </w:t>
      </w:r>
      <w:r w:rsidRPr="00443BBD">
        <w:rPr>
          <w:b/>
          <w:sz w:val="28"/>
          <w:szCs w:val="28"/>
          <w:lang w:val="en-CA"/>
        </w:rPr>
        <w:t>÷ average operating assets</w:t>
      </w:r>
    </w:p>
    <w:p w:rsidR="00A006F9" w:rsidRPr="00443BBD" w:rsidRDefault="00A006F9" w:rsidP="00A006F9">
      <w:pPr>
        <w:spacing w:line="320" w:lineRule="exact"/>
        <w:rPr>
          <w:b/>
          <w:sz w:val="28"/>
          <w:szCs w:val="28"/>
          <w:lang w:val="en-CA"/>
        </w:rPr>
      </w:pPr>
      <w:r w:rsidRPr="00443BBD">
        <w:rPr>
          <w:b/>
          <w:sz w:val="28"/>
          <w:szCs w:val="28"/>
          <w:lang w:val="en-CA"/>
        </w:rPr>
        <w:t xml:space="preserve">       ROI = $35,000 ÷ $200,000 = 17.5%</w:t>
      </w:r>
    </w:p>
    <w:p w:rsidR="00A006F9" w:rsidRPr="00443BBD" w:rsidRDefault="00A006F9" w:rsidP="00A006F9">
      <w:pPr>
        <w:spacing w:line="320" w:lineRule="exact"/>
        <w:rPr>
          <w:b/>
          <w:sz w:val="28"/>
          <w:szCs w:val="28"/>
          <w:lang w:val="en-CA"/>
        </w:rPr>
      </w:pPr>
    </w:p>
    <w:p w:rsidR="00A006F9" w:rsidRPr="00443BBD" w:rsidRDefault="00A006F9" w:rsidP="00A006F9">
      <w:pPr>
        <w:pStyle w:val="BodyLarge"/>
        <w:tabs>
          <w:tab w:val="left" w:pos="3285"/>
        </w:tabs>
        <w:jc w:val="both"/>
        <w:rPr>
          <w:lang w:val="en-CA"/>
        </w:rPr>
      </w:pPr>
      <w:r w:rsidRPr="00443BBD">
        <w:rPr>
          <w:lang w:val="en-CA"/>
        </w:rPr>
        <w:t xml:space="preserve">(d)   Profit margin = Operating income </w:t>
      </w:r>
      <w:r w:rsidRPr="00443BBD">
        <w:rPr>
          <w:szCs w:val="28"/>
          <w:lang w:val="en-CA"/>
        </w:rPr>
        <w:t>÷ Sales</w:t>
      </w:r>
      <w:r w:rsidRPr="00443BBD">
        <w:rPr>
          <w:lang w:val="en-CA"/>
        </w:rPr>
        <w:t xml:space="preserve"> </w:t>
      </w:r>
    </w:p>
    <w:p w:rsidR="00F27AAE" w:rsidRDefault="00A006F9" w:rsidP="00A006F9">
      <w:pPr>
        <w:pStyle w:val="BodyLarge"/>
        <w:tabs>
          <w:tab w:val="left" w:pos="3285"/>
        </w:tabs>
        <w:jc w:val="both"/>
        <w:rPr>
          <w:spacing w:val="-2"/>
          <w:lang w:val="en-CA"/>
        </w:rPr>
      </w:pPr>
      <w:r w:rsidRPr="00443BBD">
        <w:rPr>
          <w:lang w:val="en-CA"/>
        </w:rPr>
        <w:t xml:space="preserve">        Profit margin = $35,000 </w:t>
      </w:r>
      <w:r w:rsidRPr="00443BBD">
        <w:rPr>
          <w:spacing w:val="-2"/>
          <w:lang w:val="en-CA"/>
        </w:rPr>
        <w:t>÷ $500,000 = 7.0%</w:t>
      </w:r>
    </w:p>
    <w:p w:rsidR="00F27AAE" w:rsidRDefault="00F27AAE">
      <w:pPr>
        <w:spacing w:line="240" w:lineRule="auto"/>
        <w:rPr>
          <w:b/>
          <w:spacing w:val="-2"/>
          <w:sz w:val="28"/>
          <w:lang w:val="en-CA"/>
        </w:rPr>
      </w:pPr>
      <w:r>
        <w:rPr>
          <w:spacing w:val="-2"/>
          <w:lang w:val="en-CA"/>
        </w:rPr>
        <w:br w:type="page"/>
      </w:r>
    </w:p>
    <w:p w:rsidR="00A006F9" w:rsidRPr="00443BBD" w:rsidRDefault="00A006F9" w:rsidP="00A006F9">
      <w:pPr>
        <w:pStyle w:val="BodyLarge"/>
        <w:tabs>
          <w:tab w:val="left" w:pos="3285"/>
        </w:tabs>
        <w:jc w:val="both"/>
        <w:rPr>
          <w:lang w:val="en-CA"/>
        </w:rPr>
      </w:pPr>
    </w:p>
    <w:tbl>
      <w:tblPr>
        <w:tblW w:w="0" w:type="auto"/>
        <w:jc w:val="center"/>
        <w:tblLayout w:type="fixed"/>
        <w:tblCellMar>
          <w:left w:w="0" w:type="dxa"/>
          <w:right w:w="0" w:type="dxa"/>
        </w:tblCellMar>
        <w:tblLook w:val="0000"/>
      </w:tblPr>
      <w:tblGrid>
        <w:gridCol w:w="3400"/>
      </w:tblGrid>
      <w:tr w:rsidR="00A006F9" w:rsidRPr="00443BBD"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A006F9" w:rsidRPr="00443BBD" w:rsidRDefault="00A006F9" w:rsidP="00324B79">
            <w:pPr>
              <w:pStyle w:val="BodyLarge"/>
              <w:spacing w:before="120" w:after="120"/>
              <w:jc w:val="center"/>
              <w:rPr>
                <w:lang w:val="en-CA"/>
              </w:rPr>
            </w:pPr>
            <w:r w:rsidRPr="00443BBD">
              <w:rPr>
                <w:lang w:val="en-CA"/>
              </w:rPr>
              <w:br w:type="page"/>
            </w:r>
            <w:r w:rsidRPr="00443BBD">
              <w:rPr>
                <w:rFonts w:ascii="Arial" w:hAnsi="Arial" w:cs="Arial"/>
                <w:lang w:val="en-CA"/>
              </w:rPr>
              <w:br w:type="page"/>
            </w:r>
            <w:r w:rsidRPr="00443BBD">
              <w:rPr>
                <w:lang w:val="en-CA"/>
              </w:rPr>
              <w:t>*PROBLEM 11-48A</w:t>
            </w:r>
          </w:p>
        </w:tc>
      </w:tr>
    </w:tbl>
    <w:p w:rsidR="00A006F9" w:rsidRPr="00443BBD" w:rsidRDefault="00A006F9" w:rsidP="00A006F9">
      <w:pPr>
        <w:pStyle w:val="BodyLarge"/>
        <w:spacing w:line="320" w:lineRule="atLeast"/>
        <w:jc w:val="both"/>
        <w:rPr>
          <w:rFonts w:ascii="Arial" w:hAnsi="Arial" w:cs="Arial"/>
          <w:lang w:val="en-CA"/>
        </w:rPr>
      </w:pPr>
    </w:p>
    <w:p w:rsidR="00A006F9" w:rsidRPr="00443BBD" w:rsidRDefault="00A006F9" w:rsidP="00A006F9">
      <w:pPr>
        <w:spacing w:line="320" w:lineRule="atLeast"/>
        <w:ind w:left="680" w:hanging="680"/>
        <w:jc w:val="both"/>
        <w:rPr>
          <w:rFonts w:ascii="Arial" w:hAnsi="Arial" w:cs="Arial"/>
          <w:b/>
          <w:sz w:val="28"/>
          <w:szCs w:val="28"/>
          <w:lang w:val="en-CA"/>
        </w:rPr>
      </w:pPr>
      <w:r w:rsidRPr="00443BBD">
        <w:rPr>
          <w:rFonts w:ascii="Arial" w:hAnsi="Arial" w:cs="Arial"/>
          <w:b/>
          <w:sz w:val="28"/>
          <w:szCs w:val="28"/>
          <w:lang w:val="en-CA"/>
        </w:rPr>
        <w:t>(a)   The Electronics Division would probably reject the investment because it would reduce their ROI, negatively affecting their bonuses.</w:t>
      </w:r>
    </w:p>
    <w:p w:rsidR="00A006F9" w:rsidRPr="00443BBD" w:rsidRDefault="00A006F9" w:rsidP="00A006F9">
      <w:pPr>
        <w:spacing w:line="320" w:lineRule="atLeast"/>
        <w:ind w:left="680" w:hanging="680"/>
        <w:jc w:val="both"/>
        <w:rPr>
          <w:rFonts w:ascii="Arial" w:hAnsi="Arial" w:cs="Arial"/>
          <w:b/>
          <w:sz w:val="28"/>
          <w:szCs w:val="28"/>
          <w:lang w:val="en-CA"/>
        </w:rPr>
      </w:pPr>
    </w:p>
    <w:p w:rsidR="00A006F9" w:rsidRPr="00443BBD" w:rsidRDefault="00A006F9" w:rsidP="00A006F9">
      <w:pPr>
        <w:spacing w:line="320" w:lineRule="atLeast"/>
        <w:ind w:left="680" w:hanging="680"/>
        <w:jc w:val="both"/>
        <w:rPr>
          <w:rFonts w:ascii="Arial" w:hAnsi="Arial" w:cs="Arial"/>
          <w:b/>
          <w:sz w:val="28"/>
          <w:szCs w:val="28"/>
          <w:lang w:val="en-CA"/>
        </w:rPr>
      </w:pPr>
      <w:r w:rsidRPr="00443BBD">
        <w:rPr>
          <w:rFonts w:ascii="Arial" w:hAnsi="Arial" w:cs="Arial"/>
          <w:b/>
          <w:sz w:val="28"/>
          <w:szCs w:val="28"/>
          <w:lang w:val="en-CA"/>
        </w:rPr>
        <w:t xml:space="preserve">         ROI without investment:  20% ($60,000 ÷ $300,000) </w:t>
      </w:r>
    </w:p>
    <w:p w:rsidR="00A006F9" w:rsidRPr="00443BBD" w:rsidRDefault="00A006F9" w:rsidP="00A006F9">
      <w:pPr>
        <w:spacing w:line="360" w:lineRule="auto"/>
        <w:ind w:left="680" w:hanging="680"/>
        <w:jc w:val="both"/>
        <w:rPr>
          <w:rFonts w:ascii="Arial" w:hAnsi="Arial" w:cs="Arial"/>
          <w:b/>
          <w:sz w:val="28"/>
          <w:szCs w:val="28"/>
          <w:lang w:val="en-CA"/>
        </w:rPr>
      </w:pPr>
      <w:r w:rsidRPr="00443BBD">
        <w:rPr>
          <w:rFonts w:ascii="Arial" w:hAnsi="Arial" w:cs="Arial"/>
          <w:b/>
          <w:sz w:val="28"/>
          <w:szCs w:val="28"/>
          <w:lang w:val="en-CA"/>
        </w:rPr>
        <w:t xml:space="preserve">         ROI with investment:  $72,000 ÷ $375,000 = 19.2%</w:t>
      </w:r>
    </w:p>
    <w:p w:rsidR="00A006F9" w:rsidRPr="00443BBD" w:rsidRDefault="00A006F9" w:rsidP="00A006F9">
      <w:pPr>
        <w:spacing w:line="320" w:lineRule="atLeast"/>
        <w:ind w:left="680" w:hanging="680"/>
        <w:jc w:val="both"/>
        <w:rPr>
          <w:rFonts w:ascii="Arial" w:hAnsi="Arial" w:cs="Arial"/>
          <w:b/>
          <w:sz w:val="28"/>
          <w:szCs w:val="28"/>
          <w:lang w:val="en-CA"/>
        </w:rPr>
      </w:pPr>
      <w:r w:rsidRPr="00443BBD">
        <w:rPr>
          <w:rFonts w:ascii="Arial" w:hAnsi="Arial" w:cs="Arial"/>
          <w:b/>
          <w:sz w:val="28"/>
          <w:szCs w:val="28"/>
          <w:lang w:val="en-CA"/>
        </w:rPr>
        <w:t xml:space="preserve">         If the Electronics Division built the new plant, their return on the investment would be 19.2%, which is less than what they are earning right now.  This results from the ROI of the investment (16%) being less than their current ROI.</w:t>
      </w:r>
    </w:p>
    <w:p w:rsidR="00A006F9" w:rsidRPr="00443BBD" w:rsidRDefault="00A006F9" w:rsidP="00A006F9">
      <w:pPr>
        <w:spacing w:line="320" w:lineRule="atLeast"/>
        <w:ind w:left="680" w:hanging="680"/>
        <w:jc w:val="both"/>
        <w:rPr>
          <w:rFonts w:ascii="Arial" w:hAnsi="Arial" w:cs="Arial"/>
          <w:b/>
          <w:sz w:val="28"/>
          <w:szCs w:val="28"/>
          <w:lang w:val="en-CA"/>
        </w:rPr>
      </w:pPr>
    </w:p>
    <w:p w:rsidR="00A006F9" w:rsidRPr="00443BBD" w:rsidRDefault="00A006F9" w:rsidP="00A006F9">
      <w:pPr>
        <w:spacing w:line="320" w:lineRule="atLeast"/>
        <w:ind w:left="680" w:hanging="680"/>
        <w:jc w:val="both"/>
        <w:rPr>
          <w:rFonts w:ascii="Arial" w:hAnsi="Arial" w:cs="Arial"/>
          <w:b/>
          <w:sz w:val="28"/>
          <w:szCs w:val="28"/>
          <w:lang w:val="en-CA"/>
        </w:rPr>
      </w:pPr>
      <w:r w:rsidRPr="00443BBD">
        <w:rPr>
          <w:rFonts w:ascii="Arial" w:hAnsi="Arial" w:cs="Arial"/>
          <w:b/>
          <w:sz w:val="28"/>
          <w:szCs w:val="28"/>
          <w:lang w:val="en-CA"/>
        </w:rPr>
        <w:t>(b)  Yes, they would be more willing to build the plant, because any investment that earns more than the required rate of return (16% vs. 14%) will increase their residual income which will increase their bonuses.</w:t>
      </w:r>
    </w:p>
    <w:p w:rsidR="00A006F9" w:rsidRPr="00443BBD" w:rsidRDefault="00A006F9" w:rsidP="00A006F9">
      <w:pPr>
        <w:spacing w:line="320" w:lineRule="atLeast"/>
        <w:ind w:left="680" w:hanging="680"/>
        <w:jc w:val="both"/>
        <w:rPr>
          <w:rFonts w:ascii="Arial" w:hAnsi="Arial" w:cs="Arial"/>
          <w:b/>
          <w:sz w:val="28"/>
          <w:szCs w:val="28"/>
          <w:lang w:val="en-CA"/>
        </w:rPr>
      </w:pPr>
    </w:p>
    <w:p w:rsidR="00A006F9" w:rsidRPr="00443BBD" w:rsidRDefault="00A006F9" w:rsidP="00A006F9">
      <w:pPr>
        <w:spacing w:line="320" w:lineRule="atLeast"/>
        <w:jc w:val="both"/>
        <w:rPr>
          <w:rFonts w:ascii="Arial" w:hAnsi="Arial" w:cs="Arial"/>
          <w:b/>
          <w:sz w:val="28"/>
          <w:szCs w:val="28"/>
          <w:lang w:val="en-CA"/>
        </w:rPr>
      </w:pPr>
      <w:r w:rsidRPr="00443BBD">
        <w:rPr>
          <w:rFonts w:ascii="Arial" w:hAnsi="Arial" w:cs="Arial"/>
          <w:b/>
          <w:sz w:val="28"/>
          <w:szCs w:val="28"/>
          <w:lang w:val="en-CA"/>
        </w:rPr>
        <w:t xml:space="preserve">(c)    Without product line:  $60,000 – (10% </w:t>
      </w:r>
      <w:r>
        <w:rPr>
          <w:rFonts w:ascii="Arial" w:hAnsi="Arial" w:cs="Arial"/>
          <w:b/>
          <w:sz w:val="28"/>
          <w:szCs w:val="28"/>
          <w:lang w:val="en-CA"/>
        </w:rPr>
        <w:t>×</w:t>
      </w:r>
      <w:r w:rsidRPr="00443BBD">
        <w:rPr>
          <w:rFonts w:ascii="Arial" w:hAnsi="Arial" w:cs="Arial"/>
          <w:b/>
          <w:sz w:val="28"/>
          <w:szCs w:val="28"/>
          <w:lang w:val="en-CA"/>
        </w:rPr>
        <w:t xml:space="preserve"> $300,000) = $30,000</w:t>
      </w:r>
    </w:p>
    <w:p w:rsidR="00A006F9" w:rsidRPr="00443BBD" w:rsidRDefault="00A006F9" w:rsidP="00A006F9">
      <w:pPr>
        <w:spacing w:line="320" w:lineRule="atLeast"/>
        <w:jc w:val="both"/>
        <w:rPr>
          <w:rFonts w:ascii="Arial" w:hAnsi="Arial" w:cs="Arial"/>
          <w:b/>
          <w:sz w:val="28"/>
          <w:szCs w:val="28"/>
          <w:lang w:val="en-CA"/>
        </w:rPr>
      </w:pPr>
      <w:r>
        <w:rPr>
          <w:rFonts w:ascii="Arial" w:hAnsi="Arial" w:cs="Arial"/>
          <w:b/>
          <w:sz w:val="28"/>
          <w:szCs w:val="28"/>
          <w:lang w:val="en-CA"/>
        </w:rPr>
        <w:tab/>
      </w:r>
      <w:r w:rsidRPr="00443BBD">
        <w:rPr>
          <w:rFonts w:ascii="Arial" w:hAnsi="Arial" w:cs="Arial"/>
          <w:b/>
          <w:sz w:val="28"/>
          <w:szCs w:val="28"/>
          <w:lang w:val="en-CA"/>
        </w:rPr>
        <w:t xml:space="preserve">With new product line:  $72,000 – (10% </w:t>
      </w:r>
      <w:r>
        <w:rPr>
          <w:rFonts w:ascii="Arial" w:hAnsi="Arial" w:cs="Arial"/>
          <w:b/>
          <w:sz w:val="28"/>
          <w:szCs w:val="28"/>
          <w:lang w:val="en-CA"/>
        </w:rPr>
        <w:t>×</w:t>
      </w:r>
      <w:r w:rsidRPr="00443BBD">
        <w:rPr>
          <w:rFonts w:ascii="Arial" w:hAnsi="Arial" w:cs="Arial"/>
          <w:b/>
          <w:sz w:val="28"/>
          <w:szCs w:val="28"/>
          <w:lang w:val="en-CA"/>
        </w:rPr>
        <w:t xml:space="preserve"> $375,000) = $34,500</w:t>
      </w:r>
    </w:p>
    <w:p w:rsidR="00A006F9" w:rsidRPr="00443BBD" w:rsidRDefault="00A006F9" w:rsidP="00A006F9">
      <w:pPr>
        <w:spacing w:line="320" w:lineRule="atLeast"/>
        <w:jc w:val="both"/>
        <w:rPr>
          <w:rFonts w:ascii="Arial" w:hAnsi="Arial" w:cs="Arial"/>
          <w:b/>
          <w:sz w:val="28"/>
          <w:szCs w:val="28"/>
          <w:lang w:val="en-CA"/>
        </w:rPr>
      </w:pPr>
    </w:p>
    <w:p w:rsidR="00A006F9" w:rsidRDefault="00A006F9" w:rsidP="00A006F9">
      <w:pPr>
        <w:spacing w:line="320" w:lineRule="atLeast"/>
        <w:ind w:left="680" w:hanging="680"/>
        <w:jc w:val="both"/>
        <w:rPr>
          <w:rFonts w:ascii="Arial" w:hAnsi="Arial" w:cs="Arial"/>
          <w:b/>
          <w:sz w:val="28"/>
          <w:szCs w:val="28"/>
          <w:lang w:val="en-CA"/>
        </w:rPr>
      </w:pPr>
      <w:r w:rsidRPr="00443BBD">
        <w:rPr>
          <w:rFonts w:ascii="Arial" w:hAnsi="Arial" w:cs="Arial"/>
          <w:b/>
          <w:sz w:val="28"/>
          <w:szCs w:val="28"/>
          <w:lang w:val="en-CA"/>
        </w:rPr>
        <w:tab/>
        <w:t>Introducing the new product line would increase residual income by $4,500, so the managers would be encouraged to introduce the new product line.</w:t>
      </w:r>
    </w:p>
    <w:p w:rsidR="00A006F9" w:rsidRDefault="00A006F9" w:rsidP="00A006F9">
      <w:pPr>
        <w:spacing w:line="320" w:lineRule="atLeast"/>
        <w:ind w:left="680" w:hanging="680"/>
        <w:jc w:val="both"/>
        <w:rPr>
          <w:rFonts w:ascii="Arial" w:hAnsi="Arial" w:cs="Arial"/>
          <w:b/>
          <w:sz w:val="28"/>
          <w:szCs w:val="28"/>
          <w:lang w:val="en-CA"/>
        </w:rPr>
      </w:pPr>
    </w:p>
    <w:p w:rsidR="007A6820" w:rsidRPr="00A006F9" w:rsidRDefault="007A6820" w:rsidP="00A006F9">
      <w:pPr>
        <w:rPr>
          <w:lang w:val="en-CA"/>
        </w:rPr>
      </w:pPr>
    </w:p>
    <w:sectPr w:rsidR="007A6820" w:rsidRPr="00A006F9" w:rsidSect="007A682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006F9"/>
    <w:rsid w:val="007A6820"/>
    <w:rsid w:val="00A006F9"/>
    <w:rsid w:val="00DA2FD6"/>
    <w:rsid w:val="00DA40BA"/>
    <w:rsid w:val="00EC1FE0"/>
    <w:rsid w:val="00F0445D"/>
    <w:rsid w:val="00F27AAE"/>
    <w:rsid w:val="00F64260"/>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6F9"/>
    <w:pPr>
      <w:spacing w:line="260" w:lineRule="exact"/>
    </w:pPr>
    <w:rPr>
      <w:rFonts w:ascii="Helvetica" w:eastAsia="Times New Roman" w:hAnsi="Helvetica"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rsid w:val="00A006F9"/>
    <w:pPr>
      <w:spacing w:line="320" w:lineRule="exact"/>
    </w:pPr>
    <w:rPr>
      <w:b/>
      <w:sz w:val="2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957</Words>
  <Characters>5460</Characters>
  <Application>Microsoft Office Word</Application>
  <DocSecurity>0</DocSecurity>
  <Lines>45</Lines>
  <Paragraphs>12</Paragraphs>
  <ScaleCrop>false</ScaleCrop>
  <Company/>
  <LinksUpToDate>false</LinksUpToDate>
  <CharactersWithSpaces>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2</cp:revision>
  <dcterms:created xsi:type="dcterms:W3CDTF">2012-08-10T22:40:00Z</dcterms:created>
  <dcterms:modified xsi:type="dcterms:W3CDTF">2012-08-14T19:25:00Z</dcterms:modified>
</cp:coreProperties>
</file>