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xlsx" ContentType="application/vnd.openxmlformats-officedocument.spreadsheetml.sheet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5006F5" w14:textId="77777777" w:rsidR="00D26E3D" w:rsidRPr="00B95F71" w:rsidRDefault="00D26E3D" w:rsidP="00D26E3D">
      <w:pPr>
        <w:jc w:val="center"/>
        <w:rPr>
          <w:b/>
          <w:sz w:val="72"/>
          <w:szCs w:val="72"/>
          <w:lang w:val="fr-FR"/>
        </w:rPr>
      </w:pPr>
      <w:r w:rsidRPr="00B95F71">
        <w:rPr>
          <w:b/>
          <w:sz w:val="72"/>
          <w:szCs w:val="72"/>
          <w:lang w:val="fr-FR"/>
        </w:rPr>
        <w:t>RÉVISION</w:t>
      </w:r>
    </w:p>
    <w:p w14:paraId="0227DA0C" w14:textId="77777777" w:rsidR="00D26E3D" w:rsidRPr="00B95F71" w:rsidRDefault="00D26E3D">
      <w:pPr>
        <w:rPr>
          <w:lang w:val="fr-FR"/>
        </w:rPr>
      </w:pPr>
    </w:p>
    <w:p w14:paraId="4DE4A758" w14:textId="77777777" w:rsidR="00D26E3D" w:rsidRPr="00B95F71" w:rsidRDefault="00D26E3D">
      <w:pPr>
        <w:rPr>
          <w:lang w:val="fr-FR"/>
        </w:rPr>
      </w:pPr>
    </w:p>
    <w:p w14:paraId="57F4C285" w14:textId="77777777" w:rsidR="00380FCE" w:rsidRPr="00B95F71" w:rsidRDefault="00380FCE">
      <w:pPr>
        <w:rPr>
          <w:b/>
          <w:u w:val="single"/>
          <w:lang w:val="fr-FR"/>
        </w:rPr>
      </w:pPr>
      <w:r w:rsidRPr="00B95F71">
        <w:rPr>
          <w:b/>
          <w:u w:val="single"/>
          <w:lang w:val="fr-FR"/>
        </w:rPr>
        <w:t xml:space="preserve">Gain de l’échange </w:t>
      </w:r>
    </w:p>
    <w:p w14:paraId="63D75A35" w14:textId="77777777" w:rsidR="00380FCE" w:rsidRPr="00B95F71" w:rsidRDefault="00380FCE" w:rsidP="00380FCE">
      <w:pPr>
        <w:pStyle w:val="ListParagraph"/>
        <w:numPr>
          <w:ilvl w:val="0"/>
          <w:numId w:val="1"/>
        </w:numPr>
        <w:rPr>
          <w:lang w:val="fr-FR"/>
        </w:rPr>
      </w:pPr>
      <w:r w:rsidRPr="00B95F71">
        <w:rPr>
          <w:lang w:val="fr-FR"/>
        </w:rPr>
        <w:t>cout d’opportunité</w:t>
      </w:r>
    </w:p>
    <w:p w14:paraId="57AC80B0" w14:textId="77777777" w:rsidR="00380FCE" w:rsidRPr="00B95F71" w:rsidRDefault="00380FCE" w:rsidP="00380FCE">
      <w:pPr>
        <w:pStyle w:val="ListParagraph"/>
        <w:numPr>
          <w:ilvl w:val="0"/>
          <w:numId w:val="1"/>
        </w:numPr>
        <w:rPr>
          <w:lang w:val="fr-FR"/>
        </w:rPr>
      </w:pPr>
      <w:r w:rsidRPr="00B95F71">
        <w:rPr>
          <w:lang w:val="fr-FR"/>
        </w:rPr>
        <w:t>spécialisation</w:t>
      </w:r>
    </w:p>
    <w:p w14:paraId="0FD1CD30" w14:textId="77777777" w:rsidR="00380FCE" w:rsidRPr="00B95F71" w:rsidRDefault="00B95F71" w:rsidP="00380FCE">
      <w:pPr>
        <w:pStyle w:val="ListParagraph"/>
        <w:numPr>
          <w:ilvl w:val="1"/>
          <w:numId w:val="1"/>
        </w:numPr>
        <w:rPr>
          <w:lang w:val="fr-FR"/>
        </w:rPr>
      </w:pPr>
      <w:r w:rsidRPr="00B95F71">
        <w:rPr>
          <w:lang w:val="fr-FR"/>
        </w:rPr>
        <w:t>quel</w:t>
      </w:r>
      <w:r w:rsidR="00380FCE" w:rsidRPr="00B95F71">
        <w:rPr>
          <w:lang w:val="fr-FR"/>
        </w:rPr>
        <w:t xml:space="preserve"> est le but de la spécialisation ?</w:t>
      </w:r>
    </w:p>
    <w:p w14:paraId="7EB95777" w14:textId="77777777" w:rsidR="00380FCE" w:rsidRPr="00B95F71" w:rsidRDefault="00B95F71" w:rsidP="00380FCE">
      <w:pPr>
        <w:pStyle w:val="ListParagraph"/>
        <w:numPr>
          <w:ilvl w:val="2"/>
          <w:numId w:val="1"/>
        </w:numPr>
        <w:rPr>
          <w:lang w:val="fr-FR"/>
        </w:rPr>
      </w:pPr>
      <w:r w:rsidRPr="00B95F71">
        <w:rPr>
          <w:lang w:val="fr-FR"/>
        </w:rPr>
        <w:t>ne change</w:t>
      </w:r>
      <w:r w:rsidR="00380FCE" w:rsidRPr="00B95F71">
        <w:rPr>
          <w:lang w:val="fr-FR"/>
        </w:rPr>
        <w:t xml:space="preserve"> pas la CPP</w:t>
      </w:r>
    </w:p>
    <w:p w14:paraId="275D76CE" w14:textId="77777777" w:rsidR="00380FCE" w:rsidRPr="00B95F71" w:rsidRDefault="00380FCE" w:rsidP="00380FCE">
      <w:pPr>
        <w:pStyle w:val="ListParagraph"/>
        <w:numPr>
          <w:ilvl w:val="2"/>
          <w:numId w:val="1"/>
        </w:numPr>
        <w:rPr>
          <w:lang w:val="fr-FR"/>
        </w:rPr>
      </w:pPr>
      <w:r w:rsidRPr="00B95F71">
        <w:rPr>
          <w:lang w:val="fr-FR"/>
        </w:rPr>
        <w:t xml:space="preserve">change la possibilité de production </w:t>
      </w:r>
    </w:p>
    <w:p w14:paraId="47A37901" w14:textId="77777777" w:rsidR="00380FCE" w:rsidRPr="00B95F71" w:rsidRDefault="00380FCE" w:rsidP="00380FCE">
      <w:pPr>
        <w:pStyle w:val="ListParagraph"/>
        <w:numPr>
          <w:ilvl w:val="0"/>
          <w:numId w:val="1"/>
        </w:numPr>
        <w:rPr>
          <w:lang w:val="fr-FR"/>
        </w:rPr>
      </w:pPr>
      <w:r w:rsidRPr="00B95F71">
        <w:rPr>
          <w:lang w:val="fr-FR"/>
        </w:rPr>
        <w:t>comment mesurer les biens a l’échange ?</w:t>
      </w:r>
    </w:p>
    <w:p w14:paraId="6565EFBB" w14:textId="77777777" w:rsidR="00380FCE" w:rsidRPr="00B95F71" w:rsidRDefault="00380FCE" w:rsidP="00FD4DD9">
      <w:pPr>
        <w:tabs>
          <w:tab w:val="left" w:pos="993"/>
        </w:tabs>
        <w:ind w:hanging="567"/>
        <w:rPr>
          <w:lang w:val="fr-FR"/>
        </w:rPr>
      </w:pPr>
    </w:p>
    <w:p w14:paraId="12AAC702" w14:textId="77777777" w:rsidR="00380FCE" w:rsidRPr="00B95F71" w:rsidRDefault="00380FCE" w:rsidP="00380FCE">
      <w:pPr>
        <w:rPr>
          <w:b/>
          <w:u w:val="single"/>
          <w:lang w:val="fr-FR"/>
        </w:rPr>
      </w:pPr>
      <w:r w:rsidRPr="00B95F71">
        <w:rPr>
          <w:b/>
          <w:u w:val="single"/>
          <w:lang w:val="fr-FR"/>
        </w:rPr>
        <w:t>Avantage comparatif</w:t>
      </w:r>
    </w:p>
    <w:p w14:paraId="3CA144AF" w14:textId="77777777" w:rsidR="00380FCE" w:rsidRPr="00B95F71" w:rsidRDefault="00380FCE" w:rsidP="00380FCE">
      <w:pPr>
        <w:pStyle w:val="ListParagraph"/>
        <w:numPr>
          <w:ilvl w:val="0"/>
          <w:numId w:val="1"/>
        </w:numPr>
        <w:rPr>
          <w:lang w:val="fr-FR"/>
        </w:rPr>
      </w:pPr>
      <w:r w:rsidRPr="00B95F71">
        <w:rPr>
          <w:lang w:val="fr-FR"/>
        </w:rPr>
        <w:t>Différence entre comparatif et absolue</w:t>
      </w:r>
    </w:p>
    <w:p w14:paraId="11D4C6D1" w14:textId="77777777" w:rsidR="00380FCE" w:rsidRPr="00B95F71" w:rsidRDefault="00380FCE" w:rsidP="00380FCE">
      <w:pPr>
        <w:pStyle w:val="ListParagraph"/>
        <w:numPr>
          <w:ilvl w:val="0"/>
          <w:numId w:val="1"/>
        </w:numPr>
        <w:rPr>
          <w:lang w:val="fr-FR"/>
        </w:rPr>
      </w:pPr>
      <w:r w:rsidRPr="00B95F71">
        <w:rPr>
          <w:lang w:val="fr-FR"/>
        </w:rPr>
        <w:t xml:space="preserve">Comment mesurer les biens à l’échange ? qui a l’avantage </w:t>
      </w:r>
      <w:r w:rsidR="00B95F71" w:rsidRPr="00B95F71">
        <w:rPr>
          <w:lang w:val="fr-FR"/>
        </w:rPr>
        <w:t>absolu</w:t>
      </w:r>
      <w:r w:rsidRPr="00B95F71">
        <w:rPr>
          <w:lang w:val="fr-FR"/>
        </w:rPr>
        <w:t> ? qui se spécialise en quoi ?</w:t>
      </w:r>
    </w:p>
    <w:p w14:paraId="2ADC0037" w14:textId="77777777" w:rsidR="00FD4DD9" w:rsidRPr="00B95F71" w:rsidRDefault="00FD4DD9" w:rsidP="00380FCE">
      <w:pPr>
        <w:pStyle w:val="ListParagraph"/>
        <w:numPr>
          <w:ilvl w:val="0"/>
          <w:numId w:val="1"/>
        </w:numPr>
        <w:rPr>
          <w:lang w:val="fr-FR"/>
        </w:rPr>
      </w:pPr>
      <w:r w:rsidRPr="00B95F71">
        <w:rPr>
          <w:lang w:val="fr-FR"/>
        </w:rPr>
        <w:t>En quoi consiste une CPP linéaire ?</w:t>
      </w:r>
    </w:p>
    <w:p w14:paraId="550111F9" w14:textId="77777777" w:rsidR="00380FCE" w:rsidRPr="00B95F71" w:rsidRDefault="00380FCE" w:rsidP="00380FCE">
      <w:pPr>
        <w:rPr>
          <w:lang w:val="fr-FR"/>
        </w:rPr>
      </w:pPr>
    </w:p>
    <w:p w14:paraId="251B6F0D" w14:textId="77777777" w:rsidR="00380FCE" w:rsidRPr="00B95F71" w:rsidRDefault="00380FCE" w:rsidP="00380FCE">
      <w:pPr>
        <w:rPr>
          <w:b/>
          <w:u w:val="single"/>
          <w:lang w:val="fr-FR"/>
        </w:rPr>
      </w:pPr>
      <w:r w:rsidRPr="00B95F71">
        <w:rPr>
          <w:b/>
          <w:u w:val="single"/>
          <w:lang w:val="fr-FR"/>
        </w:rPr>
        <w:t xml:space="preserve">Offre et la demande </w:t>
      </w:r>
    </w:p>
    <w:p w14:paraId="28800749" w14:textId="77777777" w:rsidR="00380FCE" w:rsidRPr="00B95F71" w:rsidRDefault="00380FCE" w:rsidP="00380FCE">
      <w:pPr>
        <w:pStyle w:val="ListParagraph"/>
        <w:numPr>
          <w:ilvl w:val="0"/>
          <w:numId w:val="1"/>
        </w:numPr>
        <w:rPr>
          <w:lang w:val="fr-FR"/>
        </w:rPr>
      </w:pPr>
      <w:r w:rsidRPr="00B95F71">
        <w:rPr>
          <w:lang w:val="fr-FR"/>
        </w:rPr>
        <w:t xml:space="preserve">pourquoi l’offre et la demande a </w:t>
      </w:r>
      <w:r w:rsidR="00B95F71" w:rsidRPr="00B95F71">
        <w:rPr>
          <w:lang w:val="fr-FR"/>
        </w:rPr>
        <w:t>telle une pente négative</w:t>
      </w:r>
      <w:r w:rsidRPr="00B95F71">
        <w:rPr>
          <w:lang w:val="fr-FR"/>
        </w:rPr>
        <w:t xml:space="preserve"> et l’autre positif ?</w:t>
      </w:r>
    </w:p>
    <w:p w14:paraId="52A452E3" w14:textId="77777777" w:rsidR="00380FCE" w:rsidRPr="00B95F71" w:rsidRDefault="00380FCE" w:rsidP="00380FCE">
      <w:pPr>
        <w:pStyle w:val="ListParagraph"/>
        <w:numPr>
          <w:ilvl w:val="0"/>
          <w:numId w:val="1"/>
        </w:numPr>
        <w:rPr>
          <w:lang w:val="fr-FR"/>
        </w:rPr>
      </w:pPr>
      <w:r w:rsidRPr="00B95F71">
        <w:rPr>
          <w:lang w:val="fr-FR"/>
        </w:rPr>
        <w:t xml:space="preserve">quel sont les principaux déterminant pour faire glisser la courbe vers le haut </w:t>
      </w:r>
      <w:proofErr w:type="gramStart"/>
      <w:r w:rsidRPr="00B95F71">
        <w:rPr>
          <w:lang w:val="fr-FR"/>
        </w:rPr>
        <w:t>ou</w:t>
      </w:r>
      <w:proofErr w:type="gramEnd"/>
      <w:r w:rsidRPr="00B95F71">
        <w:rPr>
          <w:lang w:val="fr-FR"/>
        </w:rPr>
        <w:t xml:space="preserve"> verse le bas ? (c’est quoi ces facteurs ?)</w:t>
      </w:r>
    </w:p>
    <w:p w14:paraId="050CA05E" w14:textId="77777777" w:rsidR="00380FCE" w:rsidRPr="00B95F71" w:rsidRDefault="00380FCE" w:rsidP="00380FCE">
      <w:pPr>
        <w:rPr>
          <w:lang w:val="fr-FR"/>
        </w:rPr>
      </w:pPr>
    </w:p>
    <w:p w14:paraId="5070D7B7" w14:textId="77777777" w:rsidR="00380FCE" w:rsidRPr="00B95F71" w:rsidRDefault="00380FCE" w:rsidP="00380FCE">
      <w:pPr>
        <w:rPr>
          <w:b/>
          <w:u w:val="single"/>
          <w:lang w:val="fr-FR"/>
        </w:rPr>
      </w:pPr>
      <w:r w:rsidRPr="00B95F71">
        <w:rPr>
          <w:b/>
          <w:u w:val="single"/>
          <w:lang w:val="fr-FR"/>
        </w:rPr>
        <w:t>Elasticité</w:t>
      </w:r>
    </w:p>
    <w:p w14:paraId="14106FB5" w14:textId="77777777" w:rsidR="00380FCE" w:rsidRPr="00B95F71" w:rsidRDefault="00B95F71" w:rsidP="00380FCE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E</w:t>
      </w:r>
      <w:r w:rsidR="00380FCE" w:rsidRPr="00B95F71">
        <w:rPr>
          <w:lang w:val="fr-FR"/>
        </w:rPr>
        <w:t>lasticité-prix direct – est-elle partout pareille ?</w:t>
      </w:r>
    </w:p>
    <w:p w14:paraId="559A3FA1" w14:textId="77777777" w:rsidR="00380FCE" w:rsidRPr="00B95F71" w:rsidRDefault="00B95F71" w:rsidP="00380FCE">
      <w:pPr>
        <w:pStyle w:val="ListParagraph"/>
        <w:numPr>
          <w:ilvl w:val="1"/>
          <w:numId w:val="1"/>
        </w:numPr>
        <w:rPr>
          <w:lang w:val="fr-FR"/>
        </w:rPr>
      </w:pPr>
      <w:r>
        <w:rPr>
          <w:rFonts w:ascii="Cambria" w:hAnsi="Cambria"/>
          <w:lang w:val="fr-FR"/>
        </w:rPr>
        <w:t>E &gt; 1 é</w:t>
      </w:r>
      <w:r w:rsidR="00380FCE" w:rsidRPr="00B95F71">
        <w:rPr>
          <w:rFonts w:ascii="Cambria" w:hAnsi="Cambria"/>
          <w:lang w:val="fr-FR"/>
        </w:rPr>
        <w:t>lastique</w:t>
      </w:r>
    </w:p>
    <w:p w14:paraId="1987EB44" w14:textId="77777777" w:rsidR="00380FCE" w:rsidRPr="00B95F71" w:rsidRDefault="00380FCE" w:rsidP="00380FCE">
      <w:pPr>
        <w:pStyle w:val="ListParagraph"/>
        <w:numPr>
          <w:ilvl w:val="1"/>
          <w:numId w:val="1"/>
        </w:numPr>
        <w:rPr>
          <w:lang w:val="fr-FR"/>
        </w:rPr>
      </w:pPr>
      <w:r w:rsidRPr="00B95F71">
        <w:rPr>
          <w:lang w:val="fr-FR"/>
        </w:rPr>
        <w:t xml:space="preserve">E = 1 </w:t>
      </w:r>
    </w:p>
    <w:p w14:paraId="0E595923" w14:textId="77777777" w:rsidR="00380FCE" w:rsidRPr="00B95F71" w:rsidRDefault="00380FCE" w:rsidP="00380FCE">
      <w:pPr>
        <w:pStyle w:val="ListParagraph"/>
        <w:numPr>
          <w:ilvl w:val="1"/>
          <w:numId w:val="1"/>
        </w:numPr>
        <w:rPr>
          <w:lang w:val="fr-FR"/>
        </w:rPr>
      </w:pPr>
      <w:r w:rsidRPr="00B95F71">
        <w:rPr>
          <w:lang w:val="fr-FR"/>
        </w:rPr>
        <w:t xml:space="preserve">E </w:t>
      </w:r>
      <w:r w:rsidRPr="00B95F71">
        <w:rPr>
          <w:rFonts w:ascii="Cambria" w:hAnsi="Cambria"/>
          <w:lang w:val="fr-FR"/>
        </w:rPr>
        <w:t>&lt;</w:t>
      </w:r>
      <w:r w:rsidRPr="00B95F71">
        <w:rPr>
          <w:lang w:val="fr-FR"/>
        </w:rPr>
        <w:t xml:space="preserve"> 1 inélastique</w:t>
      </w:r>
    </w:p>
    <w:p w14:paraId="14BD477E" w14:textId="77777777" w:rsidR="005A6D16" w:rsidRPr="00B95F71" w:rsidRDefault="005A6D16" w:rsidP="005A6D16">
      <w:pPr>
        <w:pStyle w:val="ListParagraph"/>
        <w:numPr>
          <w:ilvl w:val="0"/>
          <w:numId w:val="1"/>
        </w:numPr>
        <w:rPr>
          <w:lang w:val="fr-FR"/>
        </w:rPr>
      </w:pPr>
      <w:r w:rsidRPr="00B95F71">
        <w:rPr>
          <w:lang w:val="fr-FR"/>
        </w:rPr>
        <w:t>Qu’est-ce qui arrive quand la demande est inélastique ?</w:t>
      </w:r>
    </w:p>
    <w:p w14:paraId="3C6C73F5" w14:textId="77777777" w:rsidR="005A6D16" w:rsidRPr="00B95F71" w:rsidRDefault="005A6D16" w:rsidP="005A6D16">
      <w:pPr>
        <w:ind w:left="360"/>
        <w:rPr>
          <w:lang w:val="fr-FR"/>
        </w:rPr>
      </w:pPr>
      <w:r w:rsidRPr="00B95F71">
        <w:rPr>
          <w:vanish/>
          <w:lang w:val="fr-FR"/>
        </w:rPr>
        <w:cr/>
        <w:t>st-ce qui arrive quand la demande est inélastiquebe vers le haut ou verse le bas ?does not create a conflict for her</w:t>
      </w:r>
      <w:r w:rsidRPr="00B95F71">
        <w:rPr>
          <w:vanish/>
          <w:lang w:val="fr-FR"/>
        </w:rPr>
        <w:pgNum/>
      </w:r>
      <w:r w:rsidRPr="00B95F71">
        <w:rPr>
          <w:vanish/>
          <w:lang w:val="fr-FR"/>
        </w:rPr>
        <w:pgNum/>
      </w:r>
      <w:r w:rsidRPr="00B95F71">
        <w:rPr>
          <w:vanish/>
          <w:lang w:val="fr-FR"/>
        </w:rPr>
        <w:pgNum/>
      </w:r>
      <w:r w:rsidRPr="00B95F71">
        <w:rPr>
          <w:vanish/>
          <w:lang w:val="fr-FR"/>
        </w:rPr>
        <w:pgNum/>
      </w:r>
      <w:r w:rsidRPr="00B95F71">
        <w:rPr>
          <w:vanish/>
          <w:lang w:val="fr-FR"/>
        </w:rPr>
        <w:pgNum/>
      </w:r>
      <w:r w:rsidRPr="00B95F71">
        <w:rPr>
          <w:vanish/>
          <w:lang w:val="fr-FR"/>
        </w:rPr>
        <w:pgNum/>
      </w:r>
      <w:r w:rsidRPr="00B95F71">
        <w:rPr>
          <w:vanish/>
          <w:lang w:val="fr-FR"/>
        </w:rPr>
        <w:pgNum/>
      </w:r>
      <w:r w:rsidRPr="00B95F71">
        <w:rPr>
          <w:vanish/>
          <w:lang w:val="fr-FR"/>
        </w:rPr>
        <w:pgNum/>
      </w:r>
      <w:r w:rsidRPr="00B95F71">
        <w:rPr>
          <w:vanish/>
          <w:lang w:val="fr-FR"/>
        </w:rPr>
        <w:pgNum/>
      </w:r>
      <w:r w:rsidRPr="00B95F71">
        <w:rPr>
          <w:vanish/>
          <w:lang w:val="fr-FR"/>
        </w:rPr>
        <w:pgNum/>
      </w:r>
      <w:r w:rsidRPr="00B95F71">
        <w:rPr>
          <w:vanish/>
          <w:lang w:val="fr-FR"/>
        </w:rPr>
        <w:pgNum/>
      </w:r>
      <w:r w:rsidRPr="00B95F71">
        <w:rPr>
          <w:noProof/>
          <w:lang w:val="fr-FR"/>
        </w:rPr>
        <w:drawing>
          <wp:inline distT="0" distB="0" distL="0" distR="0" wp14:anchorId="1A340181" wp14:editId="582A70BA">
            <wp:extent cx="3797531" cy="1839589"/>
            <wp:effectExtent l="0" t="0" r="12700" b="1524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27A946E9" w14:textId="77777777" w:rsidR="005A6D16" w:rsidRPr="00B95F71" w:rsidRDefault="005A6D16" w:rsidP="005A6D16">
      <w:pPr>
        <w:ind w:left="360"/>
        <w:rPr>
          <w:lang w:val="fr-FR"/>
        </w:rPr>
      </w:pPr>
      <w:r w:rsidRPr="00B95F71">
        <w:rPr>
          <w:noProof/>
          <w:lang w:val="fr-FR"/>
        </w:rPr>
        <w:lastRenderedPageBreak/>
        <w:drawing>
          <wp:inline distT="0" distB="0" distL="0" distR="0" wp14:anchorId="6F33789E" wp14:editId="24A73891">
            <wp:extent cx="4016738" cy="2298700"/>
            <wp:effectExtent l="0" t="0" r="22225" b="1270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2412285F" w14:textId="77777777" w:rsidR="00FD4DD9" w:rsidRPr="00B95F71" w:rsidRDefault="00FD4DD9" w:rsidP="005A6D16">
      <w:pPr>
        <w:ind w:left="360"/>
        <w:rPr>
          <w:lang w:val="fr-FR"/>
        </w:rPr>
      </w:pPr>
    </w:p>
    <w:p w14:paraId="67A3822D" w14:textId="77777777" w:rsidR="00FD4DD9" w:rsidRPr="00B95F71" w:rsidRDefault="00FD4DD9" w:rsidP="00FD4DD9">
      <w:pPr>
        <w:pStyle w:val="ListParagraph"/>
        <w:numPr>
          <w:ilvl w:val="0"/>
          <w:numId w:val="1"/>
        </w:numPr>
        <w:rPr>
          <w:lang w:val="fr-FR"/>
        </w:rPr>
      </w:pPr>
      <w:r w:rsidRPr="00B95F71">
        <w:rPr>
          <w:lang w:val="fr-FR"/>
        </w:rPr>
        <w:t>Elasticité prix croisé</w:t>
      </w:r>
    </w:p>
    <w:p w14:paraId="06C5E4FF" w14:textId="77777777" w:rsidR="00FD4DD9" w:rsidRPr="00B95F71" w:rsidRDefault="00FD4DD9" w:rsidP="00FD4DD9">
      <w:pPr>
        <w:pStyle w:val="ListParagraph"/>
        <w:numPr>
          <w:ilvl w:val="0"/>
          <w:numId w:val="1"/>
        </w:numPr>
        <w:rPr>
          <w:lang w:val="fr-FR"/>
        </w:rPr>
      </w:pPr>
      <w:r w:rsidRPr="00B95F71">
        <w:rPr>
          <w:lang w:val="fr-FR"/>
        </w:rPr>
        <w:t>Elast</w:t>
      </w:r>
      <w:r w:rsidR="00B95F71">
        <w:rPr>
          <w:lang w:val="fr-FR"/>
        </w:rPr>
        <w:t>i</w:t>
      </w:r>
      <w:r w:rsidRPr="00B95F71">
        <w:rPr>
          <w:lang w:val="fr-FR"/>
        </w:rPr>
        <w:t xml:space="preserve">cité revenu </w:t>
      </w:r>
      <w:r w:rsidRPr="00B95F71">
        <w:rPr>
          <w:rFonts w:ascii="Cambria" w:hAnsi="Cambria"/>
          <w:lang w:val="fr-FR"/>
        </w:rPr>
        <w:t>&gt;</w:t>
      </w:r>
      <w:r w:rsidRPr="00B95F71">
        <w:rPr>
          <w:lang w:val="fr-FR"/>
        </w:rPr>
        <w:t xml:space="preserve"> 0 normal si </w:t>
      </w:r>
      <w:r w:rsidRPr="00B95F71">
        <w:rPr>
          <w:rFonts w:ascii="Cambria" w:hAnsi="Cambria"/>
          <w:lang w:val="fr-FR"/>
        </w:rPr>
        <w:t>&lt;</w:t>
      </w:r>
      <w:r w:rsidRPr="00B95F71">
        <w:rPr>
          <w:lang w:val="fr-FR"/>
        </w:rPr>
        <w:t xml:space="preserve"> 0 inférieur</w:t>
      </w:r>
    </w:p>
    <w:p w14:paraId="70EECCA5" w14:textId="77777777" w:rsidR="00FD4DD9" w:rsidRPr="00B95F71" w:rsidRDefault="00FD4DD9" w:rsidP="00FD4DD9">
      <w:pPr>
        <w:rPr>
          <w:lang w:val="fr-FR"/>
        </w:rPr>
      </w:pPr>
    </w:p>
    <w:p w14:paraId="142DD71F" w14:textId="77777777" w:rsidR="00FD4DD9" w:rsidRPr="00B95F71" w:rsidRDefault="00FD4DD9" w:rsidP="00FD4DD9">
      <w:pPr>
        <w:rPr>
          <w:b/>
          <w:u w:val="single"/>
          <w:lang w:val="fr-FR"/>
        </w:rPr>
      </w:pPr>
      <w:r w:rsidRPr="00B95F71">
        <w:rPr>
          <w:b/>
          <w:u w:val="single"/>
          <w:lang w:val="fr-FR"/>
        </w:rPr>
        <w:t xml:space="preserve">La demande </w:t>
      </w:r>
    </w:p>
    <w:p w14:paraId="3DA2796F" w14:textId="77777777" w:rsidR="00FD4DD9" w:rsidRPr="00B95F71" w:rsidRDefault="00FD4DD9" w:rsidP="00FD4DD9">
      <w:pPr>
        <w:pStyle w:val="ListParagraph"/>
        <w:numPr>
          <w:ilvl w:val="0"/>
          <w:numId w:val="1"/>
        </w:numPr>
        <w:rPr>
          <w:lang w:val="fr-FR"/>
        </w:rPr>
      </w:pPr>
      <w:r w:rsidRPr="00B95F71">
        <w:rPr>
          <w:lang w:val="fr-FR"/>
        </w:rPr>
        <w:t>c’est quoi la loi de l’offre et celle de la demande ?</w:t>
      </w:r>
    </w:p>
    <w:p w14:paraId="1D196181" w14:textId="77777777" w:rsidR="00FD4DD9" w:rsidRPr="00B95F71" w:rsidRDefault="00FD4DD9" w:rsidP="00FD4DD9">
      <w:pPr>
        <w:pStyle w:val="ListParagraph"/>
        <w:numPr>
          <w:ilvl w:val="1"/>
          <w:numId w:val="1"/>
        </w:numPr>
        <w:rPr>
          <w:lang w:val="fr-FR"/>
        </w:rPr>
      </w:pPr>
      <w:r w:rsidRPr="00B95F71">
        <w:rPr>
          <w:lang w:val="fr-FR"/>
        </w:rPr>
        <w:t>la demande : la volonté à payé (la disposition)</w:t>
      </w:r>
    </w:p>
    <w:p w14:paraId="71BE64F5" w14:textId="77777777" w:rsidR="00FD4DD9" w:rsidRPr="00B95F71" w:rsidRDefault="00B95F71" w:rsidP="00FD4DD9">
      <w:pPr>
        <w:pStyle w:val="ListParagraph"/>
        <w:numPr>
          <w:ilvl w:val="1"/>
          <w:numId w:val="1"/>
        </w:numPr>
        <w:rPr>
          <w:lang w:val="fr-FR"/>
        </w:rPr>
      </w:pPr>
      <w:r>
        <w:rPr>
          <w:lang w:val="fr-FR"/>
        </w:rPr>
        <w:t>fait dé</w:t>
      </w:r>
      <w:r w:rsidR="00FD4DD9" w:rsidRPr="00B95F71">
        <w:rPr>
          <w:lang w:val="fr-FR"/>
        </w:rPr>
        <w:t>placer les droites</w:t>
      </w:r>
    </w:p>
    <w:p w14:paraId="3033F5B4" w14:textId="77777777" w:rsidR="00FD4DD9" w:rsidRPr="00B95F71" w:rsidRDefault="0096610D" w:rsidP="00FD4DD9">
      <w:pPr>
        <w:rPr>
          <w:lang w:val="fr-FR"/>
        </w:rPr>
      </w:pPr>
      <w:r w:rsidRPr="00B95F71">
        <w:rPr>
          <w:noProof/>
          <w:lang w:val="fr-FR"/>
        </w:rPr>
        <w:drawing>
          <wp:inline distT="0" distB="0" distL="0" distR="0" wp14:anchorId="3E31CD32" wp14:editId="1799CBB0">
            <wp:extent cx="3041559" cy="1289866"/>
            <wp:effectExtent l="50800" t="0" r="57785" b="5715"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5465C70B" w14:textId="77777777" w:rsidR="00BF5129" w:rsidRPr="00B95F71" w:rsidRDefault="00BF5129" w:rsidP="00FD4DD9">
      <w:pPr>
        <w:rPr>
          <w:b/>
          <w:u w:val="single"/>
          <w:lang w:val="fr-FR"/>
        </w:rPr>
      </w:pPr>
      <w:r w:rsidRPr="00B95F71">
        <w:rPr>
          <w:b/>
          <w:u w:val="single"/>
          <w:lang w:val="fr-FR"/>
        </w:rPr>
        <w:t xml:space="preserve">Elasticité – prix </w:t>
      </w:r>
    </w:p>
    <w:p w14:paraId="5F91C3DD" w14:textId="77777777" w:rsidR="00BF5129" w:rsidRPr="00B95F71" w:rsidRDefault="00BF5129" w:rsidP="00FD4DD9">
      <w:pPr>
        <w:rPr>
          <w:rFonts w:ascii="Cambria" w:hAnsi="Cambria"/>
          <w:lang w:val="fr-FR"/>
        </w:rPr>
      </w:pPr>
      <w:r w:rsidRPr="00B95F71">
        <w:rPr>
          <w:rFonts w:ascii="Cambria" w:hAnsi="Cambria"/>
          <w:u w:val="single"/>
          <w:lang w:val="fr-FR"/>
        </w:rPr>
        <w:t xml:space="preserve">Δ </w:t>
      </w:r>
      <w:proofErr w:type="spellStart"/>
      <w:r w:rsidRPr="00B95F71">
        <w:rPr>
          <w:rFonts w:ascii="Cambria" w:hAnsi="Cambria"/>
          <w:u w:val="single"/>
          <w:lang w:val="fr-FR"/>
        </w:rPr>
        <w:t>Qx</w:t>
      </w:r>
      <w:proofErr w:type="spellEnd"/>
      <w:r w:rsidRPr="00B95F71">
        <w:rPr>
          <w:rFonts w:ascii="Cambria" w:hAnsi="Cambria"/>
          <w:lang w:val="fr-FR"/>
        </w:rPr>
        <w:t xml:space="preserve">   x   </w:t>
      </w:r>
      <w:r w:rsidRPr="00B95F71">
        <w:rPr>
          <w:rFonts w:ascii="Cambria" w:hAnsi="Cambria"/>
          <w:u w:val="single"/>
          <w:lang w:val="fr-FR"/>
        </w:rPr>
        <w:t>Px moyen</w:t>
      </w:r>
      <w:r w:rsidRPr="00B95F71">
        <w:rPr>
          <w:rFonts w:ascii="Cambria" w:hAnsi="Cambria"/>
          <w:lang w:val="fr-FR"/>
        </w:rPr>
        <w:t xml:space="preserve">             </w:t>
      </w:r>
      <w:proofErr w:type="spellStart"/>
      <w:r w:rsidRPr="00B95F71">
        <w:rPr>
          <w:rFonts w:ascii="Cambria" w:hAnsi="Cambria"/>
          <w:lang w:val="fr-FR"/>
        </w:rPr>
        <w:t>EQxPx</w:t>
      </w:r>
      <w:proofErr w:type="spellEnd"/>
      <w:r w:rsidRPr="00B95F71">
        <w:rPr>
          <w:rFonts w:ascii="Cambria" w:hAnsi="Cambria"/>
          <w:lang w:val="fr-FR"/>
        </w:rPr>
        <w:t xml:space="preserve"> = 0 ou tend vers l’infini</w:t>
      </w:r>
    </w:p>
    <w:p w14:paraId="7613F170" w14:textId="77777777" w:rsidR="00BF5129" w:rsidRPr="00B95F71" w:rsidRDefault="00BF5129" w:rsidP="00FD4DD9">
      <w:pPr>
        <w:rPr>
          <w:rFonts w:ascii="Cambria" w:hAnsi="Cambria"/>
          <w:lang w:val="fr-FR"/>
        </w:rPr>
      </w:pPr>
      <w:r w:rsidRPr="00B95F71">
        <w:rPr>
          <w:rFonts w:ascii="Cambria" w:hAnsi="Cambria"/>
          <w:lang w:val="fr-FR"/>
        </w:rPr>
        <w:t xml:space="preserve">Δ Px        </w:t>
      </w:r>
      <w:proofErr w:type="spellStart"/>
      <w:r w:rsidRPr="00B95F71">
        <w:rPr>
          <w:rFonts w:ascii="Cambria" w:hAnsi="Cambria"/>
          <w:lang w:val="fr-FR"/>
        </w:rPr>
        <w:t>Qx</w:t>
      </w:r>
      <w:proofErr w:type="spellEnd"/>
      <w:r w:rsidRPr="00B95F71">
        <w:rPr>
          <w:rFonts w:ascii="Cambria" w:hAnsi="Cambria"/>
          <w:lang w:val="fr-FR"/>
        </w:rPr>
        <w:t xml:space="preserve"> moyen</w:t>
      </w:r>
    </w:p>
    <w:p w14:paraId="76225510" w14:textId="77777777" w:rsidR="00BF5129" w:rsidRPr="00B95F71" w:rsidRDefault="00BF5129" w:rsidP="00FD4DD9">
      <w:pPr>
        <w:rPr>
          <w:lang w:val="fr-FR"/>
        </w:rPr>
      </w:pPr>
    </w:p>
    <w:p w14:paraId="1E263EED" w14:textId="77777777" w:rsidR="00BF5129" w:rsidRPr="00B95F71" w:rsidRDefault="00BF5129" w:rsidP="00BF5129">
      <w:pPr>
        <w:pStyle w:val="ListParagraph"/>
        <w:numPr>
          <w:ilvl w:val="0"/>
          <w:numId w:val="1"/>
        </w:numPr>
        <w:rPr>
          <w:lang w:val="fr-FR"/>
        </w:rPr>
      </w:pPr>
      <w:proofErr w:type="gramStart"/>
      <w:r w:rsidRPr="00B95F71">
        <w:rPr>
          <w:lang w:val="fr-FR"/>
        </w:rPr>
        <w:t>Ou</w:t>
      </w:r>
      <w:proofErr w:type="gramEnd"/>
      <w:r w:rsidRPr="00B95F71">
        <w:rPr>
          <w:lang w:val="fr-FR"/>
        </w:rPr>
        <w:t xml:space="preserve"> est-elle la plus élastique ?</w:t>
      </w:r>
    </w:p>
    <w:p w14:paraId="3C48C42B" w14:textId="77777777" w:rsidR="00BF5129" w:rsidRPr="00B95F71" w:rsidRDefault="00BF5129" w:rsidP="00BF5129">
      <w:pPr>
        <w:pStyle w:val="ListParagraph"/>
        <w:numPr>
          <w:ilvl w:val="0"/>
          <w:numId w:val="1"/>
        </w:numPr>
        <w:rPr>
          <w:lang w:val="fr-FR"/>
        </w:rPr>
      </w:pPr>
      <w:proofErr w:type="gramStart"/>
      <w:r w:rsidRPr="00B95F71">
        <w:rPr>
          <w:lang w:val="fr-FR"/>
        </w:rPr>
        <w:t>quel</w:t>
      </w:r>
      <w:proofErr w:type="gramEnd"/>
      <w:r w:rsidRPr="00B95F71">
        <w:rPr>
          <w:lang w:val="fr-FR"/>
        </w:rPr>
        <w:t xml:space="preserve"> sont les principaux</w:t>
      </w:r>
      <w:r w:rsidR="00B95F71">
        <w:rPr>
          <w:lang w:val="fr-FR"/>
        </w:rPr>
        <w:t xml:space="preserve"> déterminant de l’é</w:t>
      </w:r>
      <w:r w:rsidRPr="00B95F71">
        <w:rPr>
          <w:lang w:val="fr-FR"/>
        </w:rPr>
        <w:t xml:space="preserve">lasticité-prix ? (4 – </w:t>
      </w:r>
      <w:proofErr w:type="gramStart"/>
      <w:r w:rsidRPr="00B95F71">
        <w:rPr>
          <w:lang w:val="fr-FR"/>
        </w:rPr>
        <w:t>5 )</w:t>
      </w:r>
      <w:proofErr w:type="gramEnd"/>
      <w:r w:rsidRPr="00B95F71">
        <w:rPr>
          <w:lang w:val="fr-FR"/>
        </w:rPr>
        <w:t xml:space="preserve"> </w:t>
      </w:r>
    </w:p>
    <w:p w14:paraId="4E9A76B1" w14:textId="77777777" w:rsidR="00BF5129" w:rsidRPr="00B95F71" w:rsidRDefault="00BF5129" w:rsidP="00BF5129">
      <w:pPr>
        <w:rPr>
          <w:lang w:val="fr-FR"/>
        </w:rPr>
      </w:pPr>
    </w:p>
    <w:p w14:paraId="16C852AC" w14:textId="77777777" w:rsidR="00BF5129" w:rsidRPr="00B95F71" w:rsidRDefault="00BF5129" w:rsidP="00BF5129">
      <w:pPr>
        <w:rPr>
          <w:b/>
          <w:u w:val="single"/>
          <w:lang w:val="fr-FR"/>
        </w:rPr>
      </w:pPr>
      <w:r w:rsidRPr="00B95F71">
        <w:rPr>
          <w:b/>
          <w:u w:val="single"/>
          <w:lang w:val="fr-FR"/>
        </w:rPr>
        <w:t>Prix-croisé</w:t>
      </w:r>
    </w:p>
    <w:p w14:paraId="1E185951" w14:textId="77777777" w:rsidR="00BF5129" w:rsidRPr="00B95F71" w:rsidRDefault="00BF5129" w:rsidP="00BF5129">
      <w:pPr>
        <w:pStyle w:val="ListParagraph"/>
        <w:numPr>
          <w:ilvl w:val="0"/>
          <w:numId w:val="1"/>
        </w:numPr>
        <w:rPr>
          <w:lang w:val="fr-FR"/>
        </w:rPr>
      </w:pPr>
      <w:r w:rsidRPr="00B95F71">
        <w:rPr>
          <w:lang w:val="fr-FR"/>
        </w:rPr>
        <w:t>Il y aura un petit tableau</w:t>
      </w:r>
    </w:p>
    <w:p w14:paraId="2727412F" w14:textId="77777777" w:rsidR="00BF5129" w:rsidRPr="00B95F71" w:rsidRDefault="00BF5129" w:rsidP="00BF5129">
      <w:pPr>
        <w:pStyle w:val="ListParagraph"/>
        <w:numPr>
          <w:ilvl w:val="0"/>
          <w:numId w:val="1"/>
        </w:numPr>
        <w:rPr>
          <w:lang w:val="fr-FR"/>
        </w:rPr>
      </w:pPr>
      <w:r w:rsidRPr="00B95F71">
        <w:rPr>
          <w:lang w:val="fr-FR"/>
        </w:rPr>
        <w:t>SI bien sont substituts donc la relation est positive</w:t>
      </w:r>
    </w:p>
    <w:p w14:paraId="27FC69DD" w14:textId="77777777" w:rsidR="00BF5129" w:rsidRPr="00B95F71" w:rsidRDefault="00BF5129" w:rsidP="00BF5129">
      <w:pPr>
        <w:pStyle w:val="ListParagraph"/>
        <w:numPr>
          <w:ilvl w:val="0"/>
          <w:numId w:val="1"/>
        </w:numPr>
        <w:rPr>
          <w:lang w:val="fr-FR"/>
        </w:rPr>
      </w:pPr>
      <w:r w:rsidRPr="00B95F71">
        <w:rPr>
          <w:lang w:val="fr-FR"/>
        </w:rPr>
        <w:t>Si bien sont des compléments donc la relation est négative</w:t>
      </w:r>
    </w:p>
    <w:p w14:paraId="19760932" w14:textId="77777777" w:rsidR="00BF5129" w:rsidRPr="00B95F71" w:rsidRDefault="00BF5129" w:rsidP="00BF5129">
      <w:pPr>
        <w:rPr>
          <w:lang w:val="fr-FR"/>
        </w:rPr>
      </w:pPr>
    </w:p>
    <w:p w14:paraId="604B88B2" w14:textId="77777777" w:rsidR="00BF5129" w:rsidRPr="00B95F71" w:rsidRDefault="00BF5129" w:rsidP="00BF5129">
      <w:pPr>
        <w:rPr>
          <w:b/>
          <w:u w:val="single"/>
          <w:lang w:val="fr-FR"/>
        </w:rPr>
      </w:pPr>
      <w:r w:rsidRPr="00B95F71">
        <w:rPr>
          <w:b/>
          <w:u w:val="single"/>
          <w:lang w:val="fr-FR"/>
        </w:rPr>
        <w:t xml:space="preserve">Revenu </w:t>
      </w:r>
    </w:p>
    <w:p w14:paraId="4CC80415" w14:textId="77777777" w:rsidR="00BF5129" w:rsidRPr="00B95F71" w:rsidRDefault="00B95F71" w:rsidP="00BF5129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quel est le seuil pour déterminer l’é</w:t>
      </w:r>
      <w:r w:rsidR="00BF5129" w:rsidRPr="00B95F71">
        <w:rPr>
          <w:lang w:val="fr-FR"/>
        </w:rPr>
        <w:t>lasticité- revenu ?</w:t>
      </w:r>
    </w:p>
    <w:p w14:paraId="3051774A" w14:textId="77777777" w:rsidR="00BF5129" w:rsidRPr="00B95F71" w:rsidRDefault="00BF5129" w:rsidP="00BF5129">
      <w:pPr>
        <w:pStyle w:val="ListParagraph"/>
        <w:numPr>
          <w:ilvl w:val="1"/>
          <w:numId w:val="1"/>
        </w:numPr>
        <w:rPr>
          <w:lang w:val="fr-FR"/>
        </w:rPr>
      </w:pPr>
      <w:r w:rsidRPr="00B95F71">
        <w:rPr>
          <w:lang w:val="fr-FR"/>
        </w:rPr>
        <w:t>si E</w:t>
      </w:r>
      <w:r w:rsidR="00B95F71" w:rsidRPr="00B95F71">
        <w:rPr>
          <w:lang w:val="fr-FR"/>
        </w:rPr>
        <w:t xml:space="preserve">r </w:t>
      </w:r>
      <w:r w:rsidRPr="00B95F71">
        <w:rPr>
          <w:lang w:val="fr-FR"/>
        </w:rPr>
        <w:t>est positif donc normal</w:t>
      </w:r>
    </w:p>
    <w:p w14:paraId="405A2DAC" w14:textId="77777777" w:rsidR="00BF5129" w:rsidRPr="00B95F71" w:rsidRDefault="00B95F71" w:rsidP="00BF5129">
      <w:pPr>
        <w:pStyle w:val="ListParagraph"/>
        <w:numPr>
          <w:ilvl w:val="1"/>
          <w:numId w:val="1"/>
        </w:numPr>
        <w:rPr>
          <w:lang w:val="fr-FR"/>
        </w:rPr>
      </w:pPr>
      <w:r w:rsidRPr="00B95F71">
        <w:rPr>
          <w:lang w:val="fr-FR"/>
        </w:rPr>
        <w:t xml:space="preserve">Si Er </w:t>
      </w:r>
      <w:r w:rsidR="00BF5129" w:rsidRPr="00B95F71">
        <w:rPr>
          <w:lang w:val="fr-FR"/>
        </w:rPr>
        <w:t>est négatif donc inférieur</w:t>
      </w:r>
    </w:p>
    <w:p w14:paraId="5E96E684" w14:textId="77777777" w:rsidR="00C61F6E" w:rsidRPr="00B95F71" w:rsidRDefault="00C61F6E" w:rsidP="00C61F6E">
      <w:pPr>
        <w:rPr>
          <w:lang w:val="fr-FR"/>
        </w:rPr>
      </w:pPr>
    </w:p>
    <w:p w14:paraId="5E163749" w14:textId="77777777" w:rsidR="00C61F6E" w:rsidRPr="00B95F71" w:rsidRDefault="00C61F6E" w:rsidP="00C61F6E">
      <w:pPr>
        <w:pStyle w:val="ListParagraph"/>
        <w:numPr>
          <w:ilvl w:val="0"/>
          <w:numId w:val="1"/>
        </w:numPr>
        <w:rPr>
          <w:lang w:val="fr-FR"/>
        </w:rPr>
      </w:pPr>
      <w:r w:rsidRPr="00B95F71">
        <w:rPr>
          <w:lang w:val="fr-FR"/>
        </w:rPr>
        <w:t>Surplus du consommateur (SC), surplus du producteur (SP), surplus social (SS)</w:t>
      </w:r>
    </w:p>
    <w:p w14:paraId="1553C37D" w14:textId="77777777" w:rsidR="00C61F6E" w:rsidRPr="00B95F71" w:rsidRDefault="00C61F6E" w:rsidP="00C61F6E">
      <w:pPr>
        <w:pStyle w:val="ListParagraph"/>
        <w:numPr>
          <w:ilvl w:val="0"/>
          <w:numId w:val="1"/>
        </w:numPr>
        <w:rPr>
          <w:lang w:val="fr-FR"/>
        </w:rPr>
      </w:pPr>
      <w:r w:rsidRPr="00B95F71">
        <w:rPr>
          <w:lang w:val="fr-FR"/>
        </w:rPr>
        <w:t>Gain et perte de l’état</w:t>
      </w:r>
    </w:p>
    <w:p w14:paraId="497F4F54" w14:textId="77777777" w:rsidR="00C61F6E" w:rsidRPr="00B95F71" w:rsidRDefault="00C61F6E" w:rsidP="00C61F6E">
      <w:pPr>
        <w:pStyle w:val="ListParagraph"/>
        <w:numPr>
          <w:ilvl w:val="1"/>
          <w:numId w:val="1"/>
        </w:numPr>
        <w:rPr>
          <w:lang w:val="fr-FR"/>
        </w:rPr>
      </w:pPr>
      <w:r w:rsidRPr="00B95F71">
        <w:rPr>
          <w:lang w:val="fr-FR"/>
        </w:rPr>
        <w:lastRenderedPageBreak/>
        <w:t>Concurrence parfait</w:t>
      </w:r>
      <w:r w:rsidR="00B95F71" w:rsidRPr="00B95F71">
        <w:rPr>
          <w:lang w:val="fr-FR"/>
        </w:rPr>
        <w:t>e</w:t>
      </w:r>
    </w:p>
    <w:p w14:paraId="341316D8" w14:textId="77777777" w:rsidR="00C61F6E" w:rsidRPr="00B95F71" w:rsidRDefault="00C61F6E" w:rsidP="00C61F6E">
      <w:pPr>
        <w:pStyle w:val="ListParagraph"/>
        <w:numPr>
          <w:ilvl w:val="1"/>
          <w:numId w:val="1"/>
        </w:numPr>
        <w:rPr>
          <w:lang w:val="fr-FR"/>
        </w:rPr>
      </w:pPr>
      <w:r w:rsidRPr="00B95F71">
        <w:rPr>
          <w:lang w:val="fr-FR"/>
        </w:rPr>
        <w:t xml:space="preserve">Marché imparfait </w:t>
      </w:r>
    </w:p>
    <w:p w14:paraId="5B602154" w14:textId="77777777" w:rsidR="00C61F6E" w:rsidRPr="00B95F71" w:rsidRDefault="00C61F6E" w:rsidP="00C61F6E">
      <w:pPr>
        <w:pStyle w:val="ListParagraph"/>
        <w:numPr>
          <w:ilvl w:val="2"/>
          <w:numId w:val="1"/>
        </w:numPr>
        <w:rPr>
          <w:lang w:val="fr-FR"/>
        </w:rPr>
      </w:pPr>
      <w:r w:rsidRPr="00B95F71">
        <w:rPr>
          <w:lang w:val="fr-FR"/>
        </w:rPr>
        <w:t>Taxe</w:t>
      </w:r>
    </w:p>
    <w:p w14:paraId="11EB6A96" w14:textId="77777777" w:rsidR="00C61F6E" w:rsidRPr="00B95F71" w:rsidRDefault="00C61F6E" w:rsidP="00C61F6E">
      <w:pPr>
        <w:pStyle w:val="ListParagraph"/>
        <w:numPr>
          <w:ilvl w:val="2"/>
          <w:numId w:val="1"/>
        </w:numPr>
        <w:rPr>
          <w:lang w:val="fr-FR"/>
        </w:rPr>
      </w:pPr>
      <w:r w:rsidRPr="00B95F71">
        <w:rPr>
          <w:lang w:val="fr-FR"/>
        </w:rPr>
        <w:t>Prix</w:t>
      </w:r>
    </w:p>
    <w:p w14:paraId="0F64B285" w14:textId="77777777" w:rsidR="00C61F6E" w:rsidRPr="00B95F71" w:rsidRDefault="00C61F6E" w:rsidP="00C61F6E">
      <w:pPr>
        <w:pStyle w:val="ListParagraph"/>
        <w:numPr>
          <w:ilvl w:val="2"/>
          <w:numId w:val="1"/>
        </w:numPr>
        <w:rPr>
          <w:lang w:val="fr-FR"/>
        </w:rPr>
      </w:pPr>
      <w:r w:rsidRPr="00B95F71">
        <w:rPr>
          <w:lang w:val="fr-FR"/>
        </w:rPr>
        <w:t>Quotas – tarifs douaniers</w:t>
      </w:r>
    </w:p>
    <w:p w14:paraId="25214A5F" w14:textId="77777777" w:rsidR="0096610D" w:rsidRPr="00B95F71" w:rsidRDefault="00C61F6E" w:rsidP="0096610D">
      <w:pPr>
        <w:pStyle w:val="ListParagraph"/>
        <w:numPr>
          <w:ilvl w:val="2"/>
          <w:numId w:val="1"/>
        </w:numPr>
        <w:rPr>
          <w:lang w:val="fr-FR"/>
        </w:rPr>
      </w:pPr>
      <w:r w:rsidRPr="00B95F71">
        <w:rPr>
          <w:lang w:val="fr-FR"/>
        </w:rPr>
        <w:t>Monopole : non discriminant ou discriminant (1</w:t>
      </w:r>
      <w:r w:rsidRPr="00B95F71">
        <w:rPr>
          <w:vertAlign w:val="superscript"/>
          <w:lang w:val="fr-FR"/>
        </w:rPr>
        <w:t>er</w:t>
      </w:r>
      <w:r w:rsidR="0096610D" w:rsidRPr="00B95F71">
        <w:rPr>
          <w:lang w:val="fr-FR"/>
        </w:rPr>
        <w:t xml:space="preserve"> degré)</w:t>
      </w:r>
    </w:p>
    <w:p w14:paraId="092EDEE1" w14:textId="77777777" w:rsidR="0096610D" w:rsidRPr="00B95F71" w:rsidRDefault="0096610D" w:rsidP="0096610D">
      <w:pPr>
        <w:rPr>
          <w:lang w:val="fr-FR"/>
        </w:rPr>
      </w:pPr>
    </w:p>
    <w:p w14:paraId="66291256" w14:textId="77777777" w:rsidR="005565BA" w:rsidRPr="00B95F71" w:rsidRDefault="002A0AC7">
      <w:pPr>
        <w:rPr>
          <w:lang w:val="fr-FR"/>
        </w:rPr>
      </w:pPr>
      <w:r w:rsidRPr="00B95F71">
        <w:rPr>
          <w:lang w:val="fr-FR"/>
        </w:rPr>
        <w:t>Si une taxe  est prélevé sur le bien, que devient-il de l’offre et la demande ?</w:t>
      </w:r>
    </w:p>
    <w:p w14:paraId="50B15AB6" w14:textId="77777777" w:rsidR="002A0AC7" w:rsidRPr="00B95F71" w:rsidRDefault="002A0AC7">
      <w:pPr>
        <w:rPr>
          <w:lang w:val="fr-FR"/>
        </w:rPr>
      </w:pPr>
      <w:r w:rsidRPr="00B95F71">
        <w:rPr>
          <w:noProof/>
          <w:lang w:val="fr-FR"/>
        </w:rPr>
        <w:drawing>
          <wp:anchor distT="0" distB="0" distL="114300" distR="114300" simplePos="0" relativeHeight="251662336" behindDoc="0" locked="0" layoutInCell="1" allowOverlap="1" wp14:anchorId="0227CE39" wp14:editId="4C1F056C">
            <wp:simplePos x="0" y="0"/>
            <wp:positionH relativeFrom="column">
              <wp:posOffset>0</wp:posOffset>
            </wp:positionH>
            <wp:positionV relativeFrom="paragraph">
              <wp:posOffset>64770</wp:posOffset>
            </wp:positionV>
            <wp:extent cx="3099435" cy="1728470"/>
            <wp:effectExtent l="0" t="0" r="24765" b="24130"/>
            <wp:wrapSquare wrapText="bothSides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anchor>
        </w:drawing>
      </w:r>
    </w:p>
    <w:p w14:paraId="3EF1E06B" w14:textId="77777777" w:rsidR="002A0AC7" w:rsidRPr="00B95F71" w:rsidRDefault="002A0AC7" w:rsidP="002A0AC7">
      <w:pPr>
        <w:rPr>
          <w:lang w:val="fr-FR"/>
        </w:rPr>
      </w:pPr>
    </w:p>
    <w:p w14:paraId="603B3CB7" w14:textId="77777777" w:rsidR="002A0AC7" w:rsidRPr="00B95F71" w:rsidRDefault="00B95F71" w:rsidP="002A0AC7">
      <w:pPr>
        <w:rPr>
          <w:lang w:val="fr-FR"/>
        </w:rPr>
      </w:pPr>
      <w:r>
        <w:rPr>
          <w:lang w:val="fr-FR"/>
        </w:rPr>
        <w:t>Il y a une perte sè</w:t>
      </w:r>
      <w:r w:rsidR="002A0AC7" w:rsidRPr="00B95F71">
        <w:rPr>
          <w:lang w:val="fr-FR"/>
        </w:rPr>
        <w:t>che.</w:t>
      </w:r>
    </w:p>
    <w:p w14:paraId="5B951C22" w14:textId="77777777" w:rsidR="002A0AC7" w:rsidRPr="00B95F71" w:rsidRDefault="002A0AC7" w:rsidP="002A0AC7">
      <w:pPr>
        <w:rPr>
          <w:lang w:val="fr-FR"/>
        </w:rPr>
      </w:pPr>
      <w:r w:rsidRPr="00B95F71">
        <w:rPr>
          <w:lang w:val="fr-FR"/>
        </w:rPr>
        <w:t>Mais quand la quantité ne cha</w:t>
      </w:r>
      <w:r w:rsidR="00B95F71">
        <w:rPr>
          <w:lang w:val="fr-FR"/>
        </w:rPr>
        <w:t>nge pas il n’y a pas de perte sè</w:t>
      </w:r>
      <w:r w:rsidRPr="00B95F71">
        <w:rPr>
          <w:lang w:val="fr-FR"/>
        </w:rPr>
        <w:t>che.</w:t>
      </w:r>
      <w:r w:rsidRPr="00B95F71">
        <w:rPr>
          <w:lang w:val="fr-FR"/>
        </w:rPr>
        <w:br w:type="textWrapping" w:clear="all"/>
      </w:r>
    </w:p>
    <w:p w14:paraId="02653486" w14:textId="77777777" w:rsidR="002A0AC7" w:rsidRPr="00B95F71" w:rsidRDefault="002A0AC7">
      <w:pPr>
        <w:rPr>
          <w:lang w:val="fr-FR"/>
        </w:rPr>
      </w:pPr>
      <w:r w:rsidRPr="00B95F71">
        <w:rPr>
          <w:noProof/>
          <w:lang w:val="fr-FR"/>
        </w:rPr>
        <w:drawing>
          <wp:anchor distT="0" distB="0" distL="114300" distR="114300" simplePos="0" relativeHeight="251658240" behindDoc="0" locked="0" layoutInCell="1" allowOverlap="1" wp14:anchorId="5D1FDA39" wp14:editId="2A03B352">
            <wp:simplePos x="0" y="0"/>
            <wp:positionH relativeFrom="column">
              <wp:posOffset>0</wp:posOffset>
            </wp:positionH>
            <wp:positionV relativeFrom="paragraph">
              <wp:posOffset>137795</wp:posOffset>
            </wp:positionV>
            <wp:extent cx="3099435" cy="1728470"/>
            <wp:effectExtent l="0" t="0" r="24765" b="24130"/>
            <wp:wrapSquare wrapText="bothSides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anchor>
        </w:drawing>
      </w:r>
    </w:p>
    <w:p w14:paraId="7F9CA8EE" w14:textId="77777777" w:rsidR="002A0AC7" w:rsidRPr="00B95F71" w:rsidRDefault="002A0AC7">
      <w:pPr>
        <w:rPr>
          <w:lang w:val="fr-FR"/>
        </w:rPr>
      </w:pPr>
      <w:r w:rsidRPr="00B95F71">
        <w:rPr>
          <w:lang w:val="fr-FR"/>
        </w:rPr>
        <w:t xml:space="preserve">Les acheteurs paye </w:t>
      </w:r>
      <w:proofErr w:type="gramStart"/>
      <w:r w:rsidRPr="00B95F71">
        <w:rPr>
          <w:lang w:val="fr-FR"/>
        </w:rPr>
        <w:t>les taxe</w:t>
      </w:r>
      <w:proofErr w:type="gramEnd"/>
      <w:r w:rsidRPr="00B95F71">
        <w:rPr>
          <w:lang w:val="fr-FR"/>
        </w:rPr>
        <w:t xml:space="preserve"> car le prix change avec le changement des taxes</w:t>
      </w:r>
    </w:p>
    <w:p w14:paraId="3809B1C4" w14:textId="77777777" w:rsidR="002A0AC7" w:rsidRPr="00B95F71" w:rsidRDefault="002A0AC7" w:rsidP="002A0AC7">
      <w:pPr>
        <w:rPr>
          <w:lang w:val="fr-FR"/>
        </w:rPr>
      </w:pPr>
    </w:p>
    <w:p w14:paraId="66F58DFC" w14:textId="77777777" w:rsidR="002A0AC7" w:rsidRPr="00B95F71" w:rsidRDefault="002A0AC7" w:rsidP="002A0AC7">
      <w:pPr>
        <w:rPr>
          <w:lang w:val="fr-FR"/>
        </w:rPr>
      </w:pPr>
    </w:p>
    <w:p w14:paraId="7554D7F5" w14:textId="77777777" w:rsidR="002A0AC7" w:rsidRPr="00B95F71" w:rsidRDefault="002A0AC7" w:rsidP="002A0AC7">
      <w:pPr>
        <w:rPr>
          <w:lang w:val="fr-FR"/>
        </w:rPr>
      </w:pPr>
    </w:p>
    <w:p w14:paraId="52EDC2EC" w14:textId="77777777" w:rsidR="002A0AC7" w:rsidRPr="00B95F71" w:rsidRDefault="002A0AC7" w:rsidP="002A0AC7">
      <w:pPr>
        <w:rPr>
          <w:lang w:val="fr-FR"/>
        </w:rPr>
      </w:pPr>
    </w:p>
    <w:p w14:paraId="065BA763" w14:textId="77777777" w:rsidR="002A0AC7" w:rsidRPr="00B95F71" w:rsidRDefault="002A0AC7" w:rsidP="002A0AC7">
      <w:pPr>
        <w:rPr>
          <w:lang w:val="fr-FR"/>
        </w:rPr>
      </w:pPr>
    </w:p>
    <w:p w14:paraId="053137AB" w14:textId="77777777" w:rsidR="002A0AC7" w:rsidRPr="00B95F71" w:rsidRDefault="002A0AC7" w:rsidP="002A0AC7">
      <w:pPr>
        <w:rPr>
          <w:lang w:val="fr-FR"/>
        </w:rPr>
      </w:pPr>
    </w:p>
    <w:p w14:paraId="4C313F29" w14:textId="77777777" w:rsidR="002A0AC7" w:rsidRPr="00B95F71" w:rsidRDefault="002A0AC7" w:rsidP="002A0AC7">
      <w:pPr>
        <w:rPr>
          <w:lang w:val="fr-FR"/>
        </w:rPr>
      </w:pPr>
    </w:p>
    <w:p w14:paraId="1850EFE6" w14:textId="77777777" w:rsidR="002A0AC7" w:rsidRPr="00B95F71" w:rsidRDefault="002A0AC7" w:rsidP="002A0AC7">
      <w:pPr>
        <w:rPr>
          <w:lang w:val="fr-FR"/>
        </w:rPr>
      </w:pPr>
      <w:r w:rsidRPr="00B95F71">
        <w:rPr>
          <w:noProof/>
          <w:lang w:val="fr-FR"/>
        </w:rPr>
        <w:drawing>
          <wp:anchor distT="0" distB="0" distL="114300" distR="114300" simplePos="0" relativeHeight="251660288" behindDoc="0" locked="0" layoutInCell="1" allowOverlap="1" wp14:anchorId="6B0318DE" wp14:editId="70DDF2CF">
            <wp:simplePos x="0" y="0"/>
            <wp:positionH relativeFrom="column">
              <wp:posOffset>0</wp:posOffset>
            </wp:positionH>
            <wp:positionV relativeFrom="paragraph">
              <wp:posOffset>126365</wp:posOffset>
            </wp:positionV>
            <wp:extent cx="3099435" cy="1728470"/>
            <wp:effectExtent l="0" t="0" r="24765" b="24130"/>
            <wp:wrapSquare wrapText="bothSides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anchor>
        </w:drawing>
      </w:r>
    </w:p>
    <w:p w14:paraId="74100286" w14:textId="77777777" w:rsidR="002A0AC7" w:rsidRPr="00B95F71" w:rsidRDefault="002A0AC7" w:rsidP="002A0AC7">
      <w:pPr>
        <w:rPr>
          <w:lang w:val="fr-FR"/>
        </w:rPr>
      </w:pPr>
    </w:p>
    <w:p w14:paraId="253DC2D2" w14:textId="77777777" w:rsidR="002A0AC7" w:rsidRPr="00B95F71" w:rsidRDefault="002A0AC7" w:rsidP="002A0AC7">
      <w:pPr>
        <w:rPr>
          <w:lang w:val="fr-FR"/>
        </w:rPr>
      </w:pPr>
      <w:r w:rsidRPr="00B95F71">
        <w:rPr>
          <w:lang w:val="fr-FR"/>
        </w:rPr>
        <w:t>Prix plancher et prix plafond</w:t>
      </w:r>
    </w:p>
    <w:p w14:paraId="4D67BABF" w14:textId="77777777" w:rsidR="002A0AC7" w:rsidRPr="00B95F71" w:rsidRDefault="002A0AC7" w:rsidP="002A0AC7">
      <w:pPr>
        <w:rPr>
          <w:lang w:val="fr-FR"/>
        </w:rPr>
      </w:pPr>
    </w:p>
    <w:p w14:paraId="1F73FDAB" w14:textId="77777777" w:rsidR="002A0AC7" w:rsidRPr="00B95F71" w:rsidRDefault="002A0AC7" w:rsidP="002A0AC7">
      <w:pPr>
        <w:rPr>
          <w:lang w:val="fr-FR"/>
        </w:rPr>
      </w:pPr>
    </w:p>
    <w:p w14:paraId="3FD73927" w14:textId="77777777" w:rsidR="002A0AC7" w:rsidRPr="00B95F71" w:rsidRDefault="002A0AC7" w:rsidP="002A0AC7">
      <w:pPr>
        <w:rPr>
          <w:lang w:val="fr-FR"/>
        </w:rPr>
      </w:pPr>
    </w:p>
    <w:p w14:paraId="3EB85134" w14:textId="77777777" w:rsidR="002A0AC7" w:rsidRPr="00B95F71" w:rsidRDefault="002A0AC7" w:rsidP="002A0AC7">
      <w:pPr>
        <w:rPr>
          <w:lang w:val="fr-FR"/>
        </w:rPr>
      </w:pPr>
    </w:p>
    <w:p w14:paraId="40100F08" w14:textId="77777777" w:rsidR="002A0AC7" w:rsidRPr="00B95F71" w:rsidRDefault="002A0AC7" w:rsidP="002A0AC7">
      <w:pPr>
        <w:rPr>
          <w:lang w:val="fr-FR"/>
        </w:rPr>
      </w:pPr>
    </w:p>
    <w:p w14:paraId="431D8943" w14:textId="77777777" w:rsidR="002A0AC7" w:rsidRPr="00B95F71" w:rsidRDefault="002A0AC7" w:rsidP="002A0AC7">
      <w:pPr>
        <w:rPr>
          <w:lang w:val="fr-FR"/>
        </w:rPr>
      </w:pPr>
    </w:p>
    <w:p w14:paraId="5F27A3A2" w14:textId="77777777" w:rsidR="002A0AC7" w:rsidRPr="00B95F71" w:rsidRDefault="002A0AC7" w:rsidP="002A0AC7">
      <w:pPr>
        <w:rPr>
          <w:lang w:val="fr-FR"/>
        </w:rPr>
      </w:pPr>
    </w:p>
    <w:p w14:paraId="0EBD64F5" w14:textId="77777777" w:rsidR="002A0AC7" w:rsidRPr="00B95F71" w:rsidRDefault="002A0AC7" w:rsidP="002A0AC7">
      <w:pPr>
        <w:rPr>
          <w:lang w:val="fr-FR"/>
        </w:rPr>
      </w:pPr>
    </w:p>
    <w:p w14:paraId="12D6BC16" w14:textId="77777777" w:rsidR="002A0AC7" w:rsidRPr="00B95F71" w:rsidRDefault="002A0AC7" w:rsidP="002A0AC7">
      <w:pPr>
        <w:rPr>
          <w:b/>
          <w:u w:val="single"/>
          <w:lang w:val="fr-FR"/>
        </w:rPr>
      </w:pPr>
      <w:r w:rsidRPr="00B95F71">
        <w:rPr>
          <w:b/>
          <w:u w:val="single"/>
          <w:lang w:val="fr-FR"/>
        </w:rPr>
        <w:t>E</w:t>
      </w:r>
      <w:r w:rsidR="005A5CF0" w:rsidRPr="00B95F71">
        <w:rPr>
          <w:b/>
          <w:u w:val="single"/>
          <w:lang w:val="fr-FR"/>
        </w:rPr>
        <w:t>x</w:t>
      </w:r>
      <w:r w:rsidRPr="00B95F71">
        <w:rPr>
          <w:b/>
          <w:u w:val="single"/>
          <w:lang w:val="fr-FR"/>
        </w:rPr>
        <w:t>ternalité</w:t>
      </w:r>
    </w:p>
    <w:p w14:paraId="52FA4A7E" w14:textId="77777777" w:rsidR="002A0AC7" w:rsidRPr="00B95F71" w:rsidRDefault="002A0AC7" w:rsidP="002A0AC7">
      <w:pPr>
        <w:pStyle w:val="ListParagraph"/>
        <w:numPr>
          <w:ilvl w:val="0"/>
          <w:numId w:val="1"/>
        </w:numPr>
        <w:rPr>
          <w:lang w:val="fr-FR"/>
        </w:rPr>
      </w:pPr>
      <w:r w:rsidRPr="00B95F71">
        <w:rPr>
          <w:lang w:val="fr-FR"/>
        </w:rPr>
        <w:t xml:space="preserve">négatif </w:t>
      </w:r>
      <w:proofErr w:type="spellStart"/>
      <w:r w:rsidRPr="00B95F71">
        <w:rPr>
          <w:lang w:val="fr-FR"/>
        </w:rPr>
        <w:t>Qm</w:t>
      </w:r>
      <w:proofErr w:type="spellEnd"/>
      <w:r w:rsidRPr="00B95F71">
        <w:rPr>
          <w:lang w:val="fr-FR"/>
        </w:rPr>
        <w:t xml:space="preserve"> </w:t>
      </w:r>
      <w:r w:rsidRPr="00B95F71">
        <w:rPr>
          <w:rFonts w:ascii="Cambria" w:hAnsi="Cambria"/>
          <w:lang w:val="fr-FR"/>
        </w:rPr>
        <w:t>&gt;</w:t>
      </w:r>
      <w:r w:rsidRPr="00B95F71">
        <w:rPr>
          <w:lang w:val="fr-FR"/>
        </w:rPr>
        <w:t xml:space="preserve"> </w:t>
      </w:r>
      <w:proofErr w:type="spellStart"/>
      <w:r w:rsidRPr="00B95F71">
        <w:rPr>
          <w:lang w:val="fr-FR"/>
        </w:rPr>
        <w:t>Qopt</w:t>
      </w:r>
      <w:proofErr w:type="spellEnd"/>
    </w:p>
    <w:p w14:paraId="6708ADF2" w14:textId="77777777" w:rsidR="002A0AC7" w:rsidRPr="00B95F71" w:rsidRDefault="002A0AC7" w:rsidP="002A0AC7">
      <w:pPr>
        <w:pStyle w:val="ListParagraph"/>
        <w:numPr>
          <w:ilvl w:val="0"/>
          <w:numId w:val="1"/>
        </w:numPr>
        <w:rPr>
          <w:lang w:val="fr-FR"/>
        </w:rPr>
      </w:pPr>
      <w:r w:rsidRPr="00B95F71">
        <w:rPr>
          <w:lang w:val="fr-FR"/>
        </w:rPr>
        <w:t xml:space="preserve">positif </w:t>
      </w:r>
      <w:proofErr w:type="spellStart"/>
      <w:r w:rsidRPr="00B95F71">
        <w:rPr>
          <w:lang w:val="fr-FR"/>
        </w:rPr>
        <w:t>Qm</w:t>
      </w:r>
      <w:proofErr w:type="spellEnd"/>
      <w:r w:rsidRPr="00B95F71">
        <w:rPr>
          <w:lang w:val="fr-FR"/>
        </w:rPr>
        <w:t xml:space="preserve"> </w:t>
      </w:r>
      <w:r w:rsidRPr="00B95F71">
        <w:rPr>
          <w:rFonts w:ascii="Cambria" w:hAnsi="Cambria"/>
          <w:lang w:val="fr-FR"/>
        </w:rPr>
        <w:t>&lt;</w:t>
      </w:r>
      <w:r w:rsidRPr="00B95F71">
        <w:rPr>
          <w:lang w:val="fr-FR"/>
        </w:rPr>
        <w:t xml:space="preserve"> </w:t>
      </w:r>
      <w:proofErr w:type="spellStart"/>
      <w:r w:rsidRPr="00B95F71">
        <w:rPr>
          <w:lang w:val="fr-FR"/>
        </w:rPr>
        <w:t>Qopt</w:t>
      </w:r>
      <w:proofErr w:type="spellEnd"/>
      <w:r w:rsidRPr="00B95F71">
        <w:rPr>
          <w:lang w:val="fr-FR"/>
        </w:rPr>
        <w:t xml:space="preserve"> </w:t>
      </w:r>
    </w:p>
    <w:p w14:paraId="53060583" w14:textId="77777777" w:rsidR="002A0AC7" w:rsidRPr="00B95F71" w:rsidRDefault="00B95F71" w:rsidP="002A0AC7">
      <w:pPr>
        <w:pStyle w:val="ListParagraph"/>
        <w:numPr>
          <w:ilvl w:val="1"/>
          <w:numId w:val="1"/>
        </w:numPr>
        <w:rPr>
          <w:lang w:val="fr-FR"/>
        </w:rPr>
      </w:pPr>
      <w:r>
        <w:rPr>
          <w:lang w:val="fr-FR"/>
        </w:rPr>
        <w:t>on veut éliminer la perte sè</w:t>
      </w:r>
      <w:r w:rsidR="002A0AC7" w:rsidRPr="00B95F71">
        <w:rPr>
          <w:lang w:val="fr-FR"/>
        </w:rPr>
        <w:t>che</w:t>
      </w:r>
    </w:p>
    <w:p w14:paraId="290E624F" w14:textId="77777777" w:rsidR="002A0AC7" w:rsidRPr="00B95F71" w:rsidRDefault="002A0AC7" w:rsidP="002A0AC7">
      <w:pPr>
        <w:pStyle w:val="ListParagraph"/>
        <w:numPr>
          <w:ilvl w:val="0"/>
          <w:numId w:val="1"/>
        </w:numPr>
        <w:rPr>
          <w:lang w:val="fr-FR"/>
        </w:rPr>
      </w:pPr>
      <w:r w:rsidRPr="00B95F71">
        <w:rPr>
          <w:lang w:val="fr-FR"/>
        </w:rPr>
        <w:t>En quoi consiste une externalité?</w:t>
      </w:r>
    </w:p>
    <w:p w14:paraId="27DE43DF" w14:textId="77777777" w:rsidR="002A0AC7" w:rsidRPr="00B95F71" w:rsidRDefault="002A0AC7" w:rsidP="002A0AC7">
      <w:pPr>
        <w:pStyle w:val="ListParagraph"/>
        <w:numPr>
          <w:ilvl w:val="0"/>
          <w:numId w:val="1"/>
        </w:numPr>
        <w:rPr>
          <w:lang w:val="fr-FR"/>
        </w:rPr>
      </w:pPr>
      <w:r w:rsidRPr="00B95F71">
        <w:rPr>
          <w:lang w:val="fr-FR"/>
        </w:rPr>
        <w:t>Quels sont les correctifs public et privé?</w:t>
      </w:r>
    </w:p>
    <w:p w14:paraId="14DE8D51" w14:textId="77777777" w:rsidR="002A0AC7" w:rsidRPr="00B95F71" w:rsidRDefault="002A0AC7" w:rsidP="002A0AC7">
      <w:pPr>
        <w:pStyle w:val="ListParagraph"/>
        <w:numPr>
          <w:ilvl w:val="0"/>
          <w:numId w:val="1"/>
        </w:numPr>
        <w:rPr>
          <w:lang w:val="fr-FR"/>
        </w:rPr>
      </w:pPr>
      <w:r w:rsidRPr="00B95F71">
        <w:rPr>
          <w:lang w:val="fr-FR"/>
        </w:rPr>
        <w:lastRenderedPageBreak/>
        <w:t xml:space="preserve">Une externalité </w:t>
      </w:r>
      <w:r w:rsidR="00B95F71" w:rsidRPr="00B95F71">
        <w:rPr>
          <w:lang w:val="fr-FR"/>
        </w:rPr>
        <w:t>négative</w:t>
      </w:r>
      <w:r w:rsidRPr="00B95F71">
        <w:rPr>
          <w:lang w:val="fr-FR"/>
        </w:rPr>
        <w:t xml:space="preserve"> de </w:t>
      </w:r>
      <w:r w:rsidR="00B95F71" w:rsidRPr="00B95F71">
        <w:rPr>
          <w:lang w:val="fr-FR"/>
        </w:rPr>
        <w:t>consommation</w:t>
      </w:r>
      <w:r w:rsidRPr="00B95F71">
        <w:rPr>
          <w:lang w:val="fr-FR"/>
        </w:rPr>
        <w:t xml:space="preserve"> et production </w:t>
      </w:r>
      <w:proofErr w:type="gramStart"/>
      <w:r w:rsidRPr="00B95F71">
        <w:rPr>
          <w:lang w:val="fr-FR"/>
        </w:rPr>
        <w:t>( 1</w:t>
      </w:r>
      <w:proofErr w:type="gramEnd"/>
      <w:r w:rsidRPr="00B95F71">
        <w:rPr>
          <w:lang w:val="fr-FR"/>
        </w:rPr>
        <w:t xml:space="preserve"> exemple pour chaque )</w:t>
      </w:r>
    </w:p>
    <w:p w14:paraId="38E024F5" w14:textId="77777777" w:rsidR="002A0AC7" w:rsidRPr="00B95F71" w:rsidRDefault="002A0AC7" w:rsidP="002A0AC7">
      <w:pPr>
        <w:pStyle w:val="ListParagraph"/>
        <w:numPr>
          <w:ilvl w:val="0"/>
          <w:numId w:val="1"/>
        </w:numPr>
        <w:rPr>
          <w:lang w:val="fr-FR"/>
        </w:rPr>
      </w:pPr>
      <w:r w:rsidRPr="00B95F71">
        <w:rPr>
          <w:lang w:val="fr-FR"/>
        </w:rPr>
        <w:t xml:space="preserve">Une externalité positif de </w:t>
      </w:r>
      <w:r w:rsidR="00B95F71" w:rsidRPr="00B95F71">
        <w:rPr>
          <w:lang w:val="fr-FR"/>
        </w:rPr>
        <w:t>consommation</w:t>
      </w:r>
      <w:r w:rsidRPr="00B95F71">
        <w:rPr>
          <w:lang w:val="fr-FR"/>
        </w:rPr>
        <w:t xml:space="preserve"> et de production </w:t>
      </w:r>
      <w:proofErr w:type="gramStart"/>
      <w:r w:rsidRPr="00B95F71">
        <w:rPr>
          <w:lang w:val="fr-FR"/>
        </w:rPr>
        <w:t>( 1</w:t>
      </w:r>
      <w:proofErr w:type="gramEnd"/>
      <w:r w:rsidRPr="00B95F71">
        <w:rPr>
          <w:lang w:val="fr-FR"/>
        </w:rPr>
        <w:t xml:space="preserve"> exemple pour chaque)</w:t>
      </w:r>
    </w:p>
    <w:p w14:paraId="09F69E41" w14:textId="77777777" w:rsidR="002A0AC7" w:rsidRPr="00B95F71" w:rsidRDefault="002A0AC7" w:rsidP="002A0AC7">
      <w:pPr>
        <w:rPr>
          <w:lang w:val="fr-FR"/>
        </w:rPr>
      </w:pPr>
    </w:p>
    <w:p w14:paraId="5521CF85" w14:textId="77777777" w:rsidR="002A0AC7" w:rsidRPr="00B95F71" w:rsidRDefault="002A0AC7" w:rsidP="002A0AC7">
      <w:pPr>
        <w:rPr>
          <w:b/>
          <w:u w:val="single"/>
          <w:lang w:val="fr-FR"/>
        </w:rPr>
      </w:pPr>
      <w:r w:rsidRPr="00B95F71">
        <w:rPr>
          <w:b/>
          <w:u w:val="single"/>
          <w:lang w:val="fr-FR"/>
        </w:rPr>
        <w:t xml:space="preserve">Cout de production </w:t>
      </w:r>
    </w:p>
    <w:p w14:paraId="0D230C18" w14:textId="77777777" w:rsidR="002A0AC7" w:rsidRPr="00B95F71" w:rsidRDefault="002A0AC7" w:rsidP="002A0AC7">
      <w:pPr>
        <w:pStyle w:val="ListParagraph"/>
        <w:numPr>
          <w:ilvl w:val="0"/>
          <w:numId w:val="1"/>
        </w:numPr>
        <w:rPr>
          <w:lang w:val="fr-FR"/>
        </w:rPr>
      </w:pPr>
      <w:r w:rsidRPr="00B95F71">
        <w:rPr>
          <w:lang w:val="fr-FR"/>
        </w:rPr>
        <w:t xml:space="preserve">Productivité : </w:t>
      </w:r>
      <w:proofErr w:type="spellStart"/>
      <w:r w:rsidRPr="00B95F71">
        <w:rPr>
          <w:lang w:val="fr-FR"/>
        </w:rPr>
        <w:t>Qx</w:t>
      </w:r>
      <w:proofErr w:type="spellEnd"/>
      <w:r w:rsidRPr="00B95F71">
        <w:rPr>
          <w:lang w:val="fr-FR"/>
        </w:rPr>
        <w:t xml:space="preserve"> </w:t>
      </w:r>
      <w:proofErr w:type="spellStart"/>
      <w:r w:rsidRPr="00B95F71">
        <w:rPr>
          <w:lang w:val="fr-FR"/>
        </w:rPr>
        <w:t>Qr</w:t>
      </w:r>
      <w:proofErr w:type="spellEnd"/>
      <w:r w:rsidRPr="00B95F71">
        <w:rPr>
          <w:lang w:val="fr-FR"/>
        </w:rPr>
        <w:t xml:space="preserve"> = la </w:t>
      </w:r>
      <w:r w:rsidR="00B95F71" w:rsidRPr="00B95F71">
        <w:rPr>
          <w:lang w:val="fr-FR"/>
        </w:rPr>
        <w:t>fonction</w:t>
      </w:r>
      <w:r w:rsidRPr="00B95F71">
        <w:rPr>
          <w:lang w:val="fr-FR"/>
        </w:rPr>
        <w:t xml:space="preserve"> de productivité</w:t>
      </w:r>
    </w:p>
    <w:p w14:paraId="1493A1FA" w14:textId="77777777" w:rsidR="002A0AC7" w:rsidRPr="00B95F71" w:rsidRDefault="002A0AC7" w:rsidP="002A0AC7">
      <w:pPr>
        <w:pStyle w:val="ListParagraph"/>
        <w:numPr>
          <w:ilvl w:val="0"/>
          <w:numId w:val="1"/>
        </w:numPr>
        <w:rPr>
          <w:lang w:val="fr-FR"/>
        </w:rPr>
      </w:pPr>
      <w:r w:rsidRPr="00B95F71">
        <w:rPr>
          <w:lang w:val="fr-FR"/>
        </w:rPr>
        <w:t>Les fonctions a savoir : Pm, PM et PT</w:t>
      </w:r>
    </w:p>
    <w:p w14:paraId="7EB9C291" w14:textId="77777777" w:rsidR="002A0AC7" w:rsidRPr="00B95F71" w:rsidRDefault="002A0AC7" w:rsidP="002A0AC7">
      <w:pPr>
        <w:pStyle w:val="ListParagraph"/>
        <w:numPr>
          <w:ilvl w:val="0"/>
          <w:numId w:val="1"/>
        </w:numPr>
        <w:rPr>
          <w:lang w:val="fr-FR"/>
        </w:rPr>
      </w:pPr>
      <w:r w:rsidRPr="00B95F71">
        <w:rPr>
          <w:lang w:val="fr-FR"/>
        </w:rPr>
        <w:t>Savoir le tableau avec les valeurs manquantes</w:t>
      </w:r>
    </w:p>
    <w:p w14:paraId="376A3135" w14:textId="77777777" w:rsidR="002A0AC7" w:rsidRPr="00B95F71" w:rsidRDefault="002A0AC7" w:rsidP="002A0AC7">
      <w:pPr>
        <w:pStyle w:val="ListParagraph"/>
        <w:numPr>
          <w:ilvl w:val="0"/>
          <w:numId w:val="1"/>
        </w:numPr>
        <w:rPr>
          <w:lang w:val="fr-FR"/>
        </w:rPr>
      </w:pPr>
      <w:r w:rsidRPr="00B95F71">
        <w:rPr>
          <w:lang w:val="fr-FR"/>
        </w:rPr>
        <w:t xml:space="preserve">Autres fonctions a savoir : Cm CVM CFM CM </w:t>
      </w:r>
    </w:p>
    <w:p w14:paraId="7FEE93E5" w14:textId="77777777" w:rsidR="005A5CF0" w:rsidRPr="00B95F71" w:rsidRDefault="005A5CF0" w:rsidP="002A0AC7">
      <w:pPr>
        <w:pStyle w:val="ListParagraph"/>
        <w:numPr>
          <w:ilvl w:val="0"/>
          <w:numId w:val="1"/>
        </w:numPr>
        <w:rPr>
          <w:lang w:val="fr-FR"/>
        </w:rPr>
      </w:pPr>
      <w:r w:rsidRPr="00B95F71">
        <w:rPr>
          <w:rFonts w:ascii="Wingdings" w:hAnsi="Wingdings"/>
          <w:lang w:val="fr-FR"/>
        </w:rPr>
        <w:t></w:t>
      </w:r>
      <w:r w:rsidRPr="00B95F71">
        <w:rPr>
          <w:lang w:val="fr-FR"/>
        </w:rPr>
        <w:t xml:space="preserve"> Pm = </w:t>
      </w:r>
      <w:r w:rsidRPr="00B95F71">
        <w:rPr>
          <w:rFonts w:ascii="Wingdings" w:hAnsi="Wingdings"/>
          <w:lang w:val="fr-FR"/>
        </w:rPr>
        <w:t></w:t>
      </w:r>
      <w:r w:rsidRPr="00B95F71">
        <w:rPr>
          <w:rFonts w:ascii="Times New Roman" w:hAnsi="Times New Roman" w:cs="Times New Roman"/>
          <w:lang w:val="fr-FR"/>
        </w:rPr>
        <w:t xml:space="preserve"> Cm ou </w:t>
      </w:r>
      <w:r w:rsidRPr="00B95F71">
        <w:rPr>
          <w:rFonts w:ascii="Wingdings" w:hAnsi="Wingdings" w:cs="Times New Roman"/>
          <w:lang w:val="fr-FR"/>
        </w:rPr>
        <w:t></w:t>
      </w:r>
      <w:r w:rsidRPr="00B95F71">
        <w:rPr>
          <w:rFonts w:ascii="Times New Roman" w:hAnsi="Times New Roman" w:cs="Times New Roman"/>
          <w:lang w:val="fr-FR"/>
        </w:rPr>
        <w:t xml:space="preserve">PM = </w:t>
      </w:r>
      <w:r w:rsidRPr="00B95F71">
        <w:rPr>
          <w:rFonts w:ascii="Wingdings" w:hAnsi="Wingdings" w:cs="Times New Roman"/>
          <w:lang w:val="fr-FR"/>
        </w:rPr>
        <w:t></w:t>
      </w:r>
      <w:r w:rsidRPr="00B95F71">
        <w:rPr>
          <w:rFonts w:ascii="Times New Roman" w:hAnsi="Times New Roman" w:cs="Times New Roman"/>
          <w:lang w:val="fr-FR"/>
        </w:rPr>
        <w:t xml:space="preserve"> CM</w:t>
      </w:r>
    </w:p>
    <w:p w14:paraId="7EACA9A1" w14:textId="77777777" w:rsidR="005A5CF0" w:rsidRPr="00B95F71" w:rsidRDefault="005A5CF0" w:rsidP="005A5CF0">
      <w:pPr>
        <w:rPr>
          <w:lang w:val="fr-FR"/>
        </w:rPr>
      </w:pPr>
    </w:p>
    <w:p w14:paraId="40F485FE" w14:textId="77777777" w:rsidR="005A5CF0" w:rsidRPr="00B95F71" w:rsidRDefault="005A5CF0" w:rsidP="005A5CF0">
      <w:pPr>
        <w:rPr>
          <w:lang w:val="fr-FR"/>
        </w:rPr>
      </w:pPr>
      <w:r w:rsidRPr="00B95F71">
        <w:rPr>
          <w:noProof/>
          <w:lang w:val="fr-FR"/>
        </w:rPr>
        <w:drawing>
          <wp:anchor distT="0" distB="0" distL="114300" distR="114300" simplePos="0" relativeHeight="251664384" behindDoc="0" locked="0" layoutInCell="1" allowOverlap="1" wp14:anchorId="0DB8DA46" wp14:editId="079A78A3">
            <wp:simplePos x="0" y="0"/>
            <wp:positionH relativeFrom="column">
              <wp:posOffset>114935</wp:posOffset>
            </wp:positionH>
            <wp:positionV relativeFrom="paragraph">
              <wp:posOffset>95885</wp:posOffset>
            </wp:positionV>
            <wp:extent cx="3099435" cy="1728470"/>
            <wp:effectExtent l="0" t="0" r="24765" b="24130"/>
            <wp:wrapSquare wrapText="bothSides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anchor>
        </w:drawing>
      </w:r>
    </w:p>
    <w:p w14:paraId="7FC52887" w14:textId="77777777" w:rsidR="005A5CF0" w:rsidRPr="00B95F71" w:rsidRDefault="005A5CF0" w:rsidP="005A5CF0">
      <w:pPr>
        <w:rPr>
          <w:lang w:val="fr-FR"/>
        </w:rPr>
      </w:pPr>
    </w:p>
    <w:p w14:paraId="49B0B948" w14:textId="77777777" w:rsidR="005A5CF0" w:rsidRPr="00B95F71" w:rsidRDefault="005A5CF0" w:rsidP="005A5CF0">
      <w:pPr>
        <w:rPr>
          <w:lang w:val="fr-FR"/>
        </w:rPr>
      </w:pPr>
    </w:p>
    <w:p w14:paraId="1BC0CAE9" w14:textId="77777777" w:rsidR="005A5CF0" w:rsidRPr="00B95F71" w:rsidRDefault="005A5CF0" w:rsidP="005A5CF0">
      <w:pPr>
        <w:rPr>
          <w:lang w:val="fr-FR"/>
        </w:rPr>
      </w:pPr>
    </w:p>
    <w:p w14:paraId="4E35189F" w14:textId="77777777" w:rsidR="005A5CF0" w:rsidRPr="00B95F71" w:rsidRDefault="005A5CF0" w:rsidP="005A5CF0">
      <w:pPr>
        <w:rPr>
          <w:lang w:val="fr-FR"/>
        </w:rPr>
      </w:pPr>
    </w:p>
    <w:p w14:paraId="65FE6CA4" w14:textId="77777777" w:rsidR="005A5CF0" w:rsidRPr="00B95F71" w:rsidRDefault="005A5CF0" w:rsidP="005A5CF0">
      <w:pPr>
        <w:rPr>
          <w:lang w:val="fr-FR"/>
        </w:rPr>
      </w:pPr>
    </w:p>
    <w:p w14:paraId="6C9ACA75" w14:textId="77777777" w:rsidR="005A5CF0" w:rsidRPr="00B95F71" w:rsidRDefault="005A5CF0" w:rsidP="005A5CF0">
      <w:pPr>
        <w:rPr>
          <w:lang w:val="fr-FR"/>
        </w:rPr>
      </w:pPr>
    </w:p>
    <w:p w14:paraId="0955E684" w14:textId="77777777" w:rsidR="005A5CF0" w:rsidRPr="00B95F71" w:rsidRDefault="005A5CF0" w:rsidP="005A5CF0">
      <w:pPr>
        <w:rPr>
          <w:lang w:val="fr-FR"/>
        </w:rPr>
      </w:pPr>
    </w:p>
    <w:p w14:paraId="3F78FABE" w14:textId="77777777" w:rsidR="005A5CF0" w:rsidRPr="00B95F71" w:rsidRDefault="005A5CF0" w:rsidP="005A5CF0">
      <w:pPr>
        <w:rPr>
          <w:lang w:val="fr-FR"/>
        </w:rPr>
      </w:pPr>
    </w:p>
    <w:p w14:paraId="1F382BFC" w14:textId="77777777" w:rsidR="005A5CF0" w:rsidRPr="00B95F71" w:rsidRDefault="005A5CF0" w:rsidP="005A5CF0">
      <w:pPr>
        <w:rPr>
          <w:lang w:val="fr-FR"/>
        </w:rPr>
      </w:pPr>
    </w:p>
    <w:p w14:paraId="48FC17AC" w14:textId="77777777" w:rsidR="005A5CF0" w:rsidRPr="00B95F71" w:rsidRDefault="005A5CF0" w:rsidP="005A5CF0">
      <w:pPr>
        <w:rPr>
          <w:lang w:val="fr-FR"/>
        </w:rPr>
      </w:pPr>
    </w:p>
    <w:p w14:paraId="0A24F303" w14:textId="77777777" w:rsidR="005A5CF0" w:rsidRPr="00B95F71" w:rsidRDefault="005A5CF0" w:rsidP="005A5CF0">
      <w:pPr>
        <w:rPr>
          <w:lang w:val="fr-FR"/>
        </w:rPr>
      </w:pPr>
      <w:r w:rsidRPr="00B95F71">
        <w:rPr>
          <w:noProof/>
          <w:lang w:val="fr-FR"/>
        </w:rPr>
        <w:drawing>
          <wp:anchor distT="0" distB="0" distL="114300" distR="114300" simplePos="0" relativeHeight="251666432" behindDoc="0" locked="0" layoutInCell="1" allowOverlap="1" wp14:anchorId="4C12CA73" wp14:editId="07ED7153">
            <wp:simplePos x="0" y="0"/>
            <wp:positionH relativeFrom="column">
              <wp:posOffset>114935</wp:posOffset>
            </wp:positionH>
            <wp:positionV relativeFrom="paragraph">
              <wp:posOffset>199390</wp:posOffset>
            </wp:positionV>
            <wp:extent cx="3099435" cy="1728470"/>
            <wp:effectExtent l="0" t="0" r="24765" b="24130"/>
            <wp:wrapSquare wrapText="bothSides"/>
            <wp:docPr id="9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anchor>
        </w:drawing>
      </w:r>
    </w:p>
    <w:p w14:paraId="468B5F2E" w14:textId="77777777" w:rsidR="005A5CF0" w:rsidRPr="00B95F71" w:rsidRDefault="005A5CF0" w:rsidP="005A5CF0">
      <w:pPr>
        <w:rPr>
          <w:lang w:val="fr-FR"/>
        </w:rPr>
      </w:pPr>
    </w:p>
    <w:p w14:paraId="6BCF3E2D" w14:textId="77777777" w:rsidR="005A5CF0" w:rsidRPr="00B95F71" w:rsidRDefault="005A5CF0" w:rsidP="005A5CF0">
      <w:pPr>
        <w:rPr>
          <w:lang w:val="fr-FR"/>
        </w:rPr>
      </w:pPr>
      <w:r w:rsidRPr="00B95F71">
        <w:rPr>
          <w:lang w:val="fr-FR"/>
        </w:rPr>
        <w:t>Offre</w:t>
      </w:r>
    </w:p>
    <w:p w14:paraId="089135B8" w14:textId="77777777" w:rsidR="005A5CF0" w:rsidRPr="00B95F71" w:rsidRDefault="005A5CF0" w:rsidP="005A5CF0">
      <w:pPr>
        <w:rPr>
          <w:lang w:val="fr-FR"/>
        </w:rPr>
      </w:pPr>
    </w:p>
    <w:p w14:paraId="45C68093" w14:textId="77777777" w:rsidR="005A5CF0" w:rsidRPr="00B95F71" w:rsidRDefault="005A5CF0" w:rsidP="005A5CF0">
      <w:pPr>
        <w:rPr>
          <w:lang w:val="fr-FR"/>
        </w:rPr>
      </w:pPr>
    </w:p>
    <w:p w14:paraId="6B3F7219" w14:textId="77777777" w:rsidR="005A5CF0" w:rsidRPr="00B95F71" w:rsidRDefault="005A5CF0" w:rsidP="005A5CF0">
      <w:pPr>
        <w:rPr>
          <w:lang w:val="fr-FR"/>
        </w:rPr>
      </w:pPr>
    </w:p>
    <w:p w14:paraId="7C091C18" w14:textId="77777777" w:rsidR="005A5CF0" w:rsidRPr="00B95F71" w:rsidRDefault="005A5CF0" w:rsidP="005A5CF0">
      <w:pPr>
        <w:rPr>
          <w:lang w:val="fr-FR"/>
        </w:rPr>
      </w:pPr>
    </w:p>
    <w:p w14:paraId="0487BE08" w14:textId="77777777" w:rsidR="005A5CF0" w:rsidRPr="00B95F71" w:rsidRDefault="005A5CF0" w:rsidP="005A5CF0">
      <w:pPr>
        <w:rPr>
          <w:lang w:val="fr-FR"/>
        </w:rPr>
      </w:pPr>
    </w:p>
    <w:p w14:paraId="6691EF61" w14:textId="77777777" w:rsidR="005A5CF0" w:rsidRPr="00B95F71" w:rsidRDefault="005A5CF0" w:rsidP="005A5CF0">
      <w:pPr>
        <w:rPr>
          <w:lang w:val="fr-FR"/>
        </w:rPr>
      </w:pPr>
    </w:p>
    <w:p w14:paraId="0799381B" w14:textId="77777777" w:rsidR="005A5CF0" w:rsidRPr="00B95F71" w:rsidRDefault="005A5CF0" w:rsidP="005A5CF0">
      <w:pPr>
        <w:rPr>
          <w:lang w:val="fr-FR"/>
        </w:rPr>
      </w:pPr>
    </w:p>
    <w:p w14:paraId="1C0A0B73" w14:textId="77777777" w:rsidR="005A5CF0" w:rsidRPr="00B95F71" w:rsidRDefault="005A5CF0" w:rsidP="005A5CF0">
      <w:pPr>
        <w:rPr>
          <w:lang w:val="fr-FR"/>
        </w:rPr>
      </w:pPr>
    </w:p>
    <w:p w14:paraId="4865F1A0" w14:textId="77777777" w:rsidR="005A5CF0" w:rsidRPr="00B95F71" w:rsidRDefault="005A5CF0" w:rsidP="005A5CF0">
      <w:pPr>
        <w:rPr>
          <w:lang w:val="fr-FR"/>
        </w:rPr>
      </w:pPr>
    </w:p>
    <w:p w14:paraId="09F35F78" w14:textId="77777777" w:rsidR="005A5CF0" w:rsidRPr="00B95F71" w:rsidRDefault="005A5CF0" w:rsidP="005A5CF0">
      <w:pPr>
        <w:rPr>
          <w:lang w:val="fr-FR"/>
        </w:rPr>
      </w:pPr>
      <w:r w:rsidRPr="00B95F71">
        <w:rPr>
          <w:lang w:val="fr-FR"/>
        </w:rPr>
        <w:t>Q0 = 4P QD = 10 – 2P</w:t>
      </w:r>
    </w:p>
    <w:p w14:paraId="58A237FD" w14:textId="77777777" w:rsidR="005A5CF0" w:rsidRPr="00B95F71" w:rsidRDefault="005A5CF0" w:rsidP="005A5CF0">
      <w:pPr>
        <w:rPr>
          <w:lang w:val="fr-FR"/>
        </w:rPr>
      </w:pPr>
      <w:r w:rsidRPr="00B95F71">
        <w:rPr>
          <w:lang w:val="fr-FR"/>
        </w:rPr>
        <w:t>Équilibre : Q0=QD</w:t>
      </w:r>
    </w:p>
    <w:p w14:paraId="624AC3FE" w14:textId="77777777" w:rsidR="005A5CF0" w:rsidRPr="00B95F71" w:rsidRDefault="005A5CF0" w:rsidP="005A5CF0">
      <w:pPr>
        <w:rPr>
          <w:lang w:val="fr-FR"/>
        </w:rPr>
      </w:pPr>
      <w:r w:rsidRPr="00B95F71">
        <w:rPr>
          <w:lang w:val="fr-FR"/>
        </w:rPr>
        <w:t>4P = 10 – 2P</w:t>
      </w:r>
    </w:p>
    <w:p w14:paraId="694DD45E" w14:textId="77777777" w:rsidR="005A5CF0" w:rsidRPr="00B95F71" w:rsidRDefault="005A5CF0" w:rsidP="005A5CF0">
      <w:pPr>
        <w:rPr>
          <w:lang w:val="fr-FR"/>
        </w:rPr>
      </w:pPr>
      <w:r w:rsidRPr="00B95F71">
        <w:rPr>
          <w:lang w:val="fr-FR"/>
        </w:rPr>
        <w:t>4P + 2P = 10</w:t>
      </w:r>
    </w:p>
    <w:p w14:paraId="69D905F8" w14:textId="77777777" w:rsidR="005A5CF0" w:rsidRPr="00B95F71" w:rsidRDefault="005A5CF0" w:rsidP="005A5CF0">
      <w:pPr>
        <w:rPr>
          <w:lang w:val="fr-FR"/>
        </w:rPr>
      </w:pPr>
      <w:r w:rsidRPr="00B95F71">
        <w:rPr>
          <w:lang w:val="fr-FR"/>
        </w:rPr>
        <w:t xml:space="preserve">P = 10 </w:t>
      </w:r>
      <w:r w:rsidRPr="00B95F71">
        <w:rPr>
          <w:rFonts w:ascii="Cambria" w:hAnsi="Cambria"/>
          <w:lang w:val="fr-FR"/>
        </w:rPr>
        <w:t>÷</w:t>
      </w:r>
      <w:r w:rsidRPr="00B95F71">
        <w:rPr>
          <w:lang w:val="fr-FR"/>
        </w:rPr>
        <w:t xml:space="preserve"> 6 = 5</w:t>
      </w:r>
      <w:r w:rsidRPr="00B95F71">
        <w:rPr>
          <w:rFonts w:ascii="Cambria" w:hAnsi="Cambria"/>
          <w:lang w:val="fr-FR"/>
        </w:rPr>
        <w:t>⁄</w:t>
      </w:r>
      <w:r w:rsidRPr="00B95F71">
        <w:rPr>
          <w:lang w:val="fr-FR"/>
        </w:rPr>
        <w:t xml:space="preserve"> 3</w:t>
      </w:r>
    </w:p>
    <w:p w14:paraId="45C6E38B" w14:textId="77777777" w:rsidR="005A5CF0" w:rsidRPr="00B95F71" w:rsidRDefault="005A5CF0" w:rsidP="005A5CF0">
      <w:pPr>
        <w:rPr>
          <w:lang w:val="fr-FR"/>
        </w:rPr>
      </w:pPr>
    </w:p>
    <w:p w14:paraId="7A142D46" w14:textId="77777777" w:rsidR="005A5CF0" w:rsidRPr="00B95F71" w:rsidRDefault="005A5CF0" w:rsidP="005A5CF0">
      <w:pPr>
        <w:rPr>
          <w:lang w:val="fr-FR"/>
        </w:rPr>
      </w:pPr>
      <w:r w:rsidRPr="00B95F71">
        <w:rPr>
          <w:lang w:val="fr-FR"/>
        </w:rPr>
        <w:t xml:space="preserve">Si le prix est 2 </w:t>
      </w:r>
      <w:proofErr w:type="gramStart"/>
      <w:r w:rsidRPr="00B95F71">
        <w:rPr>
          <w:lang w:val="fr-FR"/>
        </w:rPr>
        <w:t>$ ,</w:t>
      </w:r>
      <w:proofErr w:type="gramEnd"/>
      <w:r w:rsidRPr="00B95F71">
        <w:rPr>
          <w:lang w:val="fr-FR"/>
        </w:rPr>
        <w:t xml:space="preserve"> elle ne serai pas en équilibre Q0 =  8 et  QD = 6 </w:t>
      </w:r>
    </w:p>
    <w:p w14:paraId="7319D834" w14:textId="77777777" w:rsidR="005A5CF0" w:rsidRPr="00B95F71" w:rsidRDefault="005A5CF0" w:rsidP="005A5CF0">
      <w:pPr>
        <w:rPr>
          <w:lang w:val="fr-FR"/>
        </w:rPr>
      </w:pPr>
    </w:p>
    <w:p w14:paraId="418833CF" w14:textId="77777777" w:rsidR="005A5CF0" w:rsidRPr="00B95F71" w:rsidRDefault="005A5CF0" w:rsidP="005A5CF0">
      <w:pPr>
        <w:rPr>
          <w:b/>
          <w:u w:val="single"/>
          <w:lang w:val="fr-FR"/>
        </w:rPr>
      </w:pPr>
      <w:r w:rsidRPr="00B95F71">
        <w:rPr>
          <w:b/>
          <w:u w:val="single"/>
          <w:lang w:val="fr-FR"/>
        </w:rPr>
        <w:t>Concurrence parfaite</w:t>
      </w:r>
    </w:p>
    <w:p w14:paraId="21385BDA" w14:textId="77777777" w:rsidR="005A5CF0" w:rsidRPr="00B95F71" w:rsidRDefault="00B95F71" w:rsidP="005A5CF0">
      <w:pPr>
        <w:pStyle w:val="ListParagraph"/>
        <w:numPr>
          <w:ilvl w:val="0"/>
          <w:numId w:val="1"/>
        </w:numPr>
        <w:rPr>
          <w:lang w:val="fr-FR"/>
        </w:rPr>
      </w:pPr>
      <w:r w:rsidRPr="00B95F71">
        <w:rPr>
          <w:lang w:val="fr-FR"/>
        </w:rPr>
        <w:t>maximisation</w:t>
      </w:r>
      <w:r w:rsidR="005A5CF0" w:rsidRPr="00B95F71">
        <w:rPr>
          <w:lang w:val="fr-FR"/>
        </w:rPr>
        <w:t xml:space="preserve"> de produit</w:t>
      </w:r>
    </w:p>
    <w:p w14:paraId="0A2870E6" w14:textId="77777777" w:rsidR="005A5CF0" w:rsidRPr="00B95F71" w:rsidRDefault="005A5CF0" w:rsidP="005A5CF0">
      <w:pPr>
        <w:pStyle w:val="ListParagraph"/>
        <w:numPr>
          <w:ilvl w:val="0"/>
          <w:numId w:val="1"/>
        </w:numPr>
        <w:rPr>
          <w:lang w:val="fr-FR"/>
        </w:rPr>
      </w:pPr>
      <w:r w:rsidRPr="00B95F71">
        <w:rPr>
          <w:lang w:val="fr-FR"/>
        </w:rPr>
        <w:t xml:space="preserve">profit = ou </w:t>
      </w:r>
      <w:r w:rsidRPr="00B95F71">
        <w:rPr>
          <w:rFonts w:ascii="Cambria" w:hAnsi="Cambria"/>
          <w:lang w:val="fr-FR"/>
        </w:rPr>
        <w:t>&gt;</w:t>
      </w:r>
      <w:r w:rsidRPr="00B95F71">
        <w:rPr>
          <w:lang w:val="fr-FR"/>
        </w:rPr>
        <w:t xml:space="preserve"> à 0 = profit économique</w:t>
      </w:r>
    </w:p>
    <w:p w14:paraId="4C7FCB98" w14:textId="77777777" w:rsidR="005A5CF0" w:rsidRPr="00B95F71" w:rsidRDefault="005A5CF0" w:rsidP="005A5CF0">
      <w:pPr>
        <w:pStyle w:val="ListParagraph"/>
        <w:numPr>
          <w:ilvl w:val="0"/>
          <w:numId w:val="1"/>
        </w:numPr>
        <w:rPr>
          <w:lang w:val="fr-FR"/>
        </w:rPr>
      </w:pPr>
      <w:proofErr w:type="spellStart"/>
      <w:r w:rsidRPr="00B95F71">
        <w:rPr>
          <w:lang w:val="fr-FR"/>
        </w:rPr>
        <w:t>Rm</w:t>
      </w:r>
      <w:proofErr w:type="spellEnd"/>
      <w:r w:rsidRPr="00B95F71">
        <w:rPr>
          <w:lang w:val="fr-FR"/>
        </w:rPr>
        <w:t xml:space="preserve"> = Cm – niveau de production</w:t>
      </w:r>
    </w:p>
    <w:p w14:paraId="5DB26E38" w14:textId="77777777" w:rsidR="005A5CF0" w:rsidRPr="00B95F71" w:rsidRDefault="005A5CF0" w:rsidP="005A5CF0">
      <w:pPr>
        <w:pStyle w:val="ListParagraph"/>
        <w:numPr>
          <w:ilvl w:val="0"/>
          <w:numId w:val="1"/>
        </w:numPr>
        <w:rPr>
          <w:lang w:val="fr-FR"/>
        </w:rPr>
      </w:pPr>
      <w:r w:rsidRPr="00B95F71">
        <w:rPr>
          <w:lang w:val="fr-FR"/>
        </w:rPr>
        <w:t>Profit économique nul</w:t>
      </w:r>
    </w:p>
    <w:p w14:paraId="213B38AE" w14:textId="77777777" w:rsidR="005A5CF0" w:rsidRPr="00B95F71" w:rsidRDefault="005A5CF0" w:rsidP="005A5CF0">
      <w:pPr>
        <w:pStyle w:val="ListParagraph"/>
        <w:numPr>
          <w:ilvl w:val="0"/>
          <w:numId w:val="1"/>
        </w:numPr>
        <w:rPr>
          <w:lang w:val="fr-FR"/>
        </w:rPr>
      </w:pPr>
      <w:r w:rsidRPr="00B95F71">
        <w:rPr>
          <w:lang w:val="fr-FR"/>
        </w:rPr>
        <w:lastRenderedPageBreak/>
        <w:t xml:space="preserve">Cout </w:t>
      </w:r>
      <w:r w:rsidR="00B95F71" w:rsidRPr="00B95F71">
        <w:rPr>
          <w:lang w:val="fr-FR"/>
        </w:rPr>
        <w:t>économique</w:t>
      </w:r>
      <w:bookmarkStart w:id="0" w:name="_GoBack"/>
      <w:bookmarkEnd w:id="0"/>
      <w:r w:rsidRPr="00B95F71">
        <w:rPr>
          <w:lang w:val="fr-FR"/>
        </w:rPr>
        <w:t xml:space="preserve"> = vole implicite + explicite</w:t>
      </w:r>
    </w:p>
    <w:p w14:paraId="77FA38FC" w14:textId="77777777" w:rsidR="005A5CF0" w:rsidRPr="00B95F71" w:rsidRDefault="005A5CF0" w:rsidP="005A5CF0">
      <w:pPr>
        <w:rPr>
          <w:lang w:val="fr-FR"/>
        </w:rPr>
      </w:pPr>
    </w:p>
    <w:p w14:paraId="55690A37" w14:textId="77777777" w:rsidR="005A5CF0" w:rsidRPr="00B95F71" w:rsidRDefault="005A5CF0" w:rsidP="005A5CF0">
      <w:pPr>
        <w:rPr>
          <w:lang w:val="fr-FR"/>
        </w:rPr>
      </w:pPr>
      <w:r w:rsidRPr="00B95F71">
        <w:rPr>
          <w:noProof/>
          <w:lang w:val="fr-FR"/>
        </w:rPr>
        <w:drawing>
          <wp:anchor distT="0" distB="0" distL="114300" distR="114300" simplePos="0" relativeHeight="251668480" behindDoc="0" locked="0" layoutInCell="1" allowOverlap="1" wp14:anchorId="3B2144EF" wp14:editId="065E5F1E">
            <wp:simplePos x="0" y="0"/>
            <wp:positionH relativeFrom="column">
              <wp:posOffset>0</wp:posOffset>
            </wp:positionH>
            <wp:positionV relativeFrom="paragraph">
              <wp:posOffset>93980</wp:posOffset>
            </wp:positionV>
            <wp:extent cx="3099435" cy="1728470"/>
            <wp:effectExtent l="0" t="0" r="24765" b="24130"/>
            <wp:wrapSquare wrapText="bothSides"/>
            <wp:docPr id="10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anchor>
        </w:drawing>
      </w:r>
    </w:p>
    <w:p w14:paraId="39B9C4C2" w14:textId="77777777" w:rsidR="005A5CF0" w:rsidRPr="00B95F71" w:rsidRDefault="005A5CF0" w:rsidP="005A5CF0">
      <w:pPr>
        <w:rPr>
          <w:lang w:val="fr-FR"/>
        </w:rPr>
      </w:pPr>
      <w:r w:rsidRPr="00B95F71">
        <w:rPr>
          <w:lang w:val="fr-FR"/>
        </w:rPr>
        <w:t>A : intersection</w:t>
      </w:r>
    </w:p>
    <w:p w14:paraId="26BE2C15" w14:textId="77777777" w:rsidR="00B95F71" w:rsidRPr="00B95F71" w:rsidRDefault="00B95F71" w:rsidP="005A5CF0">
      <w:pPr>
        <w:rPr>
          <w:lang w:val="fr-FR"/>
        </w:rPr>
      </w:pPr>
    </w:p>
    <w:p w14:paraId="68ADE0CB" w14:textId="77777777" w:rsidR="00B95F71" w:rsidRPr="00B95F71" w:rsidRDefault="00B95F71" w:rsidP="005A5CF0">
      <w:pPr>
        <w:rPr>
          <w:lang w:val="fr-FR"/>
        </w:rPr>
      </w:pPr>
      <w:r w:rsidRPr="00B95F71">
        <w:rPr>
          <w:lang w:val="fr-FR"/>
        </w:rPr>
        <w:t>Quel est le cout fixe total ?</w:t>
      </w:r>
    </w:p>
    <w:p w14:paraId="7195AA4E" w14:textId="77777777" w:rsidR="00B95F71" w:rsidRPr="00B95F71" w:rsidRDefault="00B95F71" w:rsidP="005A5CF0">
      <w:pPr>
        <w:rPr>
          <w:lang w:val="fr-FR"/>
        </w:rPr>
      </w:pPr>
    </w:p>
    <w:p w14:paraId="15B35505" w14:textId="77777777" w:rsidR="00B95F71" w:rsidRPr="00B95F71" w:rsidRDefault="00B95F71" w:rsidP="005A5CF0">
      <w:pPr>
        <w:rPr>
          <w:lang w:val="fr-FR"/>
        </w:rPr>
      </w:pPr>
      <w:r w:rsidRPr="00B95F71">
        <w:rPr>
          <w:lang w:val="fr-FR"/>
        </w:rPr>
        <w:t>(20-15) x 40</w:t>
      </w:r>
    </w:p>
    <w:p w14:paraId="1BD15CD6" w14:textId="77777777" w:rsidR="00B95F71" w:rsidRPr="00B95F71" w:rsidRDefault="00B95F71" w:rsidP="005A5CF0">
      <w:pPr>
        <w:rPr>
          <w:lang w:val="fr-FR"/>
        </w:rPr>
      </w:pPr>
    </w:p>
    <w:p w14:paraId="49E3442D" w14:textId="77777777" w:rsidR="00B95F71" w:rsidRPr="00B95F71" w:rsidRDefault="00B95F71" w:rsidP="005A5CF0">
      <w:pPr>
        <w:rPr>
          <w:lang w:val="fr-FR"/>
        </w:rPr>
      </w:pPr>
    </w:p>
    <w:p w14:paraId="2EBB424C" w14:textId="77777777" w:rsidR="00B95F71" w:rsidRPr="00B95F71" w:rsidRDefault="00B95F71" w:rsidP="005A5CF0">
      <w:pPr>
        <w:rPr>
          <w:lang w:val="fr-FR"/>
        </w:rPr>
      </w:pPr>
    </w:p>
    <w:p w14:paraId="60EB302E" w14:textId="77777777" w:rsidR="00B95F71" w:rsidRPr="00B95F71" w:rsidRDefault="00B95F71" w:rsidP="005A5CF0">
      <w:pPr>
        <w:rPr>
          <w:lang w:val="fr-FR"/>
        </w:rPr>
      </w:pPr>
    </w:p>
    <w:p w14:paraId="39A434FF" w14:textId="77777777" w:rsidR="00B95F71" w:rsidRPr="00B95F71" w:rsidRDefault="00B95F71" w:rsidP="005A5CF0">
      <w:pPr>
        <w:rPr>
          <w:lang w:val="fr-FR"/>
        </w:rPr>
      </w:pPr>
    </w:p>
    <w:p w14:paraId="6B91DDC5" w14:textId="77777777" w:rsidR="00B95F71" w:rsidRPr="00B95F71" w:rsidRDefault="00B95F71" w:rsidP="005A5CF0">
      <w:pPr>
        <w:rPr>
          <w:lang w:val="fr-FR"/>
        </w:rPr>
      </w:pPr>
    </w:p>
    <w:p w14:paraId="55F5C52D" w14:textId="77777777" w:rsidR="00B95F71" w:rsidRPr="00B95F71" w:rsidRDefault="00B95F71" w:rsidP="005A5CF0">
      <w:pPr>
        <w:rPr>
          <w:b/>
          <w:u w:val="single"/>
          <w:lang w:val="fr-FR"/>
        </w:rPr>
      </w:pPr>
      <w:r w:rsidRPr="00B95F71">
        <w:rPr>
          <w:b/>
          <w:u w:val="single"/>
          <w:lang w:val="fr-FR"/>
        </w:rPr>
        <w:t xml:space="preserve">Monopole </w:t>
      </w:r>
    </w:p>
    <w:p w14:paraId="509A3DDE" w14:textId="77777777" w:rsidR="00B95F71" w:rsidRPr="00B95F71" w:rsidRDefault="00B95F71" w:rsidP="00B95F71">
      <w:pPr>
        <w:pStyle w:val="ListParagraph"/>
        <w:numPr>
          <w:ilvl w:val="0"/>
          <w:numId w:val="1"/>
        </w:numPr>
        <w:rPr>
          <w:lang w:val="fr-FR"/>
        </w:rPr>
      </w:pPr>
      <w:r w:rsidRPr="00B95F71">
        <w:rPr>
          <w:lang w:val="fr-FR"/>
        </w:rPr>
        <w:t xml:space="preserve">Quantité </w:t>
      </w:r>
      <w:proofErr w:type="spellStart"/>
      <w:r w:rsidRPr="00B95F71">
        <w:rPr>
          <w:lang w:val="fr-FR"/>
        </w:rPr>
        <w:t>Rm</w:t>
      </w:r>
      <w:proofErr w:type="spellEnd"/>
      <w:r w:rsidRPr="00B95F71">
        <w:rPr>
          <w:lang w:val="fr-FR"/>
        </w:rPr>
        <w:t xml:space="preserve"> =Cm</w:t>
      </w:r>
    </w:p>
    <w:p w14:paraId="4844446A" w14:textId="77777777" w:rsidR="00B95F71" w:rsidRPr="00B95F71" w:rsidRDefault="00B95F71" w:rsidP="00B95F71">
      <w:pPr>
        <w:pStyle w:val="ListParagraph"/>
        <w:numPr>
          <w:ilvl w:val="0"/>
          <w:numId w:val="1"/>
        </w:numPr>
        <w:rPr>
          <w:lang w:val="fr-FR"/>
        </w:rPr>
      </w:pPr>
      <w:r w:rsidRPr="00B95F71">
        <w:rPr>
          <w:lang w:val="fr-FR"/>
        </w:rPr>
        <w:t>Naturel</w:t>
      </w:r>
    </w:p>
    <w:p w14:paraId="7E017D62" w14:textId="77777777" w:rsidR="00B95F71" w:rsidRPr="00B95F71" w:rsidRDefault="00B95F71" w:rsidP="00B95F71">
      <w:pPr>
        <w:rPr>
          <w:lang w:val="en-US"/>
        </w:rPr>
      </w:pPr>
    </w:p>
    <w:sectPr w:rsidR="00B95F71" w:rsidRPr="00B95F71" w:rsidSect="00FD4DD9">
      <w:pgSz w:w="12240" w:h="15840"/>
      <w:pgMar w:top="993" w:right="1800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031C5D"/>
    <w:multiLevelType w:val="hybridMultilevel"/>
    <w:tmpl w:val="73145C2A"/>
    <w:lvl w:ilvl="0" w:tplc="B052E17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20"/>
  <w:drawingGridHorizontalSpacing w:val="181"/>
  <w:drawingGridVerticalSpacing w:val="181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FCE"/>
    <w:rsid w:val="002A0AC7"/>
    <w:rsid w:val="00380FCE"/>
    <w:rsid w:val="005565BA"/>
    <w:rsid w:val="005A5CF0"/>
    <w:rsid w:val="005A6D16"/>
    <w:rsid w:val="007A3EEE"/>
    <w:rsid w:val="007E4A27"/>
    <w:rsid w:val="007F145B"/>
    <w:rsid w:val="0096610D"/>
    <w:rsid w:val="00B95F71"/>
    <w:rsid w:val="00BF5129"/>
    <w:rsid w:val="00C61F6E"/>
    <w:rsid w:val="00C96031"/>
    <w:rsid w:val="00D26E3D"/>
    <w:rsid w:val="00FD4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B325A8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0FC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6D1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6D16"/>
    <w:rPr>
      <w:rFonts w:ascii="Lucida Grande" w:hAnsi="Lucida Grande" w:cs="Lucida Grande"/>
      <w:sz w:val="18"/>
      <w:szCs w:val="18"/>
      <w:lang w:val="fr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0FC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6D1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6D16"/>
    <w:rPr>
      <w:rFonts w:ascii="Lucida Grande" w:hAnsi="Lucida Grande" w:cs="Lucida Grande"/>
      <w:sz w:val="18"/>
      <w:szCs w:val="18"/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diagramLayout" Target="diagrams/layout1.xml"/><Relationship Id="rId20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11" Type="http://schemas.openxmlformats.org/officeDocument/2006/relationships/diagramColors" Target="diagrams/colors1.xml"/><Relationship Id="rId12" Type="http://schemas.microsoft.com/office/2007/relationships/diagramDrawing" Target="diagrams/drawing1.xml"/><Relationship Id="rId13" Type="http://schemas.openxmlformats.org/officeDocument/2006/relationships/chart" Target="charts/chart3.xml"/><Relationship Id="rId14" Type="http://schemas.openxmlformats.org/officeDocument/2006/relationships/chart" Target="charts/chart4.xml"/><Relationship Id="rId15" Type="http://schemas.openxmlformats.org/officeDocument/2006/relationships/chart" Target="charts/chart5.xml"/><Relationship Id="rId16" Type="http://schemas.openxmlformats.org/officeDocument/2006/relationships/chart" Target="charts/chart6.xml"/><Relationship Id="rId17" Type="http://schemas.openxmlformats.org/officeDocument/2006/relationships/chart" Target="charts/chart7.xml"/><Relationship Id="rId18" Type="http://schemas.openxmlformats.org/officeDocument/2006/relationships/chart" Target="charts/chart8.xml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chart" Target="charts/chart1.xml"/><Relationship Id="rId7" Type="http://schemas.openxmlformats.org/officeDocument/2006/relationships/chart" Target="charts/chart2.xml"/><Relationship Id="rId8" Type="http://schemas.openxmlformats.org/officeDocument/2006/relationships/diagramData" Target="diagrams/data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Sheet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Sheet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Sheet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Sheet8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E</a:t>
            </a:r>
            <a:r>
              <a:rPr lang="en-US" baseline="0"/>
              <a:t> = 0</a:t>
            </a:r>
            <a:endParaRPr lang="en-US"/>
          </a:p>
        </c:rich>
      </c:tx>
      <c:layout/>
      <c:overlay val="0"/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E = 0</c:v>
                </c:pt>
              </c:strCache>
            </c:strRef>
          </c:tx>
          <c:marker>
            <c:symbol val="none"/>
          </c:marker>
          <c:xVal>
            <c:numRef>
              <c:f>Sheet1!$A$2:$A$4</c:f>
              <c:numCache>
                <c:formatCode>General</c:formatCode>
                <c:ptCount val="3"/>
                <c:pt idx="0">
                  <c:v>1.5</c:v>
                </c:pt>
                <c:pt idx="1">
                  <c:v>1.5</c:v>
                </c:pt>
                <c:pt idx="2">
                  <c:v>1.5</c:v>
                </c:pt>
              </c:numCache>
            </c:numRef>
          </c:xVal>
          <c:yVal>
            <c:numRef>
              <c:f>Sheet1!$B$2:$B$4</c:f>
              <c:numCache>
                <c:formatCode>General</c:formatCode>
                <c:ptCount val="3"/>
                <c:pt idx="0">
                  <c:v>0.0</c:v>
                </c:pt>
                <c:pt idx="1">
                  <c:v>3.0</c:v>
                </c:pt>
                <c:pt idx="2">
                  <c:v>6.0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728525240"/>
        <c:axId val="576022856"/>
      </c:scatterChart>
      <c:valAx>
        <c:axId val="72852524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576022856"/>
        <c:crosses val="autoZero"/>
        <c:crossBetween val="midCat"/>
      </c:valAx>
      <c:valAx>
        <c:axId val="57602285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728525240"/>
        <c:crosses val="autoZero"/>
        <c:crossBetween val="midCat"/>
      </c:valAx>
    </c:plotArea>
    <c:legend>
      <c:legendPos val="r"/>
      <c:legendEntry>
        <c:idx val="0"/>
        <c:txPr>
          <a:bodyPr/>
          <a:lstStyle/>
          <a:p>
            <a:pPr>
              <a:defRPr baseline="0"/>
            </a:pPr>
            <a:endParaRPr lang="en-US"/>
          </a:p>
        </c:txPr>
      </c:legendEntry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layout/>
      <c:overlay val="0"/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E tends vers infinit</c:v>
                </c:pt>
              </c:strCache>
            </c:strRef>
          </c:tx>
          <c:marker>
            <c:symbol val="none"/>
          </c:marker>
          <c:xVal>
            <c:numRef>
              <c:f>Sheet1!$A$2:$A$4</c:f>
              <c:numCache>
                <c:formatCode>General</c:formatCode>
                <c:ptCount val="3"/>
                <c:pt idx="0">
                  <c:v>0.0</c:v>
                </c:pt>
                <c:pt idx="1">
                  <c:v>2.0</c:v>
                </c:pt>
                <c:pt idx="2">
                  <c:v>3.0</c:v>
                </c:pt>
              </c:numCache>
            </c:numRef>
          </c:xVal>
          <c:yVal>
            <c:numRef>
              <c:f>Sheet1!$B$2:$B$4</c:f>
              <c:numCache>
                <c:formatCode>General</c:formatCode>
                <c:ptCount val="3"/>
                <c:pt idx="0">
                  <c:v>1.5</c:v>
                </c:pt>
                <c:pt idx="1">
                  <c:v>1.5</c:v>
                </c:pt>
                <c:pt idx="2">
                  <c:v>1.5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728346088"/>
        <c:axId val="745513944"/>
      </c:scatterChart>
      <c:valAx>
        <c:axId val="7283460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745513944"/>
        <c:crosses val="autoZero"/>
        <c:crossBetween val="midCat"/>
      </c:valAx>
      <c:valAx>
        <c:axId val="74551394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728346088"/>
        <c:crosses val="autoZero"/>
        <c:crossBetween val="midCat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Y-Value 1</c:v>
                </c:pt>
              </c:strCache>
            </c:strRef>
          </c:tx>
          <c:marker>
            <c:symbol val="none"/>
          </c:marker>
          <c:xVal>
            <c:numRef>
              <c:f>Sheet1!$A$2:$A$4</c:f>
              <c:numCache>
                <c:formatCode>General</c:formatCode>
                <c:ptCount val="3"/>
                <c:pt idx="0">
                  <c:v>0.0</c:v>
                </c:pt>
                <c:pt idx="1">
                  <c:v>0.0</c:v>
                </c:pt>
                <c:pt idx="2">
                  <c:v>0.0</c:v>
                </c:pt>
              </c:numCache>
            </c:numRef>
          </c:xVal>
          <c:yVal>
            <c:numRef>
              <c:f>Sheet1!$B$2:$B$4</c:f>
              <c:numCache>
                <c:formatCode>General</c:formatCode>
                <c:ptCount val="3"/>
                <c:pt idx="0">
                  <c:v>0.0</c:v>
                </c:pt>
                <c:pt idx="1">
                  <c:v>0.0</c:v>
                </c:pt>
                <c:pt idx="2">
                  <c:v>0.0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739783128"/>
        <c:axId val="739786152"/>
      </c:scatterChart>
      <c:valAx>
        <c:axId val="739783128"/>
        <c:scaling>
          <c:orientation val="minMax"/>
          <c:max val="5.0"/>
        </c:scaling>
        <c:delete val="0"/>
        <c:axPos val="b"/>
        <c:numFmt formatCode="General" sourceLinked="1"/>
        <c:majorTickMark val="out"/>
        <c:minorTickMark val="none"/>
        <c:tickLblPos val="nextTo"/>
        <c:crossAx val="739786152"/>
        <c:crosses val="autoZero"/>
        <c:crossBetween val="midCat"/>
      </c:valAx>
      <c:valAx>
        <c:axId val="739786152"/>
        <c:scaling>
          <c:orientation val="minMax"/>
          <c:max val="5.0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739783128"/>
        <c:crosses val="autoZero"/>
        <c:crossBetween val="midCat"/>
      </c:valAx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1"/>
    <c:plotArea>
      <c:layout>
        <c:manualLayout>
          <c:layoutTarget val="inner"/>
          <c:xMode val="edge"/>
          <c:yMode val="edge"/>
          <c:x val="0.067870111810701"/>
          <c:y val="0.132255694342395"/>
          <c:w val="0.850066867025764"/>
          <c:h val="0.718345126036321"/>
        </c:manualLayout>
      </c:layout>
      <c:scatterChart>
        <c:scatterStyle val="line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Y-Value 1</c:v>
                </c:pt>
              </c:strCache>
            </c:strRef>
          </c:tx>
          <c:marker>
            <c:symbol val="none"/>
          </c:marker>
          <c:xVal>
            <c:numRef>
              <c:f>Sheet1!$A$2:$A$4</c:f>
              <c:numCache>
                <c:formatCode>General</c:formatCode>
                <c:ptCount val="3"/>
                <c:pt idx="0">
                  <c:v>0.0</c:v>
                </c:pt>
                <c:pt idx="1">
                  <c:v>0.0</c:v>
                </c:pt>
                <c:pt idx="2">
                  <c:v>0.0</c:v>
                </c:pt>
              </c:numCache>
            </c:numRef>
          </c:xVal>
          <c:yVal>
            <c:numRef>
              <c:f>Sheet1!$B$2:$B$4</c:f>
              <c:numCache>
                <c:formatCode>General</c:formatCode>
                <c:ptCount val="3"/>
                <c:pt idx="0">
                  <c:v>0.0</c:v>
                </c:pt>
                <c:pt idx="1">
                  <c:v>0.0</c:v>
                </c:pt>
                <c:pt idx="2">
                  <c:v>0.0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19485912"/>
        <c:axId val="619683784"/>
      </c:scatterChart>
      <c:valAx>
        <c:axId val="619485912"/>
        <c:scaling>
          <c:orientation val="minMax"/>
          <c:max val="5.0"/>
        </c:scaling>
        <c:delete val="0"/>
        <c:axPos val="b"/>
        <c:numFmt formatCode="General" sourceLinked="1"/>
        <c:majorTickMark val="out"/>
        <c:minorTickMark val="none"/>
        <c:tickLblPos val="nextTo"/>
        <c:crossAx val="619683784"/>
        <c:crosses val="autoZero"/>
        <c:crossBetween val="midCat"/>
      </c:valAx>
      <c:valAx>
        <c:axId val="619683784"/>
        <c:scaling>
          <c:orientation val="minMax"/>
          <c:max val="5.0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619485912"/>
        <c:crosses val="autoZero"/>
        <c:crossBetween val="midCat"/>
      </c:valAx>
    </c:plotArea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1"/>
    <c:plotArea>
      <c:layout>
        <c:manualLayout>
          <c:layoutTarget val="inner"/>
          <c:xMode val="edge"/>
          <c:yMode val="edge"/>
          <c:x val="0.067870111810701"/>
          <c:y val="0.132255694342395"/>
          <c:w val="0.850066867025764"/>
          <c:h val="0.718345126036321"/>
        </c:manualLayout>
      </c:layout>
      <c:scatterChart>
        <c:scatterStyle val="line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Y-Value 1</c:v>
                </c:pt>
              </c:strCache>
            </c:strRef>
          </c:tx>
          <c:marker>
            <c:symbol val="none"/>
          </c:marker>
          <c:xVal>
            <c:numRef>
              <c:f>Sheet1!$A$2:$A$4</c:f>
              <c:numCache>
                <c:formatCode>General</c:formatCode>
                <c:ptCount val="3"/>
                <c:pt idx="0">
                  <c:v>0.0</c:v>
                </c:pt>
                <c:pt idx="1">
                  <c:v>0.0</c:v>
                </c:pt>
                <c:pt idx="2">
                  <c:v>0.0</c:v>
                </c:pt>
              </c:numCache>
            </c:numRef>
          </c:xVal>
          <c:yVal>
            <c:numRef>
              <c:f>Sheet1!$B$2:$B$4</c:f>
              <c:numCache>
                <c:formatCode>General</c:formatCode>
                <c:ptCount val="3"/>
                <c:pt idx="0">
                  <c:v>0.0</c:v>
                </c:pt>
                <c:pt idx="1">
                  <c:v>0.0</c:v>
                </c:pt>
                <c:pt idx="2">
                  <c:v>0.0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734682840"/>
        <c:axId val="631429272"/>
      </c:scatterChart>
      <c:valAx>
        <c:axId val="734682840"/>
        <c:scaling>
          <c:orientation val="minMax"/>
          <c:max val="5.0"/>
        </c:scaling>
        <c:delete val="0"/>
        <c:axPos val="b"/>
        <c:numFmt formatCode="General" sourceLinked="1"/>
        <c:majorTickMark val="out"/>
        <c:minorTickMark val="none"/>
        <c:tickLblPos val="nextTo"/>
        <c:crossAx val="631429272"/>
        <c:crosses val="autoZero"/>
        <c:crossBetween val="midCat"/>
      </c:valAx>
      <c:valAx>
        <c:axId val="631429272"/>
        <c:scaling>
          <c:orientation val="minMax"/>
          <c:max val="5.0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734682840"/>
        <c:crosses val="autoZero"/>
        <c:crossBetween val="midCat"/>
      </c:valAx>
    </c:plotArea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1"/>
    <c:plotArea>
      <c:layout>
        <c:manualLayout>
          <c:layoutTarget val="inner"/>
          <c:xMode val="edge"/>
          <c:yMode val="edge"/>
          <c:x val="0.067870111810701"/>
          <c:y val="0.132255694342395"/>
          <c:w val="0.850066867025764"/>
          <c:h val="0.718345126036321"/>
        </c:manualLayout>
      </c:layout>
      <c:scatterChart>
        <c:scatterStyle val="line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Y-Value 1</c:v>
                </c:pt>
              </c:strCache>
            </c:strRef>
          </c:tx>
          <c:marker>
            <c:symbol val="none"/>
          </c:marker>
          <c:xVal>
            <c:numRef>
              <c:f>Sheet1!$A$2:$A$4</c:f>
              <c:numCache>
                <c:formatCode>General</c:formatCode>
                <c:ptCount val="3"/>
                <c:pt idx="0">
                  <c:v>0.0</c:v>
                </c:pt>
                <c:pt idx="1">
                  <c:v>0.0</c:v>
                </c:pt>
                <c:pt idx="2">
                  <c:v>0.0</c:v>
                </c:pt>
              </c:numCache>
            </c:numRef>
          </c:xVal>
          <c:yVal>
            <c:numRef>
              <c:f>Sheet1!$B$2:$B$4</c:f>
              <c:numCache>
                <c:formatCode>General</c:formatCode>
                <c:ptCount val="3"/>
                <c:pt idx="0">
                  <c:v>0.0</c:v>
                </c:pt>
                <c:pt idx="1">
                  <c:v>0.0</c:v>
                </c:pt>
                <c:pt idx="2">
                  <c:v>0.0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739501704"/>
        <c:axId val="739807928"/>
      </c:scatterChart>
      <c:valAx>
        <c:axId val="739501704"/>
        <c:scaling>
          <c:orientation val="minMax"/>
          <c:max val="5.0"/>
        </c:scaling>
        <c:delete val="0"/>
        <c:axPos val="b"/>
        <c:numFmt formatCode="General" sourceLinked="1"/>
        <c:majorTickMark val="out"/>
        <c:minorTickMark val="none"/>
        <c:tickLblPos val="nextTo"/>
        <c:crossAx val="739807928"/>
        <c:crosses val="autoZero"/>
        <c:crossBetween val="midCat"/>
      </c:valAx>
      <c:valAx>
        <c:axId val="739807928"/>
        <c:scaling>
          <c:orientation val="minMax"/>
          <c:max val="5.0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739501704"/>
        <c:crosses val="autoZero"/>
        <c:crossBetween val="midCat"/>
      </c:valAx>
    </c:plotArea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1"/>
    <c:plotArea>
      <c:layout>
        <c:manualLayout>
          <c:layoutTarget val="inner"/>
          <c:xMode val="edge"/>
          <c:yMode val="edge"/>
          <c:x val="0.067870111810701"/>
          <c:y val="0.132255694342395"/>
          <c:w val="0.850066867025764"/>
          <c:h val="0.718345126036321"/>
        </c:manualLayout>
      </c:layout>
      <c:scatterChart>
        <c:scatterStyle val="line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Y-Value 1</c:v>
                </c:pt>
              </c:strCache>
            </c:strRef>
          </c:tx>
          <c:marker>
            <c:symbol val="none"/>
          </c:marker>
          <c:xVal>
            <c:numRef>
              <c:f>Sheet1!$A$2:$A$4</c:f>
              <c:numCache>
                <c:formatCode>General</c:formatCode>
                <c:ptCount val="3"/>
                <c:pt idx="0">
                  <c:v>0.0</c:v>
                </c:pt>
                <c:pt idx="1">
                  <c:v>0.0</c:v>
                </c:pt>
                <c:pt idx="2">
                  <c:v>0.0</c:v>
                </c:pt>
              </c:numCache>
            </c:numRef>
          </c:xVal>
          <c:yVal>
            <c:numRef>
              <c:f>Sheet1!$B$2:$B$4</c:f>
              <c:numCache>
                <c:formatCode>General</c:formatCode>
                <c:ptCount val="3"/>
                <c:pt idx="0">
                  <c:v>0.0</c:v>
                </c:pt>
                <c:pt idx="1">
                  <c:v>0.0</c:v>
                </c:pt>
                <c:pt idx="2">
                  <c:v>0.0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45634664"/>
        <c:axId val="728138072"/>
      </c:scatterChart>
      <c:valAx>
        <c:axId val="645634664"/>
        <c:scaling>
          <c:orientation val="minMax"/>
          <c:max val="5.0"/>
        </c:scaling>
        <c:delete val="0"/>
        <c:axPos val="b"/>
        <c:numFmt formatCode="General" sourceLinked="1"/>
        <c:majorTickMark val="out"/>
        <c:minorTickMark val="none"/>
        <c:tickLblPos val="nextTo"/>
        <c:crossAx val="728138072"/>
        <c:crosses val="autoZero"/>
        <c:crossBetween val="midCat"/>
      </c:valAx>
      <c:valAx>
        <c:axId val="728138072"/>
        <c:scaling>
          <c:orientation val="minMax"/>
          <c:max val="5.0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645634664"/>
        <c:crosses val="autoZero"/>
        <c:crossBetween val="midCat"/>
      </c:valAx>
    </c:plotArea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1"/>
    <c:plotArea>
      <c:layout>
        <c:manualLayout>
          <c:layoutTarget val="inner"/>
          <c:xMode val="edge"/>
          <c:yMode val="edge"/>
          <c:x val="0.067870111810701"/>
          <c:y val="0.132255694342395"/>
          <c:w val="0.850066867025764"/>
          <c:h val="0.718345126036321"/>
        </c:manualLayout>
      </c:layout>
      <c:scatterChart>
        <c:scatterStyle val="line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Y-Value 1</c:v>
                </c:pt>
              </c:strCache>
            </c:strRef>
          </c:tx>
          <c:marker>
            <c:symbol val="none"/>
          </c:marker>
          <c:xVal>
            <c:numRef>
              <c:f>Sheet1!$A$2:$A$4</c:f>
              <c:numCache>
                <c:formatCode>General</c:formatCode>
                <c:ptCount val="3"/>
                <c:pt idx="0">
                  <c:v>0.0</c:v>
                </c:pt>
                <c:pt idx="1">
                  <c:v>0.0</c:v>
                </c:pt>
                <c:pt idx="2">
                  <c:v>0.0</c:v>
                </c:pt>
              </c:numCache>
            </c:numRef>
          </c:xVal>
          <c:yVal>
            <c:numRef>
              <c:f>Sheet1!$B$2:$B$4</c:f>
              <c:numCache>
                <c:formatCode>General</c:formatCode>
                <c:ptCount val="3"/>
                <c:pt idx="0">
                  <c:v>0.0</c:v>
                </c:pt>
                <c:pt idx="1">
                  <c:v>0.0</c:v>
                </c:pt>
                <c:pt idx="2">
                  <c:v>0.0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739412744"/>
        <c:axId val="728475784"/>
      </c:scatterChart>
      <c:valAx>
        <c:axId val="739412744"/>
        <c:scaling>
          <c:orientation val="minMax"/>
          <c:max val="5.0"/>
        </c:scaling>
        <c:delete val="0"/>
        <c:axPos val="b"/>
        <c:numFmt formatCode="General" sourceLinked="1"/>
        <c:majorTickMark val="out"/>
        <c:minorTickMark val="none"/>
        <c:tickLblPos val="nextTo"/>
        <c:crossAx val="728475784"/>
        <c:crosses val="autoZero"/>
        <c:crossBetween val="midCat"/>
      </c:valAx>
      <c:valAx>
        <c:axId val="728475784"/>
        <c:scaling>
          <c:orientation val="minMax"/>
          <c:max val="5.0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739412744"/>
        <c:crosses val="autoZero"/>
        <c:crossBetween val="midCat"/>
      </c:valAx>
    </c:plotArea>
    <c:plotVisOnly val="1"/>
    <c:dispBlanksAs val="gap"/>
    <c:showDLblsOverMax val="0"/>
  </c:chart>
  <c:externalData r:id="rId1">
    <c:autoUpdate val="0"/>
  </c:externalData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433B482-2A7C-564A-B6B0-A3EB1DBE64EF}" type="doc">
      <dgm:prSet loTypeId="urn:microsoft.com/office/officeart/2005/8/layout/orgChart1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24E64155-6F1E-2840-A065-648C3621399C}">
      <dgm:prSet phldrT="[Text]"/>
      <dgm:spPr/>
      <dgm:t>
        <a:bodyPr/>
        <a:lstStyle/>
        <a:p>
          <a:r>
            <a:rPr lang="en-US"/>
            <a:t>DEMANDE</a:t>
          </a:r>
        </a:p>
      </dgm:t>
    </dgm:pt>
    <dgm:pt modelId="{60A8A875-747B-434E-88D0-9F6EBC04EE6D}" type="parTrans" cxnId="{41924B8E-0D47-3045-835E-765D240325C3}">
      <dgm:prSet/>
      <dgm:spPr/>
      <dgm:t>
        <a:bodyPr/>
        <a:lstStyle/>
        <a:p>
          <a:endParaRPr lang="en-US"/>
        </a:p>
      </dgm:t>
    </dgm:pt>
    <dgm:pt modelId="{E68CDA43-3CDD-434C-ACB4-36C834B97C1A}" type="sibTrans" cxnId="{41924B8E-0D47-3045-835E-765D240325C3}">
      <dgm:prSet/>
      <dgm:spPr/>
      <dgm:t>
        <a:bodyPr/>
        <a:lstStyle/>
        <a:p>
          <a:endParaRPr lang="en-US"/>
        </a:p>
      </dgm:t>
    </dgm:pt>
    <dgm:pt modelId="{211A705B-4688-F843-B72F-D89E0824D39E}">
      <dgm:prSet phldrT="[Text]"/>
      <dgm:spPr/>
      <dgm:t>
        <a:bodyPr/>
        <a:lstStyle/>
        <a:p>
          <a:r>
            <a:rPr lang="en-US"/>
            <a:t>PRIX</a:t>
          </a:r>
        </a:p>
      </dgm:t>
    </dgm:pt>
    <dgm:pt modelId="{6082D9E9-FEDC-6B45-82FA-1F65ADA1CD60}" type="parTrans" cxnId="{07EFC66A-3967-484A-A40B-7031FDB1893F}">
      <dgm:prSet/>
      <dgm:spPr/>
      <dgm:t>
        <a:bodyPr/>
        <a:lstStyle/>
        <a:p>
          <a:endParaRPr lang="en-US"/>
        </a:p>
      </dgm:t>
    </dgm:pt>
    <dgm:pt modelId="{07F3239F-7CF4-E940-94BC-CA18DC195CBA}" type="sibTrans" cxnId="{07EFC66A-3967-484A-A40B-7031FDB1893F}">
      <dgm:prSet/>
      <dgm:spPr/>
      <dgm:t>
        <a:bodyPr/>
        <a:lstStyle/>
        <a:p>
          <a:endParaRPr lang="en-US"/>
        </a:p>
      </dgm:t>
    </dgm:pt>
    <dgm:pt modelId="{9E8BFF09-715E-5743-9B78-3DBAC1639BB8}">
      <dgm:prSet phldrT="[Text]"/>
      <dgm:spPr/>
      <dgm:t>
        <a:bodyPr/>
        <a:lstStyle/>
        <a:p>
          <a:r>
            <a:rPr lang="en-US"/>
            <a:t>PRIX-CROISÉ</a:t>
          </a:r>
        </a:p>
      </dgm:t>
    </dgm:pt>
    <dgm:pt modelId="{BBE8674E-5165-FA41-840E-CCE050DE61D8}" type="parTrans" cxnId="{A73672A0-69C5-A84C-82AC-14C7CCAD5FAF}">
      <dgm:prSet/>
      <dgm:spPr/>
      <dgm:t>
        <a:bodyPr/>
        <a:lstStyle/>
        <a:p>
          <a:endParaRPr lang="en-US"/>
        </a:p>
      </dgm:t>
    </dgm:pt>
    <dgm:pt modelId="{CC0BDB66-ED4F-614C-945C-F171C7730AC0}" type="sibTrans" cxnId="{A73672A0-69C5-A84C-82AC-14C7CCAD5FAF}">
      <dgm:prSet/>
      <dgm:spPr/>
      <dgm:t>
        <a:bodyPr/>
        <a:lstStyle/>
        <a:p>
          <a:endParaRPr lang="en-US"/>
        </a:p>
      </dgm:t>
    </dgm:pt>
    <dgm:pt modelId="{C99EDA62-4563-D94B-AC1B-AD3155B10409}">
      <dgm:prSet phldrT="[Text]"/>
      <dgm:spPr/>
      <dgm:t>
        <a:bodyPr/>
        <a:lstStyle/>
        <a:p>
          <a:r>
            <a:rPr lang="en-US"/>
            <a:t>REVENU</a:t>
          </a:r>
        </a:p>
      </dgm:t>
    </dgm:pt>
    <dgm:pt modelId="{BE0F2F74-B00B-9840-9785-E4018FE46D2D}" type="parTrans" cxnId="{3F1F12DD-6449-6749-972C-A39FBDEEB318}">
      <dgm:prSet/>
      <dgm:spPr/>
      <dgm:t>
        <a:bodyPr/>
        <a:lstStyle/>
        <a:p>
          <a:endParaRPr lang="en-US"/>
        </a:p>
      </dgm:t>
    </dgm:pt>
    <dgm:pt modelId="{E4D89AFE-FE31-F14C-AA65-83BD339E3E8A}" type="sibTrans" cxnId="{3F1F12DD-6449-6749-972C-A39FBDEEB318}">
      <dgm:prSet/>
      <dgm:spPr/>
      <dgm:t>
        <a:bodyPr/>
        <a:lstStyle/>
        <a:p>
          <a:endParaRPr lang="en-US"/>
        </a:p>
      </dgm:t>
    </dgm:pt>
    <dgm:pt modelId="{26A21150-AD4A-004C-80DC-143AF875D536}" type="pres">
      <dgm:prSet presAssocID="{F433B482-2A7C-564A-B6B0-A3EB1DBE64EF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EB67F243-BB4A-B142-8F4F-F17B8CF8D83D}" type="pres">
      <dgm:prSet presAssocID="{24E64155-6F1E-2840-A065-648C3621399C}" presName="hierRoot1" presStyleCnt="0">
        <dgm:presLayoutVars>
          <dgm:hierBranch val="init"/>
        </dgm:presLayoutVars>
      </dgm:prSet>
      <dgm:spPr/>
    </dgm:pt>
    <dgm:pt modelId="{B2430B73-F0C2-B84E-A6AB-246CB6DA0A0B}" type="pres">
      <dgm:prSet presAssocID="{24E64155-6F1E-2840-A065-648C3621399C}" presName="rootComposite1" presStyleCnt="0"/>
      <dgm:spPr/>
    </dgm:pt>
    <dgm:pt modelId="{61D5A63C-798B-1F4F-A1E1-C8AE25A91967}" type="pres">
      <dgm:prSet presAssocID="{24E64155-6F1E-2840-A065-648C3621399C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47EA2FDF-8E65-B54F-9FE0-2C7721EAD9CD}" type="pres">
      <dgm:prSet presAssocID="{24E64155-6F1E-2840-A065-648C3621399C}" presName="rootConnector1" presStyleLbl="node1" presStyleIdx="0" presStyleCnt="0"/>
      <dgm:spPr/>
      <dgm:t>
        <a:bodyPr/>
        <a:lstStyle/>
        <a:p>
          <a:endParaRPr lang="en-US"/>
        </a:p>
      </dgm:t>
    </dgm:pt>
    <dgm:pt modelId="{D82B46F1-947B-4049-992E-8AD027061F6E}" type="pres">
      <dgm:prSet presAssocID="{24E64155-6F1E-2840-A065-648C3621399C}" presName="hierChild2" presStyleCnt="0"/>
      <dgm:spPr/>
    </dgm:pt>
    <dgm:pt modelId="{403F9E71-9D12-1D46-80AB-360D99632D8D}" type="pres">
      <dgm:prSet presAssocID="{6082D9E9-FEDC-6B45-82FA-1F65ADA1CD60}" presName="Name37" presStyleLbl="parChTrans1D2" presStyleIdx="0" presStyleCnt="3"/>
      <dgm:spPr/>
      <dgm:t>
        <a:bodyPr/>
        <a:lstStyle/>
        <a:p>
          <a:endParaRPr lang="en-US"/>
        </a:p>
      </dgm:t>
    </dgm:pt>
    <dgm:pt modelId="{AFD2B631-4608-334C-B0DE-CCACA399EB7A}" type="pres">
      <dgm:prSet presAssocID="{211A705B-4688-F843-B72F-D89E0824D39E}" presName="hierRoot2" presStyleCnt="0">
        <dgm:presLayoutVars>
          <dgm:hierBranch val="init"/>
        </dgm:presLayoutVars>
      </dgm:prSet>
      <dgm:spPr/>
    </dgm:pt>
    <dgm:pt modelId="{B5612251-E15D-1040-8A61-735EBF958DC8}" type="pres">
      <dgm:prSet presAssocID="{211A705B-4688-F843-B72F-D89E0824D39E}" presName="rootComposite" presStyleCnt="0"/>
      <dgm:spPr/>
    </dgm:pt>
    <dgm:pt modelId="{7EEA6257-93CD-AF41-89E9-B7CAE037410D}" type="pres">
      <dgm:prSet presAssocID="{211A705B-4688-F843-B72F-D89E0824D39E}" presName="rootText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36CA607A-CE7A-3B43-AFE2-1D0DDAC3E2B8}" type="pres">
      <dgm:prSet presAssocID="{211A705B-4688-F843-B72F-D89E0824D39E}" presName="rootConnector" presStyleLbl="node2" presStyleIdx="0" presStyleCnt="3"/>
      <dgm:spPr/>
      <dgm:t>
        <a:bodyPr/>
        <a:lstStyle/>
        <a:p>
          <a:endParaRPr lang="en-US"/>
        </a:p>
      </dgm:t>
    </dgm:pt>
    <dgm:pt modelId="{953AA729-6B2E-3D41-A9F8-00A237D9E992}" type="pres">
      <dgm:prSet presAssocID="{211A705B-4688-F843-B72F-D89E0824D39E}" presName="hierChild4" presStyleCnt="0"/>
      <dgm:spPr/>
    </dgm:pt>
    <dgm:pt modelId="{A15BB0E0-247F-8D42-A977-DD81A26CA53F}" type="pres">
      <dgm:prSet presAssocID="{211A705B-4688-F843-B72F-D89E0824D39E}" presName="hierChild5" presStyleCnt="0"/>
      <dgm:spPr/>
    </dgm:pt>
    <dgm:pt modelId="{4B839F85-445E-074F-ACD5-4226191CDB2E}" type="pres">
      <dgm:prSet presAssocID="{BBE8674E-5165-FA41-840E-CCE050DE61D8}" presName="Name37" presStyleLbl="parChTrans1D2" presStyleIdx="1" presStyleCnt="3"/>
      <dgm:spPr/>
      <dgm:t>
        <a:bodyPr/>
        <a:lstStyle/>
        <a:p>
          <a:endParaRPr lang="en-US"/>
        </a:p>
      </dgm:t>
    </dgm:pt>
    <dgm:pt modelId="{477BA7A7-88CC-BD45-8C46-96FAB9E247A7}" type="pres">
      <dgm:prSet presAssocID="{9E8BFF09-715E-5743-9B78-3DBAC1639BB8}" presName="hierRoot2" presStyleCnt="0">
        <dgm:presLayoutVars>
          <dgm:hierBranch val="init"/>
        </dgm:presLayoutVars>
      </dgm:prSet>
      <dgm:spPr/>
    </dgm:pt>
    <dgm:pt modelId="{EE404FB6-7EDC-7C4B-B970-5DF2F126D534}" type="pres">
      <dgm:prSet presAssocID="{9E8BFF09-715E-5743-9B78-3DBAC1639BB8}" presName="rootComposite" presStyleCnt="0"/>
      <dgm:spPr/>
    </dgm:pt>
    <dgm:pt modelId="{EDF75459-38F1-CB41-8F47-AA54890E94A3}" type="pres">
      <dgm:prSet presAssocID="{9E8BFF09-715E-5743-9B78-3DBAC1639BB8}" presName="rootText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E557C6BA-8E3A-9F42-ABA5-06C222CD7FFC}" type="pres">
      <dgm:prSet presAssocID="{9E8BFF09-715E-5743-9B78-3DBAC1639BB8}" presName="rootConnector" presStyleLbl="node2" presStyleIdx="1" presStyleCnt="3"/>
      <dgm:spPr/>
      <dgm:t>
        <a:bodyPr/>
        <a:lstStyle/>
        <a:p>
          <a:endParaRPr lang="en-US"/>
        </a:p>
      </dgm:t>
    </dgm:pt>
    <dgm:pt modelId="{ABBB355E-E1A6-1C4B-8C6D-4A991C3DD6F5}" type="pres">
      <dgm:prSet presAssocID="{9E8BFF09-715E-5743-9B78-3DBAC1639BB8}" presName="hierChild4" presStyleCnt="0"/>
      <dgm:spPr/>
    </dgm:pt>
    <dgm:pt modelId="{E68F7D95-FAC5-594F-956C-16F0FB9AB12B}" type="pres">
      <dgm:prSet presAssocID="{9E8BFF09-715E-5743-9B78-3DBAC1639BB8}" presName="hierChild5" presStyleCnt="0"/>
      <dgm:spPr/>
    </dgm:pt>
    <dgm:pt modelId="{1B0F9520-2520-DF45-AA63-38F267ABF963}" type="pres">
      <dgm:prSet presAssocID="{BE0F2F74-B00B-9840-9785-E4018FE46D2D}" presName="Name37" presStyleLbl="parChTrans1D2" presStyleIdx="2" presStyleCnt="3"/>
      <dgm:spPr/>
      <dgm:t>
        <a:bodyPr/>
        <a:lstStyle/>
        <a:p>
          <a:endParaRPr lang="en-US"/>
        </a:p>
      </dgm:t>
    </dgm:pt>
    <dgm:pt modelId="{ABE524E2-2F22-634D-94B9-19CDC6C3CA0E}" type="pres">
      <dgm:prSet presAssocID="{C99EDA62-4563-D94B-AC1B-AD3155B10409}" presName="hierRoot2" presStyleCnt="0">
        <dgm:presLayoutVars>
          <dgm:hierBranch val="init"/>
        </dgm:presLayoutVars>
      </dgm:prSet>
      <dgm:spPr/>
    </dgm:pt>
    <dgm:pt modelId="{47E53685-F652-8C46-AEE0-278A2E75EFD9}" type="pres">
      <dgm:prSet presAssocID="{C99EDA62-4563-D94B-AC1B-AD3155B10409}" presName="rootComposite" presStyleCnt="0"/>
      <dgm:spPr/>
    </dgm:pt>
    <dgm:pt modelId="{CAA93C66-0737-1D4F-9068-AC13A3045E78}" type="pres">
      <dgm:prSet presAssocID="{C99EDA62-4563-D94B-AC1B-AD3155B10409}" presName="rootText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75EB6E45-AC42-2044-BC6D-4088BF6FA48B}" type="pres">
      <dgm:prSet presAssocID="{C99EDA62-4563-D94B-AC1B-AD3155B10409}" presName="rootConnector" presStyleLbl="node2" presStyleIdx="2" presStyleCnt="3"/>
      <dgm:spPr/>
      <dgm:t>
        <a:bodyPr/>
        <a:lstStyle/>
        <a:p>
          <a:endParaRPr lang="en-US"/>
        </a:p>
      </dgm:t>
    </dgm:pt>
    <dgm:pt modelId="{464F24A7-63A7-5D4B-A7ED-B1D5C0BD4D28}" type="pres">
      <dgm:prSet presAssocID="{C99EDA62-4563-D94B-AC1B-AD3155B10409}" presName="hierChild4" presStyleCnt="0"/>
      <dgm:spPr/>
    </dgm:pt>
    <dgm:pt modelId="{70440D6F-2E22-124F-819B-4BC7ABD43427}" type="pres">
      <dgm:prSet presAssocID="{C99EDA62-4563-D94B-AC1B-AD3155B10409}" presName="hierChild5" presStyleCnt="0"/>
      <dgm:spPr/>
    </dgm:pt>
    <dgm:pt modelId="{43CD0A40-89E5-4746-BB17-48A421CB97F8}" type="pres">
      <dgm:prSet presAssocID="{24E64155-6F1E-2840-A065-648C3621399C}" presName="hierChild3" presStyleCnt="0"/>
      <dgm:spPr/>
    </dgm:pt>
  </dgm:ptLst>
  <dgm:cxnLst>
    <dgm:cxn modelId="{E3DEA017-6714-0146-8C36-DA252AADD098}" type="presOf" srcId="{BE0F2F74-B00B-9840-9785-E4018FE46D2D}" destId="{1B0F9520-2520-DF45-AA63-38F267ABF963}" srcOrd="0" destOrd="0" presId="urn:microsoft.com/office/officeart/2005/8/layout/orgChart1"/>
    <dgm:cxn modelId="{E234A720-E01D-F24A-B5F9-E1B459B017CF}" type="presOf" srcId="{9E8BFF09-715E-5743-9B78-3DBAC1639BB8}" destId="{EDF75459-38F1-CB41-8F47-AA54890E94A3}" srcOrd="0" destOrd="0" presId="urn:microsoft.com/office/officeart/2005/8/layout/orgChart1"/>
    <dgm:cxn modelId="{8568FD35-5B08-4546-BF76-1F34C7399BF5}" type="presOf" srcId="{C99EDA62-4563-D94B-AC1B-AD3155B10409}" destId="{75EB6E45-AC42-2044-BC6D-4088BF6FA48B}" srcOrd="1" destOrd="0" presId="urn:microsoft.com/office/officeart/2005/8/layout/orgChart1"/>
    <dgm:cxn modelId="{8E0821E8-30F6-5644-97B3-54FA85D1E02B}" type="presOf" srcId="{211A705B-4688-F843-B72F-D89E0824D39E}" destId="{7EEA6257-93CD-AF41-89E9-B7CAE037410D}" srcOrd="0" destOrd="0" presId="urn:microsoft.com/office/officeart/2005/8/layout/orgChart1"/>
    <dgm:cxn modelId="{9C2EACBE-901B-404B-8EB8-2C21C57487DA}" type="presOf" srcId="{24E64155-6F1E-2840-A065-648C3621399C}" destId="{47EA2FDF-8E65-B54F-9FE0-2C7721EAD9CD}" srcOrd="1" destOrd="0" presId="urn:microsoft.com/office/officeart/2005/8/layout/orgChart1"/>
    <dgm:cxn modelId="{41924B8E-0D47-3045-835E-765D240325C3}" srcId="{F433B482-2A7C-564A-B6B0-A3EB1DBE64EF}" destId="{24E64155-6F1E-2840-A065-648C3621399C}" srcOrd="0" destOrd="0" parTransId="{60A8A875-747B-434E-88D0-9F6EBC04EE6D}" sibTransId="{E68CDA43-3CDD-434C-ACB4-36C834B97C1A}"/>
    <dgm:cxn modelId="{9E35CA8A-445C-A240-864B-922BE1595FA3}" type="presOf" srcId="{24E64155-6F1E-2840-A065-648C3621399C}" destId="{61D5A63C-798B-1F4F-A1E1-C8AE25A91967}" srcOrd="0" destOrd="0" presId="urn:microsoft.com/office/officeart/2005/8/layout/orgChart1"/>
    <dgm:cxn modelId="{9D5A99B9-06EF-C845-9590-C2A3B9406BB9}" type="presOf" srcId="{C99EDA62-4563-D94B-AC1B-AD3155B10409}" destId="{CAA93C66-0737-1D4F-9068-AC13A3045E78}" srcOrd="0" destOrd="0" presId="urn:microsoft.com/office/officeart/2005/8/layout/orgChart1"/>
    <dgm:cxn modelId="{A02A4FEF-7A1A-7446-A007-3F4197AFB52E}" type="presOf" srcId="{6082D9E9-FEDC-6B45-82FA-1F65ADA1CD60}" destId="{403F9E71-9D12-1D46-80AB-360D99632D8D}" srcOrd="0" destOrd="0" presId="urn:microsoft.com/office/officeart/2005/8/layout/orgChart1"/>
    <dgm:cxn modelId="{A73672A0-69C5-A84C-82AC-14C7CCAD5FAF}" srcId="{24E64155-6F1E-2840-A065-648C3621399C}" destId="{9E8BFF09-715E-5743-9B78-3DBAC1639BB8}" srcOrd="1" destOrd="0" parTransId="{BBE8674E-5165-FA41-840E-CCE050DE61D8}" sibTransId="{CC0BDB66-ED4F-614C-945C-F171C7730AC0}"/>
    <dgm:cxn modelId="{3F1F12DD-6449-6749-972C-A39FBDEEB318}" srcId="{24E64155-6F1E-2840-A065-648C3621399C}" destId="{C99EDA62-4563-D94B-AC1B-AD3155B10409}" srcOrd="2" destOrd="0" parTransId="{BE0F2F74-B00B-9840-9785-E4018FE46D2D}" sibTransId="{E4D89AFE-FE31-F14C-AA65-83BD339E3E8A}"/>
    <dgm:cxn modelId="{71071F19-39A1-BD43-95FC-83AE8333DA99}" type="presOf" srcId="{211A705B-4688-F843-B72F-D89E0824D39E}" destId="{36CA607A-CE7A-3B43-AFE2-1D0DDAC3E2B8}" srcOrd="1" destOrd="0" presId="urn:microsoft.com/office/officeart/2005/8/layout/orgChart1"/>
    <dgm:cxn modelId="{B2E9532F-B0A0-B247-9E15-4CD21DEC38BC}" type="presOf" srcId="{BBE8674E-5165-FA41-840E-CCE050DE61D8}" destId="{4B839F85-445E-074F-ACD5-4226191CDB2E}" srcOrd="0" destOrd="0" presId="urn:microsoft.com/office/officeart/2005/8/layout/orgChart1"/>
    <dgm:cxn modelId="{07EFC66A-3967-484A-A40B-7031FDB1893F}" srcId="{24E64155-6F1E-2840-A065-648C3621399C}" destId="{211A705B-4688-F843-B72F-D89E0824D39E}" srcOrd="0" destOrd="0" parTransId="{6082D9E9-FEDC-6B45-82FA-1F65ADA1CD60}" sibTransId="{07F3239F-7CF4-E940-94BC-CA18DC195CBA}"/>
    <dgm:cxn modelId="{1A45864D-26FC-4E4E-8EFD-6C5CF7B3483B}" type="presOf" srcId="{F433B482-2A7C-564A-B6B0-A3EB1DBE64EF}" destId="{26A21150-AD4A-004C-80DC-143AF875D536}" srcOrd="0" destOrd="0" presId="urn:microsoft.com/office/officeart/2005/8/layout/orgChart1"/>
    <dgm:cxn modelId="{5A415DC9-3A19-724E-B652-FF6C3690EE0D}" type="presOf" srcId="{9E8BFF09-715E-5743-9B78-3DBAC1639BB8}" destId="{E557C6BA-8E3A-9F42-ABA5-06C222CD7FFC}" srcOrd="1" destOrd="0" presId="urn:microsoft.com/office/officeart/2005/8/layout/orgChart1"/>
    <dgm:cxn modelId="{F9454A69-2F9A-B64B-8FE7-93B65ADF285B}" type="presParOf" srcId="{26A21150-AD4A-004C-80DC-143AF875D536}" destId="{EB67F243-BB4A-B142-8F4F-F17B8CF8D83D}" srcOrd="0" destOrd="0" presId="urn:microsoft.com/office/officeart/2005/8/layout/orgChart1"/>
    <dgm:cxn modelId="{DB1DA90F-6A50-F549-8154-674D7ED23EBC}" type="presParOf" srcId="{EB67F243-BB4A-B142-8F4F-F17B8CF8D83D}" destId="{B2430B73-F0C2-B84E-A6AB-246CB6DA0A0B}" srcOrd="0" destOrd="0" presId="urn:microsoft.com/office/officeart/2005/8/layout/orgChart1"/>
    <dgm:cxn modelId="{C12F1242-15B8-B143-A231-95F6933B9302}" type="presParOf" srcId="{B2430B73-F0C2-B84E-A6AB-246CB6DA0A0B}" destId="{61D5A63C-798B-1F4F-A1E1-C8AE25A91967}" srcOrd="0" destOrd="0" presId="urn:microsoft.com/office/officeart/2005/8/layout/orgChart1"/>
    <dgm:cxn modelId="{B4D16415-8F28-A04D-9DE8-DE94AEEEE186}" type="presParOf" srcId="{B2430B73-F0C2-B84E-A6AB-246CB6DA0A0B}" destId="{47EA2FDF-8E65-B54F-9FE0-2C7721EAD9CD}" srcOrd="1" destOrd="0" presId="urn:microsoft.com/office/officeart/2005/8/layout/orgChart1"/>
    <dgm:cxn modelId="{F253FAB7-4759-A244-B48F-D5F60DC56FF2}" type="presParOf" srcId="{EB67F243-BB4A-B142-8F4F-F17B8CF8D83D}" destId="{D82B46F1-947B-4049-992E-8AD027061F6E}" srcOrd="1" destOrd="0" presId="urn:microsoft.com/office/officeart/2005/8/layout/orgChart1"/>
    <dgm:cxn modelId="{BA44EEE4-8B8C-EF4D-8182-DFF851C68665}" type="presParOf" srcId="{D82B46F1-947B-4049-992E-8AD027061F6E}" destId="{403F9E71-9D12-1D46-80AB-360D99632D8D}" srcOrd="0" destOrd="0" presId="urn:microsoft.com/office/officeart/2005/8/layout/orgChart1"/>
    <dgm:cxn modelId="{F0C144C1-853F-594E-9DD7-753F4BC632DA}" type="presParOf" srcId="{D82B46F1-947B-4049-992E-8AD027061F6E}" destId="{AFD2B631-4608-334C-B0DE-CCACA399EB7A}" srcOrd="1" destOrd="0" presId="urn:microsoft.com/office/officeart/2005/8/layout/orgChart1"/>
    <dgm:cxn modelId="{22E5E9E3-3846-4B4D-9B62-52FCA5DD86EC}" type="presParOf" srcId="{AFD2B631-4608-334C-B0DE-CCACA399EB7A}" destId="{B5612251-E15D-1040-8A61-735EBF958DC8}" srcOrd="0" destOrd="0" presId="urn:microsoft.com/office/officeart/2005/8/layout/orgChart1"/>
    <dgm:cxn modelId="{BF15B3E3-C9E9-3748-9FF4-D4B2A209FD5F}" type="presParOf" srcId="{B5612251-E15D-1040-8A61-735EBF958DC8}" destId="{7EEA6257-93CD-AF41-89E9-B7CAE037410D}" srcOrd="0" destOrd="0" presId="urn:microsoft.com/office/officeart/2005/8/layout/orgChart1"/>
    <dgm:cxn modelId="{EF1455EB-994A-114E-81E2-E6EB1F73DC35}" type="presParOf" srcId="{B5612251-E15D-1040-8A61-735EBF958DC8}" destId="{36CA607A-CE7A-3B43-AFE2-1D0DDAC3E2B8}" srcOrd="1" destOrd="0" presId="urn:microsoft.com/office/officeart/2005/8/layout/orgChart1"/>
    <dgm:cxn modelId="{643D2899-B51A-CB4A-86E9-942E960BBF2B}" type="presParOf" srcId="{AFD2B631-4608-334C-B0DE-CCACA399EB7A}" destId="{953AA729-6B2E-3D41-A9F8-00A237D9E992}" srcOrd="1" destOrd="0" presId="urn:microsoft.com/office/officeart/2005/8/layout/orgChart1"/>
    <dgm:cxn modelId="{99FCC06F-C135-AC4A-8EAC-ACC0EE633727}" type="presParOf" srcId="{AFD2B631-4608-334C-B0DE-CCACA399EB7A}" destId="{A15BB0E0-247F-8D42-A977-DD81A26CA53F}" srcOrd="2" destOrd="0" presId="urn:microsoft.com/office/officeart/2005/8/layout/orgChart1"/>
    <dgm:cxn modelId="{4385AA41-2E86-9F4F-A7EB-AB1A052640C6}" type="presParOf" srcId="{D82B46F1-947B-4049-992E-8AD027061F6E}" destId="{4B839F85-445E-074F-ACD5-4226191CDB2E}" srcOrd="2" destOrd="0" presId="urn:microsoft.com/office/officeart/2005/8/layout/orgChart1"/>
    <dgm:cxn modelId="{AE6CC6FF-D8B0-1C4F-9FAF-4F5A91418615}" type="presParOf" srcId="{D82B46F1-947B-4049-992E-8AD027061F6E}" destId="{477BA7A7-88CC-BD45-8C46-96FAB9E247A7}" srcOrd="3" destOrd="0" presId="urn:microsoft.com/office/officeart/2005/8/layout/orgChart1"/>
    <dgm:cxn modelId="{DCB51D73-13FB-B749-A2B5-33FF354535D2}" type="presParOf" srcId="{477BA7A7-88CC-BD45-8C46-96FAB9E247A7}" destId="{EE404FB6-7EDC-7C4B-B970-5DF2F126D534}" srcOrd="0" destOrd="0" presId="urn:microsoft.com/office/officeart/2005/8/layout/orgChart1"/>
    <dgm:cxn modelId="{DF3B617F-0610-4044-BEF6-DFE4D3A248D6}" type="presParOf" srcId="{EE404FB6-7EDC-7C4B-B970-5DF2F126D534}" destId="{EDF75459-38F1-CB41-8F47-AA54890E94A3}" srcOrd="0" destOrd="0" presId="urn:microsoft.com/office/officeart/2005/8/layout/orgChart1"/>
    <dgm:cxn modelId="{F068549C-EDF0-4B45-8F72-B0B2106B6792}" type="presParOf" srcId="{EE404FB6-7EDC-7C4B-B970-5DF2F126D534}" destId="{E557C6BA-8E3A-9F42-ABA5-06C222CD7FFC}" srcOrd="1" destOrd="0" presId="urn:microsoft.com/office/officeart/2005/8/layout/orgChart1"/>
    <dgm:cxn modelId="{AEB0716A-C014-BF46-8680-9A942FC29F51}" type="presParOf" srcId="{477BA7A7-88CC-BD45-8C46-96FAB9E247A7}" destId="{ABBB355E-E1A6-1C4B-8C6D-4A991C3DD6F5}" srcOrd="1" destOrd="0" presId="urn:microsoft.com/office/officeart/2005/8/layout/orgChart1"/>
    <dgm:cxn modelId="{F4FE2FD9-652A-C94A-89EF-A9D645E62267}" type="presParOf" srcId="{477BA7A7-88CC-BD45-8C46-96FAB9E247A7}" destId="{E68F7D95-FAC5-594F-956C-16F0FB9AB12B}" srcOrd="2" destOrd="0" presId="urn:microsoft.com/office/officeart/2005/8/layout/orgChart1"/>
    <dgm:cxn modelId="{0A5DE8AE-8672-EC4B-9C70-6C10379D30CC}" type="presParOf" srcId="{D82B46F1-947B-4049-992E-8AD027061F6E}" destId="{1B0F9520-2520-DF45-AA63-38F267ABF963}" srcOrd="4" destOrd="0" presId="urn:microsoft.com/office/officeart/2005/8/layout/orgChart1"/>
    <dgm:cxn modelId="{7092D535-8530-D546-B02D-332439D1F24D}" type="presParOf" srcId="{D82B46F1-947B-4049-992E-8AD027061F6E}" destId="{ABE524E2-2F22-634D-94B9-19CDC6C3CA0E}" srcOrd="5" destOrd="0" presId="urn:microsoft.com/office/officeart/2005/8/layout/orgChart1"/>
    <dgm:cxn modelId="{B93B876A-DA88-9B45-B5F1-C6B681553ABE}" type="presParOf" srcId="{ABE524E2-2F22-634D-94B9-19CDC6C3CA0E}" destId="{47E53685-F652-8C46-AEE0-278A2E75EFD9}" srcOrd="0" destOrd="0" presId="urn:microsoft.com/office/officeart/2005/8/layout/orgChart1"/>
    <dgm:cxn modelId="{0E4318F8-FAB4-1F4D-BE95-B9DBF41D0C3A}" type="presParOf" srcId="{47E53685-F652-8C46-AEE0-278A2E75EFD9}" destId="{CAA93C66-0737-1D4F-9068-AC13A3045E78}" srcOrd="0" destOrd="0" presId="urn:microsoft.com/office/officeart/2005/8/layout/orgChart1"/>
    <dgm:cxn modelId="{A4A848B5-4E70-5940-9BB7-1D4FECD3E144}" type="presParOf" srcId="{47E53685-F652-8C46-AEE0-278A2E75EFD9}" destId="{75EB6E45-AC42-2044-BC6D-4088BF6FA48B}" srcOrd="1" destOrd="0" presId="urn:microsoft.com/office/officeart/2005/8/layout/orgChart1"/>
    <dgm:cxn modelId="{EC79B7DA-06FF-234A-8563-2D6C06205741}" type="presParOf" srcId="{ABE524E2-2F22-634D-94B9-19CDC6C3CA0E}" destId="{464F24A7-63A7-5D4B-A7ED-B1D5C0BD4D28}" srcOrd="1" destOrd="0" presId="urn:microsoft.com/office/officeart/2005/8/layout/orgChart1"/>
    <dgm:cxn modelId="{DC6B89C1-AD0F-C743-90F1-5094DD2AE3D6}" type="presParOf" srcId="{ABE524E2-2F22-634D-94B9-19CDC6C3CA0E}" destId="{70440D6F-2E22-124F-819B-4BC7ABD43427}" srcOrd="2" destOrd="0" presId="urn:microsoft.com/office/officeart/2005/8/layout/orgChart1"/>
    <dgm:cxn modelId="{9FDCE136-46FC-9846-92EE-CACF7928D0E6}" type="presParOf" srcId="{EB67F243-BB4A-B142-8F4F-F17B8CF8D83D}" destId="{43CD0A40-89E5-4746-BB17-48A421CB97F8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B0F9520-2520-DF45-AA63-38F267ABF963}">
      <dsp:nvSpPr>
        <dsp:cNvPr id="0" name=""/>
        <dsp:cNvSpPr/>
      </dsp:nvSpPr>
      <dsp:spPr>
        <a:xfrm>
          <a:off x="1520779" y="551564"/>
          <a:ext cx="1075962" cy="18673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3368"/>
              </a:lnTo>
              <a:lnTo>
                <a:pt x="1075962" y="93368"/>
              </a:lnTo>
              <a:lnTo>
                <a:pt x="1075962" y="186737"/>
              </a:lnTo>
            </a:path>
          </a:pathLst>
        </a:custGeom>
        <a:noFill/>
        <a:ln w="9525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B839F85-445E-074F-ACD5-4226191CDB2E}">
      <dsp:nvSpPr>
        <dsp:cNvPr id="0" name=""/>
        <dsp:cNvSpPr/>
      </dsp:nvSpPr>
      <dsp:spPr>
        <a:xfrm>
          <a:off x="1475059" y="551564"/>
          <a:ext cx="91440" cy="18673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86737"/>
              </a:lnTo>
            </a:path>
          </a:pathLst>
        </a:custGeom>
        <a:noFill/>
        <a:ln w="9525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03F9E71-9D12-1D46-80AB-360D99632D8D}">
      <dsp:nvSpPr>
        <dsp:cNvPr id="0" name=""/>
        <dsp:cNvSpPr/>
      </dsp:nvSpPr>
      <dsp:spPr>
        <a:xfrm>
          <a:off x="444816" y="551564"/>
          <a:ext cx="1075962" cy="186737"/>
        </a:xfrm>
        <a:custGeom>
          <a:avLst/>
          <a:gdLst/>
          <a:ahLst/>
          <a:cxnLst/>
          <a:rect l="0" t="0" r="0" b="0"/>
          <a:pathLst>
            <a:path>
              <a:moveTo>
                <a:pt x="1075962" y="0"/>
              </a:moveTo>
              <a:lnTo>
                <a:pt x="1075962" y="93368"/>
              </a:lnTo>
              <a:lnTo>
                <a:pt x="0" y="93368"/>
              </a:lnTo>
              <a:lnTo>
                <a:pt x="0" y="186737"/>
              </a:lnTo>
            </a:path>
          </a:pathLst>
        </a:custGeom>
        <a:noFill/>
        <a:ln w="9525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1D5A63C-798B-1F4F-A1E1-C8AE25A91967}">
      <dsp:nvSpPr>
        <dsp:cNvPr id="0" name=""/>
        <dsp:cNvSpPr/>
      </dsp:nvSpPr>
      <dsp:spPr>
        <a:xfrm>
          <a:off x="1076166" y="106951"/>
          <a:ext cx="889225" cy="44461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500" kern="1200"/>
            <a:t>DEMANDE</a:t>
          </a:r>
        </a:p>
      </dsp:txBody>
      <dsp:txXfrm>
        <a:off x="1076166" y="106951"/>
        <a:ext cx="889225" cy="444612"/>
      </dsp:txXfrm>
    </dsp:sp>
    <dsp:sp modelId="{7EEA6257-93CD-AF41-89E9-B7CAE037410D}">
      <dsp:nvSpPr>
        <dsp:cNvPr id="0" name=""/>
        <dsp:cNvSpPr/>
      </dsp:nvSpPr>
      <dsp:spPr>
        <a:xfrm>
          <a:off x="204" y="738301"/>
          <a:ext cx="889225" cy="44461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500" kern="1200"/>
            <a:t>PRIX</a:t>
          </a:r>
        </a:p>
      </dsp:txBody>
      <dsp:txXfrm>
        <a:off x="204" y="738301"/>
        <a:ext cx="889225" cy="444612"/>
      </dsp:txXfrm>
    </dsp:sp>
    <dsp:sp modelId="{EDF75459-38F1-CB41-8F47-AA54890E94A3}">
      <dsp:nvSpPr>
        <dsp:cNvPr id="0" name=""/>
        <dsp:cNvSpPr/>
      </dsp:nvSpPr>
      <dsp:spPr>
        <a:xfrm>
          <a:off x="1076166" y="738301"/>
          <a:ext cx="889225" cy="44461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500" kern="1200"/>
            <a:t>PRIX-CROISÉ</a:t>
          </a:r>
        </a:p>
      </dsp:txBody>
      <dsp:txXfrm>
        <a:off x="1076166" y="738301"/>
        <a:ext cx="889225" cy="444612"/>
      </dsp:txXfrm>
    </dsp:sp>
    <dsp:sp modelId="{CAA93C66-0737-1D4F-9068-AC13A3045E78}">
      <dsp:nvSpPr>
        <dsp:cNvPr id="0" name=""/>
        <dsp:cNvSpPr/>
      </dsp:nvSpPr>
      <dsp:spPr>
        <a:xfrm>
          <a:off x="2152129" y="738301"/>
          <a:ext cx="889225" cy="44461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500" kern="1200"/>
            <a:t>REVENU</a:t>
          </a:r>
        </a:p>
      </dsp:txBody>
      <dsp:txXfrm>
        <a:off x="2152129" y="738301"/>
        <a:ext cx="889225" cy="44461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5</Pages>
  <Words>472</Words>
  <Characters>2697</Characters>
  <Application>Microsoft Macintosh Word</Application>
  <DocSecurity>0</DocSecurity>
  <Lines>22</Lines>
  <Paragraphs>6</Paragraphs>
  <ScaleCrop>false</ScaleCrop>
  <Company/>
  <LinksUpToDate>false</LinksUpToDate>
  <CharactersWithSpaces>3163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Chowieri</dc:creator>
  <cp:keywords/>
  <dc:description/>
  <cp:lastModifiedBy>Tanya Chowieri</cp:lastModifiedBy>
  <cp:revision>2</cp:revision>
  <cp:lastPrinted>2011-12-06T22:22:00Z</cp:lastPrinted>
  <dcterms:created xsi:type="dcterms:W3CDTF">2011-12-06T19:53:00Z</dcterms:created>
  <dcterms:modified xsi:type="dcterms:W3CDTF">2011-12-07T20:08:00Z</dcterms:modified>
</cp:coreProperties>
</file>