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838C8D" w14:textId="77777777" w:rsidR="003D2D2C" w:rsidRDefault="008A4D28" w:rsidP="00E00640">
      <w:pPr>
        <w:jc w:val="center"/>
        <w:rPr>
          <w:b/>
        </w:rPr>
      </w:pPr>
      <w:r w:rsidRPr="008A4D28">
        <w:rPr>
          <w:b/>
        </w:rPr>
        <w:t>HR100 Exam Review</w:t>
      </w:r>
    </w:p>
    <w:p w14:paraId="25B3E8AC" w14:textId="77777777" w:rsidR="008A4D28" w:rsidRDefault="008A4D28" w:rsidP="00E00640">
      <w:pPr>
        <w:jc w:val="center"/>
        <w:rPr>
          <w:b/>
        </w:rPr>
      </w:pPr>
    </w:p>
    <w:p w14:paraId="01F1D419" w14:textId="77777777" w:rsidR="008A4D28" w:rsidRPr="008A4D28" w:rsidRDefault="008A4D28" w:rsidP="00E00640">
      <w:pPr>
        <w:rPr>
          <w:u w:val="single"/>
        </w:rPr>
      </w:pPr>
      <w:r w:rsidRPr="008A4D28">
        <w:rPr>
          <w:u w:val="single"/>
        </w:rPr>
        <w:t>Collective Rights II</w:t>
      </w:r>
    </w:p>
    <w:p w14:paraId="35626CBE" w14:textId="77777777" w:rsidR="008A4D28" w:rsidRDefault="008A4D28" w:rsidP="00E00640">
      <w:pPr>
        <w:rPr>
          <w:b/>
        </w:rPr>
      </w:pPr>
    </w:p>
    <w:p w14:paraId="1BF28E91" w14:textId="77777777" w:rsidR="008A4D28" w:rsidRDefault="008A4D28" w:rsidP="00E00640">
      <w:pPr>
        <w:pStyle w:val="ListParagraph"/>
        <w:numPr>
          <w:ilvl w:val="0"/>
          <w:numId w:val="1"/>
        </w:numPr>
        <w:ind w:left="284"/>
      </w:pPr>
      <w:r>
        <w:t>R</w:t>
      </w:r>
      <w:r w:rsidRPr="008A4D28">
        <w:t xml:space="preserve">ecall the general trend in the changing meaning of the human right to the self-determination of people’s in terms of the relative influence of the territorial perspective and the ethnic perspective as well as the general significance of the examples </w:t>
      </w:r>
      <w:proofErr w:type="spellStart"/>
      <w:r w:rsidRPr="008A4D28">
        <w:t>DeLaet</w:t>
      </w:r>
      <w:proofErr w:type="spellEnd"/>
      <w:r w:rsidRPr="008A4D28">
        <w:t xml:space="preserve"> discusses of: the decolonization movement; the break-up of Yugoslavia; Kosovo; the Chechen case; and indigenous peoples. [This objective is c</w:t>
      </w:r>
      <w:r>
        <w:t>ontinued from the last lecture]</w:t>
      </w:r>
    </w:p>
    <w:p w14:paraId="43541D7A" w14:textId="77777777" w:rsidR="0080266D" w:rsidRDefault="0080266D" w:rsidP="0080266D">
      <w:pPr>
        <w:pStyle w:val="ListParagraph"/>
        <w:ind w:left="284"/>
      </w:pPr>
    </w:p>
    <w:p w14:paraId="0CFBB222" w14:textId="77777777" w:rsidR="008A4D28" w:rsidRDefault="008A4D28" w:rsidP="00E00640"/>
    <w:p w14:paraId="2EED698A" w14:textId="77777777" w:rsidR="008A4D28" w:rsidRDefault="008A4D28" w:rsidP="00E00640">
      <w:pPr>
        <w:pStyle w:val="ListParagraph"/>
        <w:numPr>
          <w:ilvl w:val="0"/>
          <w:numId w:val="2"/>
        </w:numPr>
      </w:pPr>
      <w:r>
        <w:t xml:space="preserve">History of Concept Illustrates How Meaning of a HR </w:t>
      </w:r>
    </w:p>
    <w:p w14:paraId="64F6ACE5" w14:textId="77777777" w:rsidR="008A4D28" w:rsidRDefault="008A4D28" w:rsidP="00E00640"/>
    <w:p w14:paraId="6653BE42" w14:textId="77777777" w:rsidR="008A4D28" w:rsidRDefault="008A4D28" w:rsidP="00E00640">
      <w:pPr>
        <w:pStyle w:val="ListParagraph"/>
        <w:numPr>
          <w:ilvl w:val="0"/>
          <w:numId w:val="2"/>
        </w:numPr>
      </w:pPr>
      <w:r>
        <w:t>Can Evolve Over Time</w:t>
      </w:r>
    </w:p>
    <w:p w14:paraId="35B6C77D" w14:textId="77777777" w:rsidR="008A4D28" w:rsidRDefault="008A4D28" w:rsidP="00E00640"/>
    <w:p w14:paraId="400FD443" w14:textId="77777777" w:rsidR="008A4D28" w:rsidRDefault="008A4D28" w:rsidP="00E00640">
      <w:pPr>
        <w:pStyle w:val="ListParagraph"/>
        <w:numPr>
          <w:ilvl w:val="0"/>
          <w:numId w:val="2"/>
        </w:numPr>
      </w:pPr>
      <w:r>
        <w:t>Originally Seen as a Right of “Colonized Peoples”</w:t>
      </w:r>
    </w:p>
    <w:p w14:paraId="3A4EDD9D" w14:textId="77777777" w:rsidR="008A4D28" w:rsidRDefault="008A4D28" w:rsidP="00E00640"/>
    <w:p w14:paraId="7E98B09D" w14:textId="77777777" w:rsidR="008A4D28" w:rsidRDefault="008A4D28" w:rsidP="00E00640">
      <w:pPr>
        <w:pStyle w:val="ListParagraph"/>
        <w:numPr>
          <w:ilvl w:val="0"/>
          <w:numId w:val="2"/>
        </w:numPr>
      </w:pPr>
      <w:r>
        <w:t>1960 Declaration Suggests “Peoples” = State</w:t>
      </w:r>
    </w:p>
    <w:p w14:paraId="42BC7C68" w14:textId="77777777" w:rsidR="008A4D28" w:rsidRPr="008A4D28" w:rsidRDefault="008A4D28" w:rsidP="00E00640"/>
    <w:p w14:paraId="53FD87E8" w14:textId="77777777" w:rsidR="008A4D28" w:rsidRDefault="008A4D28" w:rsidP="00E00640">
      <w:pPr>
        <w:pStyle w:val="ListParagraph"/>
        <w:numPr>
          <w:ilvl w:val="0"/>
          <w:numId w:val="1"/>
        </w:numPr>
        <w:ind w:left="284"/>
      </w:pPr>
      <w:r>
        <w:t>R</w:t>
      </w:r>
      <w:r w:rsidRPr="008A4D28">
        <w:t xml:space="preserve">ecall </w:t>
      </w:r>
      <w:proofErr w:type="spellStart"/>
      <w:r w:rsidRPr="008A4D28">
        <w:t>DeLaet’s</w:t>
      </w:r>
      <w:proofErr w:type="spellEnd"/>
      <w:r w:rsidRPr="008A4D28">
        <w:t xml:space="preserve"> definitions of indigenous peoples.</w:t>
      </w:r>
    </w:p>
    <w:p w14:paraId="4053BF39" w14:textId="77777777" w:rsidR="008A4D28" w:rsidRDefault="008A4D28" w:rsidP="00E00640"/>
    <w:p w14:paraId="67DBD5C8" w14:textId="77777777" w:rsidR="008A4D28" w:rsidRDefault="008A4D28" w:rsidP="00E00640">
      <w:pPr>
        <w:pStyle w:val="ListParagraph"/>
        <w:numPr>
          <w:ilvl w:val="0"/>
          <w:numId w:val="3"/>
        </w:numPr>
      </w:pPr>
      <w:r>
        <w:t>Another Group Trying to Expand the Meaning of the Word “People”</w:t>
      </w:r>
    </w:p>
    <w:p w14:paraId="77A53EF5" w14:textId="77777777" w:rsidR="008A4D28" w:rsidRDefault="008A4D28" w:rsidP="00E00640">
      <w:pPr>
        <w:pStyle w:val="ListParagraph"/>
        <w:numPr>
          <w:ilvl w:val="0"/>
          <w:numId w:val="3"/>
        </w:numPr>
      </w:pPr>
      <w:r w:rsidRPr="008A4D28">
        <w:t>Fits Ethnic Perspective on Meaning of Peoples</w:t>
      </w:r>
    </w:p>
    <w:p w14:paraId="196D2D06" w14:textId="77777777" w:rsidR="008A4D28" w:rsidRPr="008A4D28" w:rsidRDefault="008A4D28" w:rsidP="00E00640"/>
    <w:p w14:paraId="0C6507F0" w14:textId="77777777" w:rsidR="008A4D28" w:rsidRDefault="008A4D28" w:rsidP="00E00640">
      <w:pPr>
        <w:pStyle w:val="ListParagraph"/>
        <w:numPr>
          <w:ilvl w:val="0"/>
          <w:numId w:val="1"/>
        </w:numPr>
        <w:ind w:left="284"/>
      </w:pPr>
      <w:r>
        <w:t>R</w:t>
      </w:r>
      <w:r w:rsidRPr="008A4D28">
        <w:t>ecall the definition Dr. Robinson provided of colonialism</w:t>
      </w:r>
    </w:p>
    <w:p w14:paraId="1AEE43FA" w14:textId="77777777" w:rsidR="008A4D28" w:rsidRDefault="008A4D28" w:rsidP="00E00640"/>
    <w:p w14:paraId="41B293BB" w14:textId="77777777" w:rsidR="008A4D28" w:rsidRDefault="008A4D28" w:rsidP="00E00640">
      <w:pPr>
        <w:pStyle w:val="ListParagraph"/>
        <w:numPr>
          <w:ilvl w:val="0"/>
          <w:numId w:val="4"/>
        </w:numPr>
      </w:pPr>
      <w:r>
        <w:t>“A Practice of Appropriating, Dominating, And, In Some Cases, Settling Other Territories And Peoples, Usually Associated With European Expansionism of the Fifteenth to Twentieth Centuries.” (Emphasis Mine)</w:t>
      </w:r>
    </w:p>
    <w:p w14:paraId="7ADA3277" w14:textId="77777777" w:rsidR="008A4D28" w:rsidRPr="00E35D1D" w:rsidRDefault="008A4D28" w:rsidP="00E00640">
      <w:pPr>
        <w:pStyle w:val="ListParagraph"/>
        <w:numPr>
          <w:ilvl w:val="0"/>
          <w:numId w:val="4"/>
        </w:numPr>
        <w:rPr>
          <w:rFonts w:ascii="Calibri" w:eastAsia="Times New Roman" w:hAnsi="Calibri" w:cs="Times New Roman"/>
          <w:i/>
          <w:sz w:val="20"/>
          <w:szCs w:val="20"/>
        </w:rPr>
      </w:pPr>
      <w:r w:rsidRPr="00E35D1D">
        <w:rPr>
          <w:rFonts w:ascii="Calibri" w:eastAsia="Times New Roman" w:hAnsi="Calibri" w:cs="Arial"/>
          <w:bCs/>
          <w:i/>
          <w:color w:val="000000"/>
          <w:shd w:val="clear" w:color="auto" w:fill="FFFFFF"/>
        </w:rPr>
        <w:t>Colonialism</w:t>
      </w:r>
      <w:r w:rsidRPr="00E35D1D">
        <w:rPr>
          <w:rFonts w:ascii="Calibri" w:eastAsia="Times New Roman" w:hAnsi="Calibri" w:cs="Arial"/>
          <w:i/>
          <w:color w:val="222222"/>
          <w:shd w:val="clear" w:color="auto" w:fill="FFFFFF"/>
        </w:rPr>
        <w:t> is the building and maintaining of colonies in one territory by people from another territory (Internet Definition)</w:t>
      </w:r>
    </w:p>
    <w:p w14:paraId="1FCEEEA7" w14:textId="77777777" w:rsidR="008A4D28" w:rsidRDefault="008A4D28" w:rsidP="00E00640">
      <w:pPr>
        <w:pStyle w:val="ListParagraph"/>
      </w:pPr>
    </w:p>
    <w:p w14:paraId="60A6340A" w14:textId="77777777" w:rsidR="008A4D28" w:rsidRPr="008A4D28" w:rsidRDefault="008A4D28" w:rsidP="00E00640">
      <w:pPr>
        <w:pStyle w:val="ListParagraph"/>
      </w:pPr>
    </w:p>
    <w:p w14:paraId="63274663" w14:textId="77777777" w:rsidR="008A4D28" w:rsidRDefault="008A4D28" w:rsidP="00E00640">
      <w:pPr>
        <w:pStyle w:val="ListParagraph"/>
        <w:numPr>
          <w:ilvl w:val="0"/>
          <w:numId w:val="1"/>
        </w:numPr>
        <w:ind w:left="284"/>
      </w:pPr>
      <w:r>
        <w:t>R</w:t>
      </w:r>
      <w:r w:rsidRPr="008A4D28">
        <w:t>ecall the name of the UN Declaration concerning indigenous peoples and key elements of this declaration as summarized by Dr. Robinson.</w:t>
      </w:r>
    </w:p>
    <w:p w14:paraId="74C42D3C" w14:textId="77777777" w:rsidR="008A4D28" w:rsidRDefault="008A4D28" w:rsidP="00E00640"/>
    <w:p w14:paraId="25085EDE" w14:textId="77777777" w:rsidR="00E00640" w:rsidRDefault="00E00640" w:rsidP="00E00640">
      <w:r>
        <w:t>UN Declaration on the Rights of Indigenous Peoples (2007)</w:t>
      </w:r>
    </w:p>
    <w:p w14:paraId="4D2C3F18" w14:textId="77777777" w:rsidR="00E00640" w:rsidRDefault="00E00640" w:rsidP="00E00640"/>
    <w:p w14:paraId="357D4A65" w14:textId="77777777" w:rsidR="00E00640" w:rsidRDefault="00E00640" w:rsidP="00E00640">
      <w:pPr>
        <w:pStyle w:val="ListParagraph"/>
        <w:numPr>
          <w:ilvl w:val="0"/>
          <w:numId w:val="5"/>
        </w:numPr>
      </w:pPr>
      <w:r>
        <w:t>Major Victory</w:t>
      </w:r>
    </w:p>
    <w:p w14:paraId="229BD3E5" w14:textId="77777777" w:rsidR="00E00640" w:rsidRDefault="00E00640" w:rsidP="00E00640"/>
    <w:p w14:paraId="4F1CAB71" w14:textId="77777777" w:rsidR="00E00640" w:rsidRDefault="00E00640" w:rsidP="00E00640">
      <w:pPr>
        <w:pStyle w:val="ListParagraph"/>
        <w:numPr>
          <w:ilvl w:val="0"/>
          <w:numId w:val="5"/>
        </w:numPr>
      </w:pPr>
      <w:r>
        <w:t>Most Basic Justification of Indigenous Rights</w:t>
      </w:r>
    </w:p>
    <w:p w14:paraId="19E9F12F" w14:textId="77777777" w:rsidR="00E00640" w:rsidRDefault="00E00640" w:rsidP="00E00640"/>
    <w:p w14:paraId="3ED65777" w14:textId="77777777" w:rsidR="00E00640" w:rsidRDefault="00E00640" w:rsidP="00E00640">
      <w:pPr>
        <w:pStyle w:val="ListParagraph"/>
        <w:numPr>
          <w:ilvl w:val="0"/>
          <w:numId w:val="5"/>
        </w:numPr>
      </w:pPr>
      <w:r>
        <w:t>Art. 43: The Rights Recognized Herein Constitute the Minimum Standards for the Survival, Dignity and Well-Being of the Indigenous Peoples of the World.</w:t>
      </w:r>
    </w:p>
    <w:p w14:paraId="3FE63D55" w14:textId="77777777" w:rsidR="00E00640" w:rsidRDefault="00E00640" w:rsidP="00E00640"/>
    <w:p w14:paraId="7ECBBC31" w14:textId="77777777" w:rsidR="00E00640" w:rsidRDefault="00E00640" w:rsidP="00E00640">
      <w:pPr>
        <w:pStyle w:val="ListParagraph"/>
        <w:numPr>
          <w:ilvl w:val="0"/>
          <w:numId w:val="5"/>
        </w:numPr>
      </w:pPr>
      <w:r>
        <w:t>Right to Self-Determination: Art. 3</w:t>
      </w:r>
    </w:p>
    <w:p w14:paraId="68FFAD97" w14:textId="77777777" w:rsidR="00E00640" w:rsidRDefault="00E00640" w:rsidP="00E00640"/>
    <w:p w14:paraId="33B37B8F" w14:textId="77777777" w:rsidR="00E00640" w:rsidRDefault="00E00640" w:rsidP="00E00640">
      <w:pPr>
        <w:pStyle w:val="ListParagraph"/>
        <w:numPr>
          <w:ilvl w:val="0"/>
          <w:numId w:val="5"/>
        </w:numPr>
      </w:pPr>
      <w:r>
        <w:t>But Within Existing States In Which Indigenous People Constitute a Minority: Self-Gov’t</w:t>
      </w:r>
    </w:p>
    <w:p w14:paraId="0797E08A" w14:textId="77777777" w:rsidR="00463C4E" w:rsidRDefault="00463C4E" w:rsidP="00E00640"/>
    <w:p w14:paraId="688DBB76" w14:textId="77777777" w:rsidR="00E00640" w:rsidRPr="008A4D28" w:rsidRDefault="00E00640" w:rsidP="00463C4E">
      <w:pPr>
        <w:pStyle w:val="ListParagraph"/>
        <w:numPr>
          <w:ilvl w:val="0"/>
          <w:numId w:val="1"/>
        </w:numPr>
      </w:pPr>
      <w:r>
        <w:t>R</w:t>
      </w:r>
      <w:r w:rsidRPr="008A4D28">
        <w:t>ecall the status of Canada’s relationship to the UN Declaration on the Rights of Indigenous Peoples. (Lecture)</w:t>
      </w:r>
    </w:p>
    <w:p w14:paraId="205D99F3" w14:textId="77777777" w:rsidR="00E00640" w:rsidRDefault="00E00640" w:rsidP="00E00640"/>
    <w:p w14:paraId="41E7D153" w14:textId="77777777" w:rsidR="00463C4E" w:rsidRDefault="00463C4E" w:rsidP="00463C4E">
      <w:r>
        <w:t>November 2010: Canada Officially Expresses Support</w:t>
      </w:r>
    </w:p>
    <w:p w14:paraId="75563304" w14:textId="77777777" w:rsidR="00463C4E" w:rsidRDefault="00463C4E" w:rsidP="00463C4E"/>
    <w:p w14:paraId="06F026CE" w14:textId="77777777" w:rsidR="00463C4E" w:rsidRDefault="00463C4E" w:rsidP="00463C4E">
      <w:pPr>
        <w:pStyle w:val="ListParagraph"/>
        <w:numPr>
          <w:ilvl w:val="0"/>
          <w:numId w:val="6"/>
        </w:numPr>
      </w:pPr>
      <w:r>
        <w:t>With Qualifications</w:t>
      </w:r>
    </w:p>
    <w:p w14:paraId="460D542C" w14:textId="77777777" w:rsidR="00463C4E" w:rsidRDefault="00463C4E" w:rsidP="00463C4E"/>
    <w:p w14:paraId="086303B0" w14:textId="77777777" w:rsidR="00463C4E" w:rsidRDefault="00463C4E" w:rsidP="00463C4E">
      <w:pPr>
        <w:ind w:firstLine="360"/>
      </w:pPr>
      <w:r>
        <w:t>• Emphasizes “Aspirational” &amp; “Non-Legally Binding” Nature of “Declaration”</w:t>
      </w:r>
    </w:p>
    <w:p w14:paraId="59913966" w14:textId="77777777" w:rsidR="00463C4E" w:rsidRDefault="00463C4E" w:rsidP="00463C4E"/>
    <w:p w14:paraId="3353DC51" w14:textId="77777777" w:rsidR="00463C4E" w:rsidRDefault="00463C4E" w:rsidP="00463C4E">
      <w:pPr>
        <w:ind w:firstLine="360"/>
      </w:pPr>
      <w:r>
        <w:t>• Reasserts Canada’s Concerns From 2007</w:t>
      </w:r>
    </w:p>
    <w:p w14:paraId="3337D63C" w14:textId="77777777" w:rsidR="00463C4E" w:rsidRDefault="00463C4E" w:rsidP="00463C4E"/>
    <w:p w14:paraId="0022883A" w14:textId="77777777" w:rsidR="00463C4E" w:rsidRDefault="00463C4E" w:rsidP="00463C4E">
      <w:pPr>
        <w:ind w:firstLine="360"/>
      </w:pPr>
      <w:r>
        <w:t>• Canada’s Position Immediately Challenged By NGOs</w:t>
      </w:r>
    </w:p>
    <w:p w14:paraId="47D0D709" w14:textId="77777777" w:rsidR="00463C4E" w:rsidRDefault="00463C4E" w:rsidP="00463C4E"/>
    <w:p w14:paraId="31D6566E" w14:textId="77777777" w:rsidR="00463C4E" w:rsidRDefault="00463C4E" w:rsidP="00463C4E">
      <w:pPr>
        <w:rPr>
          <w:u w:val="single"/>
        </w:rPr>
      </w:pPr>
      <w:r w:rsidRPr="00463C4E">
        <w:rPr>
          <w:u w:val="single"/>
        </w:rPr>
        <w:t>Economic and Social Rights I</w:t>
      </w:r>
    </w:p>
    <w:p w14:paraId="06BE79E1" w14:textId="77777777" w:rsidR="00463C4E" w:rsidRDefault="00463C4E" w:rsidP="00463C4E">
      <w:pPr>
        <w:rPr>
          <w:u w:val="single"/>
        </w:rPr>
      </w:pPr>
    </w:p>
    <w:p w14:paraId="54565DE4" w14:textId="77777777" w:rsidR="00463C4E" w:rsidRDefault="00463C4E" w:rsidP="00463C4E">
      <w:pPr>
        <w:pStyle w:val="ListParagraph"/>
        <w:numPr>
          <w:ilvl w:val="0"/>
          <w:numId w:val="7"/>
        </w:numPr>
        <w:ind w:left="284"/>
      </w:pPr>
      <w:r>
        <w:t>R</w:t>
      </w:r>
      <w:r w:rsidRPr="00463C4E">
        <w:t>ecognize definitions Dr. Robinson gave of economic and social rights.</w:t>
      </w:r>
    </w:p>
    <w:p w14:paraId="105CD3AA" w14:textId="77777777" w:rsidR="00463C4E" w:rsidRDefault="00463C4E" w:rsidP="00463C4E"/>
    <w:p w14:paraId="5430E072" w14:textId="77777777" w:rsidR="00C712DE" w:rsidRDefault="00C712DE" w:rsidP="00C712DE">
      <w:pPr>
        <w:pStyle w:val="ListParagraph"/>
        <w:numPr>
          <w:ilvl w:val="0"/>
          <w:numId w:val="6"/>
        </w:numPr>
      </w:pPr>
      <w:r>
        <w:t>Typically Refer to Claims For the Satisfaction of Basic Human Needs (E.g., Food, Clothing, Shelter, Medical Care, Education). These Are Often Associated With Claims for “Concrete Material Goods and Various Social Benefits</w:t>
      </w:r>
      <w:r w:rsidR="003F0FF9">
        <w:t>”</w:t>
      </w:r>
    </w:p>
    <w:p w14:paraId="721F5E63" w14:textId="77777777" w:rsidR="00463C4E" w:rsidRPr="00463C4E" w:rsidRDefault="00463C4E" w:rsidP="00463C4E">
      <w:pPr>
        <w:pStyle w:val="ListParagraph"/>
        <w:ind w:left="709"/>
      </w:pPr>
    </w:p>
    <w:p w14:paraId="3874E829" w14:textId="77777777" w:rsidR="00463C4E" w:rsidRDefault="00463C4E" w:rsidP="009B79F6">
      <w:pPr>
        <w:pStyle w:val="ListParagraph"/>
        <w:numPr>
          <w:ilvl w:val="0"/>
          <w:numId w:val="7"/>
        </w:numPr>
        <w:ind w:left="284"/>
      </w:pPr>
      <w:r>
        <w:t>R</w:t>
      </w:r>
      <w:r w:rsidRPr="00463C4E">
        <w:t>ecall, sufficient to pick them out of a list of rights, the economic and social rights found in UDHR Articles 22-27.</w:t>
      </w:r>
    </w:p>
    <w:p w14:paraId="77FB51D2" w14:textId="77777777" w:rsidR="00C712DE" w:rsidRDefault="00C712DE" w:rsidP="00C712DE"/>
    <w:p w14:paraId="7F7ED8D3" w14:textId="77777777" w:rsidR="009B79F6" w:rsidRDefault="009B79F6" w:rsidP="009B79F6">
      <w:pPr>
        <w:pStyle w:val="ListParagraph"/>
        <w:numPr>
          <w:ilvl w:val="0"/>
          <w:numId w:val="6"/>
        </w:numPr>
      </w:pPr>
      <w:r>
        <w:t>Art. 22: Everyone, As a Member of Society, Has the Right to Social Security And Is Entitled to Realization</w:t>
      </w:r>
    </w:p>
    <w:p w14:paraId="40511A74" w14:textId="77777777" w:rsidR="009B79F6" w:rsidRPr="00463C4E" w:rsidRDefault="009B79F6" w:rsidP="009B79F6">
      <w:pPr>
        <w:pStyle w:val="ListParagraph"/>
        <w:numPr>
          <w:ilvl w:val="0"/>
          <w:numId w:val="6"/>
        </w:numPr>
      </w:pPr>
      <w:r>
        <w:t>23: (1) Everyone Has the Right to Work, to Free Choice of Employment</w:t>
      </w:r>
    </w:p>
    <w:p w14:paraId="02709B1A" w14:textId="77777777" w:rsidR="00C712DE" w:rsidRDefault="009B79F6" w:rsidP="009B79F6">
      <w:pPr>
        <w:pStyle w:val="ListParagraph"/>
        <w:numPr>
          <w:ilvl w:val="0"/>
          <w:numId w:val="6"/>
        </w:numPr>
      </w:pPr>
      <w:r>
        <w:t>23: (2) Everyone, Without Distinction, Has the Right to Equal Pay for Equal Work</w:t>
      </w:r>
    </w:p>
    <w:p w14:paraId="34FAE872" w14:textId="77777777" w:rsidR="009B79F6" w:rsidRDefault="009B79F6" w:rsidP="009B79F6">
      <w:pPr>
        <w:pStyle w:val="ListParagraph"/>
        <w:numPr>
          <w:ilvl w:val="0"/>
          <w:numId w:val="6"/>
        </w:numPr>
      </w:pPr>
      <w:r>
        <w:t>23 (3) Everyone Who Works Has the Right to Just and Favorable Remuneration Ensuring For Himself and His Family an Existence Worthy of Human Dignity, and Supplemented</w:t>
      </w:r>
    </w:p>
    <w:p w14:paraId="18B43982" w14:textId="77777777" w:rsidR="009B79F6" w:rsidRDefault="009B79F6" w:rsidP="009B79F6">
      <w:pPr>
        <w:pStyle w:val="ListParagraph"/>
        <w:numPr>
          <w:ilvl w:val="0"/>
          <w:numId w:val="6"/>
        </w:numPr>
      </w:pPr>
      <w:r>
        <w:t>23 (4) Everyone Has the Right to Form and to Join Trade Unions For the Protection of His Interests</w:t>
      </w:r>
    </w:p>
    <w:p w14:paraId="550EDD68" w14:textId="77777777" w:rsidR="00D8146A" w:rsidRDefault="00D8146A" w:rsidP="00D8146A">
      <w:pPr>
        <w:pStyle w:val="ListParagraph"/>
        <w:numPr>
          <w:ilvl w:val="0"/>
          <w:numId w:val="6"/>
        </w:numPr>
      </w:pPr>
      <w:r>
        <w:t>24: Everyone Has The Right To Rest And Leisure, Including Reasonable Limitation Of Working Hours And Periodic Holidays With Pay</w:t>
      </w:r>
    </w:p>
    <w:p w14:paraId="3650CCED" w14:textId="77777777" w:rsidR="00D8146A" w:rsidRDefault="00D8146A" w:rsidP="00D8146A">
      <w:pPr>
        <w:pStyle w:val="ListParagraph"/>
        <w:numPr>
          <w:ilvl w:val="0"/>
          <w:numId w:val="6"/>
        </w:numPr>
      </w:pPr>
      <w:r>
        <w:t>25: (1) Everyone Has the Right to a Standard of Living Adequate for the Health and Well-Being of Himself and His Family, Including Food, Clothing, Housing, and Medical Care and Necessary Social Services</w:t>
      </w:r>
      <w:proofErr w:type="gramStart"/>
      <w:r>
        <w:t>,  and</w:t>
      </w:r>
      <w:proofErr w:type="gramEnd"/>
      <w:r>
        <w:t xml:space="preserve"> the Right to Security in the Event of Unemployment, Sickness, Disability, Widowhood, Old Age Or Other Lack of Livelihood In Circumstances Beyond His Control</w:t>
      </w:r>
    </w:p>
    <w:p w14:paraId="54D27A63" w14:textId="77777777" w:rsidR="00D8146A" w:rsidRDefault="00D8146A" w:rsidP="00D8146A">
      <w:pPr>
        <w:pStyle w:val="ListParagraph"/>
        <w:numPr>
          <w:ilvl w:val="0"/>
          <w:numId w:val="6"/>
        </w:numPr>
      </w:pPr>
      <w:r>
        <w:t>26: (1) Everyone Has the Right to Education. Education Shall Be Free, At Least in the Elementary and Fundamental Stages. Elementary Education Shall Be Compulsory</w:t>
      </w:r>
    </w:p>
    <w:p w14:paraId="29ADFD16" w14:textId="77777777" w:rsidR="00D8146A" w:rsidRDefault="00D8146A" w:rsidP="00D8146A">
      <w:pPr>
        <w:pStyle w:val="ListParagraph"/>
        <w:numPr>
          <w:ilvl w:val="0"/>
          <w:numId w:val="6"/>
        </w:numPr>
      </w:pPr>
      <w:r>
        <w:t xml:space="preserve">27: (1) Everyone Has the Right to Freely Participate In the Cultural Life of the Community, to Enjoy the Arts and to Share in Scientific Advancement and Its </w:t>
      </w:r>
    </w:p>
    <w:p w14:paraId="12D2F5A9" w14:textId="77777777" w:rsidR="009B79F6" w:rsidRDefault="00D8146A" w:rsidP="00D8146A">
      <w:pPr>
        <w:pStyle w:val="ListParagraph"/>
      </w:pPr>
      <w:r>
        <w:t>Benefits</w:t>
      </w:r>
    </w:p>
    <w:p w14:paraId="4226FE81" w14:textId="77777777" w:rsidR="00D8146A" w:rsidRDefault="00D8146A" w:rsidP="00D8146A">
      <w:pPr>
        <w:pStyle w:val="ListParagraph"/>
      </w:pPr>
    </w:p>
    <w:p w14:paraId="6CFE77D9" w14:textId="77777777" w:rsidR="00D8146A" w:rsidRPr="00463C4E" w:rsidRDefault="00D8146A" w:rsidP="00D8146A">
      <w:pPr>
        <w:pStyle w:val="ListParagraph"/>
      </w:pPr>
    </w:p>
    <w:p w14:paraId="7948A9A1" w14:textId="77777777" w:rsidR="00463C4E" w:rsidRDefault="00463C4E" w:rsidP="00D81E9E">
      <w:pPr>
        <w:pStyle w:val="ListParagraph"/>
        <w:numPr>
          <w:ilvl w:val="0"/>
          <w:numId w:val="7"/>
        </w:numPr>
        <w:ind w:left="426"/>
      </w:pPr>
      <w:r>
        <w:t>R</w:t>
      </w:r>
      <w:r w:rsidRPr="00463C4E">
        <w:t xml:space="preserve">ecall, sufficient to recognize them on a multiple choice question, the basic arguments </w:t>
      </w:r>
      <w:proofErr w:type="spellStart"/>
      <w:r w:rsidRPr="00463C4E">
        <w:t>DeLaet</w:t>
      </w:r>
      <w:proofErr w:type="spellEnd"/>
      <w:r w:rsidRPr="00463C4E">
        <w:t xml:space="preserve"> suggests have been made to use the idea of economic and social rights either to strengthen state sovereignty or to challenge it (103-105).</w:t>
      </w:r>
    </w:p>
    <w:p w14:paraId="73A0719B" w14:textId="77777777" w:rsidR="00D8146A" w:rsidRDefault="00D8146A" w:rsidP="00D8146A"/>
    <w:p w14:paraId="6D334BB4" w14:textId="77777777" w:rsidR="00634431" w:rsidRDefault="00634431" w:rsidP="00634431">
      <w:pPr>
        <w:pStyle w:val="ListParagraph"/>
        <w:numPr>
          <w:ilvl w:val="0"/>
          <w:numId w:val="8"/>
        </w:numPr>
      </w:pPr>
      <w:r>
        <w:t>Arguments That E&amp;S Rights Reinforce State Sovereignty</w:t>
      </w:r>
    </w:p>
    <w:p w14:paraId="63EC3718" w14:textId="77777777" w:rsidR="00634431" w:rsidRDefault="00634431" w:rsidP="00634431">
      <w:pPr>
        <w:pStyle w:val="ListParagraph"/>
        <w:numPr>
          <w:ilvl w:val="1"/>
          <w:numId w:val="8"/>
        </w:numPr>
      </w:pPr>
      <w:proofErr w:type="spellStart"/>
      <w:r>
        <w:t>i</w:t>
      </w:r>
      <w:proofErr w:type="spellEnd"/>
      <w:r>
        <w:t>) Critics: E&amp;S Rights Require Dangerously Powerful State</w:t>
      </w:r>
    </w:p>
    <w:p w14:paraId="780A738D" w14:textId="77777777" w:rsidR="00634431" w:rsidRDefault="00634431" w:rsidP="00634431">
      <w:pPr>
        <w:pStyle w:val="ListParagraph"/>
        <w:numPr>
          <w:ilvl w:val="2"/>
          <w:numId w:val="8"/>
        </w:numPr>
      </w:pPr>
      <w:r>
        <w:t>Claim: Such Powerful States Threaten C&amp;P Rights</w:t>
      </w:r>
    </w:p>
    <w:p w14:paraId="43FFCE46" w14:textId="77777777" w:rsidR="00634431" w:rsidRDefault="00634431" w:rsidP="000613C8">
      <w:pPr>
        <w:pStyle w:val="ListParagraph"/>
        <w:numPr>
          <w:ilvl w:val="2"/>
          <w:numId w:val="8"/>
        </w:numPr>
      </w:pPr>
      <w:r>
        <w:t>Counter Argument: E&amp;S Rights Do Not Necessarily Require State Provision</w:t>
      </w:r>
    </w:p>
    <w:p w14:paraId="47993C8E" w14:textId="77777777" w:rsidR="00634431" w:rsidRDefault="00634431" w:rsidP="000613C8">
      <w:pPr>
        <w:pStyle w:val="ListParagraph"/>
        <w:numPr>
          <w:ilvl w:val="3"/>
          <w:numId w:val="8"/>
        </w:numPr>
      </w:pPr>
      <w:r>
        <w:t>But States Must Ensure Conditions That Enable People to Enjoy Them</w:t>
      </w:r>
    </w:p>
    <w:p w14:paraId="5CB4E75B" w14:textId="77777777" w:rsidR="00A36F6F" w:rsidRDefault="00A36F6F" w:rsidP="009B79F6"/>
    <w:p w14:paraId="231C6ABF" w14:textId="77777777" w:rsidR="00D15D66" w:rsidRDefault="00D15D66" w:rsidP="009B79F6">
      <w:pPr>
        <w:rPr>
          <w:u w:val="single"/>
        </w:rPr>
      </w:pPr>
      <w:r>
        <w:rPr>
          <w:u w:val="single"/>
        </w:rPr>
        <w:t>Economic and Social Rights II</w:t>
      </w:r>
    </w:p>
    <w:p w14:paraId="1437EF51" w14:textId="77777777" w:rsidR="00D15D66" w:rsidRDefault="00D15D66" w:rsidP="009B79F6">
      <w:pPr>
        <w:rPr>
          <w:u w:val="single"/>
        </w:rPr>
      </w:pPr>
    </w:p>
    <w:p w14:paraId="40E4A64E" w14:textId="77777777" w:rsidR="00D15D66" w:rsidRDefault="00D15D66" w:rsidP="00D81E9E">
      <w:pPr>
        <w:pStyle w:val="ListParagraph"/>
        <w:numPr>
          <w:ilvl w:val="0"/>
          <w:numId w:val="9"/>
        </w:numPr>
        <w:ind w:left="426"/>
      </w:pPr>
      <w:r>
        <w:t>R</w:t>
      </w:r>
      <w:r w:rsidRPr="00D15D66">
        <w:t>ecognize definitions of the following terms or expansions of acronyms: GDP, HDI (and the three key indicators used to measure it), UNDP.</w:t>
      </w:r>
    </w:p>
    <w:p w14:paraId="1ECCDACD" w14:textId="77777777" w:rsidR="00D15D66" w:rsidRDefault="00D15D66" w:rsidP="00D15D66"/>
    <w:p w14:paraId="33F2A37F" w14:textId="77777777" w:rsidR="00D15D66" w:rsidRDefault="00D15D66" w:rsidP="00D15D66">
      <w:pPr>
        <w:pStyle w:val="ListParagraph"/>
        <w:numPr>
          <w:ilvl w:val="0"/>
          <w:numId w:val="10"/>
        </w:numPr>
      </w:pPr>
      <w:r>
        <w:t xml:space="preserve">Economists Tend to Focus on “Efficiency” &amp; Overall </w:t>
      </w:r>
      <w:r w:rsidRPr="00D15D66">
        <w:rPr>
          <w:i/>
        </w:rPr>
        <w:t>Gross Domestic Product</w:t>
      </w:r>
      <w:r>
        <w:t xml:space="preserve"> (GDP) of Countries</w:t>
      </w:r>
    </w:p>
    <w:p w14:paraId="7E76FB60" w14:textId="77777777" w:rsidR="00D15D66" w:rsidRDefault="00D15D66" w:rsidP="00D15D66">
      <w:pPr>
        <w:pStyle w:val="ListParagraph"/>
        <w:numPr>
          <w:ilvl w:val="0"/>
          <w:numId w:val="10"/>
        </w:numPr>
      </w:pPr>
      <w:r>
        <w:t xml:space="preserve">Reflected in UN Development Program’s (UNDP) </w:t>
      </w:r>
    </w:p>
    <w:p w14:paraId="35969394" w14:textId="77777777" w:rsidR="00D15D66" w:rsidRDefault="00D15D66" w:rsidP="00D15D66">
      <w:pPr>
        <w:pStyle w:val="ListParagraph"/>
        <w:numPr>
          <w:ilvl w:val="0"/>
          <w:numId w:val="10"/>
        </w:numPr>
      </w:pPr>
      <w:r>
        <w:t>Human Development Index (HDI)</w:t>
      </w:r>
    </w:p>
    <w:p w14:paraId="6CA8586C" w14:textId="77777777" w:rsidR="00D15D66" w:rsidRDefault="00D15D66" w:rsidP="00D15D66">
      <w:pPr>
        <w:pStyle w:val="ListParagraph"/>
        <w:numPr>
          <w:ilvl w:val="0"/>
          <w:numId w:val="10"/>
        </w:numPr>
      </w:pPr>
      <w:r>
        <w:t>Three key indicators used to measure HDI:</w:t>
      </w:r>
    </w:p>
    <w:p w14:paraId="11552844" w14:textId="77777777" w:rsidR="00D15D66" w:rsidRDefault="00D15D66" w:rsidP="00D15D66">
      <w:pPr>
        <w:pStyle w:val="ListParagraph"/>
        <w:numPr>
          <w:ilvl w:val="1"/>
          <w:numId w:val="10"/>
        </w:numPr>
      </w:pPr>
      <w:r>
        <w:t>Life Expectancy</w:t>
      </w:r>
    </w:p>
    <w:p w14:paraId="0AF66417" w14:textId="77777777" w:rsidR="00D15D66" w:rsidRDefault="00D15D66" w:rsidP="00D15D66">
      <w:pPr>
        <w:pStyle w:val="ListParagraph"/>
        <w:numPr>
          <w:ilvl w:val="1"/>
          <w:numId w:val="10"/>
        </w:numPr>
      </w:pPr>
      <w:r>
        <w:t>Educational Attainment</w:t>
      </w:r>
    </w:p>
    <w:p w14:paraId="296A805A" w14:textId="77777777" w:rsidR="00D15D66" w:rsidRDefault="00D15D66" w:rsidP="00D15D66">
      <w:pPr>
        <w:pStyle w:val="ListParagraph"/>
        <w:numPr>
          <w:ilvl w:val="1"/>
          <w:numId w:val="10"/>
        </w:numPr>
      </w:pPr>
      <w:r>
        <w:t>Adjusted Real Income</w:t>
      </w:r>
    </w:p>
    <w:p w14:paraId="75CAC6CC" w14:textId="77777777" w:rsidR="00D15D66" w:rsidRPr="00D15D66" w:rsidRDefault="00D15D66" w:rsidP="00D15D66"/>
    <w:p w14:paraId="7F397299" w14:textId="77777777" w:rsidR="00D15D66" w:rsidRDefault="00D15D66" w:rsidP="00D81E9E">
      <w:pPr>
        <w:pStyle w:val="ListParagraph"/>
        <w:numPr>
          <w:ilvl w:val="0"/>
          <w:numId w:val="9"/>
        </w:numPr>
        <w:ind w:left="426"/>
      </w:pPr>
      <w:r>
        <w:t>R</w:t>
      </w:r>
      <w:r w:rsidRPr="00D15D66">
        <w:t>ecall how a human rights approach to development differs from a more traditional economics approach to development.</w:t>
      </w:r>
    </w:p>
    <w:p w14:paraId="59EE4666" w14:textId="77777777" w:rsidR="00D15D66" w:rsidRDefault="00D15D66" w:rsidP="00D15D66"/>
    <w:p w14:paraId="250FA9C6" w14:textId="77777777" w:rsidR="00D15D66" w:rsidRDefault="00D15D66" w:rsidP="00D15D66">
      <w:pPr>
        <w:pStyle w:val="ListParagraph"/>
        <w:numPr>
          <w:ilvl w:val="0"/>
          <w:numId w:val="11"/>
        </w:numPr>
      </w:pPr>
      <w:r>
        <w:t>HR Approach to Development Requires That Process of Development Respect HR</w:t>
      </w:r>
    </w:p>
    <w:p w14:paraId="64F0C7ED" w14:textId="77777777" w:rsidR="00D15D66" w:rsidRDefault="00D15D66" w:rsidP="00D15D66"/>
    <w:p w14:paraId="0432B561" w14:textId="77777777" w:rsidR="00D81E9E" w:rsidRDefault="00D81E9E" w:rsidP="00D15D66"/>
    <w:p w14:paraId="2864FB65" w14:textId="77777777" w:rsidR="00D81E9E" w:rsidRDefault="00D81E9E" w:rsidP="00D15D66"/>
    <w:p w14:paraId="450D0B29" w14:textId="77777777" w:rsidR="00D15D66" w:rsidRPr="00D15D66" w:rsidRDefault="00D15D66" w:rsidP="00D15D66"/>
    <w:p w14:paraId="207209F3" w14:textId="77777777" w:rsidR="00D15D66" w:rsidRDefault="00D15D66" w:rsidP="00D81E9E">
      <w:pPr>
        <w:pStyle w:val="ListParagraph"/>
        <w:numPr>
          <w:ilvl w:val="0"/>
          <w:numId w:val="9"/>
        </w:numPr>
        <w:ind w:left="426"/>
      </w:pPr>
      <w:r>
        <w:t>R</w:t>
      </w:r>
      <w:r w:rsidR="00D81E9E">
        <w:t xml:space="preserve">ecall the definition of </w:t>
      </w:r>
      <w:proofErr w:type="spellStart"/>
      <w:r w:rsidR="00D81E9E">
        <w:t>ableism</w:t>
      </w:r>
      <w:proofErr w:type="spellEnd"/>
    </w:p>
    <w:p w14:paraId="51F471E3" w14:textId="77777777" w:rsidR="00D81E9E" w:rsidRDefault="00D81E9E" w:rsidP="00D81E9E"/>
    <w:p w14:paraId="29C1FDAA" w14:textId="77777777" w:rsidR="00D81E9E" w:rsidRPr="00724F8D" w:rsidRDefault="00D81E9E" w:rsidP="00D81E9E">
      <w:pPr>
        <w:pStyle w:val="ListParagraph"/>
        <w:numPr>
          <w:ilvl w:val="0"/>
          <w:numId w:val="11"/>
        </w:numPr>
        <w:rPr>
          <w:rFonts w:ascii="Calibri" w:eastAsia="Times New Roman" w:hAnsi="Calibri" w:cs="Times New Roman"/>
          <w:sz w:val="20"/>
          <w:szCs w:val="20"/>
        </w:rPr>
      </w:pPr>
      <w:r w:rsidRPr="00724F8D">
        <w:rPr>
          <w:rFonts w:ascii="Calibri" w:eastAsia="Times New Roman" w:hAnsi="Calibri" w:cs="Arial"/>
          <w:color w:val="212121"/>
          <w:shd w:val="clear" w:color="auto" w:fill="FFFFFF"/>
        </w:rPr>
        <w:t>Discrimination in favor of the able-bodied</w:t>
      </w:r>
      <w:r w:rsidR="007F1C90">
        <w:rPr>
          <w:rFonts w:ascii="Calibri" w:eastAsia="Times New Roman" w:hAnsi="Calibri" w:cs="Arial"/>
          <w:color w:val="212121"/>
          <w:shd w:val="clear" w:color="auto" w:fill="FFFFFF"/>
        </w:rPr>
        <w:t xml:space="preserve"> (Internet Definition)</w:t>
      </w:r>
    </w:p>
    <w:p w14:paraId="122D2153" w14:textId="77777777" w:rsidR="00D81E9E" w:rsidRDefault="00D81E9E" w:rsidP="00D81E9E"/>
    <w:p w14:paraId="68643A54" w14:textId="77777777" w:rsidR="00D81E9E" w:rsidRPr="00D15D66" w:rsidRDefault="00D81E9E" w:rsidP="00D81E9E"/>
    <w:p w14:paraId="681E85CD" w14:textId="77777777" w:rsidR="00D15D66" w:rsidRDefault="00D15D66" w:rsidP="00D81E9E">
      <w:pPr>
        <w:pStyle w:val="ListParagraph"/>
        <w:numPr>
          <w:ilvl w:val="0"/>
          <w:numId w:val="9"/>
        </w:numPr>
        <w:ind w:left="426"/>
      </w:pPr>
      <w:r>
        <w:t>R</w:t>
      </w:r>
      <w:r w:rsidRPr="00D15D66">
        <w:t>ecall the basic idea of the social model of disability.</w:t>
      </w:r>
    </w:p>
    <w:p w14:paraId="75FFE8C7" w14:textId="77777777" w:rsidR="00D81E9E" w:rsidRDefault="00D81E9E" w:rsidP="00D81E9E"/>
    <w:p w14:paraId="75921C4A" w14:textId="77777777" w:rsidR="00D81E9E" w:rsidRDefault="00D81E9E" w:rsidP="00D81E9E">
      <w:pPr>
        <w:pStyle w:val="ListParagraph"/>
        <w:numPr>
          <w:ilvl w:val="0"/>
          <w:numId w:val="11"/>
        </w:numPr>
      </w:pPr>
      <w:r>
        <w:t>Shift from Medical Model to Social Model Emphasizes Discrimination</w:t>
      </w:r>
    </w:p>
    <w:p w14:paraId="015448C9" w14:textId="77777777" w:rsidR="00D81E9E" w:rsidRDefault="00D81E9E" w:rsidP="00D81E9E">
      <w:pPr>
        <w:pStyle w:val="ListParagraph"/>
        <w:numPr>
          <w:ilvl w:val="0"/>
          <w:numId w:val="11"/>
        </w:numPr>
      </w:pPr>
      <w:r>
        <w:t xml:space="preserve">Shift From Impairment-Specific Identity to </w:t>
      </w:r>
      <w:proofErr w:type="spellStart"/>
      <w:r>
        <w:t>CrossDisability</w:t>
      </w:r>
      <w:proofErr w:type="spellEnd"/>
      <w:r>
        <w:t xml:space="preserve"> Identity Facilitates a Broader Movement With a Common Vision of a “Barrier-Free” Society</w:t>
      </w:r>
    </w:p>
    <w:p w14:paraId="1978EAEA" w14:textId="77777777" w:rsidR="00D81E9E" w:rsidRDefault="00D81E9E" w:rsidP="00D81E9E">
      <w:pPr>
        <w:pStyle w:val="ListParagraph"/>
        <w:numPr>
          <w:ilvl w:val="0"/>
          <w:numId w:val="11"/>
        </w:numPr>
      </w:pPr>
      <w:r>
        <w:t>Emphasis On Self-Representation &amp; Inclusion</w:t>
      </w:r>
    </w:p>
    <w:p w14:paraId="4ED8C6B5" w14:textId="77777777" w:rsidR="000429CF" w:rsidRDefault="000429CF" w:rsidP="000429CF">
      <w:pPr>
        <w:pStyle w:val="ListParagraph"/>
      </w:pPr>
    </w:p>
    <w:p w14:paraId="6D4BFFD4" w14:textId="77777777" w:rsidR="00D15D66" w:rsidRDefault="00D15D66" w:rsidP="000429CF">
      <w:pPr>
        <w:pStyle w:val="ListParagraph"/>
        <w:numPr>
          <w:ilvl w:val="0"/>
          <w:numId w:val="9"/>
        </w:numPr>
        <w:ind w:left="426"/>
      </w:pPr>
      <w:r>
        <w:t>R</w:t>
      </w:r>
      <w:r w:rsidRPr="00D15D66">
        <w:t>ecall the two recent political victories of the disability rights movement that Dr. Robinson discussed.</w:t>
      </w:r>
    </w:p>
    <w:p w14:paraId="17A26A18" w14:textId="77777777" w:rsidR="000429CF" w:rsidRDefault="000429CF" w:rsidP="000429CF"/>
    <w:p w14:paraId="4CCCDAC8" w14:textId="77777777" w:rsidR="000429CF" w:rsidRDefault="000429CF" w:rsidP="000429CF">
      <w:pPr>
        <w:pStyle w:val="ListParagraph"/>
        <w:numPr>
          <w:ilvl w:val="0"/>
          <w:numId w:val="12"/>
        </w:numPr>
      </w:pPr>
      <w:r>
        <w:t>“Access for Ontarians With Disabilities Act” (2005)</w:t>
      </w:r>
    </w:p>
    <w:p w14:paraId="69F2101B" w14:textId="77777777" w:rsidR="000429CF" w:rsidRDefault="000429CF" w:rsidP="000429CF">
      <w:pPr>
        <w:pStyle w:val="ListParagraph"/>
        <w:numPr>
          <w:ilvl w:val="0"/>
          <w:numId w:val="12"/>
        </w:numPr>
      </w:pPr>
      <w:r>
        <w:t>UN Convention on the Rights of the Rights of Persons With Disabilities (2008)</w:t>
      </w:r>
    </w:p>
    <w:p w14:paraId="0660D9C4" w14:textId="77777777" w:rsidR="000429CF" w:rsidRDefault="000429CF" w:rsidP="000429CF"/>
    <w:p w14:paraId="4C8EF4A4" w14:textId="77777777" w:rsidR="000429CF" w:rsidRDefault="000429CF" w:rsidP="000429CF">
      <w:pPr>
        <w:rPr>
          <w:u w:val="single"/>
        </w:rPr>
      </w:pPr>
      <w:r w:rsidRPr="000429CF">
        <w:rPr>
          <w:u w:val="single"/>
        </w:rPr>
        <w:t>Sexual Equality and HR I</w:t>
      </w:r>
    </w:p>
    <w:p w14:paraId="234C1983" w14:textId="77777777" w:rsidR="000429CF" w:rsidRDefault="000429CF" w:rsidP="000429CF">
      <w:pPr>
        <w:rPr>
          <w:u w:val="single"/>
        </w:rPr>
      </w:pPr>
    </w:p>
    <w:p w14:paraId="397B7994" w14:textId="77777777" w:rsidR="000429CF" w:rsidRDefault="000429CF" w:rsidP="000429CF">
      <w:pPr>
        <w:pStyle w:val="ListParagraph"/>
        <w:numPr>
          <w:ilvl w:val="0"/>
          <w:numId w:val="13"/>
        </w:numPr>
        <w:ind w:left="426"/>
      </w:pPr>
      <w:r>
        <w:t>R</w:t>
      </w:r>
      <w:r w:rsidRPr="000429CF">
        <w:t>ecall the definition of discrimination against women from CEDAW Article 1.</w:t>
      </w:r>
    </w:p>
    <w:p w14:paraId="50F3E514" w14:textId="77777777" w:rsidR="000429CF" w:rsidRDefault="000429CF" w:rsidP="000429CF"/>
    <w:p w14:paraId="37A80097" w14:textId="77777777" w:rsidR="000429CF" w:rsidRDefault="000429CF" w:rsidP="000429CF">
      <w:pPr>
        <w:pStyle w:val="ListParagraph"/>
        <w:numPr>
          <w:ilvl w:val="0"/>
          <w:numId w:val="14"/>
        </w:numPr>
      </w:pPr>
      <w:r>
        <w:t>“Any Distinction, Exclusion Or Restriction Made On the Basis of Sex Which Has the Effect Or Purpose of Impairing Or Nullifying [Women’s Enjoyment]…of Human Rights and Fundamental Freedoms In the Political, Economic, Social, Cultural, Civil Or Any Other Field.”</w:t>
      </w:r>
    </w:p>
    <w:p w14:paraId="432B6FE8" w14:textId="77777777" w:rsidR="000429CF" w:rsidRPr="000429CF" w:rsidRDefault="000429CF" w:rsidP="000429CF">
      <w:pPr>
        <w:pStyle w:val="ListParagraph"/>
      </w:pPr>
    </w:p>
    <w:p w14:paraId="7470E2F5" w14:textId="77777777" w:rsidR="000429CF" w:rsidRDefault="000429CF" w:rsidP="000429CF">
      <w:pPr>
        <w:pStyle w:val="ListParagraph"/>
        <w:numPr>
          <w:ilvl w:val="0"/>
          <w:numId w:val="13"/>
        </w:numPr>
        <w:ind w:left="426"/>
      </w:pPr>
      <w:r>
        <w:t>R</w:t>
      </w:r>
      <w:r w:rsidRPr="000429CF">
        <w:t xml:space="preserve">ecall the three ways that Dr. Robinson, following, but reorganizing </w:t>
      </w:r>
      <w:proofErr w:type="spellStart"/>
      <w:r w:rsidRPr="000429CF">
        <w:t>DeLaet</w:t>
      </w:r>
      <w:proofErr w:type="spellEnd"/>
      <w:r w:rsidRPr="000429CF">
        <w:t xml:space="preserve">, indicated that sexual equality </w:t>
      </w:r>
      <w:r w:rsidR="00726D42" w:rsidRPr="000429CF">
        <w:t>could</w:t>
      </w:r>
      <w:r w:rsidRPr="000429CF">
        <w:t xml:space="preserve"> challenge existing human rights.</w:t>
      </w:r>
    </w:p>
    <w:p w14:paraId="29BFBC61" w14:textId="77777777" w:rsidR="000429CF" w:rsidRDefault="000429CF" w:rsidP="000429CF"/>
    <w:p w14:paraId="3BAA93F4" w14:textId="77777777" w:rsidR="00575150" w:rsidRDefault="00575150" w:rsidP="00575150">
      <w:pPr>
        <w:pStyle w:val="ListParagraph"/>
        <w:numPr>
          <w:ilvl w:val="0"/>
          <w:numId w:val="14"/>
        </w:numPr>
      </w:pPr>
      <w:proofErr w:type="spellStart"/>
      <w:r>
        <w:t>i</w:t>
      </w:r>
      <w:proofErr w:type="spellEnd"/>
      <w:r>
        <w:t>) The List of HR Is Incomplete</w:t>
      </w:r>
    </w:p>
    <w:p w14:paraId="19FAD2C2" w14:textId="77777777" w:rsidR="00575150" w:rsidRDefault="00575150" w:rsidP="00575150">
      <w:pPr>
        <w:pStyle w:val="ListParagraph"/>
        <w:numPr>
          <w:ilvl w:val="1"/>
          <w:numId w:val="14"/>
        </w:numPr>
      </w:pPr>
      <w:r>
        <w:t>Demand: Add to the List</w:t>
      </w:r>
    </w:p>
    <w:p w14:paraId="46740B28" w14:textId="77777777" w:rsidR="00575150" w:rsidRDefault="00575150" w:rsidP="00575150">
      <w:pPr>
        <w:pStyle w:val="ListParagraph"/>
        <w:numPr>
          <w:ilvl w:val="0"/>
          <w:numId w:val="14"/>
        </w:numPr>
      </w:pPr>
      <w:r>
        <w:t>ii) The Focus/Practice of HR Privileges Some (And Thus Treats Others Unequally)</w:t>
      </w:r>
    </w:p>
    <w:p w14:paraId="6CDCDD96" w14:textId="77777777" w:rsidR="00575150" w:rsidRDefault="00575150" w:rsidP="00575150">
      <w:pPr>
        <w:pStyle w:val="ListParagraph"/>
        <w:numPr>
          <w:ilvl w:val="1"/>
          <w:numId w:val="14"/>
        </w:numPr>
      </w:pPr>
      <w:proofErr w:type="gramStart"/>
      <w:r>
        <w:t>e</w:t>
      </w:r>
      <w:proofErr w:type="gramEnd"/>
      <w:r>
        <w:t>.g., “Public/Private” Dichotomy</w:t>
      </w:r>
    </w:p>
    <w:p w14:paraId="702DBE72" w14:textId="77777777" w:rsidR="00575150" w:rsidRDefault="00575150" w:rsidP="00575150">
      <w:pPr>
        <w:pStyle w:val="ListParagraph"/>
        <w:numPr>
          <w:ilvl w:val="2"/>
          <w:numId w:val="14"/>
        </w:numPr>
      </w:pPr>
      <w:r>
        <w:t>Claim: All Are Equally HR Abuses, Whether Committed By State Or Non-State/Private Actors</w:t>
      </w:r>
    </w:p>
    <w:p w14:paraId="25F01E77" w14:textId="77777777" w:rsidR="00575150" w:rsidRDefault="00575150" w:rsidP="00575150">
      <w:pPr>
        <w:pStyle w:val="ListParagraph"/>
        <w:numPr>
          <w:ilvl w:val="3"/>
          <w:numId w:val="14"/>
        </w:numPr>
      </w:pPr>
      <w:proofErr w:type="gramStart"/>
      <w:r>
        <w:t>e</w:t>
      </w:r>
      <w:proofErr w:type="gramEnd"/>
      <w:r>
        <w:t>.g., By State Actors</w:t>
      </w:r>
    </w:p>
    <w:p w14:paraId="07CD893C" w14:textId="77777777" w:rsidR="00575150" w:rsidRDefault="00575150" w:rsidP="00575150">
      <w:pPr>
        <w:pStyle w:val="ListParagraph"/>
        <w:numPr>
          <w:ilvl w:val="3"/>
          <w:numId w:val="14"/>
        </w:numPr>
      </w:pPr>
      <w:proofErr w:type="gramStart"/>
      <w:r>
        <w:t>e</w:t>
      </w:r>
      <w:proofErr w:type="gramEnd"/>
      <w:r>
        <w:t>.g., By Non-State/Private Actors</w:t>
      </w:r>
    </w:p>
    <w:p w14:paraId="731679A4" w14:textId="77777777" w:rsidR="00575150" w:rsidRDefault="00575150" w:rsidP="00575150">
      <w:pPr>
        <w:pStyle w:val="ListParagraph"/>
        <w:numPr>
          <w:ilvl w:val="3"/>
          <w:numId w:val="14"/>
        </w:numPr>
      </w:pPr>
      <w:r>
        <w:t>State Complicity In Violations By Non-State Actors</w:t>
      </w:r>
    </w:p>
    <w:p w14:paraId="40458748" w14:textId="77777777" w:rsidR="00575150" w:rsidRDefault="00575150" w:rsidP="00575150">
      <w:pPr>
        <w:pStyle w:val="ListParagraph"/>
        <w:numPr>
          <w:ilvl w:val="1"/>
          <w:numId w:val="14"/>
        </w:numPr>
      </w:pPr>
      <w:r>
        <w:t>Demand: Address Violations In Both Spheres Equally</w:t>
      </w:r>
    </w:p>
    <w:p w14:paraId="4663B4FD" w14:textId="77777777" w:rsidR="00575150" w:rsidRDefault="00575150" w:rsidP="00575150"/>
    <w:p w14:paraId="7A2333F6" w14:textId="77777777" w:rsidR="00575150" w:rsidRDefault="00575150" w:rsidP="00575150"/>
    <w:p w14:paraId="338D4D58" w14:textId="77777777" w:rsidR="00575150" w:rsidRDefault="00575150" w:rsidP="00575150">
      <w:pPr>
        <w:pStyle w:val="ListParagraph"/>
        <w:numPr>
          <w:ilvl w:val="0"/>
          <w:numId w:val="14"/>
        </w:numPr>
      </w:pPr>
      <w:r>
        <w:t>iii) The Definitions of Some HR Privilege Some (And, Thus, Treat Others Unequally)</w:t>
      </w:r>
    </w:p>
    <w:p w14:paraId="4EDCEEE0" w14:textId="77777777" w:rsidR="00575150" w:rsidRDefault="00575150" w:rsidP="00575150">
      <w:pPr>
        <w:pStyle w:val="ListParagraph"/>
        <w:numPr>
          <w:ilvl w:val="1"/>
          <w:numId w:val="14"/>
        </w:numPr>
      </w:pPr>
      <w:proofErr w:type="gramStart"/>
      <w:r>
        <w:t>e</w:t>
      </w:r>
      <w:proofErr w:type="gramEnd"/>
      <w:r>
        <w:t>.g., Right to “Marriage”</w:t>
      </w:r>
    </w:p>
    <w:p w14:paraId="0CC4F346" w14:textId="77777777" w:rsidR="00575150" w:rsidRDefault="00575150" w:rsidP="00575150">
      <w:pPr>
        <w:pStyle w:val="ListParagraph"/>
        <w:numPr>
          <w:ilvl w:val="1"/>
          <w:numId w:val="14"/>
        </w:numPr>
      </w:pPr>
      <w:r>
        <w:t xml:space="preserve">Demand: </w:t>
      </w:r>
      <w:proofErr w:type="spellStart"/>
      <w:r>
        <w:t>i</w:t>
      </w:r>
      <w:proofErr w:type="spellEnd"/>
      <w:r>
        <w:t>) Redefine Or ii) Eliminate the Right</w:t>
      </w:r>
    </w:p>
    <w:p w14:paraId="7AB58D7B" w14:textId="77777777" w:rsidR="000429CF" w:rsidRPr="000429CF" w:rsidRDefault="000429CF" w:rsidP="000429CF"/>
    <w:p w14:paraId="2201ABB6" w14:textId="77777777" w:rsidR="000429CF" w:rsidRDefault="000429CF" w:rsidP="00575150">
      <w:pPr>
        <w:pStyle w:val="ListParagraph"/>
        <w:numPr>
          <w:ilvl w:val="0"/>
          <w:numId w:val="13"/>
        </w:numPr>
        <w:ind w:left="426"/>
      </w:pPr>
      <w:r>
        <w:t>R</w:t>
      </w:r>
      <w:r w:rsidRPr="000429CF">
        <w:t>ecall why Dr. Robinson said that sexual equality conflicts with many cultural and religious values.</w:t>
      </w:r>
    </w:p>
    <w:p w14:paraId="35251AB1" w14:textId="77777777" w:rsidR="00575150" w:rsidRDefault="00575150" w:rsidP="00575150"/>
    <w:p w14:paraId="6B7DCD44" w14:textId="77777777" w:rsidR="00575150" w:rsidRDefault="00575150" w:rsidP="00575150">
      <w:pPr>
        <w:pStyle w:val="ListParagraph"/>
        <w:numPr>
          <w:ilvl w:val="0"/>
          <w:numId w:val="15"/>
        </w:numPr>
      </w:pPr>
      <w:r>
        <w:t>Many (Most?) Traditional Cultures &amp; Religions:</w:t>
      </w:r>
    </w:p>
    <w:p w14:paraId="5438A928" w14:textId="77777777" w:rsidR="00575150" w:rsidRDefault="00575150" w:rsidP="00575150">
      <w:pPr>
        <w:pStyle w:val="ListParagraph"/>
        <w:numPr>
          <w:ilvl w:val="1"/>
          <w:numId w:val="15"/>
        </w:numPr>
      </w:pPr>
      <w:r>
        <w:t>Haven’t Placed High Value On the Ideal of Equality</w:t>
      </w:r>
    </w:p>
    <w:p w14:paraId="1CBE3C53" w14:textId="77777777" w:rsidR="00575150" w:rsidRDefault="00575150" w:rsidP="00575150">
      <w:pPr>
        <w:pStyle w:val="ListParagraph"/>
        <w:numPr>
          <w:ilvl w:val="1"/>
          <w:numId w:val="15"/>
        </w:numPr>
      </w:pPr>
      <w:r>
        <w:t>Have Placed a Strong Emphasis On Clear Definitions of Social Roles Based Upon Gender/Sex</w:t>
      </w:r>
    </w:p>
    <w:p w14:paraId="491CF8FE" w14:textId="77777777" w:rsidR="00575150" w:rsidRDefault="00575150" w:rsidP="00575150"/>
    <w:p w14:paraId="778914FE" w14:textId="77777777" w:rsidR="00575150" w:rsidRPr="000429CF" w:rsidRDefault="00575150" w:rsidP="00575150"/>
    <w:p w14:paraId="60F7439D" w14:textId="77777777" w:rsidR="000429CF" w:rsidRDefault="000429CF" w:rsidP="00575150">
      <w:pPr>
        <w:pStyle w:val="ListParagraph"/>
        <w:numPr>
          <w:ilvl w:val="0"/>
          <w:numId w:val="13"/>
        </w:numPr>
        <w:ind w:left="426"/>
      </w:pPr>
      <w:r>
        <w:t>R</w:t>
      </w:r>
      <w:r w:rsidRPr="000429CF">
        <w:t xml:space="preserve">ecall the two versions of the argument (positive and negative) that </w:t>
      </w:r>
      <w:proofErr w:type="spellStart"/>
      <w:r w:rsidRPr="000429CF">
        <w:t>DeLaet</w:t>
      </w:r>
      <w:proofErr w:type="spellEnd"/>
      <w:r w:rsidRPr="000429CF">
        <w:t xml:space="preserve"> presents for why women’s and sexual minority’s rights have been criticized as “special rights, not human rights”.</w:t>
      </w:r>
    </w:p>
    <w:p w14:paraId="08E9DB3E" w14:textId="77777777" w:rsidR="00575150" w:rsidRDefault="00575150" w:rsidP="00575150"/>
    <w:p w14:paraId="0E8CA102" w14:textId="77777777" w:rsidR="00946474" w:rsidRDefault="00946474" w:rsidP="00946474">
      <w:pPr>
        <w:pStyle w:val="ListParagraph"/>
        <w:numPr>
          <w:ilvl w:val="0"/>
          <w:numId w:val="15"/>
        </w:numPr>
      </w:pPr>
      <w:r>
        <w:t>a) The Critique</w:t>
      </w:r>
    </w:p>
    <w:p w14:paraId="44098824" w14:textId="77777777" w:rsidR="00946474" w:rsidRDefault="00946474" w:rsidP="00946474">
      <w:pPr>
        <w:pStyle w:val="ListParagraph"/>
        <w:numPr>
          <w:ilvl w:val="1"/>
          <w:numId w:val="15"/>
        </w:numPr>
      </w:pPr>
      <w:r>
        <w:t xml:space="preserve">Positive Critique: Women’s Rights, Sexual </w:t>
      </w:r>
      <w:r>
        <w:rPr>
          <w:rFonts w:hint="eastAsia"/>
        </w:rPr>
        <w:t>Minorities</w:t>
      </w:r>
      <w:r>
        <w:rPr>
          <w:rFonts w:hint="eastAsia"/>
        </w:rPr>
        <w:t>’</w:t>
      </w:r>
      <w:r>
        <w:rPr>
          <w:rFonts w:hint="eastAsia"/>
        </w:rPr>
        <w:t xml:space="preserve"> Rights </w:t>
      </w:r>
      <w:r>
        <w:rPr>
          <w:rFonts w:hint="eastAsia"/>
        </w:rPr>
        <w:t>≠</w:t>
      </w:r>
      <w:r>
        <w:rPr>
          <w:rFonts w:hint="eastAsia"/>
        </w:rPr>
        <w:t xml:space="preserve"> HR</w:t>
      </w:r>
    </w:p>
    <w:p w14:paraId="3CB8B2AE" w14:textId="77777777" w:rsidR="00575150" w:rsidRDefault="00946474" w:rsidP="00946474">
      <w:pPr>
        <w:pStyle w:val="ListParagraph"/>
        <w:numPr>
          <w:ilvl w:val="1"/>
          <w:numId w:val="15"/>
        </w:numPr>
      </w:pPr>
      <w:r>
        <w:t>Negative Critique: = Special Rights</w:t>
      </w:r>
    </w:p>
    <w:p w14:paraId="14ABA2BE" w14:textId="77777777" w:rsidR="004A2652" w:rsidRDefault="004A2652" w:rsidP="004A2652">
      <w:pPr>
        <w:pStyle w:val="ListParagraph"/>
        <w:numPr>
          <w:ilvl w:val="0"/>
          <w:numId w:val="15"/>
        </w:numPr>
      </w:pPr>
      <w:r>
        <w:t>b) Responses</w:t>
      </w:r>
    </w:p>
    <w:p w14:paraId="178F0B39" w14:textId="77777777" w:rsidR="004A2652" w:rsidRDefault="004A2652" w:rsidP="004A2652">
      <w:pPr>
        <w:pStyle w:val="ListParagraph"/>
        <w:numPr>
          <w:ilvl w:val="1"/>
          <w:numId w:val="15"/>
        </w:numPr>
      </w:pPr>
      <w:r>
        <w:t>General Claim: Women’s Rights Are HR</w:t>
      </w:r>
    </w:p>
    <w:p w14:paraId="65AE4606" w14:textId="77777777" w:rsidR="004A2652" w:rsidRDefault="004A2652" w:rsidP="004A2652">
      <w:pPr>
        <w:pStyle w:val="ListParagraph"/>
        <w:numPr>
          <w:ilvl w:val="2"/>
          <w:numId w:val="15"/>
        </w:numPr>
      </w:pPr>
      <w:proofErr w:type="gramStart"/>
      <w:r>
        <w:t>e</w:t>
      </w:r>
      <w:proofErr w:type="gramEnd"/>
      <w:r>
        <w:t xml:space="preserve">.g., Hilary </w:t>
      </w:r>
      <w:proofErr w:type="spellStart"/>
      <w:r>
        <w:t>Charlesworth</w:t>
      </w:r>
      <w:proofErr w:type="spellEnd"/>
      <w:r>
        <w:t xml:space="preserve"> in </w:t>
      </w:r>
      <w:proofErr w:type="spellStart"/>
      <w:r>
        <w:t>DeLaet</w:t>
      </w:r>
      <w:proofErr w:type="spellEnd"/>
      <w:r>
        <w:t xml:space="preserve"> (121)</w:t>
      </w:r>
    </w:p>
    <w:p w14:paraId="69C1367C" w14:textId="77777777" w:rsidR="004A2652" w:rsidRDefault="004A2652" w:rsidP="004A2652">
      <w:pPr>
        <w:pStyle w:val="ListParagraph"/>
        <w:numPr>
          <w:ilvl w:val="2"/>
          <w:numId w:val="15"/>
        </w:numPr>
      </w:pPr>
      <w:r>
        <w:t>Also, “The Personal [Private] Is Political</w:t>
      </w:r>
    </w:p>
    <w:p w14:paraId="345418E0" w14:textId="77777777" w:rsidR="004A2652" w:rsidRDefault="004A2652" w:rsidP="004A2652">
      <w:pPr>
        <w:pStyle w:val="ListParagraph"/>
        <w:numPr>
          <w:ilvl w:val="0"/>
          <w:numId w:val="15"/>
        </w:numPr>
      </w:pPr>
      <w:proofErr w:type="spellStart"/>
      <w:r>
        <w:t>i</w:t>
      </w:r>
      <w:proofErr w:type="spellEnd"/>
      <w:r>
        <w:t>) Ensuring That Everyone Enjoys the Same HR</w:t>
      </w:r>
    </w:p>
    <w:p w14:paraId="194B1D72" w14:textId="77777777" w:rsidR="004A2652" w:rsidRDefault="004A2652" w:rsidP="004A2652">
      <w:pPr>
        <w:pStyle w:val="ListParagraph"/>
        <w:numPr>
          <w:ilvl w:val="0"/>
          <w:numId w:val="15"/>
        </w:numPr>
      </w:pPr>
      <w:r>
        <w:t>ii) Ensuring Equal Access to HR Through Differential Treatment</w:t>
      </w:r>
    </w:p>
    <w:p w14:paraId="71B5709C" w14:textId="77777777" w:rsidR="004A2652" w:rsidRDefault="004A2652" w:rsidP="004A2652">
      <w:pPr>
        <w:pStyle w:val="ListParagraph"/>
        <w:numPr>
          <w:ilvl w:val="0"/>
          <w:numId w:val="15"/>
        </w:numPr>
      </w:pPr>
      <w:r>
        <w:t xml:space="preserve">• </w:t>
      </w:r>
      <w:proofErr w:type="gramStart"/>
      <w:r>
        <w:t>iii</w:t>
      </w:r>
      <w:proofErr w:type="gramEnd"/>
      <w:r>
        <w:t>) Changing Cultural Norms That Create Gender Inequality</w:t>
      </w:r>
    </w:p>
    <w:p w14:paraId="58ADF47A" w14:textId="77777777" w:rsidR="004A2652" w:rsidRDefault="004A2652" w:rsidP="004A2652">
      <w:pPr>
        <w:pStyle w:val="ListParagraph"/>
        <w:numPr>
          <w:ilvl w:val="1"/>
          <w:numId w:val="15"/>
        </w:numPr>
      </w:pPr>
      <w:proofErr w:type="gramStart"/>
      <w:r>
        <w:t>e</w:t>
      </w:r>
      <w:proofErr w:type="gramEnd"/>
      <w:r>
        <w:t>.g., CEDAW Article 5</w:t>
      </w:r>
    </w:p>
    <w:p w14:paraId="2488C410" w14:textId="77777777" w:rsidR="004A2652" w:rsidRDefault="004A2652" w:rsidP="004A2652">
      <w:pPr>
        <w:pStyle w:val="ListParagraph"/>
        <w:numPr>
          <w:ilvl w:val="1"/>
          <w:numId w:val="15"/>
        </w:numPr>
      </w:pPr>
      <w:r>
        <w:t>States Are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14:paraId="2DD66830" w14:textId="77777777" w:rsidR="004A2652" w:rsidRPr="000429CF" w:rsidRDefault="004A2652" w:rsidP="004A2652">
      <w:pPr>
        <w:pStyle w:val="ListParagraph"/>
        <w:ind w:left="1440"/>
      </w:pPr>
    </w:p>
    <w:p w14:paraId="1567D321" w14:textId="77777777" w:rsidR="00D15D66" w:rsidRDefault="004A2652" w:rsidP="009B79F6">
      <w:pPr>
        <w:rPr>
          <w:u w:val="single"/>
        </w:rPr>
      </w:pPr>
      <w:r w:rsidRPr="004A2652">
        <w:rPr>
          <w:u w:val="single"/>
        </w:rPr>
        <w:t>Sexual Equality and HR II</w:t>
      </w:r>
    </w:p>
    <w:p w14:paraId="4B1B5CB9" w14:textId="77777777" w:rsidR="004A2652" w:rsidRDefault="004A2652" w:rsidP="009B79F6">
      <w:pPr>
        <w:rPr>
          <w:u w:val="single"/>
        </w:rPr>
      </w:pPr>
    </w:p>
    <w:p w14:paraId="73C106D6" w14:textId="77777777" w:rsidR="004A2652" w:rsidRDefault="004A2652" w:rsidP="002259A5">
      <w:pPr>
        <w:pStyle w:val="ListParagraph"/>
        <w:numPr>
          <w:ilvl w:val="0"/>
          <w:numId w:val="16"/>
        </w:numPr>
        <w:ind w:left="426"/>
      </w:pPr>
      <w:r>
        <w:t>R</w:t>
      </w:r>
      <w:r w:rsidRPr="004A2652">
        <w:t xml:space="preserve">ecall the four types of sexual minorities that </w:t>
      </w:r>
      <w:proofErr w:type="spellStart"/>
      <w:r w:rsidRPr="004A2652">
        <w:t>DeLaet</w:t>
      </w:r>
      <w:proofErr w:type="spellEnd"/>
      <w:r w:rsidRPr="004A2652">
        <w:t xml:space="preserve"> specifically mentions in the reading.</w:t>
      </w:r>
    </w:p>
    <w:p w14:paraId="4F303395" w14:textId="77777777" w:rsidR="0086605C" w:rsidRDefault="0086605C" w:rsidP="0086605C"/>
    <w:p w14:paraId="0737AE14" w14:textId="77777777" w:rsidR="0086605C" w:rsidRPr="0086605C" w:rsidRDefault="0086605C" w:rsidP="0086605C">
      <w:pPr>
        <w:pStyle w:val="ListParagraph"/>
        <w:numPr>
          <w:ilvl w:val="0"/>
          <w:numId w:val="19"/>
        </w:numPr>
        <w:rPr>
          <w:b/>
        </w:rPr>
      </w:pPr>
      <w:r w:rsidRPr="0086605C">
        <w:rPr>
          <w:b/>
        </w:rPr>
        <w:t>Refer to book</w:t>
      </w:r>
    </w:p>
    <w:p w14:paraId="7E1DEBA9" w14:textId="77777777" w:rsidR="002259A5" w:rsidRDefault="002259A5" w:rsidP="002259A5"/>
    <w:p w14:paraId="5CE6ADA6" w14:textId="77777777" w:rsidR="002259A5" w:rsidRDefault="002259A5" w:rsidP="002259A5"/>
    <w:p w14:paraId="18A0B1DE" w14:textId="77777777" w:rsidR="0086605C" w:rsidRPr="004A2652" w:rsidRDefault="0086605C" w:rsidP="002259A5"/>
    <w:p w14:paraId="67D44F16" w14:textId="77777777" w:rsidR="004A2652" w:rsidRDefault="004A2652" w:rsidP="002259A5">
      <w:pPr>
        <w:pStyle w:val="ListParagraph"/>
        <w:numPr>
          <w:ilvl w:val="0"/>
          <w:numId w:val="16"/>
        </w:numPr>
        <w:ind w:left="426"/>
      </w:pPr>
      <w:r>
        <w:t>R</w:t>
      </w:r>
      <w:r w:rsidRPr="004A2652">
        <w:t xml:space="preserve">ecall what </w:t>
      </w:r>
      <w:proofErr w:type="spellStart"/>
      <w:r w:rsidRPr="004A2652">
        <w:t>DeLaet</w:t>
      </w:r>
      <w:proofErr w:type="spellEnd"/>
      <w:r w:rsidRPr="004A2652">
        <w:t xml:space="preserve"> says about the status of discrimination based on sexual orientation in international law.</w:t>
      </w:r>
    </w:p>
    <w:p w14:paraId="56EAFD18" w14:textId="77777777" w:rsidR="002259A5" w:rsidRDefault="002259A5" w:rsidP="002259A5"/>
    <w:p w14:paraId="0FFC7676" w14:textId="77777777" w:rsidR="0086605C" w:rsidRDefault="0086605C" w:rsidP="0086605C">
      <w:pPr>
        <w:pStyle w:val="ListParagraph"/>
        <w:numPr>
          <w:ilvl w:val="0"/>
          <w:numId w:val="18"/>
        </w:numPr>
      </w:pPr>
      <w:r>
        <w:t>Discrimination Sanctioned In Most Cultures &amp; Religions</w:t>
      </w:r>
    </w:p>
    <w:p w14:paraId="63594031" w14:textId="77777777" w:rsidR="0086605C" w:rsidRDefault="0086605C" w:rsidP="0086605C">
      <w:pPr>
        <w:pStyle w:val="ListParagraph"/>
        <w:numPr>
          <w:ilvl w:val="0"/>
          <w:numId w:val="18"/>
        </w:numPr>
      </w:pPr>
      <w:r>
        <w:t>Many States Continue to Criminalize Homosexual Practices</w:t>
      </w:r>
    </w:p>
    <w:p w14:paraId="720081E6" w14:textId="77777777" w:rsidR="0086605C" w:rsidRDefault="0086605C" w:rsidP="0086605C">
      <w:pPr>
        <w:pStyle w:val="ListParagraph"/>
        <w:numPr>
          <w:ilvl w:val="0"/>
          <w:numId w:val="18"/>
        </w:numPr>
      </w:pPr>
      <w:r>
        <w:t>HR NGOs Have Been Slow to Adopt Their Cause</w:t>
      </w:r>
    </w:p>
    <w:p w14:paraId="18843630" w14:textId="77777777" w:rsidR="002259A5" w:rsidRDefault="0086605C" w:rsidP="0086605C">
      <w:pPr>
        <w:pStyle w:val="ListParagraph"/>
        <w:numPr>
          <w:ilvl w:val="0"/>
          <w:numId w:val="18"/>
        </w:numPr>
      </w:pPr>
      <w:r>
        <w:t>UN System Has Responded to Pressure From States to Not Recognize This as a HR Issue</w:t>
      </w:r>
    </w:p>
    <w:p w14:paraId="231F9CFE" w14:textId="77777777" w:rsidR="002259A5" w:rsidRPr="004A2652" w:rsidRDefault="002259A5" w:rsidP="002259A5"/>
    <w:p w14:paraId="0ED66FAD" w14:textId="77777777" w:rsidR="004A2652" w:rsidRDefault="004A2652" w:rsidP="0086605C">
      <w:pPr>
        <w:pStyle w:val="ListParagraph"/>
        <w:numPr>
          <w:ilvl w:val="0"/>
          <w:numId w:val="16"/>
        </w:numPr>
        <w:ind w:left="426"/>
      </w:pPr>
      <w:r>
        <w:t>R</w:t>
      </w:r>
      <w:r w:rsidRPr="004A2652">
        <w:t xml:space="preserve">ecall the various institutions and social factors that </w:t>
      </w:r>
      <w:proofErr w:type="spellStart"/>
      <w:r w:rsidRPr="004A2652">
        <w:t>D</w:t>
      </w:r>
      <w:r>
        <w:t>eLaet</w:t>
      </w:r>
      <w:proofErr w:type="spellEnd"/>
      <w:r>
        <w:t xml:space="preserve"> describes as encouraging </w:t>
      </w:r>
      <w:r w:rsidRPr="004A2652">
        <w:t>sexual orientation discrimination or resisting pressure to treat sexual orientation discrimination as a human rights issue.</w:t>
      </w:r>
    </w:p>
    <w:p w14:paraId="53870A8D" w14:textId="77777777" w:rsidR="0086605C" w:rsidRDefault="0086605C" w:rsidP="0086605C"/>
    <w:p w14:paraId="7EACA0BB" w14:textId="77777777" w:rsidR="0086605C" w:rsidRDefault="0086605C" w:rsidP="0086605C">
      <w:pPr>
        <w:pStyle w:val="ListParagraph"/>
        <w:numPr>
          <w:ilvl w:val="0"/>
          <w:numId w:val="20"/>
        </w:numPr>
      </w:pPr>
      <w:r>
        <w:t>Homosexuality Considered Immoral, Shameful, a Personal Failure</w:t>
      </w:r>
    </w:p>
    <w:p w14:paraId="3F9F1A26" w14:textId="77777777" w:rsidR="0086605C" w:rsidRDefault="0086605C" w:rsidP="0086605C">
      <w:pPr>
        <w:pStyle w:val="ListParagraph"/>
        <w:numPr>
          <w:ilvl w:val="0"/>
          <w:numId w:val="20"/>
        </w:numPr>
      </w:pPr>
      <w:r>
        <w:t>Homophile Organizations</w:t>
      </w:r>
    </w:p>
    <w:p w14:paraId="55BAF327" w14:textId="77777777" w:rsidR="0086605C" w:rsidRDefault="0086605C" w:rsidP="0086605C">
      <w:pPr>
        <w:pStyle w:val="ListParagraph"/>
        <w:numPr>
          <w:ilvl w:val="1"/>
          <w:numId w:val="20"/>
        </w:numPr>
      </w:pPr>
      <w:r>
        <w:t>ASK (1964)</w:t>
      </w:r>
    </w:p>
    <w:p w14:paraId="000F06B9" w14:textId="77777777" w:rsidR="0086605C" w:rsidRPr="004A2652" w:rsidRDefault="0086605C" w:rsidP="0086605C">
      <w:pPr>
        <w:pStyle w:val="ListParagraph"/>
        <w:ind w:left="1440"/>
      </w:pPr>
    </w:p>
    <w:p w14:paraId="5B819BBB" w14:textId="77777777" w:rsidR="004A2652" w:rsidRDefault="004A2652" w:rsidP="0086605C">
      <w:pPr>
        <w:pStyle w:val="ListParagraph"/>
        <w:numPr>
          <w:ilvl w:val="0"/>
          <w:numId w:val="16"/>
        </w:numPr>
        <w:ind w:left="426"/>
      </w:pPr>
      <w:r>
        <w:t>R</w:t>
      </w:r>
      <w:r w:rsidRPr="004A2652">
        <w:t>ecall the main achievement of for homosexuals in Canada in 1969.</w:t>
      </w:r>
    </w:p>
    <w:p w14:paraId="16403B71" w14:textId="77777777" w:rsidR="0086605C" w:rsidRDefault="0086605C" w:rsidP="0086605C"/>
    <w:p w14:paraId="39350B62" w14:textId="77777777" w:rsidR="0086605C" w:rsidRDefault="0086605C" w:rsidP="0086605C">
      <w:pPr>
        <w:pStyle w:val="ListParagraph"/>
        <w:numPr>
          <w:ilvl w:val="0"/>
          <w:numId w:val="21"/>
        </w:numPr>
      </w:pPr>
      <w:r w:rsidRPr="0086605C">
        <w:t>1969 Decriminalization of Homosexual Sex</w:t>
      </w:r>
    </w:p>
    <w:p w14:paraId="43028452" w14:textId="77777777" w:rsidR="0086605C" w:rsidRDefault="0086605C" w:rsidP="0086605C">
      <w:pPr>
        <w:pStyle w:val="ListParagraph"/>
        <w:numPr>
          <w:ilvl w:val="0"/>
          <w:numId w:val="21"/>
        </w:numPr>
      </w:pPr>
      <w:r w:rsidRPr="0086605C">
        <w:t>1969 Stonewall Riots</w:t>
      </w:r>
    </w:p>
    <w:p w14:paraId="529B0FD6" w14:textId="77777777" w:rsidR="0086605C" w:rsidRPr="004A2652" w:rsidRDefault="0086605C" w:rsidP="0086605C"/>
    <w:p w14:paraId="21BB5A9D" w14:textId="77777777" w:rsidR="004A2652" w:rsidRDefault="004A2652" w:rsidP="0086605C">
      <w:pPr>
        <w:pStyle w:val="ListParagraph"/>
        <w:numPr>
          <w:ilvl w:val="0"/>
          <w:numId w:val="16"/>
        </w:numPr>
        <w:ind w:left="426"/>
      </w:pPr>
      <w:r>
        <w:t>R</w:t>
      </w:r>
      <w:r w:rsidRPr="004A2652">
        <w:t>ecall the definition of heteronormativity.</w:t>
      </w:r>
    </w:p>
    <w:p w14:paraId="2B8FF2A8" w14:textId="77777777" w:rsidR="0086605C" w:rsidRDefault="0086605C" w:rsidP="0086605C"/>
    <w:p w14:paraId="4C5CE4A8" w14:textId="77777777" w:rsidR="0086605C" w:rsidRPr="00415C73" w:rsidRDefault="00415C73" w:rsidP="00415C73">
      <w:pPr>
        <w:pStyle w:val="ListParagraph"/>
        <w:numPr>
          <w:ilvl w:val="0"/>
          <w:numId w:val="21"/>
        </w:numPr>
        <w:rPr>
          <w:rFonts w:ascii="Cambria" w:eastAsia="Times New Roman" w:hAnsi="Cambria" w:cs="Times New Roman"/>
        </w:rPr>
      </w:pPr>
      <w:r w:rsidRPr="00415C73">
        <w:rPr>
          <w:rFonts w:ascii="Cambria" w:eastAsia="Times New Roman" w:hAnsi="Cambria" w:cs="Times New Roman"/>
          <w:color w:val="333333"/>
          <w:shd w:val="clear" w:color="auto" w:fill="FFFFFF"/>
        </w:rPr>
        <w:t>Heteronormativity is the cultural bias in favor of opposite-sex relationships of a sexual nature, and against same-sex relationships of a sexual nature</w:t>
      </w:r>
    </w:p>
    <w:p w14:paraId="22BCE1C4" w14:textId="77777777" w:rsidR="00415C73" w:rsidRPr="00415C73" w:rsidRDefault="00415C73" w:rsidP="00415C73">
      <w:pPr>
        <w:pStyle w:val="ListParagraph"/>
        <w:numPr>
          <w:ilvl w:val="0"/>
          <w:numId w:val="21"/>
        </w:numPr>
        <w:rPr>
          <w:rFonts w:ascii="Times" w:eastAsia="Times New Roman" w:hAnsi="Times" w:cs="Times New Roman"/>
          <w:sz w:val="20"/>
          <w:szCs w:val="20"/>
        </w:rPr>
      </w:pPr>
      <w:r w:rsidRPr="00415C73">
        <w:rPr>
          <w:rFonts w:ascii="Arial" w:eastAsia="Times New Roman" w:hAnsi="Arial" w:cs="Arial"/>
          <w:color w:val="222222"/>
          <w:shd w:val="clear" w:color="auto" w:fill="FFFFFF"/>
        </w:rPr>
        <w:t>Refers to the invisibility of same-sex couples in social life</w:t>
      </w:r>
    </w:p>
    <w:p w14:paraId="432DE2C9" w14:textId="77777777" w:rsidR="004A2652" w:rsidRPr="004A2652" w:rsidRDefault="004A2652" w:rsidP="009B79F6">
      <w:bookmarkStart w:id="0" w:name="_GoBack"/>
      <w:bookmarkEnd w:id="0"/>
    </w:p>
    <w:sectPr w:rsidR="004A2652" w:rsidRPr="004A2652" w:rsidSect="003D2D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3AB1"/>
    <w:multiLevelType w:val="hybridMultilevel"/>
    <w:tmpl w:val="95D23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27D3F"/>
    <w:multiLevelType w:val="hybridMultilevel"/>
    <w:tmpl w:val="3C3AC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D64E4F"/>
    <w:multiLevelType w:val="hybridMultilevel"/>
    <w:tmpl w:val="08F88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8D4F3C"/>
    <w:multiLevelType w:val="hybridMultilevel"/>
    <w:tmpl w:val="A7CE14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260AF"/>
    <w:multiLevelType w:val="hybridMultilevel"/>
    <w:tmpl w:val="EC66A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D612B4"/>
    <w:multiLevelType w:val="hybridMultilevel"/>
    <w:tmpl w:val="8AB82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3225D8"/>
    <w:multiLevelType w:val="hybridMultilevel"/>
    <w:tmpl w:val="29609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966429"/>
    <w:multiLevelType w:val="hybridMultilevel"/>
    <w:tmpl w:val="BB1488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4E5D99"/>
    <w:multiLevelType w:val="hybridMultilevel"/>
    <w:tmpl w:val="BDB8B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105272"/>
    <w:multiLevelType w:val="hybridMultilevel"/>
    <w:tmpl w:val="77C07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436D1A"/>
    <w:multiLevelType w:val="hybridMultilevel"/>
    <w:tmpl w:val="87F40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294347"/>
    <w:multiLevelType w:val="hybridMultilevel"/>
    <w:tmpl w:val="3E34A1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360EE9"/>
    <w:multiLevelType w:val="hybridMultilevel"/>
    <w:tmpl w:val="0DF863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EB7750"/>
    <w:multiLevelType w:val="hybridMultilevel"/>
    <w:tmpl w:val="68307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560393"/>
    <w:multiLevelType w:val="hybridMultilevel"/>
    <w:tmpl w:val="7EFCE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A14E08"/>
    <w:multiLevelType w:val="hybridMultilevel"/>
    <w:tmpl w:val="EDDEE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B8320A"/>
    <w:multiLevelType w:val="hybridMultilevel"/>
    <w:tmpl w:val="BF665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AC2638"/>
    <w:multiLevelType w:val="hybridMultilevel"/>
    <w:tmpl w:val="FA10F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F73391"/>
    <w:multiLevelType w:val="hybridMultilevel"/>
    <w:tmpl w:val="F88E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C721D6"/>
    <w:multiLevelType w:val="hybridMultilevel"/>
    <w:tmpl w:val="6CF44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41079A"/>
    <w:multiLevelType w:val="hybridMultilevel"/>
    <w:tmpl w:val="46D00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231EE1"/>
    <w:multiLevelType w:val="hybridMultilevel"/>
    <w:tmpl w:val="EE802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18"/>
  </w:num>
  <w:num w:numId="4">
    <w:abstractNumId w:val="1"/>
  </w:num>
  <w:num w:numId="5">
    <w:abstractNumId w:val="20"/>
  </w:num>
  <w:num w:numId="6">
    <w:abstractNumId w:val="10"/>
  </w:num>
  <w:num w:numId="7">
    <w:abstractNumId w:val="7"/>
  </w:num>
  <w:num w:numId="8">
    <w:abstractNumId w:val="0"/>
  </w:num>
  <w:num w:numId="9">
    <w:abstractNumId w:val="12"/>
  </w:num>
  <w:num w:numId="10">
    <w:abstractNumId w:val="17"/>
  </w:num>
  <w:num w:numId="11">
    <w:abstractNumId w:val="21"/>
  </w:num>
  <w:num w:numId="12">
    <w:abstractNumId w:val="16"/>
  </w:num>
  <w:num w:numId="13">
    <w:abstractNumId w:val="3"/>
  </w:num>
  <w:num w:numId="14">
    <w:abstractNumId w:val="15"/>
  </w:num>
  <w:num w:numId="15">
    <w:abstractNumId w:val="8"/>
  </w:num>
  <w:num w:numId="16">
    <w:abstractNumId w:val="11"/>
  </w:num>
  <w:num w:numId="17">
    <w:abstractNumId w:val="14"/>
  </w:num>
  <w:num w:numId="18">
    <w:abstractNumId w:val="19"/>
  </w:num>
  <w:num w:numId="19">
    <w:abstractNumId w:val="4"/>
  </w:num>
  <w:num w:numId="20">
    <w:abstractNumId w:val="5"/>
  </w:num>
  <w:num w:numId="21">
    <w:abstractNumId w:val="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D28"/>
    <w:rsid w:val="000429CF"/>
    <w:rsid w:val="000613C8"/>
    <w:rsid w:val="000F7F78"/>
    <w:rsid w:val="002259A5"/>
    <w:rsid w:val="003D2D2C"/>
    <w:rsid w:val="003F0FF9"/>
    <w:rsid w:val="00415C73"/>
    <w:rsid w:val="00463C4E"/>
    <w:rsid w:val="004A2652"/>
    <w:rsid w:val="00575150"/>
    <w:rsid w:val="00634431"/>
    <w:rsid w:val="00724F8D"/>
    <w:rsid w:val="00726D42"/>
    <w:rsid w:val="007F1C90"/>
    <w:rsid w:val="0080266D"/>
    <w:rsid w:val="008468D2"/>
    <w:rsid w:val="0086605C"/>
    <w:rsid w:val="008A4D28"/>
    <w:rsid w:val="008D7D33"/>
    <w:rsid w:val="00946474"/>
    <w:rsid w:val="009B79F6"/>
    <w:rsid w:val="00A36F6F"/>
    <w:rsid w:val="00A9234F"/>
    <w:rsid w:val="00C712DE"/>
    <w:rsid w:val="00D11784"/>
    <w:rsid w:val="00D15D66"/>
    <w:rsid w:val="00D8146A"/>
    <w:rsid w:val="00D81E9E"/>
    <w:rsid w:val="00DC706F"/>
    <w:rsid w:val="00E00640"/>
    <w:rsid w:val="00E35D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158C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D28"/>
    <w:pPr>
      <w:ind w:left="720"/>
      <w:contextualSpacing/>
    </w:pPr>
  </w:style>
  <w:style w:type="character" w:styleId="Emphasis">
    <w:name w:val="Emphasis"/>
    <w:basedOn w:val="DefaultParagraphFont"/>
    <w:uiPriority w:val="20"/>
    <w:qFormat/>
    <w:rsid w:val="008A4D28"/>
    <w:rPr>
      <w:i/>
      <w:iCs/>
    </w:rPr>
  </w:style>
  <w:style w:type="character" w:customStyle="1" w:styleId="apple-converted-space">
    <w:name w:val="apple-converted-space"/>
    <w:basedOn w:val="DefaultParagraphFont"/>
    <w:rsid w:val="008A4D2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D28"/>
    <w:pPr>
      <w:ind w:left="720"/>
      <w:contextualSpacing/>
    </w:pPr>
  </w:style>
  <w:style w:type="character" w:styleId="Emphasis">
    <w:name w:val="Emphasis"/>
    <w:basedOn w:val="DefaultParagraphFont"/>
    <w:uiPriority w:val="20"/>
    <w:qFormat/>
    <w:rsid w:val="008A4D28"/>
    <w:rPr>
      <w:i/>
      <w:iCs/>
    </w:rPr>
  </w:style>
  <w:style w:type="character" w:customStyle="1" w:styleId="apple-converted-space">
    <w:name w:val="apple-converted-space"/>
    <w:basedOn w:val="DefaultParagraphFont"/>
    <w:rsid w:val="008A4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054295">
      <w:bodyDiv w:val="1"/>
      <w:marLeft w:val="0"/>
      <w:marRight w:val="0"/>
      <w:marTop w:val="0"/>
      <w:marBottom w:val="0"/>
      <w:divBdr>
        <w:top w:val="none" w:sz="0" w:space="0" w:color="auto"/>
        <w:left w:val="none" w:sz="0" w:space="0" w:color="auto"/>
        <w:bottom w:val="none" w:sz="0" w:space="0" w:color="auto"/>
        <w:right w:val="none" w:sz="0" w:space="0" w:color="auto"/>
      </w:divBdr>
    </w:div>
    <w:div w:id="554512054">
      <w:bodyDiv w:val="1"/>
      <w:marLeft w:val="0"/>
      <w:marRight w:val="0"/>
      <w:marTop w:val="0"/>
      <w:marBottom w:val="0"/>
      <w:divBdr>
        <w:top w:val="none" w:sz="0" w:space="0" w:color="auto"/>
        <w:left w:val="none" w:sz="0" w:space="0" w:color="auto"/>
        <w:bottom w:val="none" w:sz="0" w:space="0" w:color="auto"/>
        <w:right w:val="none" w:sz="0" w:space="0" w:color="auto"/>
      </w:divBdr>
    </w:div>
    <w:div w:id="618923230">
      <w:bodyDiv w:val="1"/>
      <w:marLeft w:val="0"/>
      <w:marRight w:val="0"/>
      <w:marTop w:val="0"/>
      <w:marBottom w:val="0"/>
      <w:divBdr>
        <w:top w:val="none" w:sz="0" w:space="0" w:color="auto"/>
        <w:left w:val="none" w:sz="0" w:space="0" w:color="auto"/>
        <w:bottom w:val="none" w:sz="0" w:space="0" w:color="auto"/>
        <w:right w:val="none" w:sz="0" w:space="0" w:color="auto"/>
      </w:divBdr>
    </w:div>
    <w:div w:id="621305682">
      <w:bodyDiv w:val="1"/>
      <w:marLeft w:val="0"/>
      <w:marRight w:val="0"/>
      <w:marTop w:val="0"/>
      <w:marBottom w:val="0"/>
      <w:divBdr>
        <w:top w:val="none" w:sz="0" w:space="0" w:color="auto"/>
        <w:left w:val="none" w:sz="0" w:space="0" w:color="auto"/>
        <w:bottom w:val="none" w:sz="0" w:space="0" w:color="auto"/>
        <w:right w:val="none" w:sz="0" w:space="0" w:color="auto"/>
      </w:divBdr>
    </w:div>
    <w:div w:id="636298493">
      <w:bodyDiv w:val="1"/>
      <w:marLeft w:val="0"/>
      <w:marRight w:val="0"/>
      <w:marTop w:val="0"/>
      <w:marBottom w:val="0"/>
      <w:divBdr>
        <w:top w:val="none" w:sz="0" w:space="0" w:color="auto"/>
        <w:left w:val="none" w:sz="0" w:space="0" w:color="auto"/>
        <w:bottom w:val="none" w:sz="0" w:space="0" w:color="auto"/>
        <w:right w:val="none" w:sz="0" w:space="0" w:color="auto"/>
      </w:divBdr>
    </w:div>
    <w:div w:id="768501124">
      <w:bodyDiv w:val="1"/>
      <w:marLeft w:val="0"/>
      <w:marRight w:val="0"/>
      <w:marTop w:val="0"/>
      <w:marBottom w:val="0"/>
      <w:divBdr>
        <w:top w:val="none" w:sz="0" w:space="0" w:color="auto"/>
        <w:left w:val="none" w:sz="0" w:space="0" w:color="auto"/>
        <w:bottom w:val="none" w:sz="0" w:space="0" w:color="auto"/>
        <w:right w:val="none" w:sz="0" w:space="0" w:color="auto"/>
      </w:divBdr>
    </w:div>
    <w:div w:id="1028220714">
      <w:bodyDiv w:val="1"/>
      <w:marLeft w:val="0"/>
      <w:marRight w:val="0"/>
      <w:marTop w:val="0"/>
      <w:marBottom w:val="0"/>
      <w:divBdr>
        <w:top w:val="none" w:sz="0" w:space="0" w:color="auto"/>
        <w:left w:val="none" w:sz="0" w:space="0" w:color="auto"/>
        <w:bottom w:val="none" w:sz="0" w:space="0" w:color="auto"/>
        <w:right w:val="none" w:sz="0" w:space="0" w:color="auto"/>
      </w:divBdr>
    </w:div>
    <w:div w:id="1047527856">
      <w:bodyDiv w:val="1"/>
      <w:marLeft w:val="0"/>
      <w:marRight w:val="0"/>
      <w:marTop w:val="0"/>
      <w:marBottom w:val="0"/>
      <w:divBdr>
        <w:top w:val="none" w:sz="0" w:space="0" w:color="auto"/>
        <w:left w:val="none" w:sz="0" w:space="0" w:color="auto"/>
        <w:bottom w:val="none" w:sz="0" w:space="0" w:color="auto"/>
        <w:right w:val="none" w:sz="0" w:space="0" w:color="auto"/>
      </w:divBdr>
    </w:div>
    <w:div w:id="1261988927">
      <w:bodyDiv w:val="1"/>
      <w:marLeft w:val="0"/>
      <w:marRight w:val="0"/>
      <w:marTop w:val="0"/>
      <w:marBottom w:val="0"/>
      <w:divBdr>
        <w:top w:val="none" w:sz="0" w:space="0" w:color="auto"/>
        <w:left w:val="none" w:sz="0" w:space="0" w:color="auto"/>
        <w:bottom w:val="none" w:sz="0" w:space="0" w:color="auto"/>
        <w:right w:val="none" w:sz="0" w:space="0" w:color="auto"/>
      </w:divBdr>
    </w:div>
    <w:div w:id="1381633576">
      <w:bodyDiv w:val="1"/>
      <w:marLeft w:val="0"/>
      <w:marRight w:val="0"/>
      <w:marTop w:val="0"/>
      <w:marBottom w:val="0"/>
      <w:divBdr>
        <w:top w:val="none" w:sz="0" w:space="0" w:color="auto"/>
        <w:left w:val="none" w:sz="0" w:space="0" w:color="auto"/>
        <w:bottom w:val="none" w:sz="0" w:space="0" w:color="auto"/>
        <w:right w:val="none" w:sz="0" w:space="0" w:color="auto"/>
      </w:divBdr>
    </w:div>
    <w:div w:id="1461613719">
      <w:bodyDiv w:val="1"/>
      <w:marLeft w:val="0"/>
      <w:marRight w:val="0"/>
      <w:marTop w:val="0"/>
      <w:marBottom w:val="0"/>
      <w:divBdr>
        <w:top w:val="none" w:sz="0" w:space="0" w:color="auto"/>
        <w:left w:val="none" w:sz="0" w:space="0" w:color="auto"/>
        <w:bottom w:val="none" w:sz="0" w:space="0" w:color="auto"/>
        <w:right w:val="none" w:sz="0" w:space="0" w:color="auto"/>
      </w:divBdr>
    </w:div>
    <w:div w:id="1562709375">
      <w:bodyDiv w:val="1"/>
      <w:marLeft w:val="0"/>
      <w:marRight w:val="0"/>
      <w:marTop w:val="0"/>
      <w:marBottom w:val="0"/>
      <w:divBdr>
        <w:top w:val="none" w:sz="0" w:space="0" w:color="auto"/>
        <w:left w:val="none" w:sz="0" w:space="0" w:color="auto"/>
        <w:bottom w:val="none" w:sz="0" w:space="0" w:color="auto"/>
        <w:right w:val="none" w:sz="0" w:space="0" w:color="auto"/>
      </w:divBdr>
    </w:div>
    <w:div w:id="1717511505">
      <w:bodyDiv w:val="1"/>
      <w:marLeft w:val="0"/>
      <w:marRight w:val="0"/>
      <w:marTop w:val="0"/>
      <w:marBottom w:val="0"/>
      <w:divBdr>
        <w:top w:val="none" w:sz="0" w:space="0" w:color="auto"/>
        <w:left w:val="none" w:sz="0" w:space="0" w:color="auto"/>
        <w:bottom w:val="none" w:sz="0" w:space="0" w:color="auto"/>
        <w:right w:val="none" w:sz="0" w:space="0" w:color="auto"/>
      </w:divBdr>
    </w:div>
    <w:div w:id="1801915525">
      <w:bodyDiv w:val="1"/>
      <w:marLeft w:val="0"/>
      <w:marRight w:val="0"/>
      <w:marTop w:val="0"/>
      <w:marBottom w:val="0"/>
      <w:divBdr>
        <w:top w:val="none" w:sz="0" w:space="0" w:color="auto"/>
        <w:left w:val="none" w:sz="0" w:space="0" w:color="auto"/>
        <w:bottom w:val="none" w:sz="0" w:space="0" w:color="auto"/>
        <w:right w:val="none" w:sz="0" w:space="0" w:color="auto"/>
      </w:divBdr>
    </w:div>
    <w:div w:id="1949778651">
      <w:bodyDiv w:val="1"/>
      <w:marLeft w:val="0"/>
      <w:marRight w:val="0"/>
      <w:marTop w:val="0"/>
      <w:marBottom w:val="0"/>
      <w:divBdr>
        <w:top w:val="none" w:sz="0" w:space="0" w:color="auto"/>
        <w:left w:val="none" w:sz="0" w:space="0" w:color="auto"/>
        <w:bottom w:val="none" w:sz="0" w:space="0" w:color="auto"/>
        <w:right w:val="none" w:sz="0" w:space="0" w:color="auto"/>
      </w:divBdr>
    </w:div>
    <w:div w:id="21088868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814</TotalTime>
  <Pages>6</Pages>
  <Words>1378</Words>
  <Characters>7857</Characters>
  <Application>Microsoft Macintosh Word</Application>
  <DocSecurity>0</DocSecurity>
  <Lines>65</Lines>
  <Paragraphs>18</Paragraphs>
  <ScaleCrop>false</ScaleCrop>
  <Company/>
  <LinksUpToDate>false</LinksUpToDate>
  <CharactersWithSpaces>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Gagan Dhanju</dc:creator>
  <cp:keywords/>
  <dc:description/>
  <cp:lastModifiedBy>Gagan Dhanju</cp:lastModifiedBy>
  <cp:revision>2</cp:revision>
  <dcterms:created xsi:type="dcterms:W3CDTF">2012-12-05T23:04:00Z</dcterms:created>
  <dcterms:modified xsi:type="dcterms:W3CDTF">2014-08-07T19:23:00Z</dcterms:modified>
</cp:coreProperties>
</file>