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762" w:rsidRDefault="00F42779" w:rsidP="00CF29E8">
      <w:pPr>
        <w:spacing w:after="0" w:line="240" w:lineRule="auto"/>
        <w:jc w:val="both"/>
      </w:pPr>
      <w:r>
        <w:t>Benefit Plans</w:t>
      </w:r>
    </w:p>
    <w:p w:rsidR="00F42779" w:rsidRDefault="00F42779" w:rsidP="00CF29E8">
      <w:pPr>
        <w:pStyle w:val="ListParagraph"/>
        <w:numPr>
          <w:ilvl w:val="0"/>
          <w:numId w:val="1"/>
        </w:numPr>
        <w:spacing w:after="0" w:line="240" w:lineRule="auto"/>
        <w:jc w:val="both"/>
      </w:pPr>
      <w:r>
        <w:t>There are three types of benefit plans:</w:t>
      </w:r>
    </w:p>
    <w:p w:rsidR="00F42779" w:rsidRDefault="00F42779" w:rsidP="00CF29E8">
      <w:pPr>
        <w:pStyle w:val="ListParagraph"/>
        <w:numPr>
          <w:ilvl w:val="1"/>
          <w:numId w:val="1"/>
        </w:numPr>
        <w:spacing w:after="0" w:line="240" w:lineRule="auto"/>
        <w:jc w:val="both"/>
      </w:pPr>
      <w:r>
        <w:t>Pension and other post-retirement plans (health care and life insurance)</w:t>
      </w:r>
    </w:p>
    <w:p w:rsidR="00F42779" w:rsidRDefault="00F42779" w:rsidP="00CF29E8">
      <w:pPr>
        <w:pStyle w:val="ListParagraph"/>
        <w:numPr>
          <w:ilvl w:val="1"/>
          <w:numId w:val="1"/>
        </w:numPr>
        <w:spacing w:after="0" w:line="240" w:lineRule="auto"/>
        <w:jc w:val="both"/>
      </w:pPr>
      <w:r>
        <w:t>Post-employment benefit plans (severance benefits and long-term disability benefits)</w:t>
      </w:r>
    </w:p>
    <w:p w:rsidR="00F42779" w:rsidRDefault="00F42779" w:rsidP="00CF29E8">
      <w:pPr>
        <w:pStyle w:val="ListParagraph"/>
        <w:numPr>
          <w:ilvl w:val="1"/>
          <w:numId w:val="1"/>
        </w:numPr>
        <w:spacing w:after="0" w:line="240" w:lineRule="auto"/>
        <w:jc w:val="both"/>
      </w:pPr>
      <w:r>
        <w:t>Compensated absences (parental leaves, unrestricted sabbatical leaves)</w:t>
      </w:r>
    </w:p>
    <w:p w:rsidR="00F42779" w:rsidRDefault="00F42779" w:rsidP="00CF29E8">
      <w:pPr>
        <w:spacing w:after="0" w:line="240" w:lineRule="auto"/>
        <w:jc w:val="both"/>
      </w:pPr>
    </w:p>
    <w:p w:rsidR="00F42779" w:rsidRDefault="00F42779" w:rsidP="00CF29E8">
      <w:pPr>
        <w:spacing w:after="0" w:line="240" w:lineRule="auto"/>
        <w:jc w:val="both"/>
      </w:pPr>
      <w:r>
        <w:t>Nature of Pension Plans</w:t>
      </w:r>
    </w:p>
    <w:p w:rsidR="00F42779" w:rsidRDefault="00F42779" w:rsidP="00CF29E8">
      <w:pPr>
        <w:pStyle w:val="ListParagraph"/>
        <w:numPr>
          <w:ilvl w:val="0"/>
          <w:numId w:val="1"/>
        </w:numPr>
        <w:spacing w:after="0" w:line="240" w:lineRule="auto"/>
        <w:jc w:val="both"/>
      </w:pPr>
      <w:r>
        <w:t xml:space="preserve">A </w:t>
      </w:r>
      <w:r>
        <w:rPr>
          <w:b/>
        </w:rPr>
        <w:t>Pension Plan</w:t>
      </w:r>
      <w:r>
        <w:t xml:space="preserve"> is an arrangement in which an employer provides benefits (payments) to employees after they retire, for services that the employee provided while they were working.</w:t>
      </w:r>
    </w:p>
    <w:p w:rsidR="00F42779" w:rsidRDefault="00F42779" w:rsidP="00CF29E8">
      <w:pPr>
        <w:pStyle w:val="ListParagraph"/>
        <w:numPr>
          <w:ilvl w:val="0"/>
          <w:numId w:val="1"/>
        </w:numPr>
        <w:spacing w:after="0" w:line="240" w:lineRule="auto"/>
        <w:jc w:val="both"/>
      </w:pPr>
      <w:r>
        <w:t>The employer sponsors and contributes to the fund, and incurs the cost of the pension plan</w:t>
      </w:r>
    </w:p>
    <w:p w:rsidR="00F42779" w:rsidRDefault="00F42779" w:rsidP="00CF29E8">
      <w:pPr>
        <w:pStyle w:val="ListParagraph"/>
        <w:numPr>
          <w:ilvl w:val="1"/>
          <w:numId w:val="1"/>
        </w:numPr>
        <w:spacing w:after="0" w:line="240" w:lineRule="auto"/>
        <w:jc w:val="both"/>
      </w:pPr>
      <w:r>
        <w:t xml:space="preserve">Requires accounting for the </w:t>
      </w:r>
      <w:r>
        <w:rPr>
          <w:i/>
        </w:rPr>
        <w:t>employer</w:t>
      </w:r>
    </w:p>
    <w:p w:rsidR="00F42779" w:rsidRDefault="00F42779" w:rsidP="00CF29E8">
      <w:pPr>
        <w:pStyle w:val="ListParagraph"/>
        <w:numPr>
          <w:ilvl w:val="0"/>
          <w:numId w:val="1"/>
        </w:numPr>
        <w:spacing w:after="0" w:line="240" w:lineRule="auto"/>
        <w:jc w:val="both"/>
      </w:pPr>
      <w:r>
        <w:t>The pension plan receives the contributions, administers pension assets and makes pension payments to the beneficiaries</w:t>
      </w:r>
    </w:p>
    <w:p w:rsidR="00F42779" w:rsidRDefault="00F42779" w:rsidP="00CF29E8">
      <w:pPr>
        <w:pStyle w:val="ListParagraph"/>
        <w:numPr>
          <w:ilvl w:val="1"/>
          <w:numId w:val="1"/>
        </w:numPr>
        <w:spacing w:after="0" w:line="240" w:lineRule="auto"/>
        <w:jc w:val="both"/>
      </w:pPr>
      <w:r>
        <w:t xml:space="preserve">Requires accounting for the </w:t>
      </w:r>
      <w:r>
        <w:rPr>
          <w:i/>
        </w:rPr>
        <w:t>pension plan</w:t>
      </w:r>
      <w:r>
        <w:t>.</w:t>
      </w:r>
    </w:p>
    <w:p w:rsidR="00F42779" w:rsidRDefault="00F42779" w:rsidP="00F42779">
      <w:pPr>
        <w:spacing w:after="0" w:line="240" w:lineRule="auto"/>
      </w:pPr>
    </w:p>
    <w:p w:rsidR="00F42779" w:rsidRDefault="00F42779" w:rsidP="00F42779">
      <w:pPr>
        <w:spacing w:after="0" w:line="240" w:lineRule="auto"/>
      </w:pPr>
      <w:r>
        <w:rPr>
          <w:noProof/>
          <w:lang w:eastAsia="en-CA"/>
        </w:rPr>
        <mc:AlternateContent>
          <mc:Choice Requires="wps">
            <w:drawing>
              <wp:anchor distT="0" distB="0" distL="114300" distR="114300" simplePos="0" relativeHeight="251665408" behindDoc="0" locked="0" layoutInCell="1" allowOverlap="1" wp14:anchorId="3086A8AB" wp14:editId="39017393">
                <wp:simplePos x="0" y="0"/>
                <wp:positionH relativeFrom="column">
                  <wp:posOffset>4064000</wp:posOffset>
                </wp:positionH>
                <wp:positionV relativeFrom="paragraph">
                  <wp:posOffset>30480</wp:posOffset>
                </wp:positionV>
                <wp:extent cx="2021840" cy="1403985"/>
                <wp:effectExtent l="0" t="0" r="16510" b="158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1840" cy="1403985"/>
                        </a:xfrm>
                        <a:prstGeom prst="rect">
                          <a:avLst/>
                        </a:prstGeom>
                        <a:solidFill>
                          <a:srgbClr val="FFFFFF"/>
                        </a:solidFill>
                        <a:ln w="9525">
                          <a:solidFill>
                            <a:srgbClr val="000000"/>
                          </a:solidFill>
                          <a:miter lim="800000"/>
                          <a:headEnd/>
                          <a:tailEnd/>
                        </a:ln>
                      </wps:spPr>
                      <wps:txbx>
                        <w:txbxContent>
                          <w:p w:rsidR="00F42779" w:rsidRDefault="00F42779" w:rsidP="00F42779">
                            <w:pPr>
                              <w:spacing w:after="0" w:line="240" w:lineRule="auto"/>
                              <w:jc w:val="center"/>
                            </w:pPr>
                            <w:r>
                              <w:rPr>
                                <w:b/>
                              </w:rPr>
                              <w:t>Pension Recipients</w:t>
                            </w:r>
                          </w:p>
                          <w:p w:rsidR="00F42779" w:rsidRPr="00F42779" w:rsidRDefault="00F42779" w:rsidP="00F42779">
                            <w:pPr>
                              <w:spacing w:after="0" w:line="240" w:lineRule="auto"/>
                            </w:pPr>
                            <w:r>
                              <w:t>Receive benefits of the pension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0pt;margin-top:2.4pt;width:159.2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eSWIgIAAEUEAAAOAAAAZHJzL2Uyb0RvYy54bWysU9uO2yAQfa/Uf0C8N3a8SZtYcVbbbFNV&#10;2l6k3X4AxjhGBYYCib39+g7Ym6a3l6o8IIYZDjPnzGyuB63ISTgvwVR0PsspEYZDI82hop8f9i9W&#10;lPjATMMUGFHRR+Hp9fb5s01vS1FAB6oRjiCI8WVvK9qFYMss87wTmvkZWGHQ2YLTLKDpDlnjWI/o&#10;WmVFnr/MenCNdcCF93h7OzrpNuG3reDhY9t6EYiqKOYW0u7SXsc9225YeXDMdpJPabB/yEIzafDT&#10;M9QtC4wcnfwNSkvuwEMbZhx0Bm0ruUg1YDXz/Jdq7jtmRaoFyfH2TJP/f7D8w+mTI7Kp6BUlhmmU&#10;6EEMgbyGgRSRnd76EoPuLYaFAa9R5VSpt3fAv3hiYNcxcxA3zkHfCdZgdvP4Mrt4OuL4CFL376HB&#10;b9gxQAIaWqcjdUgGQXRU6fGsTEyF42WRF/PVAl0cffNFfrVeLdMfrHx6bp0PbwVoEg8VdSh9gmen&#10;Ox9iOqx8Com/eVCy2UulkuEO9U45cmLYJvu0JvSfwpQhfUXXy2I5MvBXiDytP0FoGbDfldQVXZ2D&#10;WBl5e2Oa1I2BSTWeMWVlJiIjdyOLYaiHSZgamkek1MHY1ziHeOjAfaOkx56uqP96ZE5Qot4ZlGU9&#10;X0QOQzIWy1cFGu7SU196mOEIVdFAyXjchTQ4iTB7g/LtZSI26jxmMuWKvZr4nuYqDsOlnaJ+TP/2&#10;OwAAAP//AwBQSwMEFAAGAAgAAAAhALvwf1HeAAAACQEAAA8AAABkcnMvZG93bnJldi54bWxMj8FO&#10;wzAQRO9I/IO1SFwq6hCSqk3jVFCpJ04N5e7G2yQiXgfbbdO/ZznBcTWrN2/KzWQHcUEfekcKnucJ&#10;CKTGmZ5aBYeP3dMSRIiajB4coYIbBthU93elLoy70h4vdWwFQygUWkEX41hIGZoOrQ5zNyJxdnLe&#10;6sinb6Xx+spwO8g0SRbS6p64odMjbjtsvuqzVbD4rl9m759mRvvb7s03NjfbQ67U48P0ugYRcYp/&#10;z/Crz+pQsdPRnckEMTAjS3hLVJDxAs5X+TIDcVSQpvkKZFXK/wuqHwAAAP//AwBQSwECLQAUAAYA&#10;CAAAACEAtoM4kv4AAADhAQAAEwAAAAAAAAAAAAAAAAAAAAAAW0NvbnRlbnRfVHlwZXNdLnhtbFBL&#10;AQItABQABgAIAAAAIQA4/SH/1gAAAJQBAAALAAAAAAAAAAAAAAAAAC8BAABfcmVscy8ucmVsc1BL&#10;AQItABQABgAIAAAAIQBM3eSWIgIAAEUEAAAOAAAAAAAAAAAAAAAAAC4CAABkcnMvZTJvRG9jLnht&#10;bFBLAQItABQABgAIAAAAIQC78H9R3gAAAAkBAAAPAAAAAAAAAAAAAAAAAHwEAABkcnMvZG93bnJl&#10;di54bWxQSwUGAAAAAAQABADzAAAAhwUAAAAA&#10;">
                <v:textbox style="mso-fit-shape-to-text:t">
                  <w:txbxContent>
                    <w:p w:rsidR="00F42779" w:rsidRDefault="00F42779" w:rsidP="00F42779">
                      <w:pPr>
                        <w:spacing w:after="0" w:line="240" w:lineRule="auto"/>
                        <w:jc w:val="center"/>
                      </w:pPr>
                      <w:r>
                        <w:rPr>
                          <w:b/>
                        </w:rPr>
                        <w:t>Pension Recipients</w:t>
                      </w:r>
                    </w:p>
                    <w:p w:rsidR="00F42779" w:rsidRPr="00F42779" w:rsidRDefault="00F42779" w:rsidP="00F42779">
                      <w:pPr>
                        <w:spacing w:after="0" w:line="240" w:lineRule="auto"/>
                      </w:pPr>
                      <w:r>
                        <w:t>Receive benefits of the pension</w:t>
                      </w:r>
                    </w:p>
                  </w:txbxContent>
                </v:textbox>
              </v:shape>
            </w:pict>
          </mc:Fallback>
        </mc:AlternateContent>
      </w:r>
      <w:r>
        <w:rPr>
          <w:noProof/>
          <w:lang w:eastAsia="en-CA"/>
        </w:rPr>
        <mc:AlternateContent>
          <mc:Choice Requires="wps">
            <w:drawing>
              <wp:anchor distT="0" distB="0" distL="114300" distR="114300" simplePos="0" relativeHeight="251663360" behindDoc="0" locked="0" layoutInCell="1" allowOverlap="1" wp14:anchorId="2DEB649B" wp14:editId="3A7F4AC7">
                <wp:simplePos x="0" y="0"/>
                <wp:positionH relativeFrom="column">
                  <wp:posOffset>2316480</wp:posOffset>
                </wp:positionH>
                <wp:positionV relativeFrom="paragraph">
                  <wp:posOffset>30480</wp:posOffset>
                </wp:positionV>
                <wp:extent cx="1341120" cy="1403985"/>
                <wp:effectExtent l="0" t="0" r="11430" b="158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120" cy="1403985"/>
                        </a:xfrm>
                        <a:prstGeom prst="rect">
                          <a:avLst/>
                        </a:prstGeom>
                        <a:solidFill>
                          <a:srgbClr val="FFFFFF"/>
                        </a:solidFill>
                        <a:ln w="9525">
                          <a:solidFill>
                            <a:srgbClr val="000000"/>
                          </a:solidFill>
                          <a:miter lim="800000"/>
                          <a:headEnd/>
                          <a:tailEnd/>
                        </a:ln>
                      </wps:spPr>
                      <wps:txbx>
                        <w:txbxContent>
                          <w:p w:rsidR="00F42779" w:rsidRPr="00F42779" w:rsidRDefault="00F42779" w:rsidP="00F42779">
                            <w:pPr>
                              <w:spacing w:after="0" w:line="240" w:lineRule="auto"/>
                              <w:jc w:val="center"/>
                              <w:rPr>
                                <w:b/>
                              </w:rPr>
                            </w:pPr>
                            <w:r>
                              <w:rPr>
                                <w:b/>
                              </w:rPr>
                              <w:t>Pension Fund</w:t>
                            </w:r>
                          </w:p>
                          <w:p w:rsidR="00F42779" w:rsidRPr="00F42779" w:rsidRDefault="00F42779" w:rsidP="00F42779">
                            <w:pPr>
                              <w:spacing w:after="0" w:line="240" w:lineRule="auto"/>
                              <w:jc w:val="center"/>
                            </w:pPr>
                            <w:r>
                              <w:t>Fund Assets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82.4pt;margin-top:2.4pt;width:105.6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LVjJAIAAEwEAAAOAAAAZHJzL2Uyb0RvYy54bWysVNuO2yAQfa/Uf0C8N7azSZtYcVbbbFNV&#10;2l6k3X4AxjhGBYYCiZ1+/Q44m01vL1X9gIAZzpw5M+PV9aAVOQjnJZiKFpOcEmE4NNLsKvr1Yftq&#10;QYkPzDRMgREVPQpPr9cvX6x6W4opdKAa4QiCGF/2tqJdCLbMMs87oZmfgBUGjS04zQIe3S5rHOsR&#10;Xatsmuevsx5cYx1w4T3e3o5Guk74bSt4+Ny2XgSiKorcQlpdWuu4ZusVK3eO2U7yEw32Dyw0kwaD&#10;nqFuWWBk7+RvUFpyBx7aMOGgM2hbyUXKAbMp8l+yue+YFSkXFMfbs0z+/8HyT4cvjsimolNKDNNY&#10;ogcxBPIWBjKN6vTWl+h0b9EtDHiNVU6ZensH/JsnBjYdMztx4xz0nWANsiviy+zi6YjjI0jdf4QG&#10;w7B9gAQ0tE5H6VAMguhYpeO5MpEKjyGvZkUxRRNHWzHLr5aLeYrByqfn1vnwXoAmcVNRh6VP8Oxw&#10;50Okw8onlxjNg5LNViqVDm5Xb5QjB4Ztsk3fCf0nN2VIX9HlfDofFfgrRJ6+P0FoGbDfldQVXZyd&#10;WBl1e2ea1I2BSTXukbIyJyGjdqOKYaiHVLGkchS5huaIyjoY2xvHETcduB+U9NjaFfXf98wJStQH&#10;g9VZFrNZnIV0mM3fRF3dpaW+tDDDEaqigZJxuwlpfpJu9garuJVJ32cmJ8rYskn203jFmbg8J6/n&#10;n8D6EQAA//8DAFBLAwQUAAYACAAAACEAHEvw3d4AAAAJAQAADwAAAGRycy9kb3ducmV2LnhtbEyP&#10;wU7DMBBE70j8g7VIXCrqkJIUQpwKKvXEqaG9u/GSRMTrYLtt+vdsT3AarWY186ZcTXYQJ/Shd6Tg&#10;cZ6AQGqc6alVsPvcPDyDCFGT0YMjVHDBAKvq9qbUhXFn2uKpjq3gEAqFVtDFOBZShqZDq8PcjUjs&#10;fTlvdeTTt9J4feZwO8g0SXJpdU/c0OkR1x023/XRKsh/6sXsY29mtL1s3n1jM7PeZUrd301vryAi&#10;TvHvGa74jA4VMx3ckUwQg4JF/sToUcFV2M+WOW87KEjT7AVkVcr/C6pfAAAA//8DAFBLAQItABQA&#10;BgAIAAAAIQC2gziS/gAAAOEBAAATAAAAAAAAAAAAAAAAAAAAAABbQ29udGVudF9UeXBlc10ueG1s&#10;UEsBAi0AFAAGAAgAAAAhADj9If/WAAAAlAEAAAsAAAAAAAAAAAAAAAAALwEAAF9yZWxzLy5yZWxz&#10;UEsBAi0AFAAGAAgAAAAhAKlwtWMkAgAATAQAAA4AAAAAAAAAAAAAAAAALgIAAGRycy9lMm9Eb2Mu&#10;eG1sUEsBAi0AFAAGAAgAAAAhABxL8N3eAAAACQEAAA8AAAAAAAAAAAAAAAAAfgQAAGRycy9kb3du&#10;cmV2LnhtbFBLBQYAAAAABAAEAPMAAACJBQAAAAA=&#10;">
                <v:textbox style="mso-fit-shape-to-text:t">
                  <w:txbxContent>
                    <w:p w:rsidR="00F42779" w:rsidRPr="00F42779" w:rsidRDefault="00F42779" w:rsidP="00F42779">
                      <w:pPr>
                        <w:spacing w:after="0" w:line="240" w:lineRule="auto"/>
                        <w:jc w:val="center"/>
                        <w:rPr>
                          <w:b/>
                        </w:rPr>
                      </w:pPr>
                      <w:r>
                        <w:rPr>
                          <w:b/>
                        </w:rPr>
                        <w:t>Pension Fund</w:t>
                      </w:r>
                    </w:p>
                    <w:p w:rsidR="00F42779" w:rsidRPr="00F42779" w:rsidRDefault="00F42779" w:rsidP="00F42779">
                      <w:pPr>
                        <w:spacing w:after="0" w:line="240" w:lineRule="auto"/>
                        <w:jc w:val="center"/>
                      </w:pPr>
                      <w:r>
                        <w:t>Fund Assets</w:t>
                      </w:r>
                    </w:p>
                  </w:txbxContent>
                </v:textbox>
              </v:shape>
            </w:pict>
          </mc:Fallback>
        </mc:AlternateContent>
      </w:r>
      <w:r>
        <w:rPr>
          <w:noProof/>
          <w:lang w:eastAsia="en-CA"/>
        </w:rPr>
        <mc:AlternateContent>
          <mc:Choice Requires="wps">
            <w:drawing>
              <wp:anchor distT="0" distB="0" distL="114300" distR="114300" simplePos="0" relativeHeight="251661312" behindDoc="0" locked="0" layoutInCell="1" allowOverlap="1" wp14:anchorId="40647E2C" wp14:editId="6A493B91">
                <wp:simplePos x="0" y="0"/>
                <wp:positionH relativeFrom="column">
                  <wp:posOffset>-81280</wp:posOffset>
                </wp:positionH>
                <wp:positionV relativeFrom="paragraph">
                  <wp:posOffset>35560</wp:posOffset>
                </wp:positionV>
                <wp:extent cx="1960880" cy="1403985"/>
                <wp:effectExtent l="0" t="0" r="20320"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0880" cy="1403985"/>
                        </a:xfrm>
                        <a:prstGeom prst="rect">
                          <a:avLst/>
                        </a:prstGeom>
                        <a:solidFill>
                          <a:srgbClr val="FFFFFF"/>
                        </a:solidFill>
                        <a:ln w="9525">
                          <a:solidFill>
                            <a:srgbClr val="000000"/>
                          </a:solidFill>
                          <a:miter lim="800000"/>
                          <a:headEnd/>
                          <a:tailEnd/>
                        </a:ln>
                      </wps:spPr>
                      <wps:txbx>
                        <w:txbxContent>
                          <w:p w:rsidR="00F42779" w:rsidRDefault="00F42779" w:rsidP="00F42779">
                            <w:pPr>
                              <w:spacing w:after="0" w:line="240" w:lineRule="auto"/>
                              <w:jc w:val="center"/>
                            </w:pPr>
                            <w:r>
                              <w:rPr>
                                <w:b/>
                              </w:rPr>
                              <w:t>Employer</w:t>
                            </w:r>
                          </w:p>
                          <w:p w:rsidR="00F42779" w:rsidRPr="00F42779" w:rsidRDefault="00F42779" w:rsidP="00F42779">
                            <w:pPr>
                              <w:spacing w:after="0" w:line="240" w:lineRule="auto"/>
                            </w:pPr>
                            <w:r>
                              <w:t>Cash paid to the pension plan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6.4pt;margin-top:2.8pt;width:154.4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8NrJwIAAE4EAAAOAAAAZHJzL2Uyb0RvYy54bWysVNtu2zAMfR+wfxD0vthJkzYx4hRdugwD&#10;ugvQ7gMYWY6FyaImKbGzrx8lp1l2exnmB0EUqUPqHNLL277V7CCdV2hKPh7lnEkjsFJmV/LPT5tX&#10;c858AFOBRiNLfpSe365evlh2tpATbFBX0jECMb7obMmbEGyRZV40sgU/QisNOWt0LQQy3S6rHHSE&#10;3upskufXWYeusg6F9J5O7wcnXyX8upYifKxrLwPTJafaQlpdWrdxzVZLKHYObKPEqQz4hypaUIaS&#10;nqHuIQDbO/UbVKuEQ491GAlsM6xrJWR6A71mnP/ymscGrExvIXK8PdPk/x+s+HD45JiqSn6V33Bm&#10;oCWRnmQf2Gvs2STy01lfUNijpcDQ0zHpnN7q7QOKL54ZXDdgdvLOOewaCRXVN443s4urA46PINvu&#10;PVaUBvYBE1BfuzaSR3QwQiedjmdtYikiplxc5/M5uQT5xtP8ajGfpRxQPF+3zoe3ElsWNyV3JH6C&#10;h8ODD7EcKJ5DYjaPWlUbpXUy3G671o4dgBplk74T+k9h2rCu5IvZZDYw8FeIPH1/gmhVoI7Xqi35&#10;/BwEReTtjalSPwZQethTydqciIzcDSyGftsnzc76bLE6ErMOhwangaRNg+4bZx01d8n91z04yZl+&#10;Z0idxXg6jdOQjOnsZkKGu/RsLz1gBEGVPHA2bNchTVDizd6RihuV+I1yD5WcSqamTbSfBixOxaWd&#10;on78BlbfAQAA//8DAFBLAwQUAAYACAAAACEAKAq4Md4AAAAJAQAADwAAAGRycy9kb3ducmV2Lnht&#10;bEyPwU7DMBBE70j8g7VIXKrWaVACDXEqqNQTp4Zyd+NtEhGvg+226d+znOhtVrOaeVOuJzuIM/rQ&#10;O1KwXCQgkBpnemoV7D+38xcQIWoyenCECq4YYF3d35W6MO5COzzXsRUcQqHQCroYx0LK0HRodVi4&#10;EYm9o/NWRz59K43XFw63g0yTJJdW98QNnR5x02HzXZ+sgvynfpp9fJkZ7a7bd9/YzGz2mVKPD9Pb&#10;K4iIU/x/hj98RoeKmQ7uRCaIQcF8mTJ6VJDlINhPVzlvO7BI82eQVSlvF1S/AAAA//8DAFBLAQIt&#10;ABQABgAIAAAAIQC2gziS/gAAAOEBAAATAAAAAAAAAAAAAAAAAAAAAABbQ29udGVudF9UeXBlc10u&#10;eG1sUEsBAi0AFAAGAAgAAAAhADj9If/WAAAAlAEAAAsAAAAAAAAAAAAAAAAALwEAAF9yZWxzLy5y&#10;ZWxzUEsBAi0AFAAGAAgAAAAhAKvLw2snAgAATgQAAA4AAAAAAAAAAAAAAAAALgIAAGRycy9lMm9E&#10;b2MueG1sUEsBAi0AFAAGAAgAAAAhACgKuDHeAAAACQEAAA8AAAAAAAAAAAAAAAAAgQQAAGRycy9k&#10;b3ducmV2LnhtbFBLBQYAAAAABAAEAPMAAACMBQAAAAA=&#10;">
                <v:textbox style="mso-fit-shape-to-text:t">
                  <w:txbxContent>
                    <w:p w:rsidR="00F42779" w:rsidRDefault="00F42779" w:rsidP="00F42779">
                      <w:pPr>
                        <w:spacing w:after="0" w:line="240" w:lineRule="auto"/>
                        <w:jc w:val="center"/>
                      </w:pPr>
                      <w:r>
                        <w:rPr>
                          <w:b/>
                        </w:rPr>
                        <w:t>Employer</w:t>
                      </w:r>
                    </w:p>
                    <w:p w:rsidR="00F42779" w:rsidRPr="00F42779" w:rsidRDefault="00F42779" w:rsidP="00F42779">
                      <w:pPr>
                        <w:spacing w:after="0" w:line="240" w:lineRule="auto"/>
                      </w:pPr>
                      <w:r>
                        <w:t>Cash paid to the pension plan</w:t>
                      </w:r>
                    </w:p>
                  </w:txbxContent>
                </v:textbox>
              </v:shape>
            </w:pict>
          </mc:Fallback>
        </mc:AlternateContent>
      </w:r>
    </w:p>
    <w:p w:rsidR="00F42779" w:rsidRDefault="00F42779" w:rsidP="00F42779">
      <w:pPr>
        <w:spacing w:after="0" w:line="240" w:lineRule="auto"/>
      </w:pPr>
      <w:r>
        <w:rPr>
          <w:noProof/>
          <w:lang w:eastAsia="en-CA"/>
        </w:rPr>
        <mc:AlternateContent>
          <mc:Choice Requires="wps">
            <w:drawing>
              <wp:anchor distT="0" distB="0" distL="114300" distR="114300" simplePos="0" relativeHeight="251668480" behindDoc="0" locked="0" layoutInCell="1" allowOverlap="1" wp14:anchorId="09DC88A1" wp14:editId="6C722BDA">
                <wp:simplePos x="0" y="0"/>
                <wp:positionH relativeFrom="column">
                  <wp:posOffset>3728720</wp:posOffset>
                </wp:positionH>
                <wp:positionV relativeFrom="paragraph">
                  <wp:posOffset>83185</wp:posOffset>
                </wp:positionV>
                <wp:extent cx="284480" cy="0"/>
                <wp:effectExtent l="0" t="76200" r="20320" b="114300"/>
                <wp:wrapNone/>
                <wp:docPr id="5" name="Straight Arrow Connector 5"/>
                <wp:cNvGraphicFramePr/>
                <a:graphic xmlns:a="http://schemas.openxmlformats.org/drawingml/2006/main">
                  <a:graphicData uri="http://schemas.microsoft.com/office/word/2010/wordprocessingShape">
                    <wps:wsp>
                      <wps:cNvCnPr/>
                      <wps:spPr>
                        <a:xfrm>
                          <a:off x="0" y="0"/>
                          <a:ext cx="28448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293.6pt;margin-top:6.55pt;width:22.4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oG40QEAAPwDAAAOAAAAZHJzL2Uyb0RvYy54bWysU8GO0zAQvSPxD5bvNGm1i6qq6WrVBS4I&#10;KhY+wOvYjSXbY41Nk/w9YyfNIkBIoL1MYo/fzHvP4/3d4Cy7KIwGfMPXq5oz5SW0xp8b/u3r+zdb&#10;zmISvhUWvGr4qCK/O7x+te/DTm2gA9sqZFTEx10fGt6lFHZVFWWnnIgrCMpTUgM6kWiJ56pF0VN1&#10;Z6tNXb+tesA2IEgVI+0+TEl+KPW1VjJ91jqqxGzDiVsqEUt8yrE67MXujCJ0Rs40xH+wcMJ4arqU&#10;ehBJsO9ofivljESIoNNKgqtAayNV0UBq1vUvah47EVTRQubEsNgUX66s/HQ5ITNtw28588LRFT0m&#10;FObcJXaPCD07gvdkIyC7zW71Ie4IdPQnnFcxnDBLHzS6/CVRbCgOj4vDakhM0uZme3OzpXuQ11T1&#10;jAsY0wcFjuWfhseZxtJ/XQwWl48xUWcCXgG5qfU5JmHsO9+yNAYSIjL/zJnO5nyVuU9sy18arZqw&#10;X5QmD4jf1KNMnzpaZBdBcyOkVD6tl0p0OsO0sXYB1oXcX4Hz+QxVZTL/BbwgSmfwaQE74wH/1D0N&#10;V8p6On91YNKdLXiCdiz3WKyhEStezc8hz/DP6wJ/frSHHwAAAP//AwBQSwMEFAAGAAgAAAAhAFWW&#10;/8rdAAAACQEAAA8AAABkcnMvZG93bnJldi54bWxMj8FOwzAQRO9I/IO1SNyok1SENo1TISouXEpL&#10;xdmNt3FEvI5itwl8PYs4wHFnnmZnyvXkOnHBIbSeFKSzBARS7U1LjYLD2/PdAkSImozuPKGCTwyw&#10;rq6vSl0YP9IOL/vYCA6hUGgFNsa+kDLUFp0OM98jsXfyg9ORz6GRZtAjh7tOZkmSS6db4g9W9/hk&#10;sf7Yn52CZXi1Mdh33Jy2ab790s3m5TAqdXszPa5ARJziHww/9bk6VNzp6M9kgugU3C8eMkbZmKcg&#10;GMjnGY87/gqyKuX/BdU3AAAA//8DAFBLAQItABQABgAIAAAAIQC2gziS/gAAAOEBAAATAAAAAAAA&#10;AAAAAAAAAAAAAABbQ29udGVudF9UeXBlc10ueG1sUEsBAi0AFAAGAAgAAAAhADj9If/WAAAAlAEA&#10;AAsAAAAAAAAAAAAAAAAALwEAAF9yZWxzLy5yZWxzUEsBAi0AFAAGAAgAAAAhADH2gbjRAQAA/AMA&#10;AA4AAAAAAAAAAAAAAAAALgIAAGRycy9lMm9Eb2MueG1sUEsBAi0AFAAGAAgAAAAhAFWW/8rdAAAA&#10;CQEAAA8AAAAAAAAAAAAAAAAAKwQAAGRycy9kb3ducmV2LnhtbFBLBQYAAAAABAAEAPMAAAA1BQAA&#10;AAA=&#10;" strokecolor="#4579b8 [3044]">
                <v:stroke endarrow="open"/>
              </v:shape>
            </w:pict>
          </mc:Fallback>
        </mc:AlternateContent>
      </w:r>
      <w:r>
        <w:rPr>
          <w:noProof/>
          <w:lang w:eastAsia="en-CA"/>
        </w:rPr>
        <mc:AlternateContent>
          <mc:Choice Requires="wps">
            <w:drawing>
              <wp:anchor distT="0" distB="0" distL="114300" distR="114300" simplePos="0" relativeHeight="251666432" behindDoc="0" locked="0" layoutInCell="1" allowOverlap="1" wp14:anchorId="0E05D60A" wp14:editId="10F1086A">
                <wp:simplePos x="0" y="0"/>
                <wp:positionH relativeFrom="column">
                  <wp:posOffset>1971040</wp:posOffset>
                </wp:positionH>
                <wp:positionV relativeFrom="paragraph">
                  <wp:posOffset>83185</wp:posOffset>
                </wp:positionV>
                <wp:extent cx="284480" cy="0"/>
                <wp:effectExtent l="0" t="76200" r="20320" b="114300"/>
                <wp:wrapNone/>
                <wp:docPr id="4" name="Straight Arrow Connector 4"/>
                <wp:cNvGraphicFramePr/>
                <a:graphic xmlns:a="http://schemas.openxmlformats.org/drawingml/2006/main">
                  <a:graphicData uri="http://schemas.microsoft.com/office/word/2010/wordprocessingShape">
                    <wps:wsp>
                      <wps:cNvCnPr/>
                      <wps:spPr>
                        <a:xfrm>
                          <a:off x="0" y="0"/>
                          <a:ext cx="28448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 o:spid="_x0000_s1026" type="#_x0000_t32" style="position:absolute;margin-left:155.2pt;margin-top:6.55pt;width:22.4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WF0AEAAPwDAAAOAAAAZHJzL2Uyb0RvYy54bWysU9uO0zAQfUfiHyy/06RVhaqq6WrVXXhB&#10;ULHwAV5n3FjyTWPTJH/P2EmzCBASiJdJ7PGZOed4fLgbrGFXwKi9a/h6VXMGTvpWu0vDv35592bH&#10;WUzCtcJ4Bw0fIfK74+tXhz7sYeM7b1pARkVc3Peh4V1KYV9VUXZgRVz5AI6SyqMViZZ4qVoUPVW3&#10;ptrU9duq99gG9BJipN2HKcmPpb5SINMnpSIkZhpO3FKJWOJzjtXxIPYXFKHTcqYh/oGFFdpR06XU&#10;g0iCfUP9SymrJfroVVpJbyuvlJZQNJCadf2TmqdOBChayJwYFpvi/ysrP17PyHTb8C1nTli6oqeE&#10;Ql+6xO4Rfc9O3jmy0SPbZrf6EPcEOrkzzqsYzpilDwpt/pIoNhSHx8VhGBKTtLnZbbc7ugd5S1Uv&#10;uIAxvQdvWf5peJxpLP3XxWBx/RATdSbgDZCbGpdjEto8upalMZAQkflnznQ256vMfWJb/tJoYMJ+&#10;BkUeEL+pR5k+OBlkV0FzI6QEl9ZLJTqdYUobswDrQu6PwPl8hkKZzL8BL4jS2bu0gK12Hn/XPQ03&#10;ymo6f3Ng0p0tePbtWO6xWEMjVryan0Oe4R/XBf7yaI/fAQAA//8DAFBLAwQUAAYACAAAACEAid6c&#10;9NwAAAAJAQAADwAAAGRycy9kb3ducmV2LnhtbEyPwU7DMAyG70i8Q2QkbiztyiYoTSfExIXL2Jg4&#10;e63XVDRO1WRr4ekx4gBH+//0+3OxmlynzjSE1rOBdJaAIq583XJjYP/2fHMHKkTkGjvPZOCTAqzK&#10;y4sC89qPvKXzLjZKSjjkaMDG2Odah8qSwzDzPbFkRz84jDIOja4HHKXcdXqeJEvtsGW5YLGnJ0vV&#10;x+7kDNyHVxuDfaf1cZMuN1/YrF/2ozHXV9PjA6hIU/yD4Udf1KEUp4M/cR1UZyBLk1tBJchSUAJk&#10;i8Uc1OF3octC//+g/AYAAP//AwBQSwECLQAUAAYACAAAACEAtoM4kv4AAADhAQAAEwAAAAAAAAAA&#10;AAAAAAAAAAAAW0NvbnRlbnRfVHlwZXNdLnhtbFBLAQItABQABgAIAAAAIQA4/SH/1gAAAJQBAAAL&#10;AAAAAAAAAAAAAAAAAC8BAABfcmVscy8ucmVsc1BLAQItABQABgAIAAAAIQDllNWF0AEAAPwDAAAO&#10;AAAAAAAAAAAAAAAAAC4CAABkcnMvZTJvRG9jLnhtbFBLAQItABQABgAIAAAAIQCJ3pz03AAAAAkB&#10;AAAPAAAAAAAAAAAAAAAAACoEAABkcnMvZG93bnJldi54bWxQSwUGAAAAAAQABADzAAAAMwUAAAAA&#10;" strokecolor="#4579b8 [3044]">
                <v:stroke endarrow="open"/>
              </v:shape>
            </w:pict>
          </mc:Fallback>
        </mc:AlternateContent>
      </w:r>
    </w:p>
    <w:p w:rsidR="00F42779" w:rsidRDefault="00F42779" w:rsidP="00F42779">
      <w:pPr>
        <w:spacing w:after="0" w:line="240" w:lineRule="auto"/>
      </w:pPr>
    </w:p>
    <w:p w:rsidR="00F42779" w:rsidRDefault="00F42779" w:rsidP="00F42779">
      <w:pPr>
        <w:spacing w:after="0" w:line="240" w:lineRule="auto"/>
      </w:pPr>
    </w:p>
    <w:p w:rsidR="00F42779" w:rsidRDefault="00CF29E8" w:rsidP="00CF29E8">
      <w:pPr>
        <w:spacing w:after="0" w:line="240" w:lineRule="auto"/>
        <w:jc w:val="both"/>
      </w:pPr>
      <w:r>
        <w:t>Pension Terminology</w:t>
      </w:r>
    </w:p>
    <w:p w:rsidR="00CF29E8" w:rsidRDefault="00CF29E8" w:rsidP="00CF29E8">
      <w:pPr>
        <w:pStyle w:val="ListParagraph"/>
        <w:numPr>
          <w:ilvl w:val="0"/>
          <w:numId w:val="1"/>
        </w:numPr>
        <w:spacing w:after="0" w:line="240" w:lineRule="auto"/>
        <w:jc w:val="both"/>
      </w:pPr>
      <w:r>
        <w:t xml:space="preserve">A </w:t>
      </w:r>
      <w:r>
        <w:rPr>
          <w:b/>
        </w:rPr>
        <w:t>funded</w:t>
      </w:r>
      <w:r>
        <w:t xml:space="preserve"> pension is one where the employer sets aside money for future pension benefits by making payments to a funding agency that is responsible for accumulating the pension plan assets and for making payments to the recipients as they come due</w:t>
      </w:r>
    </w:p>
    <w:p w:rsidR="00CF29E8" w:rsidRDefault="00CF29E8" w:rsidP="00CF29E8">
      <w:pPr>
        <w:pStyle w:val="ListParagraph"/>
        <w:numPr>
          <w:ilvl w:val="0"/>
          <w:numId w:val="1"/>
        </w:numPr>
        <w:spacing w:after="0" w:line="240" w:lineRule="auto"/>
        <w:jc w:val="both"/>
      </w:pPr>
      <w:r>
        <w:t xml:space="preserve">In </w:t>
      </w:r>
      <w:r>
        <w:rPr>
          <w:b/>
        </w:rPr>
        <w:t>contributory plans</w:t>
      </w:r>
      <w:r>
        <w:t>, the employees pay part of the cost of the stated benefits or voluntarily make payments to increase their benefits</w:t>
      </w:r>
    </w:p>
    <w:p w:rsidR="00CF29E8" w:rsidRDefault="00CF29E8" w:rsidP="00CF29E8">
      <w:pPr>
        <w:pStyle w:val="ListParagraph"/>
        <w:numPr>
          <w:ilvl w:val="0"/>
          <w:numId w:val="1"/>
        </w:numPr>
        <w:spacing w:after="0" w:line="240" w:lineRule="auto"/>
        <w:jc w:val="both"/>
      </w:pPr>
      <w:r>
        <w:t xml:space="preserve">In </w:t>
      </w:r>
      <w:r>
        <w:rPr>
          <w:b/>
        </w:rPr>
        <w:t>non-contributory plans</w:t>
      </w:r>
      <w:r>
        <w:t>, the employer bears the entire cost, and no contribution is made from the employee</w:t>
      </w:r>
    </w:p>
    <w:p w:rsidR="00F42779" w:rsidRDefault="00F42779" w:rsidP="00CF29E8">
      <w:pPr>
        <w:spacing w:after="0" w:line="240" w:lineRule="auto"/>
        <w:jc w:val="both"/>
      </w:pPr>
    </w:p>
    <w:p w:rsidR="00CF29E8" w:rsidRDefault="00CF29E8" w:rsidP="00CF29E8">
      <w:pPr>
        <w:spacing w:after="0" w:line="240" w:lineRule="auto"/>
        <w:jc w:val="both"/>
      </w:pPr>
      <w:r>
        <w:t>Common Types of Pension Plans:</w:t>
      </w:r>
    </w:p>
    <w:p w:rsidR="00CF29E8" w:rsidRDefault="00CF29E8" w:rsidP="00CF29E8">
      <w:pPr>
        <w:pStyle w:val="ListParagraph"/>
        <w:numPr>
          <w:ilvl w:val="0"/>
          <w:numId w:val="1"/>
        </w:numPr>
        <w:spacing w:after="0" w:line="240" w:lineRule="auto"/>
        <w:jc w:val="both"/>
      </w:pPr>
      <w:r>
        <w:t>Defined Contribution (DC) Plans</w:t>
      </w:r>
    </w:p>
    <w:p w:rsidR="00CF29E8" w:rsidRDefault="00CF29E8" w:rsidP="00CF29E8">
      <w:pPr>
        <w:pStyle w:val="ListParagraph"/>
        <w:numPr>
          <w:ilvl w:val="0"/>
          <w:numId w:val="1"/>
        </w:numPr>
        <w:spacing w:after="0" w:line="240" w:lineRule="auto"/>
        <w:jc w:val="both"/>
      </w:pPr>
      <w:r>
        <w:t>Defined Benefit (DB) Plans</w:t>
      </w:r>
    </w:p>
    <w:p w:rsidR="00CF29E8" w:rsidRDefault="00CF29E8" w:rsidP="00CF29E8">
      <w:pPr>
        <w:spacing w:after="0" w:line="240" w:lineRule="auto"/>
        <w:jc w:val="both"/>
      </w:pPr>
    </w:p>
    <w:p w:rsidR="00CF29E8" w:rsidRDefault="00CF29E8" w:rsidP="00CF29E8">
      <w:pPr>
        <w:spacing w:after="0" w:line="240" w:lineRule="auto"/>
        <w:jc w:val="both"/>
      </w:pPr>
      <w:r>
        <w:t>Defined Contribution Plans</w:t>
      </w:r>
    </w:p>
    <w:p w:rsidR="00CF29E8" w:rsidRDefault="00CF29E8" w:rsidP="00CF29E8">
      <w:pPr>
        <w:pStyle w:val="ListParagraph"/>
        <w:numPr>
          <w:ilvl w:val="0"/>
          <w:numId w:val="1"/>
        </w:numPr>
        <w:spacing w:after="0" w:line="240" w:lineRule="auto"/>
        <w:jc w:val="both"/>
      </w:pPr>
      <w:r>
        <w:t xml:space="preserve">A </w:t>
      </w:r>
      <w:r>
        <w:rPr>
          <w:b/>
        </w:rPr>
        <w:t>defined contribution (DC) plan</w:t>
      </w:r>
      <w:r>
        <w:t xml:space="preserve"> is a post-employment benefit plan that specifies how the entity’s contributions or payments into the plan are determined, rather than identifying what benefits will be received by the employee or the method of determining those benefits</w:t>
      </w:r>
    </w:p>
    <w:p w:rsidR="00CF29E8" w:rsidRDefault="00CF29E8" w:rsidP="00CF29E8">
      <w:pPr>
        <w:spacing w:after="0" w:line="240" w:lineRule="auto"/>
        <w:jc w:val="both"/>
      </w:pPr>
    </w:p>
    <w:p w:rsidR="00CF29E8" w:rsidRDefault="00CF29E8" w:rsidP="00CF29E8">
      <w:pPr>
        <w:pStyle w:val="ListParagraph"/>
        <w:numPr>
          <w:ilvl w:val="0"/>
          <w:numId w:val="1"/>
        </w:numPr>
        <w:spacing w:after="0" w:line="240" w:lineRule="auto"/>
        <w:jc w:val="both"/>
      </w:pPr>
      <w:r>
        <w:t>Employer contributes a defined sum of money (either fixed or related to salary) to a third party</w:t>
      </w:r>
    </w:p>
    <w:p w:rsidR="00CF29E8" w:rsidRDefault="00CF29E8" w:rsidP="00CF29E8">
      <w:pPr>
        <w:pStyle w:val="ListParagraph"/>
        <w:numPr>
          <w:ilvl w:val="1"/>
          <w:numId w:val="1"/>
        </w:numPr>
        <w:spacing w:after="0" w:line="240" w:lineRule="auto"/>
        <w:jc w:val="both"/>
      </w:pPr>
      <w:r>
        <w:t>Ownership of plan assets assumed by plan trustee</w:t>
      </w:r>
    </w:p>
    <w:p w:rsidR="00CF29E8" w:rsidRDefault="00CF29E8" w:rsidP="00CF29E8">
      <w:pPr>
        <w:pStyle w:val="ListParagraph"/>
        <w:numPr>
          <w:ilvl w:val="1"/>
          <w:numId w:val="1"/>
        </w:numPr>
        <w:spacing w:after="0" w:line="240" w:lineRule="auto"/>
        <w:jc w:val="both"/>
      </w:pPr>
      <w:r>
        <w:t>Trustee is responsible for investment and distribution of plan assets</w:t>
      </w:r>
    </w:p>
    <w:p w:rsidR="00CF29E8" w:rsidRDefault="00793FA2" w:rsidP="00CF29E8">
      <w:pPr>
        <w:pStyle w:val="ListParagraph"/>
        <w:numPr>
          <w:ilvl w:val="0"/>
          <w:numId w:val="1"/>
        </w:numPr>
        <w:spacing w:after="0" w:line="240" w:lineRule="auto"/>
        <w:jc w:val="both"/>
      </w:pPr>
      <w:r>
        <w:t>Employee assumes the economic risk</w:t>
      </w:r>
    </w:p>
    <w:p w:rsidR="00793FA2" w:rsidRDefault="00793FA2" w:rsidP="00793FA2">
      <w:pPr>
        <w:pStyle w:val="ListParagraph"/>
        <w:numPr>
          <w:ilvl w:val="1"/>
          <w:numId w:val="1"/>
        </w:numPr>
        <w:spacing w:after="0" w:line="240" w:lineRule="auto"/>
        <w:jc w:val="both"/>
      </w:pPr>
      <w:r>
        <w:t>No guarantee made by employer as to the benefits paid</w:t>
      </w:r>
    </w:p>
    <w:p w:rsidR="00793FA2" w:rsidRDefault="00793FA2" w:rsidP="00793FA2">
      <w:pPr>
        <w:pStyle w:val="ListParagraph"/>
        <w:numPr>
          <w:ilvl w:val="1"/>
          <w:numId w:val="1"/>
        </w:numPr>
        <w:spacing w:after="0" w:line="240" w:lineRule="auto"/>
        <w:jc w:val="both"/>
      </w:pPr>
      <w:r>
        <w:t>Plan does not specify the benefits the employees will receive, or the method used to determine benefits</w:t>
      </w:r>
    </w:p>
    <w:p w:rsidR="00F42779" w:rsidRDefault="00793FA2" w:rsidP="00793FA2">
      <w:pPr>
        <w:pStyle w:val="ListParagraph"/>
        <w:numPr>
          <w:ilvl w:val="0"/>
          <w:numId w:val="1"/>
        </w:numPr>
        <w:spacing w:after="0" w:line="240" w:lineRule="auto"/>
        <w:jc w:val="both"/>
      </w:pPr>
      <w:r>
        <w:t>Cost of the plan in the current year is known with certainty</w:t>
      </w:r>
    </w:p>
    <w:p w:rsidR="00F42779" w:rsidRDefault="00F42779" w:rsidP="00CF29E8">
      <w:pPr>
        <w:spacing w:after="0" w:line="240" w:lineRule="auto"/>
        <w:jc w:val="both"/>
      </w:pPr>
    </w:p>
    <w:p w:rsidR="00343216" w:rsidRDefault="00343216" w:rsidP="00CF29E8">
      <w:pPr>
        <w:spacing w:after="0" w:line="240" w:lineRule="auto"/>
        <w:jc w:val="both"/>
      </w:pPr>
      <w:r>
        <w:t>Defined Contribution Plans - Accounting</w:t>
      </w:r>
    </w:p>
    <w:p w:rsidR="00793FA2" w:rsidRDefault="00793FA2" w:rsidP="00253216">
      <w:pPr>
        <w:pStyle w:val="ListParagraph"/>
        <w:numPr>
          <w:ilvl w:val="0"/>
          <w:numId w:val="1"/>
        </w:numPr>
        <w:spacing w:after="0" w:line="240" w:lineRule="auto"/>
        <w:jc w:val="both"/>
      </w:pPr>
      <w:r>
        <w:lastRenderedPageBreak/>
        <w:t>Accounting is straightforward:</w:t>
      </w:r>
    </w:p>
    <w:p w:rsidR="00793FA2" w:rsidRDefault="00793FA2" w:rsidP="00793FA2">
      <w:pPr>
        <w:pStyle w:val="ListParagraph"/>
        <w:numPr>
          <w:ilvl w:val="1"/>
          <w:numId w:val="1"/>
        </w:numPr>
        <w:spacing w:after="0" w:line="240" w:lineRule="auto"/>
        <w:jc w:val="both"/>
      </w:pPr>
      <w:r>
        <w:t>Liability is reported if contributions for the period have not been made in full</w:t>
      </w:r>
    </w:p>
    <w:p w:rsidR="00793FA2" w:rsidRDefault="00793FA2" w:rsidP="00793FA2">
      <w:pPr>
        <w:pStyle w:val="ListParagraph"/>
        <w:numPr>
          <w:ilvl w:val="1"/>
          <w:numId w:val="1"/>
        </w:numPr>
        <w:spacing w:after="0" w:line="240" w:lineRule="auto"/>
        <w:jc w:val="both"/>
      </w:pPr>
      <w:r>
        <w:t>Asset reported if the amount contributed is more than required for the period</w:t>
      </w:r>
    </w:p>
    <w:p w:rsidR="00793FA2" w:rsidRDefault="00793FA2" w:rsidP="00793FA2">
      <w:pPr>
        <w:pStyle w:val="ListParagraph"/>
        <w:numPr>
          <w:ilvl w:val="1"/>
          <w:numId w:val="1"/>
        </w:numPr>
        <w:spacing w:after="0" w:line="240" w:lineRule="auto"/>
        <w:jc w:val="both"/>
      </w:pPr>
      <w:r>
        <w:t>The benefit cost (i.e. pension expense) is the amount the company is required to contribute to the plan.</w:t>
      </w:r>
    </w:p>
    <w:p w:rsidR="00793FA2" w:rsidRDefault="00793FA2" w:rsidP="00793FA2">
      <w:pPr>
        <w:spacing w:after="0" w:line="240" w:lineRule="auto"/>
        <w:jc w:val="both"/>
      </w:pPr>
    </w:p>
    <w:p w:rsidR="00793FA2" w:rsidRDefault="00343216" w:rsidP="00793FA2">
      <w:pPr>
        <w:spacing w:after="0" w:line="240" w:lineRule="auto"/>
        <w:jc w:val="both"/>
      </w:pPr>
      <w:r>
        <w:t>Defined Contribution Plan - Past Service Costs</w:t>
      </w:r>
    </w:p>
    <w:p w:rsidR="00793FA2" w:rsidRDefault="00793FA2" w:rsidP="00793FA2">
      <w:pPr>
        <w:pStyle w:val="ListParagraph"/>
        <w:numPr>
          <w:ilvl w:val="0"/>
          <w:numId w:val="1"/>
        </w:numPr>
        <w:spacing w:after="0" w:line="240" w:lineRule="auto"/>
        <w:jc w:val="both"/>
      </w:pPr>
      <w:r>
        <w:t>When plan is first established, or when there is an amendment to the plan, the employer may be obligated to make contributions for previous employment services</w:t>
      </w:r>
    </w:p>
    <w:p w:rsidR="00793FA2" w:rsidRDefault="00793FA2" w:rsidP="00793FA2">
      <w:pPr>
        <w:pStyle w:val="ListParagraph"/>
        <w:numPr>
          <w:ilvl w:val="1"/>
          <w:numId w:val="1"/>
        </w:numPr>
        <w:spacing w:after="0" w:line="240" w:lineRule="auto"/>
        <w:jc w:val="both"/>
      </w:pPr>
      <w:r>
        <w:t xml:space="preserve">Called </w:t>
      </w:r>
      <w:r>
        <w:rPr>
          <w:i/>
        </w:rPr>
        <w:t>past service cost</w:t>
      </w:r>
      <w:r>
        <w:t xml:space="preserve"> or </w:t>
      </w:r>
      <w:r>
        <w:rPr>
          <w:i/>
        </w:rPr>
        <w:t>prior service cost</w:t>
      </w:r>
    </w:p>
    <w:p w:rsidR="00793FA2" w:rsidRDefault="00793FA2" w:rsidP="00793FA2">
      <w:pPr>
        <w:pStyle w:val="ListParagraph"/>
        <w:numPr>
          <w:ilvl w:val="1"/>
          <w:numId w:val="1"/>
        </w:numPr>
        <w:spacing w:after="0" w:line="240" w:lineRule="auto"/>
        <w:jc w:val="both"/>
      </w:pPr>
      <w:r>
        <w:t>Under IFRS, these costs are generally recognized immediately as an expense</w:t>
      </w:r>
    </w:p>
    <w:p w:rsidR="00793FA2" w:rsidRDefault="00793FA2" w:rsidP="00793FA2">
      <w:pPr>
        <w:pStyle w:val="ListParagraph"/>
        <w:numPr>
          <w:ilvl w:val="1"/>
          <w:numId w:val="1"/>
        </w:numPr>
        <w:spacing w:after="0" w:line="240" w:lineRule="auto"/>
        <w:jc w:val="both"/>
      </w:pPr>
      <w:r>
        <w:t>Under ASPE, these costs are deferred and amortized</w:t>
      </w:r>
    </w:p>
    <w:p w:rsidR="00793FA2" w:rsidRDefault="00793FA2" w:rsidP="00793FA2">
      <w:pPr>
        <w:spacing w:after="0" w:line="240" w:lineRule="auto"/>
        <w:jc w:val="both"/>
      </w:pPr>
    </w:p>
    <w:p w:rsidR="00793FA2" w:rsidRDefault="00253216" w:rsidP="00793FA2">
      <w:pPr>
        <w:spacing w:after="0" w:line="240" w:lineRule="auto"/>
        <w:jc w:val="both"/>
      </w:pPr>
      <w:r>
        <w:t>Defined Benefit Pension Plans</w:t>
      </w:r>
    </w:p>
    <w:p w:rsidR="00253216" w:rsidRDefault="00253216" w:rsidP="00253216">
      <w:pPr>
        <w:pStyle w:val="ListParagraph"/>
        <w:numPr>
          <w:ilvl w:val="0"/>
          <w:numId w:val="1"/>
        </w:numPr>
        <w:spacing w:after="0" w:line="240" w:lineRule="auto"/>
        <w:jc w:val="both"/>
      </w:pPr>
      <w:r>
        <w:t>Pension benefits received by employee after retiring are specified:</w:t>
      </w:r>
    </w:p>
    <w:p w:rsidR="00253216" w:rsidRDefault="00253216" w:rsidP="00253216">
      <w:pPr>
        <w:pStyle w:val="ListParagraph"/>
        <w:numPr>
          <w:ilvl w:val="1"/>
          <w:numId w:val="1"/>
        </w:numPr>
        <w:spacing w:after="0" w:line="240" w:lineRule="auto"/>
        <w:jc w:val="both"/>
      </w:pPr>
      <w:r>
        <w:t>Pension benefits are based on a formula with key variables such as years of service and expected salary level at retirement</w:t>
      </w:r>
    </w:p>
    <w:p w:rsidR="00253216" w:rsidRDefault="00253216" w:rsidP="00253216">
      <w:pPr>
        <w:pStyle w:val="ListParagraph"/>
        <w:numPr>
          <w:ilvl w:val="1"/>
          <w:numId w:val="1"/>
        </w:numPr>
        <w:spacing w:after="0" w:line="240" w:lineRule="auto"/>
        <w:jc w:val="both"/>
      </w:pPr>
      <w:r>
        <w:t>The trust’s main goal is to ensure there will be enough pension assets to pay the employer’s obligation to employees when they retire.</w:t>
      </w:r>
    </w:p>
    <w:p w:rsidR="00793FA2" w:rsidRDefault="00253216" w:rsidP="00253216">
      <w:pPr>
        <w:pStyle w:val="ListParagraph"/>
        <w:numPr>
          <w:ilvl w:val="0"/>
          <w:numId w:val="1"/>
        </w:numPr>
        <w:spacing w:after="0" w:line="240" w:lineRule="auto"/>
        <w:jc w:val="both"/>
      </w:pPr>
      <w:r>
        <w:t>The employer assumes the economic risk</w:t>
      </w:r>
    </w:p>
    <w:p w:rsidR="00253216" w:rsidRDefault="00253216" w:rsidP="00253216">
      <w:pPr>
        <w:pStyle w:val="ListParagraph"/>
        <w:numPr>
          <w:ilvl w:val="1"/>
          <w:numId w:val="1"/>
        </w:numPr>
        <w:spacing w:after="0" w:line="240" w:lineRule="auto"/>
        <w:jc w:val="both"/>
      </w:pPr>
      <w:r>
        <w:t>Assets are legally owned by the trust but in substance belong to the employer (the beneficiary of the trust)</w:t>
      </w:r>
    </w:p>
    <w:p w:rsidR="00253216" w:rsidRDefault="00253216" w:rsidP="00253216">
      <w:pPr>
        <w:pStyle w:val="ListParagraph"/>
        <w:numPr>
          <w:ilvl w:val="1"/>
          <w:numId w:val="1"/>
        </w:numPr>
        <w:spacing w:after="0" w:line="240" w:lineRule="auto"/>
        <w:jc w:val="both"/>
      </w:pPr>
      <w:r>
        <w:t>The employer is responsible for making the defined benefit payments, no matter what happens to the trust.</w:t>
      </w:r>
    </w:p>
    <w:p w:rsidR="00793FA2" w:rsidRDefault="00253216" w:rsidP="00253216">
      <w:pPr>
        <w:pStyle w:val="ListParagraph"/>
        <w:numPr>
          <w:ilvl w:val="0"/>
          <w:numId w:val="1"/>
        </w:numPr>
        <w:spacing w:after="0" w:line="240" w:lineRule="auto"/>
        <w:jc w:val="both"/>
      </w:pPr>
      <w:r>
        <w:t xml:space="preserve">Cost of plan </w:t>
      </w:r>
      <w:r>
        <w:rPr>
          <w:b/>
        </w:rPr>
        <w:t>not</w:t>
      </w:r>
      <w:r>
        <w:t xml:space="preserve"> known with certainty, as it depends on uncertain future variables (e.g. employee turnover, mortality, inflation)</w:t>
      </w:r>
    </w:p>
    <w:p w:rsidR="00793FA2" w:rsidRDefault="00793FA2" w:rsidP="00793FA2">
      <w:pPr>
        <w:spacing w:after="0" w:line="240" w:lineRule="auto"/>
        <w:jc w:val="both"/>
      </w:pPr>
    </w:p>
    <w:p w:rsidR="00253216" w:rsidRDefault="00253216" w:rsidP="00253216">
      <w:pPr>
        <w:pStyle w:val="ListParagraph"/>
        <w:numPr>
          <w:ilvl w:val="0"/>
          <w:numId w:val="1"/>
        </w:numPr>
        <w:spacing w:after="0" w:line="240" w:lineRule="auto"/>
        <w:jc w:val="both"/>
      </w:pPr>
      <w:r>
        <w:t>Can be vesting or non-vesting</w:t>
      </w:r>
    </w:p>
    <w:p w:rsidR="00253216" w:rsidRDefault="00253216" w:rsidP="00253216">
      <w:pPr>
        <w:pStyle w:val="ListParagraph"/>
        <w:numPr>
          <w:ilvl w:val="1"/>
          <w:numId w:val="1"/>
        </w:numPr>
        <w:spacing w:after="0" w:line="240" w:lineRule="auto"/>
        <w:jc w:val="both"/>
      </w:pPr>
      <w:r>
        <w:t>Vested amounts plan become the legal property of the employee</w:t>
      </w:r>
    </w:p>
    <w:p w:rsidR="00253216" w:rsidRDefault="00253216" w:rsidP="00253216">
      <w:pPr>
        <w:pStyle w:val="ListParagraph"/>
        <w:numPr>
          <w:ilvl w:val="1"/>
          <w:numId w:val="1"/>
        </w:numPr>
        <w:spacing w:after="0" w:line="240" w:lineRule="auto"/>
        <w:jc w:val="both"/>
      </w:pPr>
      <w:r>
        <w:t xml:space="preserve">Employees are entitled to </w:t>
      </w:r>
      <w:r w:rsidR="00557750">
        <w:t>receive</w:t>
      </w:r>
      <w:r>
        <w:t xml:space="preserve"> vested benefits, even after leaving the employment of the firm.</w:t>
      </w:r>
    </w:p>
    <w:p w:rsidR="00793FA2" w:rsidRDefault="00793FA2" w:rsidP="00793FA2">
      <w:pPr>
        <w:spacing w:after="0" w:line="240" w:lineRule="auto"/>
        <w:jc w:val="both"/>
      </w:pPr>
    </w:p>
    <w:p w:rsidR="00557750" w:rsidRDefault="00557750" w:rsidP="00793FA2">
      <w:pPr>
        <w:spacing w:after="0" w:line="240" w:lineRule="auto"/>
        <w:jc w:val="both"/>
      </w:pPr>
      <w:r>
        <w:t>DEFINED BENEFIT PENSION PLANS</w:t>
      </w:r>
    </w:p>
    <w:p w:rsidR="00557750" w:rsidRDefault="00557750" w:rsidP="00557750">
      <w:pPr>
        <w:pStyle w:val="ListParagraph"/>
        <w:numPr>
          <w:ilvl w:val="0"/>
          <w:numId w:val="1"/>
        </w:numPr>
        <w:spacing w:after="0" w:line="240" w:lineRule="auto"/>
        <w:jc w:val="both"/>
      </w:pPr>
      <w:r>
        <w:t>Three methods of measuring the pension obligation valuation:</w:t>
      </w:r>
    </w:p>
    <w:p w:rsidR="00557750" w:rsidRDefault="00557750" w:rsidP="00557750">
      <w:pPr>
        <w:pStyle w:val="ListParagraph"/>
        <w:numPr>
          <w:ilvl w:val="0"/>
          <w:numId w:val="2"/>
        </w:numPr>
        <w:spacing w:after="0" w:line="240" w:lineRule="auto"/>
        <w:jc w:val="both"/>
      </w:pPr>
      <w:r>
        <w:t>Vested Benefit Method</w:t>
      </w:r>
    </w:p>
    <w:p w:rsidR="00557750" w:rsidRDefault="00557750" w:rsidP="00557750">
      <w:pPr>
        <w:pStyle w:val="ListParagraph"/>
        <w:numPr>
          <w:ilvl w:val="2"/>
          <w:numId w:val="1"/>
        </w:numPr>
        <w:spacing w:after="0" w:line="240" w:lineRule="auto"/>
        <w:jc w:val="both"/>
      </w:pPr>
      <w:r>
        <w:t xml:space="preserve">Based on </w:t>
      </w:r>
      <w:r>
        <w:rPr>
          <w:u w:val="single"/>
        </w:rPr>
        <w:t>current</w:t>
      </w:r>
      <w:r>
        <w:t xml:space="preserve"> salary levels</w:t>
      </w:r>
    </w:p>
    <w:p w:rsidR="00557750" w:rsidRDefault="00557750" w:rsidP="00557750">
      <w:pPr>
        <w:pStyle w:val="ListParagraph"/>
        <w:numPr>
          <w:ilvl w:val="2"/>
          <w:numId w:val="1"/>
        </w:numPr>
        <w:spacing w:after="0" w:line="240" w:lineRule="auto"/>
        <w:jc w:val="both"/>
      </w:pPr>
      <w:r>
        <w:t>Includes only vested benefits</w:t>
      </w:r>
    </w:p>
    <w:p w:rsidR="00557750" w:rsidRDefault="00557750" w:rsidP="00557750">
      <w:pPr>
        <w:pStyle w:val="ListParagraph"/>
        <w:numPr>
          <w:ilvl w:val="0"/>
          <w:numId w:val="2"/>
        </w:numPr>
        <w:spacing w:after="0" w:line="240" w:lineRule="auto"/>
        <w:jc w:val="both"/>
      </w:pPr>
      <w:r>
        <w:t>Accumulated Benefit Model</w:t>
      </w:r>
    </w:p>
    <w:p w:rsidR="00557750" w:rsidRDefault="00557750" w:rsidP="00557750">
      <w:pPr>
        <w:pStyle w:val="ListParagraph"/>
        <w:numPr>
          <w:ilvl w:val="2"/>
          <w:numId w:val="1"/>
        </w:numPr>
        <w:spacing w:after="0" w:line="240" w:lineRule="auto"/>
        <w:jc w:val="both"/>
      </w:pPr>
      <w:r>
        <w:t xml:space="preserve">Based on </w:t>
      </w:r>
      <w:r>
        <w:rPr>
          <w:u w:val="single"/>
        </w:rPr>
        <w:t>current</w:t>
      </w:r>
      <w:r>
        <w:t xml:space="preserve"> salary levels</w:t>
      </w:r>
    </w:p>
    <w:p w:rsidR="00557750" w:rsidRDefault="00557750" w:rsidP="00557750">
      <w:pPr>
        <w:pStyle w:val="ListParagraph"/>
        <w:numPr>
          <w:ilvl w:val="2"/>
          <w:numId w:val="1"/>
        </w:numPr>
        <w:spacing w:after="0" w:line="240" w:lineRule="auto"/>
        <w:jc w:val="both"/>
      </w:pPr>
      <w:r>
        <w:t>Includes both vested and non-vested service</w:t>
      </w:r>
    </w:p>
    <w:p w:rsidR="00557750" w:rsidRDefault="00557750" w:rsidP="00557750">
      <w:pPr>
        <w:pStyle w:val="ListParagraph"/>
        <w:numPr>
          <w:ilvl w:val="0"/>
          <w:numId w:val="2"/>
        </w:numPr>
        <w:spacing w:after="0" w:line="240" w:lineRule="auto"/>
        <w:jc w:val="both"/>
      </w:pPr>
      <w:r>
        <w:t>Projected Benefit Method</w:t>
      </w:r>
    </w:p>
    <w:p w:rsidR="00557750" w:rsidRDefault="00557750" w:rsidP="00557750">
      <w:pPr>
        <w:pStyle w:val="ListParagraph"/>
        <w:numPr>
          <w:ilvl w:val="2"/>
          <w:numId w:val="1"/>
        </w:numPr>
        <w:spacing w:after="0" w:line="240" w:lineRule="auto"/>
        <w:jc w:val="both"/>
      </w:pPr>
      <w:r>
        <w:t xml:space="preserve">Based on </w:t>
      </w:r>
      <w:r>
        <w:rPr>
          <w:u w:val="single"/>
        </w:rPr>
        <w:t>future</w:t>
      </w:r>
      <w:r>
        <w:t xml:space="preserve"> salary levels</w:t>
      </w:r>
    </w:p>
    <w:p w:rsidR="00557750" w:rsidRDefault="00557750" w:rsidP="00557750">
      <w:pPr>
        <w:pStyle w:val="ListParagraph"/>
        <w:numPr>
          <w:ilvl w:val="2"/>
          <w:numId w:val="1"/>
        </w:numPr>
        <w:spacing w:after="0" w:line="240" w:lineRule="auto"/>
        <w:jc w:val="both"/>
      </w:pPr>
      <w:r>
        <w:t>Includes both vested and non-vested service</w:t>
      </w:r>
    </w:p>
    <w:p w:rsidR="00557750" w:rsidRDefault="00557750" w:rsidP="00557750">
      <w:pPr>
        <w:spacing w:after="0" w:line="240" w:lineRule="auto"/>
        <w:jc w:val="both"/>
      </w:pPr>
    </w:p>
    <w:p w:rsidR="00557750" w:rsidRDefault="00557750" w:rsidP="00557750">
      <w:pPr>
        <w:pStyle w:val="ListParagraph"/>
        <w:numPr>
          <w:ilvl w:val="0"/>
          <w:numId w:val="1"/>
        </w:numPr>
        <w:spacing w:after="0" w:line="240" w:lineRule="auto"/>
        <w:jc w:val="both"/>
      </w:pPr>
      <w:r>
        <w:t>Projected benefit obligation is considered the best measure for accounting purposes.</w:t>
      </w:r>
    </w:p>
    <w:p w:rsidR="00557750" w:rsidRDefault="00557750" w:rsidP="00557750">
      <w:pPr>
        <w:pStyle w:val="ListParagraph"/>
        <w:numPr>
          <w:ilvl w:val="0"/>
          <w:numId w:val="1"/>
        </w:numPr>
        <w:spacing w:after="0" w:line="240" w:lineRule="auto"/>
        <w:jc w:val="both"/>
      </w:pPr>
      <w:r>
        <w:t xml:space="preserve">Present value of vested and non-vested benefits earned as at the reporting date (using future salary levels) is called the </w:t>
      </w:r>
      <w:r>
        <w:rPr>
          <w:b/>
        </w:rPr>
        <w:t>defined benefit obligation</w:t>
      </w:r>
      <w:r>
        <w:t>.</w:t>
      </w:r>
    </w:p>
    <w:p w:rsidR="00557750" w:rsidRDefault="00557750" w:rsidP="00557750">
      <w:pPr>
        <w:pStyle w:val="ListParagraph"/>
        <w:numPr>
          <w:ilvl w:val="1"/>
          <w:numId w:val="1"/>
        </w:numPr>
        <w:spacing w:after="0" w:line="240" w:lineRule="auto"/>
        <w:jc w:val="both"/>
      </w:pPr>
      <w:r>
        <w:lastRenderedPageBreak/>
        <w:t>Under ASPE, the DBO is known as the accrued benefit obligation (ABO)</w:t>
      </w:r>
    </w:p>
    <w:p w:rsidR="00557750" w:rsidRDefault="00557750" w:rsidP="00557750">
      <w:pPr>
        <w:pStyle w:val="ListParagraph"/>
        <w:numPr>
          <w:ilvl w:val="1"/>
          <w:numId w:val="1"/>
        </w:numPr>
        <w:spacing w:after="0" w:line="240" w:lineRule="auto"/>
        <w:jc w:val="both"/>
      </w:pPr>
      <w:r>
        <w:t xml:space="preserve">ASPE also allows the accrued benefit obligation (ABO) for </w:t>
      </w:r>
      <w:r>
        <w:rPr>
          <w:b/>
        </w:rPr>
        <w:t>funding purposes</w:t>
      </w:r>
      <w:r>
        <w:t xml:space="preserve"> which is based on different variables.</w:t>
      </w:r>
    </w:p>
    <w:p w:rsidR="00793FA2" w:rsidRDefault="00793FA2" w:rsidP="00793FA2">
      <w:pPr>
        <w:spacing w:after="0" w:line="240" w:lineRule="auto"/>
        <w:jc w:val="both"/>
      </w:pPr>
    </w:p>
    <w:p w:rsidR="00557750" w:rsidRDefault="00557750" w:rsidP="00793FA2">
      <w:pPr>
        <w:spacing w:after="0" w:line="240" w:lineRule="auto"/>
        <w:jc w:val="both"/>
      </w:pPr>
      <w:r>
        <w:t>Defined Benefit Obligation (DBO)</w:t>
      </w:r>
    </w:p>
    <w:p w:rsidR="00295BC6" w:rsidRDefault="00295BC6" w:rsidP="00295BC6">
      <w:pPr>
        <w:spacing w:after="0" w:line="240" w:lineRule="auto"/>
        <w:jc w:val="both"/>
      </w:pPr>
    </w:p>
    <w:p w:rsidR="00557750" w:rsidRDefault="00557750" w:rsidP="00793FA2">
      <w:pPr>
        <w:spacing w:after="0" w:line="240" w:lineRule="auto"/>
        <w:jc w:val="both"/>
      </w:pPr>
      <w:r>
        <w:tab/>
        <w:t>Defined Benefit Obligation, beginning</w:t>
      </w:r>
    </w:p>
    <w:p w:rsidR="00557750" w:rsidRDefault="00557750" w:rsidP="00793FA2">
      <w:pPr>
        <w:spacing w:after="0" w:line="240" w:lineRule="auto"/>
        <w:jc w:val="both"/>
      </w:pPr>
      <w:r>
        <w:tab/>
        <w:t>+ Current Service Cost</w:t>
      </w:r>
    </w:p>
    <w:p w:rsidR="00557750" w:rsidRDefault="00557750" w:rsidP="00793FA2">
      <w:pPr>
        <w:spacing w:after="0" w:line="240" w:lineRule="auto"/>
        <w:jc w:val="both"/>
      </w:pPr>
      <w:r>
        <w:tab/>
        <w:t>+ Interest Cost</w:t>
      </w:r>
    </w:p>
    <w:p w:rsidR="00557750" w:rsidRDefault="00557750" w:rsidP="00557750">
      <w:pPr>
        <w:spacing w:after="0" w:line="240" w:lineRule="auto"/>
        <w:jc w:val="both"/>
      </w:pPr>
      <w:r>
        <w:tab/>
        <w:t>- Benefits Paid to Retirees</w:t>
      </w:r>
    </w:p>
    <w:p w:rsidR="00557750" w:rsidRDefault="00557750" w:rsidP="00557750">
      <w:pPr>
        <w:spacing w:after="0" w:line="240" w:lineRule="auto"/>
        <w:jc w:val="both"/>
      </w:pPr>
      <w:r>
        <w:tab/>
        <w:t>+/- Past service costs of plan amendments during period</w:t>
      </w:r>
    </w:p>
    <w:p w:rsidR="00557750" w:rsidRPr="00295BC6" w:rsidRDefault="00557750" w:rsidP="00557750">
      <w:pPr>
        <w:spacing w:after="0" w:line="240" w:lineRule="auto"/>
        <w:jc w:val="both"/>
        <w:rPr>
          <w:u w:val="single"/>
        </w:rPr>
      </w:pPr>
      <w:r>
        <w:tab/>
      </w:r>
      <w:r w:rsidRPr="00295BC6">
        <w:rPr>
          <w:u w:val="single"/>
        </w:rPr>
        <w:t xml:space="preserve">+/- </w:t>
      </w:r>
      <w:r w:rsidR="00295BC6" w:rsidRPr="00295BC6">
        <w:rPr>
          <w:u w:val="single"/>
        </w:rPr>
        <w:t>Actuarial gains (-) or losses (+)</w:t>
      </w:r>
      <w:r w:rsidR="00295BC6">
        <w:rPr>
          <w:u w:val="single"/>
        </w:rPr>
        <w:t>_______</w:t>
      </w:r>
    </w:p>
    <w:p w:rsidR="00295BC6" w:rsidRPr="00295BC6" w:rsidRDefault="00295BC6" w:rsidP="00557750">
      <w:pPr>
        <w:spacing w:after="0" w:line="240" w:lineRule="auto"/>
        <w:jc w:val="both"/>
        <w:rPr>
          <w:u w:val="double"/>
        </w:rPr>
      </w:pPr>
      <w:r>
        <w:tab/>
      </w:r>
      <w:r w:rsidRPr="00295BC6">
        <w:rPr>
          <w:u w:val="double"/>
        </w:rPr>
        <w:t>= Accrued benefit obligation, end of period</w:t>
      </w:r>
    </w:p>
    <w:p w:rsidR="00557750" w:rsidRDefault="00557750" w:rsidP="00793FA2">
      <w:pPr>
        <w:spacing w:after="0" w:line="240" w:lineRule="auto"/>
        <w:jc w:val="both"/>
      </w:pPr>
    </w:p>
    <w:p w:rsidR="00557750" w:rsidRDefault="00295BC6" w:rsidP="00793FA2">
      <w:pPr>
        <w:spacing w:after="0" w:line="240" w:lineRule="auto"/>
        <w:jc w:val="both"/>
      </w:pPr>
      <w:r>
        <w:t>Current Service Cost</w:t>
      </w:r>
    </w:p>
    <w:p w:rsidR="00295BC6" w:rsidRDefault="00295BC6" w:rsidP="00295BC6">
      <w:pPr>
        <w:pStyle w:val="ListParagraph"/>
        <w:numPr>
          <w:ilvl w:val="0"/>
          <w:numId w:val="1"/>
        </w:numPr>
        <w:spacing w:after="0" w:line="240" w:lineRule="auto"/>
        <w:jc w:val="both"/>
      </w:pPr>
      <w:r>
        <w:t>The cost of benefit that’s will be provided in the future exchange for current services</w:t>
      </w:r>
    </w:p>
    <w:p w:rsidR="00295BC6" w:rsidRDefault="00295BC6" w:rsidP="00295BC6">
      <w:pPr>
        <w:pStyle w:val="ListParagraph"/>
        <w:numPr>
          <w:ilvl w:val="0"/>
          <w:numId w:val="1"/>
        </w:numPr>
        <w:spacing w:after="0" w:line="240" w:lineRule="auto"/>
        <w:jc w:val="both"/>
      </w:pPr>
      <w:r>
        <w:t>These costs are prorated on service:</w:t>
      </w:r>
    </w:p>
    <w:p w:rsidR="00295BC6" w:rsidRDefault="00295BC6" w:rsidP="00295BC6">
      <w:pPr>
        <w:pStyle w:val="ListParagraph"/>
        <w:numPr>
          <w:ilvl w:val="1"/>
          <w:numId w:val="1"/>
        </w:numPr>
        <w:spacing w:after="0" w:line="240" w:lineRule="auto"/>
        <w:jc w:val="both"/>
      </w:pPr>
      <w:r>
        <w:t xml:space="preserve">Annual expense is based on the total estimated benefit being allocated </w:t>
      </w:r>
      <w:r>
        <w:rPr>
          <w:i/>
        </w:rPr>
        <w:t>evenly</w:t>
      </w:r>
      <w:r>
        <w:t xml:space="preserve"> over the years of service of the employee</w:t>
      </w:r>
    </w:p>
    <w:p w:rsidR="00657CBA" w:rsidRDefault="00657CBA" w:rsidP="00657CBA">
      <w:pPr>
        <w:spacing w:after="0" w:line="240" w:lineRule="auto"/>
        <w:jc w:val="both"/>
      </w:pPr>
    </w:p>
    <w:p w:rsidR="00657CBA" w:rsidRDefault="00657CBA" w:rsidP="00657CBA">
      <w:pPr>
        <w:spacing w:after="0" w:line="240" w:lineRule="auto"/>
        <w:jc w:val="both"/>
      </w:pPr>
      <w:r>
        <w:t>Interest Cost</w:t>
      </w:r>
    </w:p>
    <w:p w:rsidR="00657CBA" w:rsidRDefault="00657CBA" w:rsidP="00657CBA">
      <w:pPr>
        <w:pStyle w:val="ListParagraph"/>
        <w:numPr>
          <w:ilvl w:val="0"/>
          <w:numId w:val="1"/>
        </w:numPr>
        <w:spacing w:after="0" w:line="240" w:lineRule="auto"/>
        <w:jc w:val="both"/>
      </w:pPr>
      <w:r>
        <w:t>Interest accrued on the DBO as time passes</w:t>
      </w:r>
    </w:p>
    <w:p w:rsidR="00657CBA" w:rsidRDefault="00657CBA" w:rsidP="00657CBA">
      <w:pPr>
        <w:pStyle w:val="ListParagraph"/>
        <w:numPr>
          <w:ilvl w:val="1"/>
          <w:numId w:val="1"/>
        </w:numPr>
        <w:spacing w:after="0" w:line="240" w:lineRule="auto"/>
        <w:jc w:val="both"/>
      </w:pPr>
      <w:r>
        <w:t>Similar to discounted debt</w:t>
      </w:r>
    </w:p>
    <w:p w:rsidR="00657CBA" w:rsidRDefault="00657CBA" w:rsidP="00657CBA">
      <w:pPr>
        <w:pStyle w:val="ListParagraph"/>
        <w:numPr>
          <w:ilvl w:val="0"/>
          <w:numId w:val="1"/>
        </w:numPr>
        <w:spacing w:after="0" w:line="240" w:lineRule="auto"/>
        <w:jc w:val="both"/>
      </w:pPr>
      <w:r>
        <w:t>Current market rate</w:t>
      </w:r>
    </w:p>
    <w:p w:rsidR="00657CBA" w:rsidRDefault="00657CBA" w:rsidP="00657CBA">
      <w:pPr>
        <w:pStyle w:val="ListParagraph"/>
        <w:numPr>
          <w:ilvl w:val="1"/>
          <w:numId w:val="1"/>
        </w:numPr>
        <w:spacing w:after="0" w:line="240" w:lineRule="auto"/>
        <w:jc w:val="both"/>
      </w:pPr>
      <w:r>
        <w:t>Determined by reference to current yield on high-quality debt instrument (eg. Corporate bonds)</w:t>
      </w:r>
    </w:p>
    <w:p w:rsidR="00657CBA" w:rsidRDefault="00657CBA" w:rsidP="00657CBA">
      <w:pPr>
        <w:pStyle w:val="ListParagraph"/>
        <w:numPr>
          <w:ilvl w:val="1"/>
          <w:numId w:val="1"/>
        </w:numPr>
        <w:spacing w:after="0" w:line="240" w:lineRule="auto"/>
        <w:jc w:val="both"/>
      </w:pPr>
      <w:r>
        <w:t>Required by IFRS and ASPE</w:t>
      </w:r>
    </w:p>
    <w:p w:rsidR="00657CBA" w:rsidRDefault="00657CBA" w:rsidP="00657CBA">
      <w:pPr>
        <w:pStyle w:val="ListParagraph"/>
        <w:numPr>
          <w:ilvl w:val="0"/>
          <w:numId w:val="1"/>
        </w:numPr>
        <w:spacing w:after="0" w:line="240" w:lineRule="auto"/>
        <w:jc w:val="both"/>
      </w:pPr>
      <w:r>
        <w:t>Settlement Rate</w:t>
      </w:r>
    </w:p>
    <w:p w:rsidR="00657CBA" w:rsidRDefault="00657CBA" w:rsidP="00657CBA">
      <w:pPr>
        <w:pStyle w:val="ListParagraph"/>
        <w:numPr>
          <w:ilvl w:val="1"/>
          <w:numId w:val="1"/>
        </w:numPr>
        <w:spacing w:after="0" w:line="240" w:lineRule="auto"/>
        <w:jc w:val="both"/>
      </w:pPr>
      <w:r>
        <w:t>Implied rate on insurance contract that would effectively settle pension obligation</w:t>
      </w:r>
    </w:p>
    <w:p w:rsidR="00657CBA" w:rsidRDefault="00657CBA" w:rsidP="00657CBA">
      <w:pPr>
        <w:pStyle w:val="ListParagraph"/>
        <w:numPr>
          <w:ilvl w:val="1"/>
          <w:numId w:val="1"/>
        </w:numPr>
        <w:spacing w:after="0" w:line="240" w:lineRule="auto"/>
        <w:jc w:val="both"/>
      </w:pPr>
      <w:r>
        <w:t>Allowed under ASPE</w:t>
      </w:r>
    </w:p>
    <w:p w:rsidR="00657CBA" w:rsidRDefault="00657CBA" w:rsidP="00657CBA">
      <w:pPr>
        <w:spacing w:after="0" w:line="240" w:lineRule="auto"/>
        <w:jc w:val="both"/>
      </w:pPr>
    </w:p>
    <w:p w:rsidR="00657CBA" w:rsidRDefault="00657CBA" w:rsidP="00657CBA">
      <w:pPr>
        <w:spacing w:after="0" w:line="240" w:lineRule="auto"/>
        <w:jc w:val="both"/>
      </w:pPr>
      <w:r>
        <w:t>Benefits Paid to Retirees</w:t>
      </w:r>
    </w:p>
    <w:p w:rsidR="00657CBA" w:rsidRDefault="00657CBA" w:rsidP="00657CBA">
      <w:pPr>
        <w:pStyle w:val="ListParagraph"/>
        <w:numPr>
          <w:ilvl w:val="0"/>
          <w:numId w:val="1"/>
        </w:numPr>
        <w:spacing w:after="0" w:line="240" w:lineRule="auto"/>
        <w:jc w:val="both"/>
      </w:pPr>
      <w:r>
        <w:t>Pension benefits are paid to retirees (former employees)</w:t>
      </w:r>
    </w:p>
    <w:p w:rsidR="00657CBA" w:rsidRDefault="00657CBA" w:rsidP="00657CBA">
      <w:pPr>
        <w:pStyle w:val="ListParagraph"/>
        <w:numPr>
          <w:ilvl w:val="1"/>
          <w:numId w:val="1"/>
        </w:numPr>
        <w:spacing w:after="0" w:line="240" w:lineRule="auto"/>
        <w:jc w:val="both"/>
      </w:pPr>
      <w:r>
        <w:t>Like all liabilities, the amount owing is decreased as the payments are made</w:t>
      </w:r>
    </w:p>
    <w:p w:rsidR="0095172B" w:rsidRDefault="0095172B" w:rsidP="00657CBA">
      <w:pPr>
        <w:spacing w:after="0" w:line="240" w:lineRule="auto"/>
        <w:jc w:val="both"/>
      </w:pPr>
    </w:p>
    <w:p w:rsidR="00657CBA" w:rsidRDefault="0095172B" w:rsidP="00657CBA">
      <w:pPr>
        <w:spacing w:after="0" w:line="240" w:lineRule="auto"/>
        <w:jc w:val="both"/>
      </w:pPr>
      <w:r>
        <w:t>Past Service Costs</w:t>
      </w:r>
    </w:p>
    <w:p w:rsidR="00657CBA" w:rsidRDefault="0095172B" w:rsidP="00657CBA">
      <w:pPr>
        <w:pStyle w:val="ListParagraph"/>
        <w:numPr>
          <w:ilvl w:val="0"/>
          <w:numId w:val="1"/>
        </w:numPr>
        <w:spacing w:after="0" w:line="240" w:lineRule="auto"/>
        <w:jc w:val="both"/>
      </w:pPr>
      <w:r>
        <w:t>Similar to DC plans, when a plan is started or amended, credit is often given for past years of service.</w:t>
      </w:r>
    </w:p>
    <w:p w:rsidR="0095172B" w:rsidRDefault="0095172B" w:rsidP="0095172B">
      <w:pPr>
        <w:pStyle w:val="ListParagraph"/>
        <w:numPr>
          <w:ilvl w:val="1"/>
          <w:numId w:val="1"/>
        </w:numPr>
        <w:spacing w:after="0" w:line="240" w:lineRule="auto"/>
        <w:jc w:val="both"/>
      </w:pPr>
      <w:r>
        <w:t>This amount is included in the pension benefit cost on the income statement in the year it is incurred.</w:t>
      </w:r>
    </w:p>
    <w:p w:rsidR="0095172B" w:rsidRDefault="0095172B" w:rsidP="0095172B">
      <w:pPr>
        <w:pStyle w:val="ListParagraph"/>
        <w:numPr>
          <w:ilvl w:val="0"/>
          <w:numId w:val="1"/>
        </w:numPr>
        <w:spacing w:after="0" w:line="240" w:lineRule="auto"/>
        <w:jc w:val="both"/>
      </w:pPr>
      <w:r>
        <w:t>Note that companies can also amend plans to reduce the benefits received</w:t>
      </w:r>
    </w:p>
    <w:p w:rsidR="0095172B" w:rsidRDefault="0095172B" w:rsidP="0095172B">
      <w:pPr>
        <w:pStyle w:val="ListParagraph"/>
        <w:numPr>
          <w:ilvl w:val="1"/>
          <w:numId w:val="1"/>
        </w:numPr>
        <w:spacing w:after="0" w:line="240" w:lineRule="auto"/>
        <w:jc w:val="both"/>
      </w:pPr>
      <w:r>
        <w:t>Results in a decreased DBO and a past service benefit</w:t>
      </w:r>
    </w:p>
    <w:p w:rsidR="0095172B" w:rsidRDefault="0095172B" w:rsidP="0095172B">
      <w:pPr>
        <w:spacing w:after="0" w:line="240" w:lineRule="auto"/>
        <w:jc w:val="both"/>
      </w:pPr>
    </w:p>
    <w:p w:rsidR="0095172B" w:rsidRDefault="0095172B" w:rsidP="0095172B">
      <w:pPr>
        <w:spacing w:after="0" w:line="240" w:lineRule="auto"/>
        <w:jc w:val="both"/>
      </w:pPr>
      <w:r>
        <w:t>Actuarial Gains and Losses</w:t>
      </w:r>
    </w:p>
    <w:p w:rsidR="0095172B" w:rsidRDefault="0095172B" w:rsidP="0095172B">
      <w:pPr>
        <w:pStyle w:val="ListParagraph"/>
        <w:numPr>
          <w:ilvl w:val="0"/>
          <w:numId w:val="1"/>
        </w:numPr>
        <w:spacing w:after="0" w:line="240" w:lineRule="auto"/>
        <w:jc w:val="both"/>
      </w:pPr>
      <w:r>
        <w:t>In estimating the DBO, actuaries make assumptions about variables such as expected mortality rates, retirement rates, turnover rates and rates of salary escalation.</w:t>
      </w:r>
    </w:p>
    <w:p w:rsidR="0095172B" w:rsidRDefault="0095172B" w:rsidP="0095172B">
      <w:pPr>
        <w:pStyle w:val="ListParagraph"/>
        <w:numPr>
          <w:ilvl w:val="0"/>
          <w:numId w:val="1"/>
        </w:numPr>
        <w:spacing w:after="0" w:line="240" w:lineRule="auto"/>
        <w:jc w:val="both"/>
      </w:pPr>
      <w:r>
        <w:lastRenderedPageBreak/>
        <w:t>Any difference between these assumed rates and the ones that are actually experienced change the DBO.</w:t>
      </w:r>
    </w:p>
    <w:p w:rsidR="0095172B" w:rsidRDefault="0095172B" w:rsidP="0095172B">
      <w:pPr>
        <w:pStyle w:val="ListParagraph"/>
        <w:numPr>
          <w:ilvl w:val="0"/>
          <w:numId w:val="1"/>
        </w:numPr>
        <w:spacing w:after="0" w:line="240" w:lineRule="auto"/>
        <w:jc w:val="both"/>
      </w:pPr>
      <w:r>
        <w:t>These gains and losses can occur because of:</w:t>
      </w:r>
    </w:p>
    <w:p w:rsidR="0095172B" w:rsidRDefault="0095172B" w:rsidP="0095172B">
      <w:pPr>
        <w:pStyle w:val="ListParagraph"/>
        <w:numPr>
          <w:ilvl w:val="1"/>
          <w:numId w:val="1"/>
        </w:numPr>
        <w:spacing w:after="0" w:line="240" w:lineRule="auto"/>
        <w:jc w:val="both"/>
      </w:pPr>
      <w:r>
        <w:t>Changes in actuarial assumptions</w:t>
      </w:r>
    </w:p>
    <w:p w:rsidR="0095172B" w:rsidRDefault="0095172B" w:rsidP="0095172B">
      <w:pPr>
        <w:pStyle w:val="ListParagraph"/>
        <w:numPr>
          <w:ilvl w:val="2"/>
          <w:numId w:val="1"/>
        </w:numPr>
        <w:spacing w:after="0" w:line="240" w:lineRule="auto"/>
        <w:jc w:val="both"/>
      </w:pPr>
      <w:r>
        <w:t>A change in assumptions about future events</w:t>
      </w:r>
    </w:p>
    <w:p w:rsidR="0095172B" w:rsidRDefault="0095172B" w:rsidP="0095172B">
      <w:pPr>
        <w:pStyle w:val="ListParagraph"/>
        <w:numPr>
          <w:ilvl w:val="1"/>
          <w:numId w:val="1"/>
        </w:numPr>
        <w:spacing w:after="0" w:line="240" w:lineRule="auto"/>
        <w:jc w:val="both"/>
      </w:pPr>
      <w:r>
        <w:t>Experience gains or losses</w:t>
      </w:r>
    </w:p>
    <w:p w:rsidR="0095172B" w:rsidRDefault="0095172B" w:rsidP="0095172B">
      <w:pPr>
        <w:pStyle w:val="ListParagraph"/>
        <w:numPr>
          <w:ilvl w:val="2"/>
          <w:numId w:val="1"/>
        </w:numPr>
        <w:spacing w:after="0" w:line="240" w:lineRule="auto"/>
        <w:jc w:val="both"/>
      </w:pPr>
      <w:r>
        <w:t>Difference between what actually happened and the actuarial assumption that was made.</w:t>
      </w:r>
    </w:p>
    <w:p w:rsidR="0095172B" w:rsidRDefault="0095172B" w:rsidP="0095172B">
      <w:pPr>
        <w:spacing w:after="0" w:line="240" w:lineRule="auto"/>
        <w:jc w:val="both"/>
      </w:pPr>
    </w:p>
    <w:p w:rsidR="0095172B" w:rsidRDefault="0095172B" w:rsidP="0095172B">
      <w:pPr>
        <w:spacing w:after="0" w:line="240" w:lineRule="auto"/>
        <w:jc w:val="both"/>
      </w:pPr>
      <w:r>
        <w:t>Plan Assets</w:t>
      </w:r>
    </w:p>
    <w:p w:rsidR="0095172B" w:rsidRDefault="00910981" w:rsidP="0095172B">
      <w:pPr>
        <w:pStyle w:val="ListParagraph"/>
        <w:numPr>
          <w:ilvl w:val="0"/>
          <w:numId w:val="1"/>
        </w:numPr>
        <w:spacing w:after="0" w:line="240" w:lineRule="auto"/>
        <w:jc w:val="both"/>
      </w:pPr>
      <w:r>
        <w:rPr>
          <w:b/>
        </w:rPr>
        <w:t>Plan Assets</w:t>
      </w:r>
      <w:r>
        <w:t xml:space="preserve"> are assets that have been set aside in a trust or other legal entity tht is separate from the employer company.</w:t>
      </w:r>
    </w:p>
    <w:p w:rsidR="00910981" w:rsidRDefault="00910981" w:rsidP="0095172B">
      <w:pPr>
        <w:pStyle w:val="ListParagraph"/>
        <w:numPr>
          <w:ilvl w:val="0"/>
          <w:numId w:val="1"/>
        </w:numPr>
        <w:spacing w:after="0" w:line="240" w:lineRule="auto"/>
        <w:jc w:val="both"/>
      </w:pPr>
      <w:r>
        <w:t>The assets are restricted and can only be used to settle the related DBO.</w:t>
      </w:r>
    </w:p>
    <w:p w:rsidR="0095172B" w:rsidRDefault="0095172B" w:rsidP="0095172B">
      <w:pPr>
        <w:spacing w:after="0" w:line="240" w:lineRule="auto"/>
        <w:jc w:val="both"/>
      </w:pPr>
    </w:p>
    <w:p w:rsidR="0095172B" w:rsidRDefault="0095172B" w:rsidP="0095172B">
      <w:pPr>
        <w:spacing w:after="0" w:line="240" w:lineRule="auto"/>
        <w:ind w:firstLine="720"/>
        <w:jc w:val="both"/>
      </w:pPr>
      <w:r>
        <w:t>Plan assets, fair value at beginning</w:t>
      </w:r>
    </w:p>
    <w:p w:rsidR="0095172B" w:rsidRDefault="0095172B" w:rsidP="0095172B">
      <w:pPr>
        <w:spacing w:after="0" w:line="240" w:lineRule="auto"/>
        <w:ind w:firstLine="720"/>
        <w:jc w:val="both"/>
      </w:pPr>
      <w:r>
        <w:t>+ Contributions</w:t>
      </w:r>
    </w:p>
    <w:p w:rsidR="0095172B" w:rsidRDefault="0095172B" w:rsidP="0095172B">
      <w:pPr>
        <w:spacing w:after="0" w:line="240" w:lineRule="auto"/>
        <w:ind w:firstLine="720"/>
        <w:jc w:val="both"/>
      </w:pPr>
      <w:r>
        <w:t>+/- Actual return</w:t>
      </w:r>
    </w:p>
    <w:p w:rsidR="0095172B" w:rsidRPr="0095172B" w:rsidRDefault="0095172B" w:rsidP="0095172B">
      <w:pPr>
        <w:spacing w:after="0" w:line="240" w:lineRule="auto"/>
        <w:ind w:firstLine="720"/>
        <w:jc w:val="both"/>
        <w:rPr>
          <w:u w:val="single"/>
        </w:rPr>
      </w:pPr>
      <w:r w:rsidRPr="0095172B">
        <w:rPr>
          <w:u w:val="single"/>
        </w:rPr>
        <w:t>- Benefits paid to retirees</w:t>
      </w:r>
    </w:p>
    <w:p w:rsidR="0095172B" w:rsidRDefault="0095172B" w:rsidP="0095172B">
      <w:pPr>
        <w:spacing w:after="0" w:line="240" w:lineRule="auto"/>
        <w:ind w:firstLine="720"/>
        <w:jc w:val="both"/>
        <w:rPr>
          <w:u w:val="double"/>
        </w:rPr>
      </w:pPr>
      <w:r w:rsidRPr="0095172B">
        <w:rPr>
          <w:u w:val="double"/>
        </w:rPr>
        <w:t>= Plan assets, fair value at end of period</w:t>
      </w:r>
    </w:p>
    <w:p w:rsidR="0095172B" w:rsidRPr="0095172B" w:rsidRDefault="0095172B" w:rsidP="0095172B">
      <w:pPr>
        <w:spacing w:after="0" w:line="240" w:lineRule="auto"/>
        <w:jc w:val="both"/>
        <w:rPr>
          <w:u w:val="single"/>
        </w:rPr>
      </w:pPr>
    </w:p>
    <w:p w:rsidR="0095172B" w:rsidRDefault="00910981" w:rsidP="0095172B">
      <w:pPr>
        <w:spacing w:after="0" w:line="240" w:lineRule="auto"/>
        <w:jc w:val="both"/>
      </w:pPr>
      <w:r>
        <w:t>Contributions:</w:t>
      </w:r>
    </w:p>
    <w:p w:rsidR="00910981" w:rsidRDefault="00910981" w:rsidP="00910981">
      <w:pPr>
        <w:pStyle w:val="ListParagraph"/>
        <w:numPr>
          <w:ilvl w:val="0"/>
          <w:numId w:val="1"/>
        </w:numPr>
        <w:spacing w:after="0" w:line="240" w:lineRule="auto"/>
        <w:jc w:val="both"/>
      </w:pPr>
      <w:r>
        <w:t>Contributions are made each year by the employer, and the employee (if applicable)</w:t>
      </w:r>
    </w:p>
    <w:p w:rsidR="00910981" w:rsidRDefault="00910981" w:rsidP="00910981">
      <w:pPr>
        <w:pStyle w:val="ListParagraph"/>
        <w:numPr>
          <w:ilvl w:val="0"/>
          <w:numId w:val="1"/>
        </w:numPr>
        <w:spacing w:after="0" w:line="240" w:lineRule="auto"/>
        <w:jc w:val="both"/>
      </w:pPr>
      <w:r>
        <w:t>Federal and Provincial laws dictate the funding requirements, and the CRA dictates regulations about which contributions are tax deductible.</w:t>
      </w:r>
    </w:p>
    <w:p w:rsidR="0095172B" w:rsidRDefault="0095172B" w:rsidP="0095172B">
      <w:pPr>
        <w:spacing w:after="0" w:line="240" w:lineRule="auto"/>
        <w:jc w:val="both"/>
      </w:pPr>
    </w:p>
    <w:p w:rsidR="00910981" w:rsidRDefault="00910981" w:rsidP="0095172B">
      <w:pPr>
        <w:spacing w:after="0" w:line="240" w:lineRule="auto"/>
        <w:jc w:val="both"/>
      </w:pPr>
      <w:r>
        <w:t>Return on Plan Assets</w:t>
      </w:r>
    </w:p>
    <w:p w:rsidR="00910981" w:rsidRDefault="00910981" w:rsidP="00910981">
      <w:pPr>
        <w:pStyle w:val="ListParagraph"/>
        <w:numPr>
          <w:ilvl w:val="0"/>
          <w:numId w:val="1"/>
        </w:numPr>
        <w:spacing w:after="0" w:line="240" w:lineRule="auto"/>
        <w:jc w:val="both"/>
      </w:pPr>
      <w:r>
        <w:t>The income generated on the assets, after deducting any administration costs.</w:t>
      </w:r>
    </w:p>
    <w:p w:rsidR="00910981" w:rsidRDefault="00910981" w:rsidP="00910981">
      <w:pPr>
        <w:pStyle w:val="ListParagraph"/>
        <w:numPr>
          <w:ilvl w:val="1"/>
          <w:numId w:val="1"/>
        </w:numPr>
        <w:spacing w:after="0" w:line="240" w:lineRule="auto"/>
        <w:jc w:val="both"/>
      </w:pPr>
      <w:r>
        <w:t>Due to year-over-year volatility, a long-term rate of return is estimated.</w:t>
      </w:r>
    </w:p>
    <w:p w:rsidR="00910981" w:rsidRDefault="00910981" w:rsidP="00910981">
      <w:pPr>
        <w:pStyle w:val="ListParagraph"/>
        <w:numPr>
          <w:ilvl w:val="2"/>
          <w:numId w:val="1"/>
        </w:numPr>
        <w:spacing w:after="0" w:line="240" w:lineRule="auto"/>
        <w:jc w:val="both"/>
      </w:pPr>
      <w:r>
        <w:t>This is referred to as the expected rate of return.</w:t>
      </w:r>
    </w:p>
    <w:p w:rsidR="0095172B" w:rsidRDefault="00910981" w:rsidP="00910981">
      <w:pPr>
        <w:pStyle w:val="ListParagraph"/>
        <w:numPr>
          <w:ilvl w:val="1"/>
          <w:numId w:val="1"/>
        </w:numPr>
        <w:spacing w:after="0" w:line="240" w:lineRule="auto"/>
        <w:jc w:val="both"/>
      </w:pPr>
      <w:r>
        <w:t>Under IFRS, this amount must be the same as the discount rate to calculate interest costs.</w:t>
      </w:r>
    </w:p>
    <w:p w:rsidR="00910981" w:rsidRDefault="00910981" w:rsidP="0095172B">
      <w:pPr>
        <w:spacing w:after="0" w:line="240" w:lineRule="auto"/>
        <w:jc w:val="both"/>
      </w:pPr>
    </w:p>
    <w:p w:rsidR="00910981" w:rsidRDefault="00910981" w:rsidP="0095172B">
      <w:pPr>
        <w:spacing w:after="0" w:line="240" w:lineRule="auto"/>
        <w:jc w:val="both"/>
      </w:pPr>
      <w:r>
        <w:t>Funded Status</w:t>
      </w:r>
    </w:p>
    <w:p w:rsidR="00910981" w:rsidRDefault="00910981" w:rsidP="00910981">
      <w:pPr>
        <w:pStyle w:val="ListParagraph"/>
        <w:numPr>
          <w:ilvl w:val="0"/>
          <w:numId w:val="1"/>
        </w:numPr>
        <w:spacing w:after="0" w:line="240" w:lineRule="auto"/>
        <w:jc w:val="both"/>
      </w:pPr>
      <w:r>
        <w:t>DBO &gt; Plan Assets = Underfunded; funded status liability</w:t>
      </w:r>
    </w:p>
    <w:p w:rsidR="00910981" w:rsidRDefault="00910981" w:rsidP="00910981">
      <w:pPr>
        <w:pStyle w:val="ListParagraph"/>
        <w:numPr>
          <w:ilvl w:val="0"/>
          <w:numId w:val="1"/>
        </w:numPr>
        <w:spacing w:after="0" w:line="240" w:lineRule="auto"/>
        <w:jc w:val="both"/>
      </w:pPr>
      <w:r>
        <w:t>DBO &lt; Plan Assets = Overfunded; funded status asset</w:t>
      </w:r>
    </w:p>
    <w:p w:rsidR="00910981" w:rsidRDefault="00910981" w:rsidP="0095172B">
      <w:pPr>
        <w:spacing w:after="0" w:line="240" w:lineRule="auto"/>
        <w:jc w:val="both"/>
      </w:pPr>
    </w:p>
    <w:p w:rsidR="00910981" w:rsidRDefault="00910981" w:rsidP="0095172B">
      <w:pPr>
        <w:spacing w:after="0" w:line="240" w:lineRule="auto"/>
        <w:jc w:val="both"/>
      </w:pPr>
      <w:r>
        <w:tab/>
        <w:t>Defined Benefit Obligation (DBO)</w:t>
      </w:r>
    </w:p>
    <w:p w:rsidR="00910981" w:rsidRPr="00910981" w:rsidRDefault="00910981" w:rsidP="00910981">
      <w:pPr>
        <w:spacing w:after="0" w:line="240" w:lineRule="auto"/>
        <w:ind w:firstLine="720"/>
        <w:jc w:val="both"/>
        <w:rPr>
          <w:u w:val="single"/>
        </w:rPr>
      </w:pPr>
      <w:r w:rsidRPr="00910981">
        <w:rPr>
          <w:u w:val="single"/>
        </w:rPr>
        <w:t>- Fair Value of the Plan</w:t>
      </w:r>
    </w:p>
    <w:p w:rsidR="00910981" w:rsidRPr="00910981" w:rsidRDefault="00910981" w:rsidP="00910981">
      <w:pPr>
        <w:spacing w:after="0" w:line="240" w:lineRule="auto"/>
        <w:ind w:firstLine="720"/>
        <w:jc w:val="both"/>
        <w:rPr>
          <w:u w:val="double"/>
        </w:rPr>
      </w:pPr>
      <w:r w:rsidRPr="00910981">
        <w:rPr>
          <w:u w:val="double"/>
        </w:rPr>
        <w:t>= Funded Status</w:t>
      </w:r>
    </w:p>
    <w:p w:rsidR="0095172B" w:rsidRDefault="0095172B" w:rsidP="0095172B">
      <w:pPr>
        <w:spacing w:after="0" w:line="240" w:lineRule="auto"/>
        <w:jc w:val="both"/>
      </w:pPr>
    </w:p>
    <w:p w:rsidR="0095172B" w:rsidRDefault="008A4315" w:rsidP="0095172B">
      <w:pPr>
        <w:spacing w:after="0" w:line="240" w:lineRule="auto"/>
        <w:jc w:val="both"/>
      </w:pPr>
      <w:r>
        <w:t>Accounting for Pensions</w:t>
      </w:r>
    </w:p>
    <w:p w:rsidR="008A4315" w:rsidRDefault="008A4315" w:rsidP="008A4315">
      <w:pPr>
        <w:pStyle w:val="ListParagraph"/>
        <w:numPr>
          <w:ilvl w:val="0"/>
          <w:numId w:val="1"/>
        </w:numPr>
        <w:spacing w:after="0" w:line="240" w:lineRule="auto"/>
        <w:jc w:val="both"/>
      </w:pPr>
      <w:r>
        <w:t>Pension cost should be accrued and recognized in accounting periods that benefit from employees’ service</w:t>
      </w:r>
    </w:p>
    <w:p w:rsidR="00366480" w:rsidRDefault="00366480" w:rsidP="008A4315">
      <w:pPr>
        <w:pStyle w:val="ListParagraph"/>
        <w:numPr>
          <w:ilvl w:val="0"/>
          <w:numId w:val="1"/>
        </w:numPr>
        <w:spacing w:after="0" w:line="240" w:lineRule="auto"/>
        <w:jc w:val="both"/>
      </w:pPr>
      <w:r>
        <w:t>Two approaches to account for the pension expense:</w:t>
      </w:r>
    </w:p>
    <w:p w:rsidR="00366480" w:rsidRDefault="00366480" w:rsidP="00366480">
      <w:pPr>
        <w:pStyle w:val="ListParagraph"/>
        <w:numPr>
          <w:ilvl w:val="1"/>
          <w:numId w:val="1"/>
        </w:numPr>
        <w:spacing w:after="0" w:line="240" w:lineRule="auto"/>
        <w:jc w:val="both"/>
      </w:pPr>
      <w:r>
        <w:t>Immediate Recognition Approach</w:t>
      </w:r>
    </w:p>
    <w:p w:rsidR="00366480" w:rsidRDefault="00366480" w:rsidP="00366480">
      <w:pPr>
        <w:pStyle w:val="ListParagraph"/>
        <w:numPr>
          <w:ilvl w:val="2"/>
          <w:numId w:val="1"/>
        </w:numPr>
        <w:spacing w:after="0" w:line="240" w:lineRule="auto"/>
        <w:jc w:val="both"/>
      </w:pPr>
      <w:r>
        <w:t>Required under IFRS</w:t>
      </w:r>
    </w:p>
    <w:p w:rsidR="00366480" w:rsidRDefault="00366480" w:rsidP="00366480">
      <w:pPr>
        <w:pStyle w:val="ListParagraph"/>
        <w:numPr>
          <w:ilvl w:val="2"/>
          <w:numId w:val="1"/>
        </w:numPr>
        <w:spacing w:after="0" w:line="240" w:lineRule="auto"/>
        <w:jc w:val="both"/>
      </w:pPr>
      <w:r>
        <w:t>Allowed under ASPE</w:t>
      </w:r>
    </w:p>
    <w:p w:rsidR="00366480" w:rsidRDefault="00366480" w:rsidP="00366480">
      <w:pPr>
        <w:pStyle w:val="ListParagraph"/>
        <w:numPr>
          <w:ilvl w:val="1"/>
          <w:numId w:val="1"/>
        </w:numPr>
        <w:spacing w:after="0" w:line="240" w:lineRule="auto"/>
        <w:jc w:val="both"/>
      </w:pPr>
      <w:r>
        <w:lastRenderedPageBreak/>
        <w:t>Deferral and Amortization Approach</w:t>
      </w:r>
    </w:p>
    <w:p w:rsidR="0095172B" w:rsidRDefault="00366480" w:rsidP="00366480">
      <w:pPr>
        <w:pStyle w:val="ListParagraph"/>
        <w:numPr>
          <w:ilvl w:val="2"/>
          <w:numId w:val="1"/>
        </w:numPr>
        <w:spacing w:after="0" w:line="240" w:lineRule="auto"/>
        <w:jc w:val="both"/>
      </w:pPr>
      <w:r>
        <w:t>Allowed under ASPE</w:t>
      </w:r>
    </w:p>
    <w:p w:rsidR="0095172B" w:rsidRDefault="0095172B" w:rsidP="0095172B">
      <w:pPr>
        <w:spacing w:after="0" w:line="240" w:lineRule="auto"/>
        <w:jc w:val="both"/>
      </w:pPr>
    </w:p>
    <w:p w:rsidR="00366480" w:rsidRDefault="00366480" w:rsidP="00366480">
      <w:pPr>
        <w:spacing w:after="0" w:line="240" w:lineRule="auto"/>
        <w:jc w:val="both"/>
      </w:pPr>
      <w:r>
        <w:t>Immediate Recognition Approach – Statement of Financial Position Presentation</w:t>
      </w:r>
    </w:p>
    <w:p w:rsidR="00366480" w:rsidRDefault="00366480" w:rsidP="00366480">
      <w:pPr>
        <w:pStyle w:val="ListParagraph"/>
        <w:numPr>
          <w:ilvl w:val="0"/>
          <w:numId w:val="1"/>
        </w:numPr>
        <w:spacing w:after="0" w:line="240" w:lineRule="auto"/>
        <w:jc w:val="both"/>
      </w:pPr>
      <w:r>
        <w:t>DBO and funded assets are off-balance sheet or memo accounts</w:t>
      </w:r>
    </w:p>
    <w:p w:rsidR="00366480" w:rsidRDefault="00366480" w:rsidP="00366480">
      <w:pPr>
        <w:pStyle w:val="ListParagraph"/>
        <w:numPr>
          <w:ilvl w:val="1"/>
          <w:numId w:val="1"/>
        </w:numPr>
        <w:spacing w:after="0" w:line="240" w:lineRule="auto"/>
        <w:jc w:val="both"/>
      </w:pPr>
      <w:r>
        <w:t>Under IFRS, the net employee benefit or liability is reported</w:t>
      </w:r>
    </w:p>
    <w:p w:rsidR="00366480" w:rsidRDefault="00366480" w:rsidP="00366480">
      <w:pPr>
        <w:pStyle w:val="ListParagraph"/>
        <w:numPr>
          <w:ilvl w:val="1"/>
          <w:numId w:val="1"/>
        </w:numPr>
        <w:spacing w:after="0" w:line="240" w:lineRule="auto"/>
        <w:jc w:val="both"/>
      </w:pPr>
      <w:r>
        <w:t xml:space="preserve">Under ASPE, the net employee benefit or liability is reported, based on the </w:t>
      </w:r>
      <w:r>
        <w:rPr>
          <w:u w:val="single"/>
        </w:rPr>
        <w:t>funded status</w:t>
      </w:r>
      <w:r>
        <w:t xml:space="preserve"> of the plan.</w:t>
      </w:r>
    </w:p>
    <w:p w:rsidR="0095172B" w:rsidRDefault="0095172B" w:rsidP="0095172B">
      <w:pPr>
        <w:spacing w:after="0" w:line="240" w:lineRule="auto"/>
        <w:jc w:val="both"/>
      </w:pPr>
    </w:p>
    <w:p w:rsidR="00366480" w:rsidRDefault="00366480" w:rsidP="0095172B">
      <w:pPr>
        <w:spacing w:after="0" w:line="240" w:lineRule="auto"/>
        <w:jc w:val="both"/>
      </w:pPr>
      <w:r>
        <w:t xml:space="preserve">Immediate Recognition Approach – Income Statement Presentation </w:t>
      </w:r>
    </w:p>
    <w:p w:rsidR="0095172B" w:rsidRDefault="00366480" w:rsidP="00366480">
      <w:pPr>
        <w:pStyle w:val="ListParagraph"/>
        <w:numPr>
          <w:ilvl w:val="0"/>
          <w:numId w:val="1"/>
        </w:numPr>
        <w:spacing w:after="0" w:line="240" w:lineRule="auto"/>
        <w:jc w:val="both"/>
      </w:pPr>
      <w:r>
        <w:t>Pension expense is made up of:</w:t>
      </w:r>
    </w:p>
    <w:p w:rsidR="00366480" w:rsidRDefault="00366480" w:rsidP="00366480">
      <w:pPr>
        <w:pStyle w:val="ListParagraph"/>
        <w:numPr>
          <w:ilvl w:val="1"/>
          <w:numId w:val="1"/>
        </w:numPr>
        <w:spacing w:after="0" w:line="240" w:lineRule="auto"/>
        <w:jc w:val="both"/>
      </w:pPr>
      <w:r>
        <w:t>Current service cost</w:t>
      </w:r>
    </w:p>
    <w:p w:rsidR="00366480" w:rsidRDefault="00366480" w:rsidP="00366480">
      <w:pPr>
        <w:pStyle w:val="ListParagraph"/>
        <w:numPr>
          <w:ilvl w:val="1"/>
          <w:numId w:val="1"/>
        </w:numPr>
        <w:spacing w:after="0" w:line="240" w:lineRule="auto"/>
        <w:jc w:val="both"/>
      </w:pPr>
      <w:r>
        <w:t>Interest cost</w:t>
      </w:r>
    </w:p>
    <w:p w:rsidR="00366480" w:rsidRDefault="00366480" w:rsidP="00366480">
      <w:pPr>
        <w:pStyle w:val="ListParagraph"/>
        <w:numPr>
          <w:ilvl w:val="1"/>
          <w:numId w:val="1"/>
        </w:numPr>
        <w:spacing w:after="0" w:line="240" w:lineRule="auto"/>
        <w:jc w:val="both"/>
      </w:pPr>
      <w:r>
        <w:t>Actual return on plan assets</w:t>
      </w:r>
    </w:p>
    <w:p w:rsidR="00366480" w:rsidRDefault="00366480" w:rsidP="00366480">
      <w:pPr>
        <w:pStyle w:val="ListParagraph"/>
        <w:numPr>
          <w:ilvl w:val="2"/>
          <w:numId w:val="1"/>
        </w:numPr>
        <w:spacing w:after="0" w:line="240" w:lineRule="auto"/>
        <w:jc w:val="both"/>
      </w:pPr>
      <w:r>
        <w:t>Under IFRS, this amount is allocated between net income (interest amounts) and OCI (</w:t>
      </w:r>
      <w:r w:rsidR="00356D89">
        <w:t>remeasurements</w:t>
      </w:r>
      <w:r>
        <w:t>)</w:t>
      </w:r>
    </w:p>
    <w:p w:rsidR="00366480" w:rsidRDefault="00366480" w:rsidP="00366480">
      <w:pPr>
        <w:pStyle w:val="ListParagraph"/>
        <w:numPr>
          <w:ilvl w:val="1"/>
          <w:numId w:val="1"/>
        </w:numPr>
        <w:spacing w:after="0" w:line="240" w:lineRule="auto"/>
        <w:jc w:val="both"/>
      </w:pPr>
      <w:r>
        <w:t>Past Service Cost</w:t>
      </w:r>
    </w:p>
    <w:p w:rsidR="00366480" w:rsidRDefault="00366480" w:rsidP="00366480">
      <w:pPr>
        <w:pStyle w:val="ListParagraph"/>
        <w:numPr>
          <w:ilvl w:val="1"/>
          <w:numId w:val="1"/>
        </w:numPr>
        <w:spacing w:after="0" w:line="240" w:lineRule="auto"/>
        <w:jc w:val="both"/>
      </w:pPr>
      <w:r>
        <w:t>Actuarial Gains and Losses</w:t>
      </w:r>
    </w:p>
    <w:p w:rsidR="00366480" w:rsidRDefault="00366480" w:rsidP="00366480">
      <w:pPr>
        <w:pStyle w:val="ListParagraph"/>
        <w:numPr>
          <w:ilvl w:val="2"/>
          <w:numId w:val="1"/>
        </w:numPr>
        <w:spacing w:after="0" w:line="240" w:lineRule="auto"/>
        <w:jc w:val="both"/>
      </w:pPr>
      <w:r>
        <w:t>Under IFRS, this amount is included under OCI</w:t>
      </w:r>
    </w:p>
    <w:p w:rsidR="0095172B" w:rsidRDefault="0095172B" w:rsidP="0095172B">
      <w:pPr>
        <w:spacing w:after="0" w:line="240" w:lineRule="auto"/>
        <w:jc w:val="both"/>
      </w:pPr>
    </w:p>
    <w:p w:rsidR="001F337D" w:rsidRDefault="001F337D" w:rsidP="0095172B">
      <w:pPr>
        <w:spacing w:after="0" w:line="240" w:lineRule="auto"/>
        <w:jc w:val="both"/>
      </w:pPr>
      <w:r>
        <w:t>Immediate Recognition Approach –</w:t>
      </w:r>
      <w:r w:rsidR="00FB25CE">
        <w:t xml:space="preserve"> In-class Chart</w:t>
      </w:r>
    </w:p>
    <w:p w:rsidR="001F337D" w:rsidRDefault="001F337D" w:rsidP="0095172B">
      <w:pPr>
        <w:spacing w:after="0" w:line="240" w:lineRule="auto"/>
        <w:jc w:val="both"/>
      </w:pPr>
    </w:p>
    <w:tbl>
      <w:tblPr>
        <w:tblStyle w:val="TableGrid"/>
        <w:tblW w:w="10632" w:type="dxa"/>
        <w:tblInd w:w="-459" w:type="dxa"/>
        <w:tblLook w:val="04A0" w:firstRow="1" w:lastRow="0" w:firstColumn="1" w:lastColumn="0" w:noHBand="0" w:noVBand="1"/>
      </w:tblPr>
      <w:tblGrid>
        <w:gridCol w:w="1449"/>
        <w:gridCol w:w="1182"/>
        <w:gridCol w:w="856"/>
        <w:gridCol w:w="902"/>
        <w:gridCol w:w="917"/>
        <w:gridCol w:w="917"/>
        <w:gridCol w:w="1015"/>
        <w:gridCol w:w="1217"/>
        <w:gridCol w:w="948"/>
        <w:gridCol w:w="1229"/>
      </w:tblGrid>
      <w:tr w:rsidR="001F337D" w:rsidTr="001F337D">
        <w:tc>
          <w:tcPr>
            <w:tcW w:w="1449" w:type="dxa"/>
          </w:tcPr>
          <w:p w:rsidR="001F337D" w:rsidRDefault="001F337D" w:rsidP="001F337D">
            <w:pPr>
              <w:jc w:val="center"/>
            </w:pPr>
          </w:p>
        </w:tc>
        <w:tc>
          <w:tcPr>
            <w:tcW w:w="1182" w:type="dxa"/>
          </w:tcPr>
          <w:p w:rsidR="001F337D" w:rsidRDefault="001F337D" w:rsidP="001F337D">
            <w:pPr>
              <w:jc w:val="center"/>
            </w:pPr>
            <w:r>
              <w:t>BEG BAL</w:t>
            </w:r>
          </w:p>
        </w:tc>
        <w:tc>
          <w:tcPr>
            <w:tcW w:w="856" w:type="dxa"/>
          </w:tcPr>
          <w:p w:rsidR="001F337D" w:rsidRDefault="001F337D" w:rsidP="001F337D">
            <w:pPr>
              <w:jc w:val="center"/>
            </w:pPr>
            <w:r>
              <w:t>Past Service</w:t>
            </w:r>
          </w:p>
        </w:tc>
        <w:tc>
          <w:tcPr>
            <w:tcW w:w="902" w:type="dxa"/>
          </w:tcPr>
          <w:p w:rsidR="001F337D" w:rsidRDefault="001F337D" w:rsidP="001F337D">
            <w:pPr>
              <w:jc w:val="center"/>
            </w:pPr>
            <w:r>
              <w:t>Current Service</w:t>
            </w:r>
          </w:p>
        </w:tc>
        <w:tc>
          <w:tcPr>
            <w:tcW w:w="917" w:type="dxa"/>
          </w:tcPr>
          <w:p w:rsidR="001F337D" w:rsidRDefault="001F337D" w:rsidP="001F337D">
            <w:pPr>
              <w:jc w:val="center"/>
            </w:pPr>
            <w:r>
              <w:t>Interest</w:t>
            </w:r>
          </w:p>
        </w:tc>
        <w:tc>
          <w:tcPr>
            <w:tcW w:w="917" w:type="dxa"/>
          </w:tcPr>
          <w:p w:rsidR="001F337D" w:rsidRDefault="001F337D" w:rsidP="001F337D">
            <w:pPr>
              <w:jc w:val="center"/>
            </w:pPr>
            <w:r>
              <w:t>Reval. Interest</w:t>
            </w:r>
          </w:p>
        </w:tc>
        <w:tc>
          <w:tcPr>
            <w:tcW w:w="1015" w:type="dxa"/>
          </w:tcPr>
          <w:p w:rsidR="001F337D" w:rsidRDefault="001F337D" w:rsidP="001F337D">
            <w:pPr>
              <w:jc w:val="center"/>
            </w:pPr>
            <w:r>
              <w:t>Reval. Actuarial</w:t>
            </w:r>
          </w:p>
        </w:tc>
        <w:tc>
          <w:tcPr>
            <w:tcW w:w="1217" w:type="dxa"/>
          </w:tcPr>
          <w:p w:rsidR="001F337D" w:rsidRPr="001F337D" w:rsidRDefault="001F337D" w:rsidP="001F337D">
            <w:pPr>
              <w:jc w:val="center"/>
              <w:rPr>
                <w:sz w:val="18"/>
                <w:szCs w:val="18"/>
              </w:rPr>
            </w:pPr>
            <w:r w:rsidRPr="001F337D">
              <w:rPr>
                <w:sz w:val="18"/>
                <w:szCs w:val="18"/>
              </w:rPr>
              <w:t>Contributions</w:t>
            </w:r>
          </w:p>
        </w:tc>
        <w:tc>
          <w:tcPr>
            <w:tcW w:w="948" w:type="dxa"/>
          </w:tcPr>
          <w:p w:rsidR="001F337D" w:rsidRDefault="001F337D" w:rsidP="001F337D">
            <w:pPr>
              <w:jc w:val="center"/>
            </w:pPr>
            <w:r>
              <w:t>Benefits Paid</w:t>
            </w:r>
          </w:p>
        </w:tc>
        <w:tc>
          <w:tcPr>
            <w:tcW w:w="1229" w:type="dxa"/>
          </w:tcPr>
          <w:p w:rsidR="001F337D" w:rsidRDefault="001F337D" w:rsidP="001F337D">
            <w:pPr>
              <w:jc w:val="center"/>
            </w:pPr>
            <w:r>
              <w:t>END BAL</w:t>
            </w:r>
          </w:p>
        </w:tc>
      </w:tr>
      <w:tr w:rsidR="001F337D" w:rsidTr="001F337D">
        <w:tc>
          <w:tcPr>
            <w:tcW w:w="1449" w:type="dxa"/>
          </w:tcPr>
          <w:p w:rsidR="001F337D" w:rsidRDefault="001F337D" w:rsidP="0095172B">
            <w:pPr>
              <w:jc w:val="both"/>
            </w:pPr>
          </w:p>
        </w:tc>
        <w:tc>
          <w:tcPr>
            <w:tcW w:w="1182" w:type="dxa"/>
          </w:tcPr>
          <w:p w:rsidR="001F337D" w:rsidRPr="001F337D" w:rsidRDefault="001F337D" w:rsidP="0095172B">
            <w:pPr>
              <w:jc w:val="both"/>
              <w:rPr>
                <w:sz w:val="20"/>
                <w:szCs w:val="20"/>
              </w:rPr>
            </w:pPr>
            <w:r w:rsidRPr="001F337D">
              <w:rPr>
                <w:sz w:val="20"/>
                <w:szCs w:val="20"/>
              </w:rPr>
              <w:t>01/01/2013</w:t>
            </w:r>
          </w:p>
        </w:tc>
        <w:tc>
          <w:tcPr>
            <w:tcW w:w="856" w:type="dxa"/>
          </w:tcPr>
          <w:p w:rsidR="001F337D" w:rsidRDefault="001F337D" w:rsidP="0095172B">
            <w:pPr>
              <w:jc w:val="both"/>
            </w:pPr>
          </w:p>
        </w:tc>
        <w:tc>
          <w:tcPr>
            <w:tcW w:w="902" w:type="dxa"/>
          </w:tcPr>
          <w:p w:rsidR="001F337D" w:rsidRDefault="001F337D" w:rsidP="0095172B">
            <w:pPr>
              <w:jc w:val="both"/>
            </w:pPr>
          </w:p>
        </w:tc>
        <w:tc>
          <w:tcPr>
            <w:tcW w:w="917" w:type="dxa"/>
          </w:tcPr>
          <w:p w:rsidR="001F337D" w:rsidRDefault="001F337D" w:rsidP="001F337D">
            <w:pPr>
              <w:jc w:val="center"/>
            </w:pPr>
            <w:r>
              <w:t>%</w:t>
            </w:r>
          </w:p>
        </w:tc>
        <w:tc>
          <w:tcPr>
            <w:tcW w:w="917" w:type="dxa"/>
          </w:tcPr>
          <w:p w:rsidR="001F337D" w:rsidRDefault="001F337D" w:rsidP="0095172B">
            <w:pPr>
              <w:jc w:val="both"/>
            </w:pPr>
          </w:p>
        </w:tc>
        <w:tc>
          <w:tcPr>
            <w:tcW w:w="1015" w:type="dxa"/>
          </w:tcPr>
          <w:p w:rsidR="001F337D" w:rsidRDefault="001F337D" w:rsidP="0095172B">
            <w:pPr>
              <w:jc w:val="both"/>
            </w:pPr>
          </w:p>
        </w:tc>
        <w:tc>
          <w:tcPr>
            <w:tcW w:w="1217" w:type="dxa"/>
          </w:tcPr>
          <w:p w:rsidR="001F337D" w:rsidRDefault="001F337D" w:rsidP="0095172B">
            <w:pPr>
              <w:jc w:val="both"/>
            </w:pPr>
          </w:p>
        </w:tc>
        <w:tc>
          <w:tcPr>
            <w:tcW w:w="948" w:type="dxa"/>
          </w:tcPr>
          <w:p w:rsidR="001F337D" w:rsidRDefault="001F337D" w:rsidP="0095172B">
            <w:pPr>
              <w:jc w:val="both"/>
            </w:pPr>
          </w:p>
        </w:tc>
        <w:tc>
          <w:tcPr>
            <w:tcW w:w="1229" w:type="dxa"/>
          </w:tcPr>
          <w:p w:rsidR="001F337D" w:rsidRDefault="001F337D" w:rsidP="0095172B">
            <w:pPr>
              <w:jc w:val="both"/>
            </w:pPr>
            <w:r w:rsidRPr="001F337D">
              <w:rPr>
                <w:sz w:val="20"/>
                <w:szCs w:val="20"/>
              </w:rPr>
              <w:t>1</w:t>
            </w:r>
            <w:r>
              <w:rPr>
                <w:sz w:val="20"/>
                <w:szCs w:val="20"/>
              </w:rPr>
              <w:t>2/3</w:t>
            </w:r>
            <w:r w:rsidRPr="001F337D">
              <w:rPr>
                <w:sz w:val="20"/>
                <w:szCs w:val="20"/>
              </w:rPr>
              <w:t>1/2013</w:t>
            </w:r>
          </w:p>
        </w:tc>
      </w:tr>
      <w:tr w:rsidR="001F337D" w:rsidTr="001F337D">
        <w:tc>
          <w:tcPr>
            <w:tcW w:w="1449" w:type="dxa"/>
          </w:tcPr>
          <w:p w:rsidR="001F337D" w:rsidRDefault="001F337D" w:rsidP="0095172B">
            <w:pPr>
              <w:jc w:val="both"/>
            </w:pPr>
            <w:r>
              <w:t>DBO</w:t>
            </w:r>
          </w:p>
        </w:tc>
        <w:tc>
          <w:tcPr>
            <w:tcW w:w="1182" w:type="dxa"/>
          </w:tcPr>
          <w:p w:rsidR="001F337D" w:rsidRDefault="001F337D" w:rsidP="0095172B">
            <w:pPr>
              <w:jc w:val="both"/>
            </w:pPr>
          </w:p>
        </w:tc>
        <w:tc>
          <w:tcPr>
            <w:tcW w:w="856" w:type="dxa"/>
          </w:tcPr>
          <w:p w:rsidR="001F337D" w:rsidRDefault="001F337D" w:rsidP="0095172B">
            <w:pPr>
              <w:jc w:val="both"/>
            </w:pPr>
          </w:p>
        </w:tc>
        <w:tc>
          <w:tcPr>
            <w:tcW w:w="902" w:type="dxa"/>
          </w:tcPr>
          <w:p w:rsidR="001F337D" w:rsidRDefault="001F337D" w:rsidP="0095172B">
            <w:pPr>
              <w:jc w:val="both"/>
            </w:pPr>
          </w:p>
        </w:tc>
        <w:tc>
          <w:tcPr>
            <w:tcW w:w="917" w:type="dxa"/>
          </w:tcPr>
          <w:p w:rsidR="001F337D" w:rsidRDefault="001F337D" w:rsidP="0095172B">
            <w:pPr>
              <w:jc w:val="both"/>
            </w:pPr>
          </w:p>
        </w:tc>
        <w:tc>
          <w:tcPr>
            <w:tcW w:w="917" w:type="dxa"/>
          </w:tcPr>
          <w:p w:rsidR="001F337D" w:rsidRDefault="001F337D" w:rsidP="0095172B">
            <w:pPr>
              <w:jc w:val="both"/>
            </w:pPr>
          </w:p>
        </w:tc>
        <w:tc>
          <w:tcPr>
            <w:tcW w:w="1015" w:type="dxa"/>
          </w:tcPr>
          <w:p w:rsidR="001F337D" w:rsidRDefault="001F337D" w:rsidP="0095172B">
            <w:pPr>
              <w:jc w:val="both"/>
            </w:pPr>
          </w:p>
        </w:tc>
        <w:tc>
          <w:tcPr>
            <w:tcW w:w="1217" w:type="dxa"/>
          </w:tcPr>
          <w:p w:rsidR="001F337D" w:rsidRDefault="001F337D" w:rsidP="0095172B">
            <w:pPr>
              <w:jc w:val="both"/>
            </w:pPr>
          </w:p>
        </w:tc>
        <w:tc>
          <w:tcPr>
            <w:tcW w:w="948" w:type="dxa"/>
          </w:tcPr>
          <w:p w:rsidR="001F337D" w:rsidRDefault="001F337D" w:rsidP="0095172B">
            <w:pPr>
              <w:jc w:val="both"/>
            </w:pPr>
          </w:p>
        </w:tc>
        <w:tc>
          <w:tcPr>
            <w:tcW w:w="1229" w:type="dxa"/>
          </w:tcPr>
          <w:p w:rsidR="001F337D" w:rsidRDefault="001F337D" w:rsidP="0095172B">
            <w:pPr>
              <w:jc w:val="both"/>
            </w:pPr>
          </w:p>
        </w:tc>
      </w:tr>
      <w:tr w:rsidR="001F337D" w:rsidTr="001F337D">
        <w:tc>
          <w:tcPr>
            <w:tcW w:w="1449" w:type="dxa"/>
          </w:tcPr>
          <w:p w:rsidR="001F337D" w:rsidRDefault="001F337D" w:rsidP="0095172B">
            <w:pPr>
              <w:jc w:val="both"/>
            </w:pPr>
            <w:r>
              <w:t>Assets</w:t>
            </w:r>
          </w:p>
        </w:tc>
        <w:tc>
          <w:tcPr>
            <w:tcW w:w="1182" w:type="dxa"/>
          </w:tcPr>
          <w:p w:rsidR="001F337D" w:rsidRDefault="001F337D" w:rsidP="0095172B">
            <w:pPr>
              <w:jc w:val="both"/>
            </w:pPr>
          </w:p>
        </w:tc>
        <w:tc>
          <w:tcPr>
            <w:tcW w:w="856" w:type="dxa"/>
          </w:tcPr>
          <w:p w:rsidR="001F337D" w:rsidRDefault="001F337D" w:rsidP="0095172B">
            <w:pPr>
              <w:jc w:val="both"/>
            </w:pPr>
          </w:p>
        </w:tc>
        <w:tc>
          <w:tcPr>
            <w:tcW w:w="902" w:type="dxa"/>
          </w:tcPr>
          <w:p w:rsidR="001F337D" w:rsidRDefault="001F337D" w:rsidP="0095172B">
            <w:pPr>
              <w:jc w:val="both"/>
            </w:pPr>
          </w:p>
        </w:tc>
        <w:tc>
          <w:tcPr>
            <w:tcW w:w="917" w:type="dxa"/>
          </w:tcPr>
          <w:p w:rsidR="001F337D" w:rsidRDefault="001F337D" w:rsidP="0095172B">
            <w:pPr>
              <w:jc w:val="both"/>
            </w:pPr>
          </w:p>
        </w:tc>
        <w:tc>
          <w:tcPr>
            <w:tcW w:w="917" w:type="dxa"/>
          </w:tcPr>
          <w:p w:rsidR="001F337D" w:rsidRDefault="001F337D" w:rsidP="0095172B">
            <w:pPr>
              <w:jc w:val="both"/>
            </w:pPr>
          </w:p>
        </w:tc>
        <w:tc>
          <w:tcPr>
            <w:tcW w:w="1015" w:type="dxa"/>
          </w:tcPr>
          <w:p w:rsidR="001F337D" w:rsidRDefault="001F337D" w:rsidP="0095172B">
            <w:pPr>
              <w:jc w:val="both"/>
            </w:pPr>
          </w:p>
        </w:tc>
        <w:tc>
          <w:tcPr>
            <w:tcW w:w="1217" w:type="dxa"/>
          </w:tcPr>
          <w:p w:rsidR="001F337D" w:rsidRDefault="001F337D" w:rsidP="0095172B">
            <w:pPr>
              <w:jc w:val="both"/>
            </w:pPr>
          </w:p>
        </w:tc>
        <w:tc>
          <w:tcPr>
            <w:tcW w:w="948" w:type="dxa"/>
          </w:tcPr>
          <w:p w:rsidR="001F337D" w:rsidRDefault="001F337D" w:rsidP="0095172B">
            <w:pPr>
              <w:jc w:val="both"/>
            </w:pPr>
          </w:p>
        </w:tc>
        <w:tc>
          <w:tcPr>
            <w:tcW w:w="1229" w:type="dxa"/>
          </w:tcPr>
          <w:p w:rsidR="001F337D" w:rsidRDefault="001F337D" w:rsidP="0095172B">
            <w:pPr>
              <w:jc w:val="both"/>
            </w:pPr>
          </w:p>
        </w:tc>
      </w:tr>
      <w:tr w:rsidR="001F337D" w:rsidTr="001F337D">
        <w:tc>
          <w:tcPr>
            <w:tcW w:w="1449" w:type="dxa"/>
          </w:tcPr>
          <w:p w:rsidR="001F337D" w:rsidRDefault="001F337D" w:rsidP="0095172B">
            <w:pPr>
              <w:jc w:val="both"/>
            </w:pPr>
            <w:r>
              <w:t>Net Liability/ Asset</w:t>
            </w:r>
          </w:p>
        </w:tc>
        <w:tc>
          <w:tcPr>
            <w:tcW w:w="1182" w:type="dxa"/>
          </w:tcPr>
          <w:p w:rsidR="001F337D" w:rsidRDefault="001F337D" w:rsidP="0095172B">
            <w:pPr>
              <w:jc w:val="both"/>
            </w:pPr>
          </w:p>
        </w:tc>
        <w:tc>
          <w:tcPr>
            <w:tcW w:w="856" w:type="dxa"/>
          </w:tcPr>
          <w:p w:rsidR="001F337D" w:rsidRDefault="001F337D" w:rsidP="0095172B">
            <w:pPr>
              <w:jc w:val="both"/>
            </w:pPr>
          </w:p>
        </w:tc>
        <w:tc>
          <w:tcPr>
            <w:tcW w:w="902" w:type="dxa"/>
          </w:tcPr>
          <w:p w:rsidR="001F337D" w:rsidRDefault="001F337D" w:rsidP="0095172B">
            <w:pPr>
              <w:jc w:val="both"/>
            </w:pPr>
          </w:p>
        </w:tc>
        <w:tc>
          <w:tcPr>
            <w:tcW w:w="917" w:type="dxa"/>
          </w:tcPr>
          <w:p w:rsidR="001F337D" w:rsidRDefault="001F337D" w:rsidP="0095172B">
            <w:pPr>
              <w:jc w:val="both"/>
            </w:pPr>
          </w:p>
        </w:tc>
        <w:tc>
          <w:tcPr>
            <w:tcW w:w="917" w:type="dxa"/>
          </w:tcPr>
          <w:p w:rsidR="001F337D" w:rsidRDefault="001F337D" w:rsidP="0095172B">
            <w:pPr>
              <w:jc w:val="both"/>
            </w:pPr>
          </w:p>
        </w:tc>
        <w:tc>
          <w:tcPr>
            <w:tcW w:w="1015" w:type="dxa"/>
          </w:tcPr>
          <w:p w:rsidR="001F337D" w:rsidRDefault="001F337D" w:rsidP="0095172B">
            <w:pPr>
              <w:jc w:val="both"/>
            </w:pPr>
          </w:p>
        </w:tc>
        <w:tc>
          <w:tcPr>
            <w:tcW w:w="1217" w:type="dxa"/>
          </w:tcPr>
          <w:p w:rsidR="001F337D" w:rsidRDefault="001F337D" w:rsidP="0095172B">
            <w:pPr>
              <w:jc w:val="both"/>
            </w:pPr>
          </w:p>
        </w:tc>
        <w:tc>
          <w:tcPr>
            <w:tcW w:w="948" w:type="dxa"/>
          </w:tcPr>
          <w:p w:rsidR="001F337D" w:rsidRDefault="001F337D" w:rsidP="0095172B">
            <w:pPr>
              <w:jc w:val="both"/>
            </w:pPr>
          </w:p>
        </w:tc>
        <w:tc>
          <w:tcPr>
            <w:tcW w:w="1229" w:type="dxa"/>
          </w:tcPr>
          <w:p w:rsidR="001F337D" w:rsidRDefault="001F337D" w:rsidP="0095172B">
            <w:pPr>
              <w:jc w:val="both"/>
            </w:pPr>
          </w:p>
        </w:tc>
      </w:tr>
    </w:tbl>
    <w:p w:rsidR="001F337D" w:rsidRDefault="001F337D" w:rsidP="0095172B">
      <w:pPr>
        <w:spacing w:after="0" w:line="240" w:lineRule="auto"/>
        <w:jc w:val="both"/>
      </w:pPr>
    </w:p>
    <w:p w:rsidR="001F337D" w:rsidRPr="001F337D" w:rsidRDefault="001F337D" w:rsidP="0095172B">
      <w:pPr>
        <w:spacing w:after="0" w:line="240" w:lineRule="auto"/>
        <w:jc w:val="both"/>
        <w:rPr>
          <w:b/>
        </w:rPr>
      </w:pPr>
      <w:r w:rsidRPr="001F337D">
        <w:rPr>
          <w:b/>
        </w:rPr>
        <w:t>Check:</w:t>
      </w:r>
    </w:p>
    <w:p w:rsidR="001F337D" w:rsidRDefault="001F337D" w:rsidP="0095172B">
      <w:pPr>
        <w:spacing w:after="0" w:line="240" w:lineRule="auto"/>
        <w:jc w:val="both"/>
      </w:pPr>
      <w:r>
        <w:t>O/B Net Liability/Asset</w:t>
      </w:r>
    </w:p>
    <w:p w:rsidR="001F337D" w:rsidRPr="001F337D" w:rsidRDefault="001F337D" w:rsidP="0095172B">
      <w:pPr>
        <w:spacing w:after="0" w:line="240" w:lineRule="auto"/>
        <w:jc w:val="both"/>
        <w:rPr>
          <w:u w:val="single"/>
        </w:rPr>
      </w:pPr>
      <w:r w:rsidRPr="001F337D">
        <w:rPr>
          <w:u w:val="single"/>
        </w:rPr>
        <w:t>E/B Net Liability/Asset</w:t>
      </w:r>
    </w:p>
    <w:p w:rsidR="001F337D" w:rsidRDefault="001F337D" w:rsidP="0095172B">
      <w:pPr>
        <w:spacing w:after="0" w:line="240" w:lineRule="auto"/>
        <w:jc w:val="both"/>
      </w:pPr>
      <w:r>
        <w:t xml:space="preserve">Change in Period </w:t>
      </w:r>
    </w:p>
    <w:p w:rsidR="001F337D" w:rsidRDefault="001F337D" w:rsidP="0095172B">
      <w:pPr>
        <w:spacing w:after="0" w:line="240" w:lineRule="auto"/>
        <w:jc w:val="both"/>
      </w:pPr>
    </w:p>
    <w:p w:rsidR="001F337D" w:rsidRDefault="001F337D" w:rsidP="0095172B">
      <w:pPr>
        <w:spacing w:after="0" w:line="240" w:lineRule="auto"/>
        <w:jc w:val="both"/>
      </w:pPr>
      <w:r>
        <w:t>Added to Asset/Liability</w:t>
      </w:r>
    </w:p>
    <w:p w:rsidR="001F337D" w:rsidRPr="001F337D" w:rsidRDefault="001F337D" w:rsidP="0095172B">
      <w:pPr>
        <w:spacing w:after="0" w:line="240" w:lineRule="auto"/>
        <w:jc w:val="both"/>
        <w:rPr>
          <w:u w:val="single"/>
        </w:rPr>
      </w:pPr>
      <w:r w:rsidRPr="001F337D">
        <w:rPr>
          <w:u w:val="single"/>
        </w:rPr>
        <w:t>(Paid to Plan)</w:t>
      </w:r>
      <w:r>
        <w:rPr>
          <w:u w:val="single"/>
        </w:rPr>
        <w:t>___</w:t>
      </w:r>
    </w:p>
    <w:p w:rsidR="001F337D" w:rsidRDefault="001F337D" w:rsidP="0095172B">
      <w:pPr>
        <w:spacing w:after="0" w:line="240" w:lineRule="auto"/>
        <w:jc w:val="both"/>
      </w:pPr>
      <w:r>
        <w:t>Change in Period</w:t>
      </w:r>
    </w:p>
    <w:p w:rsidR="001F337D" w:rsidRDefault="001F337D" w:rsidP="0095172B">
      <w:pPr>
        <w:spacing w:after="0" w:line="240" w:lineRule="auto"/>
        <w:jc w:val="both"/>
      </w:pPr>
    </w:p>
    <w:p w:rsidR="00FB25CE" w:rsidRDefault="00FB25CE" w:rsidP="0095172B">
      <w:pPr>
        <w:spacing w:after="0" w:line="240" w:lineRule="auto"/>
        <w:jc w:val="both"/>
      </w:pPr>
      <w:r>
        <w:rPr>
          <w:b/>
        </w:rPr>
        <w:t>To record an expense:</w:t>
      </w:r>
    </w:p>
    <w:p w:rsidR="00FB25CE" w:rsidRDefault="00FB25CE" w:rsidP="0095172B">
      <w:pPr>
        <w:spacing w:after="0" w:line="240" w:lineRule="auto"/>
        <w:jc w:val="both"/>
      </w:pPr>
      <w:r>
        <w:t>Dr. Pension Expense</w:t>
      </w:r>
    </w:p>
    <w:p w:rsidR="00FB25CE" w:rsidRPr="00FB25CE" w:rsidRDefault="00FB25CE" w:rsidP="0095172B">
      <w:pPr>
        <w:spacing w:after="0" w:line="240" w:lineRule="auto"/>
        <w:jc w:val="both"/>
      </w:pPr>
      <w:r>
        <w:tab/>
        <w:t>Cr. Net Defined Benefit Liability/Asset</w:t>
      </w:r>
    </w:p>
    <w:p w:rsidR="00FB25CE" w:rsidRDefault="00FB25CE" w:rsidP="0095172B">
      <w:pPr>
        <w:spacing w:after="0" w:line="240" w:lineRule="auto"/>
        <w:jc w:val="both"/>
      </w:pPr>
    </w:p>
    <w:p w:rsidR="00FB25CE" w:rsidRDefault="00FB25CE" w:rsidP="0095172B">
      <w:pPr>
        <w:spacing w:after="0" w:line="240" w:lineRule="auto"/>
        <w:jc w:val="both"/>
      </w:pPr>
      <w:r>
        <w:t>Dr. Pension Expense</w:t>
      </w:r>
    </w:p>
    <w:p w:rsidR="00FB25CE" w:rsidRDefault="00FB25CE" w:rsidP="0095172B">
      <w:pPr>
        <w:spacing w:after="0" w:line="240" w:lineRule="auto"/>
        <w:jc w:val="both"/>
      </w:pPr>
      <w:r>
        <w:t>Dr. Remeasurement Loss (OCI)</w:t>
      </w:r>
    </w:p>
    <w:p w:rsidR="00FB25CE" w:rsidRPr="00FB25CE" w:rsidRDefault="00FB25CE" w:rsidP="00FB25CE">
      <w:pPr>
        <w:spacing w:after="0" w:line="240" w:lineRule="auto"/>
        <w:jc w:val="both"/>
      </w:pPr>
      <w:r>
        <w:tab/>
        <w:t>Cr. Net Defined Benefit Liability/Asset</w:t>
      </w:r>
    </w:p>
    <w:p w:rsidR="00FB25CE" w:rsidRDefault="00FB25CE" w:rsidP="0095172B">
      <w:pPr>
        <w:spacing w:after="0" w:line="240" w:lineRule="auto"/>
        <w:jc w:val="both"/>
      </w:pPr>
    </w:p>
    <w:p w:rsidR="00FB25CE" w:rsidRDefault="00FB25CE" w:rsidP="0095172B">
      <w:pPr>
        <w:spacing w:after="0" w:line="240" w:lineRule="auto"/>
        <w:jc w:val="both"/>
      </w:pPr>
      <w:r>
        <w:rPr>
          <w:b/>
        </w:rPr>
        <w:lastRenderedPageBreak/>
        <w:t>To record a contribution:</w:t>
      </w:r>
    </w:p>
    <w:p w:rsidR="00FB25CE" w:rsidRDefault="00FB25CE" w:rsidP="0095172B">
      <w:pPr>
        <w:spacing w:after="0" w:line="240" w:lineRule="auto"/>
        <w:jc w:val="both"/>
      </w:pPr>
      <w:r>
        <w:t>Dr. Net Defined Benefit Liability/Asset</w:t>
      </w:r>
    </w:p>
    <w:p w:rsidR="00FB25CE" w:rsidRPr="00FB25CE" w:rsidRDefault="00FB25CE" w:rsidP="0095172B">
      <w:pPr>
        <w:spacing w:after="0" w:line="240" w:lineRule="auto"/>
        <w:jc w:val="both"/>
      </w:pPr>
      <w:r>
        <w:tab/>
        <w:t>Cr. Cash</w:t>
      </w:r>
    </w:p>
    <w:p w:rsidR="00FB25CE" w:rsidRDefault="00FB25CE" w:rsidP="0095172B">
      <w:pPr>
        <w:spacing w:after="0" w:line="240" w:lineRule="auto"/>
        <w:jc w:val="both"/>
      </w:pPr>
    </w:p>
    <w:p w:rsidR="00FB25CE" w:rsidRDefault="00FB25CE" w:rsidP="0095172B">
      <w:pPr>
        <w:spacing w:after="0" w:line="240" w:lineRule="auto"/>
        <w:jc w:val="both"/>
      </w:pPr>
      <w:r>
        <w:t>Valuation of Accrued Benefit Asset</w:t>
      </w:r>
    </w:p>
    <w:p w:rsidR="00FB25CE" w:rsidRDefault="00FB25CE" w:rsidP="00FB25CE">
      <w:pPr>
        <w:pStyle w:val="ListParagraph"/>
        <w:numPr>
          <w:ilvl w:val="0"/>
          <w:numId w:val="1"/>
        </w:numPr>
        <w:spacing w:after="0" w:line="240" w:lineRule="auto"/>
        <w:jc w:val="both"/>
      </w:pPr>
      <w:r>
        <w:t>Accrued benefit assets cannot exceed expected future benefits (Valuation allowance may be necessary to reduce the value on the Statement of Financial Position)</w:t>
      </w:r>
    </w:p>
    <w:p w:rsidR="00FB25CE" w:rsidRDefault="00FB25CE" w:rsidP="00FB25CE">
      <w:pPr>
        <w:pStyle w:val="ListParagraph"/>
        <w:numPr>
          <w:ilvl w:val="1"/>
          <w:numId w:val="1"/>
        </w:numPr>
        <w:spacing w:after="0" w:line="240" w:lineRule="auto"/>
        <w:jc w:val="both"/>
      </w:pPr>
      <w:r>
        <w:t>Referred to as the Asset Ceiling Test</w:t>
      </w:r>
    </w:p>
    <w:p w:rsidR="00FB25CE" w:rsidRDefault="00FB25CE" w:rsidP="00FB25CE">
      <w:pPr>
        <w:pStyle w:val="ListParagraph"/>
        <w:numPr>
          <w:ilvl w:val="0"/>
          <w:numId w:val="1"/>
        </w:numPr>
        <w:spacing w:after="0" w:line="240" w:lineRule="auto"/>
        <w:jc w:val="both"/>
      </w:pPr>
      <w:r>
        <w:t>Change in valuation allowance is generally recognized through pension expense in net income</w:t>
      </w:r>
    </w:p>
    <w:p w:rsidR="00FB25CE" w:rsidRDefault="00FB25CE" w:rsidP="0095172B">
      <w:pPr>
        <w:spacing w:after="0" w:line="240" w:lineRule="auto"/>
        <w:jc w:val="both"/>
      </w:pPr>
    </w:p>
    <w:p w:rsidR="00FB25CE" w:rsidRDefault="00FB25CE" w:rsidP="0095172B">
      <w:pPr>
        <w:spacing w:after="0" w:line="240" w:lineRule="auto"/>
        <w:jc w:val="both"/>
      </w:pPr>
      <w:r>
        <w:t>Other Defined Benefit Plans with Benefits that Vest or Accumulate</w:t>
      </w:r>
    </w:p>
    <w:p w:rsidR="00FB25CE" w:rsidRDefault="00FB25CE" w:rsidP="00FB25CE">
      <w:pPr>
        <w:pStyle w:val="ListParagraph"/>
        <w:numPr>
          <w:ilvl w:val="0"/>
          <w:numId w:val="1"/>
        </w:numPr>
        <w:spacing w:after="0" w:line="240" w:lineRule="auto"/>
        <w:jc w:val="both"/>
      </w:pPr>
      <w:r>
        <w:t>Accrual accounting is appropriate for post-retirement benefits, post-employment benefits and long-term compensated absences</w:t>
      </w:r>
    </w:p>
    <w:p w:rsidR="00FB25CE" w:rsidRDefault="00FB25CE" w:rsidP="00FB25CE">
      <w:pPr>
        <w:pStyle w:val="ListParagraph"/>
        <w:numPr>
          <w:ilvl w:val="1"/>
          <w:numId w:val="1"/>
        </w:numPr>
        <w:spacing w:after="0" w:line="240" w:lineRule="auto"/>
        <w:jc w:val="both"/>
      </w:pPr>
      <w:r>
        <w:t>Example: post-retirement health care benefits</w:t>
      </w:r>
    </w:p>
    <w:p w:rsidR="00FB25CE" w:rsidRDefault="00FB25CE" w:rsidP="00FB25CE">
      <w:pPr>
        <w:pStyle w:val="ListParagraph"/>
        <w:numPr>
          <w:ilvl w:val="0"/>
          <w:numId w:val="1"/>
        </w:numPr>
        <w:spacing w:after="0" w:line="240" w:lineRule="auto"/>
        <w:jc w:val="both"/>
      </w:pPr>
      <w:r>
        <w:t>Since the right to the benefit is earned by rendering service, the cost and related liability are accrued as employee provides the service.</w:t>
      </w:r>
    </w:p>
    <w:p w:rsidR="00FB25CE" w:rsidRDefault="00FB25CE" w:rsidP="00FB25CE">
      <w:pPr>
        <w:pStyle w:val="ListParagraph"/>
        <w:numPr>
          <w:ilvl w:val="0"/>
          <w:numId w:val="1"/>
        </w:numPr>
        <w:spacing w:after="0" w:line="240" w:lineRule="auto"/>
        <w:jc w:val="both"/>
      </w:pPr>
      <w:r>
        <w:t>IFRS generally follows the same approach as for pension plans, except that actuarial gains/losses and past service costs are reflected in OCI.</w:t>
      </w:r>
    </w:p>
    <w:p w:rsidR="00FB25CE" w:rsidRDefault="00FB25CE" w:rsidP="00FB25CE">
      <w:pPr>
        <w:pStyle w:val="ListParagraph"/>
        <w:numPr>
          <w:ilvl w:val="0"/>
          <w:numId w:val="1"/>
        </w:numPr>
        <w:spacing w:after="0" w:line="240" w:lineRule="auto"/>
        <w:jc w:val="both"/>
      </w:pPr>
      <w:r>
        <w:t>Under ASPE, defined benefit plans where benefits vest or accumulate based on service are accounted for in the same way as defined benefit pension plans.</w:t>
      </w:r>
    </w:p>
    <w:p w:rsidR="00FB25CE" w:rsidRDefault="00FB25CE" w:rsidP="0095172B">
      <w:pPr>
        <w:spacing w:after="0" w:line="240" w:lineRule="auto"/>
        <w:jc w:val="both"/>
      </w:pPr>
    </w:p>
    <w:p w:rsidR="00FE3C71" w:rsidRDefault="00FE3C71" w:rsidP="0095172B">
      <w:pPr>
        <w:spacing w:after="0" w:line="240" w:lineRule="auto"/>
        <w:jc w:val="both"/>
      </w:pPr>
      <w:r>
        <w:t>Defined Benefit Plans with Benefits that Do Not Vest or Accumulate</w:t>
      </w:r>
    </w:p>
    <w:p w:rsidR="00FE3C71" w:rsidRDefault="00FE3C71" w:rsidP="00FE3C71">
      <w:pPr>
        <w:pStyle w:val="ListParagraph"/>
        <w:numPr>
          <w:ilvl w:val="0"/>
          <w:numId w:val="1"/>
        </w:numPr>
        <w:spacing w:after="0" w:line="240" w:lineRule="auto"/>
        <w:jc w:val="both"/>
      </w:pPr>
      <w:r>
        <w:t>Use “eventual accrual” method to accrue full cost</w:t>
      </w:r>
    </w:p>
    <w:p w:rsidR="00FE3C71" w:rsidRDefault="00FE3C71" w:rsidP="00FE3C71">
      <w:pPr>
        <w:pStyle w:val="ListParagraph"/>
        <w:numPr>
          <w:ilvl w:val="0"/>
          <w:numId w:val="1"/>
        </w:numPr>
        <w:spacing w:after="0" w:line="240" w:lineRule="auto"/>
        <w:jc w:val="both"/>
      </w:pPr>
      <w:r>
        <w:t>When an event occurs that obliges the entity:</w:t>
      </w:r>
    </w:p>
    <w:p w:rsidR="00FE3C71" w:rsidRDefault="00FE3C71" w:rsidP="00FE3C71">
      <w:pPr>
        <w:pStyle w:val="ListParagraph"/>
        <w:spacing w:after="0" w:line="240" w:lineRule="auto"/>
        <w:ind w:left="1440"/>
        <w:jc w:val="both"/>
      </w:pPr>
      <w:r>
        <w:t>Dr. Benefit Expense   $500</w:t>
      </w:r>
    </w:p>
    <w:p w:rsidR="00FE3C71" w:rsidRDefault="00FE3C71" w:rsidP="00FE3C71">
      <w:pPr>
        <w:pStyle w:val="ListParagraph"/>
        <w:spacing w:after="0" w:line="240" w:lineRule="auto"/>
        <w:ind w:left="2160"/>
        <w:jc w:val="both"/>
      </w:pPr>
      <w:r>
        <w:t>Cr. Benefit Liability   $500</w:t>
      </w:r>
    </w:p>
    <w:p w:rsidR="00FB25CE" w:rsidRDefault="00FE3C71" w:rsidP="00FE3C71">
      <w:pPr>
        <w:pStyle w:val="ListParagraph"/>
        <w:numPr>
          <w:ilvl w:val="0"/>
          <w:numId w:val="1"/>
        </w:numPr>
        <w:spacing w:after="0" w:line="240" w:lineRule="auto"/>
        <w:jc w:val="both"/>
      </w:pPr>
      <w:r>
        <w:t>When compensated absence is taken:</w:t>
      </w:r>
    </w:p>
    <w:p w:rsidR="00FE3C71" w:rsidRDefault="00FE3C71" w:rsidP="00FE3C71">
      <w:pPr>
        <w:pStyle w:val="ListParagraph"/>
        <w:spacing w:after="0" w:line="240" w:lineRule="auto"/>
        <w:ind w:left="1440"/>
        <w:jc w:val="both"/>
      </w:pPr>
      <w:r>
        <w:t>Dr. Benefit Liability   $500</w:t>
      </w:r>
    </w:p>
    <w:p w:rsidR="00FE3C71" w:rsidRDefault="00FE3C71" w:rsidP="00FE3C71">
      <w:pPr>
        <w:pStyle w:val="ListParagraph"/>
        <w:spacing w:after="0" w:line="240" w:lineRule="auto"/>
        <w:ind w:left="2160"/>
        <w:jc w:val="both"/>
      </w:pPr>
      <w:r>
        <w:t>Cr. Cash    $500</w:t>
      </w:r>
    </w:p>
    <w:p w:rsidR="00FB25CE" w:rsidRDefault="00FB25CE" w:rsidP="0095172B">
      <w:pPr>
        <w:spacing w:after="0" w:line="240" w:lineRule="auto"/>
        <w:jc w:val="both"/>
      </w:pPr>
    </w:p>
    <w:p w:rsidR="00FB25CE" w:rsidRDefault="0082324C" w:rsidP="0095172B">
      <w:pPr>
        <w:spacing w:after="0" w:line="240" w:lineRule="auto"/>
        <w:jc w:val="both"/>
      </w:pPr>
      <w:r>
        <w:t>Presentation</w:t>
      </w:r>
    </w:p>
    <w:p w:rsidR="0082324C" w:rsidRDefault="0082324C" w:rsidP="0082324C">
      <w:pPr>
        <w:pStyle w:val="ListParagraph"/>
        <w:numPr>
          <w:ilvl w:val="0"/>
          <w:numId w:val="1"/>
        </w:numPr>
        <w:spacing w:after="0" w:line="240" w:lineRule="auto"/>
        <w:jc w:val="both"/>
      </w:pPr>
      <w:r>
        <w:t>Defined benefit asset/liabilities</w:t>
      </w:r>
    </w:p>
    <w:p w:rsidR="0082324C" w:rsidRDefault="0082324C" w:rsidP="0082324C">
      <w:pPr>
        <w:pStyle w:val="ListParagraph"/>
        <w:numPr>
          <w:ilvl w:val="1"/>
          <w:numId w:val="1"/>
        </w:numPr>
        <w:spacing w:after="0" w:line="240" w:lineRule="auto"/>
        <w:jc w:val="both"/>
      </w:pPr>
      <w:r>
        <w:t>Generally reported separately for each benefit plan (unless all plans result in assets or liability)</w:t>
      </w:r>
    </w:p>
    <w:p w:rsidR="0082324C" w:rsidRDefault="0082324C" w:rsidP="0082324C">
      <w:pPr>
        <w:pStyle w:val="ListParagraph"/>
        <w:numPr>
          <w:ilvl w:val="1"/>
          <w:numId w:val="1"/>
        </w:numPr>
        <w:spacing w:after="0" w:line="240" w:lineRule="auto"/>
        <w:jc w:val="both"/>
      </w:pPr>
      <w:r>
        <w:t>Generally classified as long-term</w:t>
      </w:r>
    </w:p>
    <w:p w:rsidR="00FB25CE" w:rsidRDefault="0082324C" w:rsidP="0082324C">
      <w:pPr>
        <w:pStyle w:val="ListParagraph"/>
        <w:numPr>
          <w:ilvl w:val="0"/>
          <w:numId w:val="1"/>
        </w:numPr>
        <w:spacing w:after="0" w:line="240" w:lineRule="auto"/>
        <w:jc w:val="both"/>
      </w:pPr>
      <w:r>
        <w:t>Benefit costs</w:t>
      </w:r>
    </w:p>
    <w:p w:rsidR="0082324C" w:rsidRDefault="0082324C" w:rsidP="0082324C">
      <w:pPr>
        <w:pStyle w:val="ListParagraph"/>
        <w:numPr>
          <w:ilvl w:val="1"/>
          <w:numId w:val="1"/>
        </w:numPr>
        <w:spacing w:after="0" w:line="240" w:lineRule="auto"/>
        <w:jc w:val="both"/>
      </w:pPr>
      <w:r>
        <w:t>Components of benefit costs may be reported together or separately on the income statement</w:t>
      </w:r>
    </w:p>
    <w:p w:rsidR="0082324C" w:rsidRDefault="0082324C" w:rsidP="0095172B">
      <w:pPr>
        <w:spacing w:after="0" w:line="240" w:lineRule="auto"/>
        <w:jc w:val="both"/>
      </w:pPr>
    </w:p>
    <w:p w:rsidR="0082324C" w:rsidRDefault="0082324C" w:rsidP="0095172B">
      <w:pPr>
        <w:spacing w:after="0" w:line="240" w:lineRule="auto"/>
        <w:jc w:val="both"/>
      </w:pPr>
      <w:r>
        <w:t>Disclosure Requirements:</w:t>
      </w:r>
    </w:p>
    <w:p w:rsidR="0082324C" w:rsidRDefault="0082324C" w:rsidP="0082324C">
      <w:pPr>
        <w:pStyle w:val="ListParagraph"/>
        <w:numPr>
          <w:ilvl w:val="0"/>
          <w:numId w:val="1"/>
        </w:numPr>
        <w:spacing w:after="0" w:line="240" w:lineRule="auto"/>
        <w:jc w:val="both"/>
      </w:pPr>
      <w:r>
        <w:t>ASPE:</w:t>
      </w:r>
    </w:p>
    <w:p w:rsidR="0082324C" w:rsidRDefault="0082324C" w:rsidP="0082324C">
      <w:pPr>
        <w:pStyle w:val="ListParagraph"/>
        <w:numPr>
          <w:ilvl w:val="1"/>
          <w:numId w:val="1"/>
        </w:numPr>
        <w:spacing w:after="0" w:line="240" w:lineRule="auto"/>
        <w:jc w:val="both"/>
      </w:pPr>
      <w:r>
        <w:t>Description of each plan and any major changes in terms during the yeat</w:t>
      </w:r>
    </w:p>
    <w:p w:rsidR="0082324C" w:rsidRDefault="0082324C" w:rsidP="0082324C">
      <w:pPr>
        <w:pStyle w:val="ListParagraph"/>
        <w:numPr>
          <w:ilvl w:val="1"/>
          <w:numId w:val="1"/>
        </w:numPr>
        <w:spacing w:after="0" w:line="240" w:lineRule="auto"/>
        <w:jc w:val="both"/>
      </w:pPr>
      <w:r>
        <w:t>Information on most recent actuarial valuation for funding purposes</w:t>
      </w:r>
    </w:p>
    <w:p w:rsidR="0082324C" w:rsidRDefault="0082324C" w:rsidP="0082324C">
      <w:pPr>
        <w:pStyle w:val="ListParagraph"/>
        <w:numPr>
          <w:ilvl w:val="1"/>
          <w:numId w:val="1"/>
        </w:numPr>
        <w:spacing w:after="0" w:line="240" w:lineRule="auto"/>
        <w:jc w:val="both"/>
      </w:pPr>
      <w:r>
        <w:t>Funded status at year end (including FV of plan and ABO)</w:t>
      </w:r>
    </w:p>
    <w:p w:rsidR="0082324C" w:rsidRDefault="0082324C" w:rsidP="0082324C">
      <w:pPr>
        <w:pStyle w:val="ListParagraph"/>
        <w:numPr>
          <w:ilvl w:val="1"/>
          <w:numId w:val="1"/>
        </w:numPr>
        <w:spacing w:after="0" w:line="240" w:lineRule="auto"/>
        <w:jc w:val="both"/>
      </w:pPr>
      <w:r>
        <w:t>Explanation of differences between funded status and amounts recorded on balance sheet</w:t>
      </w:r>
    </w:p>
    <w:p w:rsidR="0082324C" w:rsidRDefault="0082324C" w:rsidP="0082324C">
      <w:pPr>
        <w:pStyle w:val="ListParagraph"/>
        <w:numPr>
          <w:ilvl w:val="0"/>
          <w:numId w:val="1"/>
        </w:numPr>
        <w:spacing w:after="0" w:line="240" w:lineRule="auto"/>
        <w:jc w:val="both"/>
      </w:pPr>
      <w:r>
        <w:t>IFRS:</w:t>
      </w:r>
    </w:p>
    <w:p w:rsidR="0082324C" w:rsidRDefault="0082324C" w:rsidP="0082324C">
      <w:pPr>
        <w:pStyle w:val="ListParagraph"/>
        <w:numPr>
          <w:ilvl w:val="1"/>
          <w:numId w:val="1"/>
        </w:numPr>
        <w:spacing w:after="0" w:line="240" w:lineRule="auto"/>
        <w:jc w:val="both"/>
      </w:pPr>
      <w:r>
        <w:lastRenderedPageBreak/>
        <w:t>Characteristics of defined benefit plans and related risks</w:t>
      </w:r>
    </w:p>
    <w:p w:rsidR="0082324C" w:rsidRDefault="0082324C" w:rsidP="0082324C">
      <w:pPr>
        <w:pStyle w:val="ListParagraph"/>
        <w:numPr>
          <w:ilvl w:val="1"/>
          <w:numId w:val="1"/>
        </w:numPr>
        <w:spacing w:after="0" w:line="240" w:lineRule="auto"/>
        <w:jc w:val="both"/>
      </w:pPr>
      <w:r>
        <w:t>Amounts included in statements from the plans</w:t>
      </w:r>
    </w:p>
    <w:p w:rsidR="0082324C" w:rsidRDefault="0082324C" w:rsidP="0082324C">
      <w:pPr>
        <w:pStyle w:val="ListParagraph"/>
        <w:numPr>
          <w:ilvl w:val="1"/>
          <w:numId w:val="1"/>
        </w:numPr>
        <w:spacing w:after="0" w:line="240" w:lineRule="auto"/>
        <w:jc w:val="both"/>
      </w:pPr>
      <w:r>
        <w:t>How the plans help with cash flow management</w:t>
      </w:r>
    </w:p>
    <w:p w:rsidR="00FB25CE" w:rsidRDefault="0082324C" w:rsidP="0082324C">
      <w:pPr>
        <w:pStyle w:val="ListParagraph"/>
        <w:numPr>
          <w:ilvl w:val="1"/>
          <w:numId w:val="1"/>
        </w:numPr>
        <w:spacing w:after="0" w:line="240" w:lineRule="auto"/>
        <w:jc w:val="both"/>
      </w:pPr>
      <w:r>
        <w:t>Reconciliations of beginning to ending balances of PV of the net defined benefit liability/asset, plan assets and DBO</w:t>
      </w:r>
    </w:p>
    <w:p w:rsidR="0082324C" w:rsidRDefault="0082324C" w:rsidP="0082324C">
      <w:pPr>
        <w:pStyle w:val="ListParagraph"/>
        <w:numPr>
          <w:ilvl w:val="1"/>
          <w:numId w:val="1"/>
        </w:numPr>
        <w:spacing w:after="0" w:line="240" w:lineRule="auto"/>
        <w:jc w:val="both"/>
      </w:pPr>
      <w:r>
        <w:t>Amounts included in periodic net income and OCI</w:t>
      </w:r>
    </w:p>
    <w:p w:rsidR="0082324C" w:rsidRDefault="0082324C" w:rsidP="0082324C">
      <w:pPr>
        <w:pStyle w:val="ListParagraph"/>
        <w:numPr>
          <w:ilvl w:val="1"/>
          <w:numId w:val="1"/>
        </w:numPr>
        <w:spacing w:after="0" w:line="240" w:lineRule="auto"/>
        <w:jc w:val="both"/>
      </w:pPr>
      <w:r>
        <w:t>Underlying assumptions and sensitivity information</w:t>
      </w:r>
    </w:p>
    <w:p w:rsidR="0082324C" w:rsidRDefault="0082324C" w:rsidP="0082324C">
      <w:pPr>
        <w:pStyle w:val="ListParagraph"/>
        <w:numPr>
          <w:ilvl w:val="1"/>
          <w:numId w:val="1"/>
        </w:numPr>
        <w:spacing w:after="0" w:line="240" w:lineRule="auto"/>
        <w:jc w:val="both"/>
      </w:pPr>
      <w:r>
        <w:t>Many others such as estimate of following year’s expected funding contrbutions</w:t>
      </w:r>
    </w:p>
    <w:p w:rsidR="00FB25CE" w:rsidRDefault="00FB25CE" w:rsidP="0095172B">
      <w:pPr>
        <w:spacing w:after="0" w:line="240" w:lineRule="auto"/>
        <w:jc w:val="both"/>
      </w:pPr>
    </w:p>
    <w:p w:rsidR="0082324C" w:rsidRDefault="0082324C" w:rsidP="0095172B">
      <w:pPr>
        <w:spacing w:after="0" w:line="240" w:lineRule="auto"/>
        <w:jc w:val="both"/>
      </w:pPr>
      <w:r>
        <w:t>Analysis</w:t>
      </w:r>
    </w:p>
    <w:p w:rsidR="004C4562" w:rsidRDefault="004C4562" w:rsidP="004C4562">
      <w:pPr>
        <w:pStyle w:val="ListParagraph"/>
        <w:numPr>
          <w:ilvl w:val="0"/>
          <w:numId w:val="1"/>
        </w:numPr>
        <w:spacing w:after="0" w:line="240" w:lineRule="auto"/>
        <w:jc w:val="both"/>
      </w:pPr>
      <w:r>
        <w:t>Analysis generally focuses on predicting future cash flow obligations</w:t>
      </w:r>
    </w:p>
    <w:p w:rsidR="004C4562" w:rsidRDefault="004C4562" w:rsidP="004C4562">
      <w:pPr>
        <w:pStyle w:val="ListParagraph"/>
        <w:numPr>
          <w:ilvl w:val="0"/>
          <w:numId w:val="1"/>
        </w:numPr>
        <w:spacing w:after="0" w:line="240" w:lineRule="auto"/>
        <w:jc w:val="both"/>
      </w:pPr>
      <w:r>
        <w:t>It is very important to valudate major assumptions underlying the fund stats and future cash requirements, especially:</w:t>
      </w:r>
    </w:p>
    <w:p w:rsidR="004C4562" w:rsidRDefault="004C4562" w:rsidP="004C4562">
      <w:pPr>
        <w:pStyle w:val="ListParagraph"/>
        <w:numPr>
          <w:ilvl w:val="1"/>
          <w:numId w:val="1"/>
        </w:numPr>
        <w:spacing w:after="0" w:line="240" w:lineRule="auto"/>
        <w:jc w:val="both"/>
      </w:pPr>
      <w:r>
        <w:t>Discount rate to measure DBO</w:t>
      </w:r>
    </w:p>
    <w:p w:rsidR="004C4562" w:rsidRDefault="004C4562" w:rsidP="004C4562">
      <w:pPr>
        <w:pStyle w:val="ListParagraph"/>
        <w:numPr>
          <w:ilvl w:val="1"/>
          <w:numId w:val="1"/>
        </w:numPr>
        <w:spacing w:after="0" w:line="240" w:lineRule="auto"/>
        <w:jc w:val="both"/>
      </w:pPr>
      <w:r>
        <w:t>Current service cost</w:t>
      </w:r>
    </w:p>
    <w:p w:rsidR="004C4562" w:rsidRDefault="004C4562" w:rsidP="004C4562">
      <w:pPr>
        <w:pStyle w:val="ListParagraph"/>
        <w:numPr>
          <w:ilvl w:val="1"/>
          <w:numId w:val="1"/>
        </w:numPr>
        <w:spacing w:after="0" w:line="240" w:lineRule="auto"/>
        <w:jc w:val="both"/>
      </w:pPr>
      <w:r>
        <w:t>Interest cost</w:t>
      </w:r>
    </w:p>
    <w:p w:rsidR="004C4562" w:rsidRDefault="004C4562" w:rsidP="004C4562">
      <w:pPr>
        <w:pStyle w:val="ListParagraph"/>
        <w:numPr>
          <w:ilvl w:val="0"/>
          <w:numId w:val="1"/>
        </w:numPr>
        <w:spacing w:after="0" w:line="240" w:lineRule="auto"/>
        <w:jc w:val="both"/>
      </w:pPr>
      <w:r>
        <w:t>Small changes in key variables can have a very significant impact</w:t>
      </w:r>
      <w:bookmarkStart w:id="0" w:name="_GoBack"/>
      <w:bookmarkEnd w:id="0"/>
    </w:p>
    <w:p w:rsidR="00FB25CE" w:rsidRDefault="00FB25CE" w:rsidP="0095172B">
      <w:pPr>
        <w:spacing w:after="0" w:line="240" w:lineRule="auto"/>
        <w:jc w:val="both"/>
      </w:pPr>
    </w:p>
    <w:p w:rsidR="00FB25CE" w:rsidRDefault="00FB25CE" w:rsidP="0095172B">
      <w:pPr>
        <w:spacing w:after="0" w:line="240" w:lineRule="auto"/>
        <w:jc w:val="both"/>
      </w:pPr>
    </w:p>
    <w:sectPr w:rsidR="00FB25C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C70" w:rsidRDefault="00285C70" w:rsidP="0095172B">
      <w:pPr>
        <w:spacing w:after="0" w:line="240" w:lineRule="auto"/>
      </w:pPr>
      <w:r>
        <w:separator/>
      </w:r>
    </w:p>
  </w:endnote>
  <w:endnote w:type="continuationSeparator" w:id="0">
    <w:p w:rsidR="00285C70" w:rsidRDefault="00285C70" w:rsidP="00951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C70" w:rsidRDefault="00285C70" w:rsidP="0095172B">
      <w:pPr>
        <w:spacing w:after="0" w:line="240" w:lineRule="auto"/>
      </w:pPr>
      <w:r>
        <w:separator/>
      </w:r>
    </w:p>
  </w:footnote>
  <w:footnote w:type="continuationSeparator" w:id="0">
    <w:p w:rsidR="00285C70" w:rsidRDefault="00285C70" w:rsidP="009517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94C2C"/>
    <w:multiLevelType w:val="hybridMultilevel"/>
    <w:tmpl w:val="D9FC5C4C"/>
    <w:lvl w:ilvl="0" w:tplc="179298DC">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CE7849"/>
    <w:multiLevelType w:val="hybridMultilevel"/>
    <w:tmpl w:val="08F03320"/>
    <w:lvl w:ilvl="0" w:tplc="98C40BD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AB63EE0"/>
    <w:multiLevelType w:val="hybridMultilevel"/>
    <w:tmpl w:val="33886F5E"/>
    <w:lvl w:ilvl="0" w:tplc="5B1E0D9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32D615C"/>
    <w:multiLevelType w:val="hybridMultilevel"/>
    <w:tmpl w:val="C2A4C39C"/>
    <w:lvl w:ilvl="0" w:tplc="245C61FE">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97745DF"/>
    <w:multiLevelType w:val="hybridMultilevel"/>
    <w:tmpl w:val="6A5A77BE"/>
    <w:lvl w:ilvl="0" w:tplc="2440134A">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7B3572E1"/>
    <w:multiLevelType w:val="hybridMultilevel"/>
    <w:tmpl w:val="29F4D876"/>
    <w:lvl w:ilvl="0" w:tplc="DC52DE6A">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779"/>
    <w:rsid w:val="00042762"/>
    <w:rsid w:val="001218F8"/>
    <w:rsid w:val="001F337D"/>
    <w:rsid w:val="00253216"/>
    <w:rsid w:val="00285C70"/>
    <w:rsid w:val="00295BC6"/>
    <w:rsid w:val="00343216"/>
    <w:rsid w:val="00356D89"/>
    <w:rsid w:val="00366480"/>
    <w:rsid w:val="004C4562"/>
    <w:rsid w:val="00557750"/>
    <w:rsid w:val="00657CBA"/>
    <w:rsid w:val="00793FA2"/>
    <w:rsid w:val="0082324C"/>
    <w:rsid w:val="008A4315"/>
    <w:rsid w:val="00910981"/>
    <w:rsid w:val="0095172B"/>
    <w:rsid w:val="00BB1ABD"/>
    <w:rsid w:val="00CF29E8"/>
    <w:rsid w:val="00F42779"/>
    <w:rsid w:val="00FB25CE"/>
    <w:rsid w:val="00FB7BF3"/>
    <w:rsid w:val="00FE3C7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79"/>
    <w:pPr>
      <w:ind w:left="720"/>
      <w:contextualSpacing/>
    </w:pPr>
  </w:style>
  <w:style w:type="paragraph" w:styleId="BalloonText">
    <w:name w:val="Balloon Text"/>
    <w:basedOn w:val="Normal"/>
    <w:link w:val="BalloonTextChar"/>
    <w:uiPriority w:val="99"/>
    <w:semiHidden/>
    <w:unhideWhenUsed/>
    <w:rsid w:val="00F427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2779"/>
    <w:rPr>
      <w:rFonts w:ascii="Tahoma" w:hAnsi="Tahoma" w:cs="Tahoma"/>
      <w:sz w:val="16"/>
      <w:szCs w:val="16"/>
    </w:rPr>
  </w:style>
  <w:style w:type="character" w:styleId="Hyperlink">
    <w:name w:val="Hyperlink"/>
    <w:basedOn w:val="DefaultParagraphFont"/>
    <w:uiPriority w:val="99"/>
    <w:unhideWhenUsed/>
    <w:rsid w:val="00657CBA"/>
    <w:rPr>
      <w:color w:val="0000FF" w:themeColor="hyperlink"/>
      <w:u w:val="single"/>
    </w:rPr>
  </w:style>
  <w:style w:type="paragraph" w:styleId="Header">
    <w:name w:val="header"/>
    <w:basedOn w:val="Normal"/>
    <w:link w:val="HeaderChar"/>
    <w:uiPriority w:val="99"/>
    <w:unhideWhenUsed/>
    <w:rsid w:val="009517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172B"/>
  </w:style>
  <w:style w:type="paragraph" w:styleId="Footer">
    <w:name w:val="footer"/>
    <w:basedOn w:val="Normal"/>
    <w:link w:val="FooterChar"/>
    <w:uiPriority w:val="99"/>
    <w:unhideWhenUsed/>
    <w:rsid w:val="009517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172B"/>
  </w:style>
  <w:style w:type="table" w:styleId="TableGrid">
    <w:name w:val="Table Grid"/>
    <w:basedOn w:val="TableNormal"/>
    <w:uiPriority w:val="59"/>
    <w:rsid w:val="001F33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79"/>
    <w:pPr>
      <w:ind w:left="720"/>
      <w:contextualSpacing/>
    </w:pPr>
  </w:style>
  <w:style w:type="paragraph" w:styleId="BalloonText">
    <w:name w:val="Balloon Text"/>
    <w:basedOn w:val="Normal"/>
    <w:link w:val="BalloonTextChar"/>
    <w:uiPriority w:val="99"/>
    <w:semiHidden/>
    <w:unhideWhenUsed/>
    <w:rsid w:val="00F427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2779"/>
    <w:rPr>
      <w:rFonts w:ascii="Tahoma" w:hAnsi="Tahoma" w:cs="Tahoma"/>
      <w:sz w:val="16"/>
      <w:szCs w:val="16"/>
    </w:rPr>
  </w:style>
  <w:style w:type="character" w:styleId="Hyperlink">
    <w:name w:val="Hyperlink"/>
    <w:basedOn w:val="DefaultParagraphFont"/>
    <w:uiPriority w:val="99"/>
    <w:unhideWhenUsed/>
    <w:rsid w:val="00657CBA"/>
    <w:rPr>
      <w:color w:val="0000FF" w:themeColor="hyperlink"/>
      <w:u w:val="single"/>
    </w:rPr>
  </w:style>
  <w:style w:type="paragraph" w:styleId="Header">
    <w:name w:val="header"/>
    <w:basedOn w:val="Normal"/>
    <w:link w:val="HeaderChar"/>
    <w:uiPriority w:val="99"/>
    <w:unhideWhenUsed/>
    <w:rsid w:val="009517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172B"/>
  </w:style>
  <w:style w:type="paragraph" w:styleId="Footer">
    <w:name w:val="footer"/>
    <w:basedOn w:val="Normal"/>
    <w:link w:val="FooterChar"/>
    <w:uiPriority w:val="99"/>
    <w:unhideWhenUsed/>
    <w:rsid w:val="009517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172B"/>
  </w:style>
  <w:style w:type="table" w:styleId="TableGrid">
    <w:name w:val="Table Grid"/>
    <w:basedOn w:val="TableNormal"/>
    <w:uiPriority w:val="59"/>
    <w:rsid w:val="001F33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7</Pages>
  <Words>1785</Words>
  <Characters>10181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Tyler</dc:creator>
  <cp:lastModifiedBy>Tyler</cp:lastModifiedBy>
  <cp:revision>10</cp:revision>
  <dcterms:created xsi:type="dcterms:W3CDTF">2014-03-30T18:16:00Z</dcterms:created>
  <dcterms:modified xsi:type="dcterms:W3CDTF">2014-04-01T05:26:00Z</dcterms:modified>
</cp:coreProperties>
</file>