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839" w:rsidRDefault="00281BDD" w:rsidP="00281BDD">
      <w:pPr>
        <w:spacing w:after="0" w:line="240" w:lineRule="auto"/>
      </w:pPr>
      <w:r>
        <w:t>COMPLEX FINANCIAL INSTRUMENTS</w:t>
      </w:r>
    </w:p>
    <w:p w:rsidR="00281BDD" w:rsidRDefault="00281BDD" w:rsidP="00281BDD">
      <w:pPr>
        <w:spacing w:after="0" w:line="240" w:lineRule="auto"/>
      </w:pPr>
    </w:p>
    <w:p w:rsidR="00281BDD" w:rsidRDefault="00281BDD" w:rsidP="00281BDD">
      <w:pPr>
        <w:spacing w:after="0" w:line="240" w:lineRule="auto"/>
      </w:pPr>
      <w:r>
        <w:t>Financial Instruments</w:t>
      </w:r>
    </w:p>
    <w:p w:rsidR="00281BDD" w:rsidRDefault="00281BDD" w:rsidP="00281BDD">
      <w:pPr>
        <w:pStyle w:val="ListParagraph"/>
        <w:numPr>
          <w:ilvl w:val="0"/>
          <w:numId w:val="1"/>
        </w:numPr>
        <w:spacing w:after="0" w:line="240" w:lineRule="auto"/>
      </w:pPr>
      <w:r>
        <w:rPr>
          <w:b/>
        </w:rPr>
        <w:t>Financial Instruments</w:t>
      </w:r>
      <w:r>
        <w:t>: contracts that create both a financial asset for one party and a financial liability or equity instrument for the other party.</w:t>
      </w:r>
    </w:p>
    <w:p w:rsidR="00281BDD" w:rsidRDefault="00281BDD" w:rsidP="00281BDD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Financial instruments can be either </w:t>
      </w:r>
      <w:r>
        <w:rPr>
          <w:b/>
        </w:rPr>
        <w:t>primary</w:t>
      </w:r>
      <w:r>
        <w:t xml:space="preserve"> or </w:t>
      </w:r>
      <w:r>
        <w:rPr>
          <w:b/>
        </w:rPr>
        <w:t>derivative</w:t>
      </w:r>
      <w:r>
        <w:t>.</w:t>
      </w:r>
    </w:p>
    <w:p w:rsidR="00281BDD" w:rsidRDefault="00281BDD" w:rsidP="00281BDD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</w:rPr>
        <w:t>Primary financial instruments</w:t>
      </w:r>
      <w:r>
        <w:t xml:space="preserve"> include most basic financial assets and financial liabilities, such as receivables and payables and equity instruments such as shares.</w:t>
      </w:r>
    </w:p>
    <w:p w:rsidR="00281BDD" w:rsidRDefault="00281BDD" w:rsidP="00281BDD">
      <w:pPr>
        <w:pStyle w:val="ListParagraph"/>
        <w:numPr>
          <w:ilvl w:val="1"/>
          <w:numId w:val="1"/>
        </w:numPr>
        <w:spacing w:after="0" w:line="240" w:lineRule="auto"/>
      </w:pPr>
      <w:r>
        <w:rPr>
          <w:b/>
        </w:rPr>
        <w:t>Derivatives</w:t>
      </w:r>
      <w:r>
        <w:t xml:space="preserve"> are financial instruments that create the rights and obligations that transfer financial risk from one party to another party.</w:t>
      </w:r>
    </w:p>
    <w:p w:rsidR="00281BDD" w:rsidRDefault="00281BDD" w:rsidP="00281BDD">
      <w:pPr>
        <w:spacing w:after="0" w:line="240" w:lineRule="auto"/>
      </w:pPr>
    </w:p>
    <w:p w:rsidR="00281BDD" w:rsidRDefault="00281BDD" w:rsidP="00281BDD">
      <w:pPr>
        <w:spacing w:after="0" w:line="240" w:lineRule="auto"/>
      </w:pPr>
      <w:r>
        <w:t>Derivatives</w:t>
      </w:r>
    </w:p>
    <w:p w:rsidR="00281BDD" w:rsidRDefault="00281BDD" w:rsidP="00281BDD">
      <w:pPr>
        <w:pStyle w:val="ListParagraph"/>
        <w:numPr>
          <w:ilvl w:val="0"/>
          <w:numId w:val="1"/>
        </w:numPr>
        <w:spacing w:after="0" w:line="240" w:lineRule="auto"/>
      </w:pPr>
      <w:r>
        <w:t>Derivatives get their value from an underlying primary instrument, index, or non-financial item</w:t>
      </w:r>
    </w:p>
    <w:p w:rsidR="00281BDD" w:rsidRDefault="00281BDD" w:rsidP="00281BDD">
      <w:pPr>
        <w:pStyle w:val="ListParagraph"/>
        <w:numPr>
          <w:ilvl w:val="0"/>
          <w:numId w:val="1"/>
        </w:numPr>
        <w:spacing w:after="0" w:line="240" w:lineRule="auto"/>
      </w:pPr>
      <w:r>
        <w:t>Options, forwards and futures are all common types of derivatives.</w:t>
      </w:r>
    </w:p>
    <w:p w:rsidR="00281BDD" w:rsidRDefault="00281BDD" w:rsidP="00281BDD">
      <w:pPr>
        <w:pStyle w:val="ListParagraph"/>
        <w:numPr>
          <w:ilvl w:val="0"/>
          <w:numId w:val="1"/>
        </w:numPr>
        <w:spacing w:after="0" w:line="240" w:lineRule="auto"/>
      </w:pPr>
      <w:r>
        <w:t>Derivatives have the following characteristics:</w:t>
      </w:r>
    </w:p>
    <w:p w:rsidR="00281BDD" w:rsidRDefault="00281BDD" w:rsidP="00281BDD">
      <w:pPr>
        <w:pStyle w:val="ListParagraph"/>
        <w:numPr>
          <w:ilvl w:val="0"/>
          <w:numId w:val="2"/>
        </w:numPr>
        <w:spacing w:after="0" w:line="240" w:lineRule="auto"/>
      </w:pPr>
      <w:r>
        <w:t>Their value changes in response to the underlying instrument</w:t>
      </w:r>
    </w:p>
    <w:p w:rsidR="00281BDD" w:rsidRDefault="00281BDD" w:rsidP="00281BDD">
      <w:pPr>
        <w:pStyle w:val="ListParagraph"/>
        <w:numPr>
          <w:ilvl w:val="0"/>
          <w:numId w:val="2"/>
        </w:numPr>
        <w:spacing w:after="0" w:line="240" w:lineRule="auto"/>
      </w:pPr>
      <w:r>
        <w:t>They require little or no initial investment</w:t>
      </w:r>
    </w:p>
    <w:p w:rsidR="00281BDD" w:rsidRDefault="00281BDD" w:rsidP="00281BDD">
      <w:pPr>
        <w:pStyle w:val="ListParagraph"/>
        <w:numPr>
          <w:ilvl w:val="0"/>
          <w:numId w:val="2"/>
        </w:numPr>
        <w:spacing w:after="0" w:line="240" w:lineRule="auto"/>
      </w:pPr>
      <w:r>
        <w:t>They are settled at a future date</w:t>
      </w:r>
    </w:p>
    <w:p w:rsidR="00281BDD" w:rsidRDefault="00281BDD" w:rsidP="00281BDD">
      <w:pPr>
        <w:spacing w:after="0" w:line="240" w:lineRule="auto"/>
      </w:pPr>
    </w:p>
    <w:p w:rsidR="00C543A9" w:rsidRDefault="00C543A9" w:rsidP="00C543A9">
      <w:pPr>
        <w:pStyle w:val="ListParagraph"/>
        <w:numPr>
          <w:ilvl w:val="0"/>
          <w:numId w:val="1"/>
        </w:numPr>
        <w:spacing w:after="0" w:line="240" w:lineRule="auto"/>
      </w:pPr>
      <w:r>
        <w:t>There are three costing layers of derivatives:</w:t>
      </w:r>
    </w:p>
    <w:p w:rsidR="00C543A9" w:rsidRDefault="00C543A9" w:rsidP="00C543A9">
      <w:pPr>
        <w:pStyle w:val="ListParagraph"/>
        <w:numPr>
          <w:ilvl w:val="1"/>
          <w:numId w:val="1"/>
        </w:numPr>
        <w:spacing w:after="0" w:line="240" w:lineRule="auto"/>
      </w:pPr>
      <w:r>
        <w:t>Direct costs – visible costs that are charged by an intermediary or other party</w:t>
      </w:r>
    </w:p>
    <w:p w:rsidR="00C543A9" w:rsidRDefault="00C543A9" w:rsidP="00C543A9">
      <w:pPr>
        <w:pStyle w:val="ListParagraph"/>
        <w:numPr>
          <w:ilvl w:val="1"/>
          <w:numId w:val="1"/>
        </w:numPr>
        <w:spacing w:after="0" w:line="240" w:lineRule="auto"/>
      </w:pPr>
      <w:r>
        <w:t xml:space="preserve">Indirect costs – less visible costs, such as researching and analyzing market potentials </w:t>
      </w:r>
    </w:p>
    <w:p w:rsidR="00C543A9" w:rsidRDefault="00C543A9" w:rsidP="00C543A9">
      <w:pPr>
        <w:pStyle w:val="ListParagraph"/>
        <w:numPr>
          <w:ilvl w:val="1"/>
          <w:numId w:val="1"/>
        </w:numPr>
        <w:spacing w:after="0" w:line="240" w:lineRule="auto"/>
      </w:pPr>
      <w:r>
        <w:t>Other costs – opportunity costs, etc.</w:t>
      </w:r>
    </w:p>
    <w:p w:rsidR="00C543A9" w:rsidRDefault="00C543A9" w:rsidP="00281BDD">
      <w:pPr>
        <w:spacing w:after="0" w:line="240" w:lineRule="auto"/>
      </w:pPr>
    </w:p>
    <w:p w:rsidR="00281BDD" w:rsidRDefault="00C543A9" w:rsidP="00C543A9">
      <w:pPr>
        <w:spacing w:after="0" w:line="240" w:lineRule="auto"/>
      </w:pPr>
      <w:r>
        <w:t>Derivatives – Financial Risks</w:t>
      </w:r>
    </w:p>
    <w:p w:rsidR="00C543A9" w:rsidRDefault="00C543A9" w:rsidP="00C543A9">
      <w:pPr>
        <w:pStyle w:val="ListParagraph"/>
        <w:numPr>
          <w:ilvl w:val="0"/>
          <w:numId w:val="1"/>
        </w:numPr>
        <w:spacing w:after="0" w:line="240" w:lineRule="auto"/>
      </w:pPr>
      <w:r>
        <w:t>Derivatives are used to manage financial risks:</w:t>
      </w:r>
    </w:p>
    <w:p w:rsidR="00C543A9" w:rsidRDefault="00C543A9" w:rsidP="00C543A9">
      <w:pPr>
        <w:pStyle w:val="ListParagraph"/>
        <w:numPr>
          <w:ilvl w:val="0"/>
          <w:numId w:val="3"/>
        </w:numPr>
        <w:spacing w:after="0" w:line="240" w:lineRule="auto"/>
      </w:pPr>
      <w:r>
        <w:t>Credit Risk</w:t>
      </w:r>
    </w:p>
    <w:p w:rsidR="00C543A9" w:rsidRDefault="00C543A9" w:rsidP="00C543A9">
      <w:pPr>
        <w:pStyle w:val="ListParagraph"/>
        <w:numPr>
          <w:ilvl w:val="2"/>
          <w:numId w:val="1"/>
        </w:numPr>
        <w:spacing w:after="0" w:line="240" w:lineRule="auto"/>
      </w:pPr>
      <w:r>
        <w:t>Risk that one party will fail to meet an obligation</w:t>
      </w:r>
    </w:p>
    <w:p w:rsidR="00C543A9" w:rsidRDefault="00C543A9" w:rsidP="00C543A9">
      <w:pPr>
        <w:pStyle w:val="ListParagraph"/>
        <w:numPr>
          <w:ilvl w:val="0"/>
          <w:numId w:val="3"/>
        </w:numPr>
        <w:spacing w:after="0" w:line="240" w:lineRule="auto"/>
      </w:pPr>
      <w:r>
        <w:t>Liquidity Risk</w:t>
      </w:r>
    </w:p>
    <w:p w:rsidR="00C543A9" w:rsidRDefault="00C543A9" w:rsidP="00C543A9">
      <w:pPr>
        <w:pStyle w:val="ListParagraph"/>
        <w:numPr>
          <w:ilvl w:val="2"/>
          <w:numId w:val="1"/>
        </w:numPr>
        <w:spacing w:after="0" w:line="240" w:lineRule="auto"/>
      </w:pPr>
      <w:r>
        <w:t>Risk of not being able to meet one’s own financial obligations</w:t>
      </w:r>
    </w:p>
    <w:p w:rsidR="00C543A9" w:rsidRDefault="00C543A9" w:rsidP="00C543A9">
      <w:pPr>
        <w:pStyle w:val="ListParagraph"/>
        <w:numPr>
          <w:ilvl w:val="0"/>
          <w:numId w:val="3"/>
        </w:numPr>
        <w:spacing w:after="0" w:line="240" w:lineRule="auto"/>
      </w:pPr>
      <w:r>
        <w:t>Market Risk</w:t>
      </w:r>
    </w:p>
    <w:p w:rsidR="00C543A9" w:rsidRDefault="00C543A9" w:rsidP="00C543A9">
      <w:pPr>
        <w:pStyle w:val="ListParagraph"/>
        <w:numPr>
          <w:ilvl w:val="2"/>
          <w:numId w:val="1"/>
        </w:numPr>
        <w:spacing w:after="0" w:line="240" w:lineRule="auto"/>
      </w:pPr>
      <w:r>
        <w:t>Risk that the fair value or future cash flows of a financial instrument will fluctuate due to changes in market price (currency risk, interest rate risk, etc)</w:t>
      </w:r>
    </w:p>
    <w:p w:rsidR="00C543A9" w:rsidRDefault="00C543A9" w:rsidP="00C543A9">
      <w:pPr>
        <w:spacing w:after="0" w:line="240" w:lineRule="auto"/>
      </w:pPr>
    </w:p>
    <w:p w:rsidR="006D2972" w:rsidRDefault="006D2972" w:rsidP="00C543A9">
      <w:pPr>
        <w:spacing w:after="0" w:line="240" w:lineRule="auto"/>
      </w:pPr>
      <w:r>
        <w:t>Derivatives – Types of Users</w:t>
      </w:r>
    </w:p>
    <w:p w:rsidR="006D2972" w:rsidRDefault="006D2972" w:rsidP="006D2972">
      <w:pPr>
        <w:pStyle w:val="ListParagraph"/>
        <w:numPr>
          <w:ilvl w:val="0"/>
          <w:numId w:val="1"/>
        </w:numPr>
        <w:spacing w:after="0" w:line="240" w:lineRule="auto"/>
      </w:pPr>
      <w:r>
        <w:t>Derivatives are often used by:</w:t>
      </w:r>
    </w:p>
    <w:p w:rsidR="006D2972" w:rsidRDefault="006D2972" w:rsidP="006D2972">
      <w:pPr>
        <w:pStyle w:val="ListParagraph"/>
        <w:numPr>
          <w:ilvl w:val="1"/>
          <w:numId w:val="1"/>
        </w:numPr>
        <w:spacing w:after="0" w:line="240" w:lineRule="auto"/>
      </w:pPr>
      <w:r>
        <w:t>Producers and consumers</w:t>
      </w:r>
    </w:p>
    <w:p w:rsidR="006D2972" w:rsidRDefault="006D2972" w:rsidP="006D2972">
      <w:pPr>
        <w:pStyle w:val="ListParagraph"/>
        <w:numPr>
          <w:ilvl w:val="2"/>
          <w:numId w:val="1"/>
        </w:numPr>
        <w:spacing w:after="0" w:line="240" w:lineRule="auto"/>
      </w:pPr>
      <w:r>
        <w:t>Lock in future revenue or costs</w:t>
      </w:r>
    </w:p>
    <w:p w:rsidR="006D2972" w:rsidRDefault="006D2972" w:rsidP="006D2972">
      <w:pPr>
        <w:pStyle w:val="ListParagraph"/>
        <w:numPr>
          <w:ilvl w:val="1"/>
          <w:numId w:val="1"/>
        </w:numPr>
        <w:spacing w:after="0" w:line="240" w:lineRule="auto"/>
      </w:pPr>
      <w:r>
        <w:t>Speculators and Arbitrageurs</w:t>
      </w:r>
    </w:p>
    <w:p w:rsidR="006D2972" w:rsidRDefault="006D2972" w:rsidP="006D2972">
      <w:pPr>
        <w:pStyle w:val="ListParagraph"/>
        <w:numPr>
          <w:ilvl w:val="2"/>
          <w:numId w:val="1"/>
        </w:numPr>
        <w:spacing w:after="0" w:line="240" w:lineRule="auto"/>
      </w:pPr>
      <w:r>
        <w:t>Generate profit from trading</w:t>
      </w:r>
    </w:p>
    <w:p w:rsidR="006D2972" w:rsidRDefault="006D2972" w:rsidP="006D2972">
      <w:pPr>
        <w:pStyle w:val="ListParagraph"/>
        <w:numPr>
          <w:ilvl w:val="2"/>
          <w:numId w:val="1"/>
        </w:numPr>
        <w:spacing w:after="0" w:line="240" w:lineRule="auto"/>
      </w:pPr>
      <w:r>
        <w:t>Maintain market liquidity</w:t>
      </w:r>
    </w:p>
    <w:p w:rsidR="006D2972" w:rsidRDefault="006D2972" w:rsidP="006D2972">
      <w:pPr>
        <w:pStyle w:val="ListParagraph"/>
        <w:numPr>
          <w:ilvl w:val="1"/>
          <w:numId w:val="1"/>
        </w:numPr>
        <w:spacing w:after="0" w:line="240" w:lineRule="auto"/>
      </w:pPr>
      <w:r>
        <w:t>Additionally, users may purchase derivatives to:</w:t>
      </w:r>
    </w:p>
    <w:p w:rsidR="006D2972" w:rsidRDefault="006D2972" w:rsidP="006D2972">
      <w:pPr>
        <w:pStyle w:val="ListParagraph"/>
        <w:numPr>
          <w:ilvl w:val="2"/>
          <w:numId w:val="1"/>
        </w:numPr>
        <w:spacing w:after="0" w:line="240" w:lineRule="auto"/>
      </w:pPr>
      <w:r>
        <w:t>Manage interest rate volatility</w:t>
      </w:r>
    </w:p>
    <w:p w:rsidR="006D2972" w:rsidRDefault="006D2972" w:rsidP="006D2972">
      <w:pPr>
        <w:pStyle w:val="ListParagraph"/>
        <w:numPr>
          <w:ilvl w:val="2"/>
          <w:numId w:val="1"/>
        </w:numPr>
        <w:spacing w:after="0" w:line="240" w:lineRule="auto"/>
      </w:pPr>
      <w:r>
        <w:t>Manage foreign exchange rate volatility</w:t>
      </w:r>
    </w:p>
    <w:p w:rsidR="00C543A9" w:rsidRDefault="00C543A9" w:rsidP="00C543A9">
      <w:pPr>
        <w:spacing w:after="0" w:line="240" w:lineRule="auto"/>
      </w:pPr>
    </w:p>
    <w:p w:rsidR="006D2972" w:rsidRDefault="006D2972" w:rsidP="00C543A9">
      <w:pPr>
        <w:spacing w:after="0" w:line="240" w:lineRule="auto"/>
      </w:pPr>
      <w:r>
        <w:t>Accounting for Derivatives</w:t>
      </w:r>
    </w:p>
    <w:p w:rsidR="006D2972" w:rsidRDefault="006D2972" w:rsidP="006D2972">
      <w:pPr>
        <w:pStyle w:val="ListParagraph"/>
        <w:numPr>
          <w:ilvl w:val="0"/>
          <w:numId w:val="1"/>
        </w:numPr>
        <w:spacing w:after="0" w:line="240" w:lineRule="auto"/>
      </w:pPr>
      <w:r>
        <w:t>Basic principles of accounting for derivatives:</w:t>
      </w:r>
    </w:p>
    <w:p w:rsidR="006D2972" w:rsidRDefault="006D2972" w:rsidP="006D2972">
      <w:pPr>
        <w:pStyle w:val="ListParagraph"/>
        <w:numPr>
          <w:ilvl w:val="0"/>
          <w:numId w:val="4"/>
        </w:numPr>
        <w:spacing w:after="0" w:line="240" w:lineRule="auto"/>
      </w:pPr>
      <w:r>
        <w:t>Financial instruments (including financial derivatives) and certain non-financial derivatives represent rights or obligations that meet the definitions of assets or liabilities and should be recognized in financial statements when the entity becomes part of a contract</w:t>
      </w:r>
    </w:p>
    <w:p w:rsidR="006D2972" w:rsidRDefault="006D2972" w:rsidP="006D2972">
      <w:pPr>
        <w:pStyle w:val="ListParagraph"/>
        <w:numPr>
          <w:ilvl w:val="0"/>
          <w:numId w:val="4"/>
        </w:numPr>
        <w:spacing w:after="0" w:line="240" w:lineRule="auto"/>
      </w:pPr>
      <w:r>
        <w:t>Fair value is the most relevant measure</w:t>
      </w:r>
    </w:p>
    <w:p w:rsidR="006D2972" w:rsidRDefault="006D2972" w:rsidP="006D2972">
      <w:pPr>
        <w:pStyle w:val="ListParagraph"/>
        <w:numPr>
          <w:ilvl w:val="0"/>
          <w:numId w:val="4"/>
        </w:numPr>
        <w:spacing w:after="0" w:line="240" w:lineRule="auto"/>
      </w:pPr>
      <w:r>
        <w:t>Gains and losses should be recorded through net income</w:t>
      </w:r>
    </w:p>
    <w:p w:rsidR="006D2972" w:rsidRDefault="006D2972" w:rsidP="006D2972">
      <w:pPr>
        <w:spacing w:after="0" w:line="240" w:lineRule="auto"/>
      </w:pPr>
    </w:p>
    <w:p w:rsidR="00013ABB" w:rsidRDefault="00013ABB" w:rsidP="00013ABB">
      <w:pPr>
        <w:spacing w:after="0" w:line="240" w:lineRule="auto"/>
      </w:pPr>
      <w:r>
        <w:lastRenderedPageBreak/>
        <w:t>Executive Contracts</w:t>
      </w:r>
    </w:p>
    <w:p w:rsidR="00013ABB" w:rsidRDefault="00013ABB" w:rsidP="00013ABB">
      <w:pPr>
        <w:pStyle w:val="ListParagraph"/>
        <w:numPr>
          <w:ilvl w:val="0"/>
          <w:numId w:val="1"/>
        </w:numPr>
        <w:spacing w:after="0" w:line="240" w:lineRule="auto"/>
      </w:pPr>
      <w:r>
        <w:t>Under IFRS</w:t>
      </w:r>
    </w:p>
    <w:p w:rsidR="00013ABB" w:rsidRDefault="00013ABB" w:rsidP="00013ABB">
      <w:pPr>
        <w:pStyle w:val="ListParagraph"/>
        <w:numPr>
          <w:ilvl w:val="1"/>
          <w:numId w:val="1"/>
        </w:numPr>
        <w:spacing w:after="0" w:line="240" w:lineRule="auto"/>
      </w:pPr>
      <w:r>
        <w:t>Not accounted for as derivatives, and recognized when good received if:</w:t>
      </w:r>
    </w:p>
    <w:p w:rsidR="00013ABB" w:rsidRDefault="00013ABB" w:rsidP="00013ABB">
      <w:pPr>
        <w:pStyle w:val="ListParagraph"/>
        <w:numPr>
          <w:ilvl w:val="2"/>
          <w:numId w:val="1"/>
        </w:numPr>
        <w:spacing w:after="0" w:line="240" w:lineRule="auto"/>
      </w:pPr>
      <w:r>
        <w:t>There are no settlement features (can settle for cash or other assets instead of taking delivery)</w:t>
      </w:r>
    </w:p>
    <w:p w:rsidR="00013ABB" w:rsidRDefault="00013ABB" w:rsidP="00013ABB">
      <w:pPr>
        <w:pStyle w:val="ListParagraph"/>
        <w:numPr>
          <w:ilvl w:val="2"/>
          <w:numId w:val="1"/>
        </w:numPr>
        <w:spacing w:after="0" w:line="240" w:lineRule="auto"/>
      </w:pPr>
      <w:r>
        <w:t>There are net settlement features,  but company intends to take delivery and therefore designates contract (expected use)</w:t>
      </w:r>
    </w:p>
    <w:p w:rsidR="00013ABB" w:rsidRDefault="00013ABB" w:rsidP="00013ABB">
      <w:pPr>
        <w:pStyle w:val="ListParagraph"/>
        <w:numPr>
          <w:ilvl w:val="0"/>
          <w:numId w:val="1"/>
        </w:numPr>
        <w:spacing w:after="0" w:line="240" w:lineRule="auto"/>
      </w:pPr>
      <w:r>
        <w:t>Under ASPE</w:t>
      </w:r>
    </w:p>
    <w:p w:rsidR="00013ABB" w:rsidRDefault="00013ABB" w:rsidP="00013ABB">
      <w:pPr>
        <w:pStyle w:val="ListParagraph"/>
        <w:numPr>
          <w:ilvl w:val="1"/>
          <w:numId w:val="1"/>
        </w:numPr>
        <w:spacing w:after="0" w:line="240" w:lineRule="auto"/>
      </w:pPr>
      <w:r>
        <w:t>Not accounted for as derivatives because difficult to measure</w:t>
      </w:r>
    </w:p>
    <w:p w:rsidR="00013ABB" w:rsidRDefault="00013ABB" w:rsidP="00013ABB">
      <w:pPr>
        <w:pStyle w:val="ListParagraph"/>
        <w:numPr>
          <w:ilvl w:val="1"/>
          <w:numId w:val="1"/>
        </w:numPr>
        <w:spacing w:after="0" w:line="240" w:lineRule="auto"/>
      </w:pPr>
      <w:r>
        <w:t>Recognized when goods are received</w:t>
      </w:r>
    </w:p>
    <w:p w:rsidR="00013ABB" w:rsidRDefault="00013ABB" w:rsidP="00013ABB">
      <w:pPr>
        <w:spacing w:after="0" w:line="240" w:lineRule="auto"/>
      </w:pPr>
    </w:p>
    <w:p w:rsidR="00013ABB" w:rsidRDefault="00013ABB" w:rsidP="00013ABB">
      <w:pPr>
        <w:spacing w:after="0" w:line="240" w:lineRule="auto"/>
      </w:pPr>
      <w:r>
        <w:t>Options and Warrants</w:t>
      </w:r>
    </w:p>
    <w:p w:rsidR="00013ABB" w:rsidRDefault="00013ABB" w:rsidP="00013ABB">
      <w:pPr>
        <w:pStyle w:val="ListParagraph"/>
        <w:numPr>
          <w:ilvl w:val="0"/>
          <w:numId w:val="1"/>
        </w:numPr>
        <w:spacing w:after="0" w:line="240" w:lineRule="auto"/>
      </w:pPr>
      <w:r>
        <w:t>Two types of options:</w:t>
      </w:r>
    </w:p>
    <w:p w:rsidR="00013ABB" w:rsidRDefault="00013ABB" w:rsidP="00013ABB">
      <w:pPr>
        <w:pStyle w:val="ListParagraph"/>
        <w:numPr>
          <w:ilvl w:val="0"/>
          <w:numId w:val="5"/>
        </w:numPr>
        <w:spacing w:after="0" w:line="240" w:lineRule="auto"/>
      </w:pPr>
      <w:r>
        <w:t>Call Option</w:t>
      </w:r>
    </w:p>
    <w:p w:rsidR="00013ABB" w:rsidRDefault="00013ABB" w:rsidP="00013ABB">
      <w:pPr>
        <w:pStyle w:val="ListParagraph"/>
        <w:numPr>
          <w:ilvl w:val="2"/>
          <w:numId w:val="1"/>
        </w:numPr>
        <w:spacing w:after="0" w:line="240" w:lineRule="auto"/>
      </w:pPr>
      <w:r>
        <w:t>Holder has the right, but not the obligation, to buy the “underlying” at a present (strike) price</w:t>
      </w:r>
    </w:p>
    <w:p w:rsidR="00013ABB" w:rsidRDefault="00013ABB" w:rsidP="00013ABB">
      <w:pPr>
        <w:pStyle w:val="ListParagraph"/>
        <w:numPr>
          <w:ilvl w:val="0"/>
          <w:numId w:val="5"/>
        </w:numPr>
        <w:spacing w:after="0" w:line="240" w:lineRule="auto"/>
      </w:pPr>
      <w:r>
        <w:t>Put Option</w:t>
      </w:r>
    </w:p>
    <w:p w:rsidR="00013ABB" w:rsidRDefault="00013ABB" w:rsidP="00013ABB">
      <w:pPr>
        <w:pStyle w:val="ListParagraph"/>
        <w:numPr>
          <w:ilvl w:val="2"/>
          <w:numId w:val="1"/>
        </w:numPr>
        <w:spacing w:after="0" w:line="240" w:lineRule="auto"/>
      </w:pPr>
      <w:r>
        <w:t>Holder has the right, but not the obligation, to sell the “underlying” at a present price</w:t>
      </w:r>
    </w:p>
    <w:p w:rsidR="00013ABB" w:rsidRDefault="00013ABB" w:rsidP="00013ABB">
      <w:pPr>
        <w:spacing w:after="0" w:line="240" w:lineRule="auto"/>
      </w:pPr>
    </w:p>
    <w:p w:rsidR="00013ABB" w:rsidRDefault="00013ABB" w:rsidP="00013ABB">
      <w:pPr>
        <w:pStyle w:val="ListParagraph"/>
        <w:numPr>
          <w:ilvl w:val="0"/>
          <w:numId w:val="1"/>
        </w:numPr>
        <w:spacing w:after="0" w:line="240" w:lineRule="auto"/>
      </w:pPr>
      <w:r>
        <w:t>Option price formula:</w:t>
      </w:r>
    </w:p>
    <w:p w:rsidR="00013ABB" w:rsidRDefault="00013ABB" w:rsidP="00013ABB">
      <w:pPr>
        <w:pStyle w:val="ListParagraph"/>
        <w:numPr>
          <w:ilvl w:val="1"/>
          <w:numId w:val="1"/>
        </w:numPr>
        <w:spacing w:after="0" w:line="240" w:lineRule="auto"/>
      </w:pPr>
      <w:r>
        <w:t>Option Premium = Intrinsic Value + Time Value</w:t>
      </w:r>
    </w:p>
    <w:p w:rsidR="00013ABB" w:rsidRDefault="00013ABB" w:rsidP="00013ABB">
      <w:pPr>
        <w:spacing w:after="0" w:line="240" w:lineRule="auto"/>
        <w:ind w:left="720" w:firstLine="720"/>
      </w:pPr>
      <w:r>
        <w:t xml:space="preserve">     (Market price less strike price) + (Option Value less Intrinsic Value)</w:t>
      </w:r>
    </w:p>
    <w:p w:rsidR="00013ABB" w:rsidRDefault="00013ABB" w:rsidP="00013ABB">
      <w:pPr>
        <w:spacing w:after="0" w:line="240" w:lineRule="auto"/>
      </w:pPr>
    </w:p>
    <w:p w:rsidR="00A30CC5" w:rsidRDefault="00A30CC5" w:rsidP="00013ABB">
      <w:pPr>
        <w:spacing w:after="0" w:line="240" w:lineRule="auto"/>
      </w:pPr>
      <w:r>
        <w:t>Framework for Options</w:t>
      </w:r>
    </w:p>
    <w:p w:rsidR="00A30CC5" w:rsidRDefault="00A30CC5" w:rsidP="00013ABB">
      <w:pPr>
        <w:spacing w:after="0" w:line="240" w:lineRule="auto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3544"/>
        <w:gridCol w:w="3544"/>
      </w:tblGrid>
      <w:tr w:rsidR="00A30CC5" w:rsidTr="00A30CC5">
        <w:trPr>
          <w:jc w:val="center"/>
        </w:trPr>
        <w:tc>
          <w:tcPr>
            <w:tcW w:w="1809" w:type="dxa"/>
          </w:tcPr>
          <w:p w:rsidR="00A30CC5" w:rsidRDefault="00A30CC5" w:rsidP="00013ABB"/>
        </w:tc>
        <w:tc>
          <w:tcPr>
            <w:tcW w:w="3544" w:type="dxa"/>
          </w:tcPr>
          <w:p w:rsidR="00A30CC5" w:rsidRDefault="00A30CC5" w:rsidP="00A30CC5">
            <w:pPr>
              <w:jc w:val="center"/>
            </w:pPr>
            <w:r>
              <w:t>Call – Right to Buy</w:t>
            </w:r>
          </w:p>
        </w:tc>
        <w:tc>
          <w:tcPr>
            <w:tcW w:w="3544" w:type="dxa"/>
          </w:tcPr>
          <w:p w:rsidR="00A30CC5" w:rsidRDefault="00A30CC5" w:rsidP="00A30CC5">
            <w:pPr>
              <w:jc w:val="center"/>
            </w:pPr>
            <w:r>
              <w:t>Put – Right to Sell</w:t>
            </w:r>
          </w:p>
        </w:tc>
      </w:tr>
      <w:tr w:rsidR="00A30CC5" w:rsidTr="00A30CC5">
        <w:trPr>
          <w:jc w:val="center"/>
        </w:trPr>
        <w:tc>
          <w:tcPr>
            <w:tcW w:w="1809" w:type="dxa"/>
          </w:tcPr>
          <w:p w:rsidR="00A30CC5" w:rsidRDefault="00A30CC5" w:rsidP="00013ABB">
            <w:r>
              <w:t>Written</w:t>
            </w:r>
          </w:p>
        </w:tc>
        <w:tc>
          <w:tcPr>
            <w:tcW w:w="3544" w:type="dxa"/>
          </w:tcPr>
          <w:p w:rsidR="00A30CC5" w:rsidRDefault="00A30CC5" w:rsidP="00013ABB">
            <w:r>
              <w:rPr>
                <w:b/>
              </w:rPr>
              <w:t>Sell option for $:</w:t>
            </w:r>
          </w:p>
          <w:p w:rsidR="00A30CC5" w:rsidRPr="00A30CC5" w:rsidRDefault="00A30CC5" w:rsidP="00013ABB">
            <w:r>
              <w:t>Transfer rights to buy underlying</w:t>
            </w:r>
          </w:p>
        </w:tc>
        <w:tc>
          <w:tcPr>
            <w:tcW w:w="3544" w:type="dxa"/>
          </w:tcPr>
          <w:p w:rsidR="00A30CC5" w:rsidRDefault="00A30CC5" w:rsidP="00013ABB">
            <w:pPr>
              <w:rPr>
                <w:b/>
              </w:rPr>
            </w:pPr>
            <w:r>
              <w:rPr>
                <w:b/>
              </w:rPr>
              <w:t>Sell options for $:</w:t>
            </w:r>
          </w:p>
          <w:p w:rsidR="00A30CC5" w:rsidRPr="00A30CC5" w:rsidRDefault="00A30CC5" w:rsidP="00013ABB">
            <w:r>
              <w:t>Transfer right to sell underlying</w:t>
            </w:r>
          </w:p>
        </w:tc>
      </w:tr>
      <w:tr w:rsidR="00A30CC5" w:rsidTr="00A30CC5">
        <w:trPr>
          <w:jc w:val="center"/>
        </w:trPr>
        <w:tc>
          <w:tcPr>
            <w:tcW w:w="1809" w:type="dxa"/>
          </w:tcPr>
          <w:p w:rsidR="00A30CC5" w:rsidRDefault="00A30CC5" w:rsidP="00013ABB">
            <w:r>
              <w:t>Purchased</w:t>
            </w:r>
          </w:p>
        </w:tc>
        <w:tc>
          <w:tcPr>
            <w:tcW w:w="3544" w:type="dxa"/>
          </w:tcPr>
          <w:p w:rsidR="00A30CC5" w:rsidRDefault="00A30CC5" w:rsidP="00013ABB">
            <w:r>
              <w:rPr>
                <w:b/>
              </w:rPr>
              <w:t>Pay $ for option:</w:t>
            </w:r>
          </w:p>
          <w:p w:rsidR="00A30CC5" w:rsidRPr="00A30CC5" w:rsidRDefault="00A30CC5" w:rsidP="00013ABB">
            <w:r>
              <w:t>Obtain right to buy underlying</w:t>
            </w:r>
          </w:p>
        </w:tc>
        <w:tc>
          <w:tcPr>
            <w:tcW w:w="3544" w:type="dxa"/>
          </w:tcPr>
          <w:p w:rsidR="00A30CC5" w:rsidRDefault="00A30CC5" w:rsidP="00013ABB">
            <w:r>
              <w:rPr>
                <w:b/>
              </w:rPr>
              <w:t>Pay $ for option:</w:t>
            </w:r>
          </w:p>
          <w:p w:rsidR="00A30CC5" w:rsidRPr="00A30CC5" w:rsidRDefault="00A30CC5" w:rsidP="00013ABB">
            <w:r>
              <w:t>Obtain right to sell underlying</w:t>
            </w:r>
          </w:p>
        </w:tc>
      </w:tr>
    </w:tbl>
    <w:p w:rsidR="00A30CC5" w:rsidRDefault="00A30CC5" w:rsidP="00013ABB">
      <w:pPr>
        <w:spacing w:after="0" w:line="240" w:lineRule="auto"/>
      </w:pPr>
    </w:p>
    <w:p w:rsidR="00013ABB" w:rsidRDefault="00013ABB" w:rsidP="00013ABB">
      <w:pPr>
        <w:spacing w:after="0" w:line="240" w:lineRule="auto"/>
      </w:pPr>
      <w:r>
        <w:t>Options Example</w:t>
      </w:r>
    </w:p>
    <w:p w:rsidR="00013ABB" w:rsidRDefault="00A30CC5" w:rsidP="00013ABB">
      <w:pPr>
        <w:pStyle w:val="ListParagraph"/>
        <w:numPr>
          <w:ilvl w:val="0"/>
          <w:numId w:val="1"/>
        </w:numPr>
        <w:spacing w:after="0" w:line="240" w:lineRule="auto"/>
      </w:pPr>
      <w:r>
        <w:t>Option to purchase 1,000 shares at $100 per share.  FMV of shares = $100 at time of option</w:t>
      </w:r>
    </w:p>
    <w:p w:rsidR="00A30CC5" w:rsidRDefault="00A30CC5" w:rsidP="00A30CC5">
      <w:pPr>
        <w:pStyle w:val="ListParagraph"/>
        <w:numPr>
          <w:ilvl w:val="0"/>
          <w:numId w:val="1"/>
        </w:numPr>
        <w:spacing w:after="0" w:line="240" w:lineRule="auto"/>
      </w:pPr>
      <w:r>
        <w:t>Option is purchased for $400</w:t>
      </w:r>
    </w:p>
    <w:p w:rsidR="00A30CC5" w:rsidRDefault="00A30CC5" w:rsidP="00A30CC5">
      <w:pPr>
        <w:pStyle w:val="ListParagraph"/>
        <w:spacing w:after="0" w:line="240" w:lineRule="auto"/>
      </w:pPr>
    </w:p>
    <w:p w:rsidR="00A30CC5" w:rsidRDefault="00A30CC5" w:rsidP="00A30CC5">
      <w:pPr>
        <w:spacing w:after="0" w:line="240" w:lineRule="auto"/>
        <w:ind w:left="1080" w:firstLine="360"/>
      </w:pPr>
      <w:r>
        <w:t>Dr. Derivatives – Financial Asset $400</w:t>
      </w:r>
    </w:p>
    <w:p w:rsidR="00A30CC5" w:rsidRDefault="00A30CC5" w:rsidP="00A30CC5">
      <w:pPr>
        <w:spacing w:after="0" w:line="240" w:lineRule="auto"/>
        <w:ind w:left="360"/>
      </w:pPr>
      <w:r>
        <w:tab/>
      </w:r>
      <w:r>
        <w:tab/>
      </w:r>
      <w:r>
        <w:tab/>
        <w:t>Cr. Cash   $400</w:t>
      </w:r>
    </w:p>
    <w:p w:rsidR="00013ABB" w:rsidRDefault="00013ABB" w:rsidP="00013ABB">
      <w:pPr>
        <w:spacing w:after="0" w:line="240" w:lineRule="auto"/>
      </w:pPr>
    </w:p>
    <w:p w:rsidR="00A30CC5" w:rsidRDefault="00A30CC5" w:rsidP="00A30CC5">
      <w:pPr>
        <w:pStyle w:val="ListParagraph"/>
        <w:numPr>
          <w:ilvl w:val="0"/>
          <w:numId w:val="1"/>
        </w:numPr>
        <w:spacing w:after="0" w:line="240" w:lineRule="auto"/>
      </w:pPr>
      <w:r>
        <w:t>Share price increases to $120.  Option is traded at $20,100</w:t>
      </w:r>
    </w:p>
    <w:p w:rsidR="00A30CC5" w:rsidRDefault="00A30CC5" w:rsidP="00A30CC5">
      <w:pPr>
        <w:spacing w:after="0" w:line="240" w:lineRule="auto"/>
      </w:pPr>
    </w:p>
    <w:p w:rsidR="00A30CC5" w:rsidRDefault="00A30CC5" w:rsidP="00A30CC5">
      <w:pPr>
        <w:spacing w:after="0" w:line="240" w:lineRule="auto"/>
        <w:ind w:left="1080" w:firstLine="360"/>
      </w:pPr>
      <w:r>
        <w:t xml:space="preserve">Dr. Derivatives – Financial </w:t>
      </w:r>
      <w:r>
        <w:t>Asset $19,700</w:t>
      </w:r>
    </w:p>
    <w:p w:rsidR="00A30CC5" w:rsidRDefault="00A30CC5" w:rsidP="00A30CC5">
      <w:pPr>
        <w:spacing w:after="0" w:line="240" w:lineRule="auto"/>
        <w:ind w:left="360"/>
      </w:pPr>
      <w:r>
        <w:tab/>
      </w:r>
      <w:r>
        <w:tab/>
      </w:r>
      <w:r>
        <w:tab/>
      </w:r>
      <w:r>
        <w:t>Cr. Gain on Derivatives   $19,700</w:t>
      </w:r>
    </w:p>
    <w:p w:rsidR="00A30CC5" w:rsidRDefault="00A30CC5" w:rsidP="00A30CC5">
      <w:pPr>
        <w:spacing w:after="0" w:line="240" w:lineRule="auto"/>
      </w:pPr>
    </w:p>
    <w:p w:rsidR="00013ABB" w:rsidRDefault="00A30CC5" w:rsidP="00A30CC5">
      <w:pPr>
        <w:pStyle w:val="ListParagraph"/>
        <w:numPr>
          <w:ilvl w:val="0"/>
          <w:numId w:val="1"/>
        </w:numPr>
        <w:spacing w:after="0" w:line="240" w:lineRule="auto"/>
      </w:pPr>
      <w:r>
        <w:t>Option is settled for the cash price of $20,000</w:t>
      </w:r>
    </w:p>
    <w:p w:rsidR="00A30CC5" w:rsidRDefault="00A30CC5" w:rsidP="00A30CC5">
      <w:pPr>
        <w:spacing w:after="0" w:line="240" w:lineRule="auto"/>
      </w:pPr>
    </w:p>
    <w:p w:rsidR="00A30CC5" w:rsidRDefault="00A30CC5" w:rsidP="00A30CC5">
      <w:pPr>
        <w:spacing w:after="0" w:line="240" w:lineRule="auto"/>
        <w:ind w:left="1080" w:firstLine="360"/>
      </w:pPr>
      <w:r>
        <w:t>Dr. Cash $20,000</w:t>
      </w:r>
    </w:p>
    <w:p w:rsidR="00A30CC5" w:rsidRDefault="00A30CC5" w:rsidP="00A30CC5">
      <w:pPr>
        <w:spacing w:after="0" w:line="240" w:lineRule="auto"/>
        <w:ind w:left="1080" w:firstLine="360"/>
      </w:pPr>
      <w:r>
        <w:t>Dr. Loss on early redemption $100</w:t>
      </w:r>
    </w:p>
    <w:p w:rsidR="00A30CC5" w:rsidRDefault="00A30CC5" w:rsidP="00A30CC5">
      <w:pPr>
        <w:spacing w:after="0" w:line="240" w:lineRule="auto"/>
        <w:ind w:left="360"/>
      </w:pPr>
      <w:r>
        <w:tab/>
      </w:r>
      <w:r>
        <w:tab/>
      </w:r>
      <w:r>
        <w:tab/>
        <w:t>Cr</w:t>
      </w:r>
      <w:r>
        <w:t>. Derivatives – Financial Asset</w:t>
      </w:r>
      <w:r>
        <w:t xml:space="preserve">  </w:t>
      </w:r>
      <w:r>
        <w:t xml:space="preserve"> $20,1</w:t>
      </w:r>
      <w:r>
        <w:t>00</w:t>
      </w:r>
    </w:p>
    <w:p w:rsidR="00A30CC5" w:rsidRDefault="00A30CC5" w:rsidP="00A30CC5">
      <w:pPr>
        <w:spacing w:after="0" w:line="240" w:lineRule="auto"/>
      </w:pPr>
    </w:p>
    <w:p w:rsidR="00A30CC5" w:rsidRDefault="00A30CC5" w:rsidP="00A30CC5">
      <w:pPr>
        <w:spacing w:after="0" w:line="240" w:lineRule="auto"/>
      </w:pPr>
    </w:p>
    <w:p w:rsidR="00A30CC5" w:rsidRDefault="00A30CC5" w:rsidP="00A30CC5">
      <w:pPr>
        <w:spacing w:after="0" w:line="240" w:lineRule="auto"/>
      </w:pPr>
    </w:p>
    <w:p w:rsidR="00A30CC5" w:rsidRDefault="00A30CC5" w:rsidP="00A30CC5">
      <w:pPr>
        <w:spacing w:after="0" w:line="240" w:lineRule="auto"/>
      </w:pPr>
    </w:p>
    <w:p w:rsidR="00A30CC5" w:rsidRDefault="00A30CC5" w:rsidP="00A30CC5">
      <w:pPr>
        <w:spacing w:after="0" w:line="240" w:lineRule="auto"/>
      </w:pPr>
    </w:p>
    <w:p w:rsidR="00A30CC5" w:rsidRDefault="00A30CC5" w:rsidP="00A30CC5">
      <w:pPr>
        <w:spacing w:after="0" w:line="240" w:lineRule="auto"/>
      </w:pPr>
    </w:p>
    <w:p w:rsidR="00A30CC5" w:rsidRDefault="00A30CC5" w:rsidP="00A30CC5">
      <w:pPr>
        <w:spacing w:after="0" w:line="240" w:lineRule="auto"/>
      </w:pPr>
    </w:p>
    <w:p w:rsidR="00A30CC5" w:rsidRDefault="00A30CC5" w:rsidP="00A30CC5">
      <w:pPr>
        <w:spacing w:after="0" w:line="240" w:lineRule="auto"/>
      </w:pPr>
      <w:r>
        <w:lastRenderedPageBreak/>
        <w:t>Forwards</w:t>
      </w:r>
    </w:p>
    <w:p w:rsidR="00A30CC5" w:rsidRDefault="00A30CC5" w:rsidP="00A30CC5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 </w:t>
      </w:r>
      <w:r>
        <w:rPr>
          <w:b/>
        </w:rPr>
        <w:t>forward contract</w:t>
      </w:r>
      <w:r>
        <w:t xml:space="preserve"> is another time of derivative.</w:t>
      </w:r>
    </w:p>
    <w:p w:rsidR="00A30CC5" w:rsidRDefault="00A30CC5" w:rsidP="00A30CC5">
      <w:pPr>
        <w:pStyle w:val="ListParagraph"/>
        <w:numPr>
          <w:ilvl w:val="0"/>
          <w:numId w:val="1"/>
        </w:numPr>
        <w:spacing w:after="0" w:line="240" w:lineRule="auto"/>
      </w:pPr>
      <w:r>
        <w:t>Under a forward contract, parties each commit upfront to do something in the future (obligation)</w:t>
      </w:r>
    </w:p>
    <w:p w:rsidR="00A30CC5" w:rsidRDefault="00A30CC5" w:rsidP="00A30CC5">
      <w:pPr>
        <w:pStyle w:val="ListParagraph"/>
        <w:numPr>
          <w:ilvl w:val="1"/>
          <w:numId w:val="1"/>
        </w:numPr>
        <w:spacing w:after="0" w:line="240" w:lineRule="auto"/>
      </w:pPr>
      <w:r>
        <w:t>The price and time period are locked in, under the contract.</w:t>
      </w:r>
    </w:p>
    <w:p w:rsidR="00A30CC5" w:rsidRDefault="00A30CC5" w:rsidP="00A30CC5">
      <w:pPr>
        <w:pStyle w:val="ListParagraph"/>
        <w:numPr>
          <w:ilvl w:val="0"/>
          <w:numId w:val="1"/>
        </w:numPr>
        <w:spacing w:after="0" w:line="240" w:lineRule="auto"/>
      </w:pPr>
      <w:r>
        <w:t>Therefore, forward contracts are specific to the transacting parties and</w:t>
      </w:r>
    </w:p>
    <w:p w:rsidR="00A30CC5" w:rsidRDefault="00A30CC5" w:rsidP="00A30CC5">
      <w:pPr>
        <w:pStyle w:val="ListParagraph"/>
        <w:numPr>
          <w:ilvl w:val="1"/>
          <w:numId w:val="1"/>
        </w:numPr>
        <w:spacing w:after="0" w:line="240" w:lineRule="auto"/>
      </w:pPr>
      <w:r>
        <w:t>Forwards generally do not trade on exchanges</w:t>
      </w:r>
    </w:p>
    <w:p w:rsidR="00A30CC5" w:rsidRDefault="00A30CC5" w:rsidP="00A30CC5">
      <w:pPr>
        <w:pStyle w:val="ListParagraph"/>
        <w:numPr>
          <w:ilvl w:val="1"/>
          <w:numId w:val="1"/>
        </w:numPr>
        <w:spacing w:after="0" w:line="240" w:lineRule="auto"/>
      </w:pPr>
      <w:r>
        <w:t>Backs are usually involved in forward contracts</w:t>
      </w:r>
    </w:p>
    <w:p w:rsidR="00A30CC5" w:rsidRDefault="00A30CC5" w:rsidP="00A30CC5">
      <w:pPr>
        <w:pStyle w:val="ListParagraph"/>
        <w:numPr>
          <w:ilvl w:val="0"/>
          <w:numId w:val="1"/>
        </w:numPr>
        <w:spacing w:after="0" w:line="240" w:lineRule="auto"/>
      </w:pPr>
      <w:r>
        <w:t>Forwards are measured at the present value of any future cash flows</w:t>
      </w:r>
    </w:p>
    <w:p w:rsidR="00B70379" w:rsidRDefault="00B70379" w:rsidP="00B70379">
      <w:pPr>
        <w:spacing w:after="0" w:line="240" w:lineRule="auto"/>
      </w:pPr>
    </w:p>
    <w:p w:rsidR="00B70379" w:rsidRDefault="00B70379" w:rsidP="00B70379">
      <w:pPr>
        <w:spacing w:after="0" w:line="240" w:lineRule="auto"/>
      </w:pPr>
      <w:r>
        <w:t>Forwards – Example</w:t>
      </w:r>
    </w:p>
    <w:p w:rsidR="00B70379" w:rsidRDefault="00B70379" w:rsidP="00B70379">
      <w:pPr>
        <w:pStyle w:val="ListParagraph"/>
        <w:numPr>
          <w:ilvl w:val="0"/>
          <w:numId w:val="1"/>
        </w:numPr>
        <w:spacing w:after="0" w:line="240" w:lineRule="auto"/>
      </w:pPr>
      <w:r>
        <w:t>Company A agrees to purchase $1,000 in US currency for $1,150 in Canadian currency in 30 days from a bank</w:t>
      </w:r>
    </w:p>
    <w:p w:rsidR="00B70379" w:rsidRDefault="00B70379" w:rsidP="00B70379">
      <w:pPr>
        <w:pStyle w:val="ListParagraph"/>
        <w:numPr>
          <w:ilvl w:val="0"/>
          <w:numId w:val="1"/>
        </w:numPr>
        <w:spacing w:after="0" w:line="240" w:lineRule="auto"/>
      </w:pPr>
      <w:r>
        <w:t>Company A has the right to any increases of value of the underlying (US Dollars), and an obligation to to pay the fixed amount of $1,150 CDN by the specific date</w:t>
      </w:r>
    </w:p>
    <w:p w:rsidR="00B70379" w:rsidRDefault="00B70379" w:rsidP="00B70379">
      <w:pPr>
        <w:pStyle w:val="ListParagraph"/>
        <w:numPr>
          <w:ilvl w:val="0"/>
          <w:numId w:val="1"/>
        </w:numPr>
        <w:spacing w:after="0" w:line="240" w:lineRule="auto"/>
      </w:pPr>
      <w:r>
        <w:t>This forward contract transfers the currency risk inherent in the Canadian-US exchange rate</w:t>
      </w:r>
    </w:p>
    <w:p w:rsidR="00B70379" w:rsidRDefault="00B70379" w:rsidP="00B70379">
      <w:pPr>
        <w:spacing w:after="0" w:line="240" w:lineRule="auto"/>
      </w:pPr>
    </w:p>
    <w:p w:rsidR="00B70379" w:rsidRDefault="00B70379" w:rsidP="00B70379">
      <w:pPr>
        <w:spacing w:after="0" w:line="240" w:lineRule="auto"/>
        <w:ind w:left="1440"/>
      </w:pPr>
      <w:r>
        <w:t>Upon inception, the value of the contract is zero, so no journal entry would be recorded.</w:t>
      </w:r>
    </w:p>
    <w:p w:rsidR="00B70379" w:rsidRDefault="00B70379" w:rsidP="00B70379">
      <w:pPr>
        <w:spacing w:after="0" w:line="240" w:lineRule="auto"/>
      </w:pPr>
    </w:p>
    <w:p w:rsidR="00B70379" w:rsidRDefault="00B70379" w:rsidP="00B70379">
      <w:pPr>
        <w:pStyle w:val="ListParagraph"/>
        <w:numPr>
          <w:ilvl w:val="0"/>
          <w:numId w:val="1"/>
        </w:numPr>
        <w:spacing w:after="0" w:line="240" w:lineRule="auto"/>
      </w:pPr>
      <w:r>
        <w:t>If the value of US currency increases above the $1,150 exchange rate, a gain would be recorded.</w:t>
      </w:r>
    </w:p>
    <w:p w:rsidR="00B70379" w:rsidRDefault="00B70379" w:rsidP="00B70379">
      <w:pPr>
        <w:spacing w:after="0" w:line="240" w:lineRule="auto"/>
        <w:ind w:left="360"/>
      </w:pPr>
    </w:p>
    <w:p w:rsidR="00B70379" w:rsidRDefault="00B70379" w:rsidP="00B70379">
      <w:pPr>
        <w:spacing w:after="0" w:line="240" w:lineRule="auto"/>
        <w:ind w:left="1440"/>
      </w:pPr>
      <w:r>
        <w:t>Dr. Derivatives – Financial Asset $100</w:t>
      </w:r>
    </w:p>
    <w:p w:rsidR="00B70379" w:rsidRDefault="00B70379" w:rsidP="00B70379">
      <w:pPr>
        <w:spacing w:after="0" w:line="240" w:lineRule="auto"/>
        <w:ind w:left="1440"/>
      </w:pPr>
      <w:r>
        <w:tab/>
        <w:t>Gain on Derivatives $100</w:t>
      </w:r>
    </w:p>
    <w:p w:rsidR="00B70379" w:rsidRDefault="00B70379" w:rsidP="00B70379">
      <w:pPr>
        <w:spacing w:after="0" w:line="240" w:lineRule="auto"/>
      </w:pPr>
    </w:p>
    <w:p w:rsidR="00B70379" w:rsidRDefault="00B70379" w:rsidP="00B70379">
      <w:pPr>
        <w:pStyle w:val="ListParagraph"/>
        <w:numPr>
          <w:ilvl w:val="0"/>
          <w:numId w:val="1"/>
        </w:numPr>
        <w:spacing w:after="0" w:line="240" w:lineRule="auto"/>
      </w:pPr>
      <w:r>
        <w:t>Then, at a later point in time</w:t>
      </w:r>
      <w:r>
        <w:t xml:space="preserve"> the value of US currency </w:t>
      </w:r>
      <w:r>
        <w:t>is lower than the $1,150 exchange rate</w:t>
      </w:r>
      <w:r>
        <w:t>,</w:t>
      </w:r>
      <w:r>
        <w:t xml:space="preserve"> creating a loss</w:t>
      </w:r>
    </w:p>
    <w:p w:rsidR="00B70379" w:rsidRDefault="00B70379" w:rsidP="00B70379">
      <w:pPr>
        <w:pStyle w:val="ListParagraph"/>
        <w:numPr>
          <w:ilvl w:val="0"/>
          <w:numId w:val="1"/>
        </w:numPr>
        <w:spacing w:after="0" w:line="240" w:lineRule="auto"/>
      </w:pPr>
      <w:r>
        <w:t>The journal entry must also reverse the gain previously recorded.</w:t>
      </w:r>
    </w:p>
    <w:p w:rsidR="00B70379" w:rsidRDefault="00B70379" w:rsidP="00B70379">
      <w:pPr>
        <w:spacing w:after="0" w:line="240" w:lineRule="auto"/>
        <w:ind w:left="360"/>
      </w:pPr>
    </w:p>
    <w:p w:rsidR="00B70379" w:rsidRDefault="00B70379" w:rsidP="00B70379">
      <w:pPr>
        <w:spacing w:after="0" w:line="240" w:lineRule="auto"/>
        <w:ind w:left="1440"/>
      </w:pPr>
      <w:r>
        <w:t>Dr. Loss on Derivatives $200</w:t>
      </w:r>
    </w:p>
    <w:p w:rsidR="00B70379" w:rsidRDefault="00B70379" w:rsidP="00B70379">
      <w:pPr>
        <w:spacing w:after="0" w:line="240" w:lineRule="auto"/>
        <w:ind w:left="1440" w:firstLine="720"/>
      </w:pPr>
      <w:r>
        <w:t>C</w:t>
      </w:r>
      <w:r>
        <w:t xml:space="preserve">r. Derivatives – Financial </w:t>
      </w:r>
      <w:r>
        <w:t>Asset $2</w:t>
      </w:r>
      <w:r>
        <w:t>00</w:t>
      </w:r>
    </w:p>
    <w:p w:rsidR="00B70379" w:rsidRDefault="00B70379" w:rsidP="00B70379">
      <w:pPr>
        <w:spacing w:after="0" w:line="240" w:lineRule="auto"/>
      </w:pPr>
    </w:p>
    <w:p w:rsidR="00B70379" w:rsidRDefault="00B70379" w:rsidP="00B70379">
      <w:pPr>
        <w:pStyle w:val="ListParagraph"/>
        <w:numPr>
          <w:ilvl w:val="0"/>
          <w:numId w:val="1"/>
        </w:numPr>
        <w:spacing w:after="0" w:line="240" w:lineRule="auto"/>
      </w:pPr>
      <w:r>
        <w:t>Forward contracts can be settled on a net basis or in cash</w:t>
      </w:r>
    </w:p>
    <w:p w:rsidR="00B70379" w:rsidRDefault="00CC3911" w:rsidP="00B70379">
      <w:pPr>
        <w:pStyle w:val="ListParagraph"/>
        <w:numPr>
          <w:ilvl w:val="0"/>
          <w:numId w:val="1"/>
        </w:numPr>
        <w:spacing w:after="0" w:line="240" w:lineRule="auto"/>
      </w:pPr>
      <w:r>
        <w:t>Assume that when the Forward expires, the US currency has a value of $1.04</w:t>
      </w:r>
    </w:p>
    <w:p w:rsidR="00CC3911" w:rsidRDefault="00CC3911" w:rsidP="00CC3911">
      <w:pPr>
        <w:spacing w:after="0" w:line="240" w:lineRule="auto"/>
        <w:ind w:left="360"/>
      </w:pPr>
    </w:p>
    <w:p w:rsidR="00CC3911" w:rsidRDefault="00CC3911" w:rsidP="00CC3911">
      <w:pPr>
        <w:pStyle w:val="ListParagraph"/>
        <w:numPr>
          <w:ilvl w:val="1"/>
          <w:numId w:val="1"/>
        </w:numPr>
        <w:spacing w:after="0" w:line="240" w:lineRule="auto"/>
      </w:pPr>
      <w:r>
        <w:t>Net Cash basis</w:t>
      </w:r>
    </w:p>
    <w:p w:rsidR="00CC3911" w:rsidRDefault="00CC3911" w:rsidP="00CC3911">
      <w:pPr>
        <w:pStyle w:val="ListParagraph"/>
        <w:spacing w:after="0" w:line="240" w:lineRule="auto"/>
        <w:ind w:left="2160"/>
      </w:pPr>
      <w:r>
        <w:t>Dr.  Derivatives   $30</w:t>
      </w:r>
    </w:p>
    <w:p w:rsidR="00CC3911" w:rsidRDefault="00CC3911" w:rsidP="00CC3911">
      <w:pPr>
        <w:pStyle w:val="ListParagraph"/>
        <w:spacing w:after="0" w:line="240" w:lineRule="auto"/>
        <w:ind w:left="2160"/>
      </w:pPr>
      <w:r>
        <w:t>Dr. Loss on Derivatives $80</w:t>
      </w:r>
    </w:p>
    <w:p w:rsidR="00CC3911" w:rsidRDefault="00CC3911" w:rsidP="00CC3911">
      <w:pPr>
        <w:pStyle w:val="ListParagraph"/>
        <w:spacing w:after="0" w:line="240" w:lineRule="auto"/>
        <w:ind w:left="2160"/>
      </w:pPr>
      <w:r>
        <w:tab/>
        <w:t xml:space="preserve">Cr. Cash    $110 </w:t>
      </w:r>
    </w:p>
    <w:p w:rsidR="00B70379" w:rsidRDefault="00B70379" w:rsidP="00B70379">
      <w:pPr>
        <w:spacing w:after="0" w:line="240" w:lineRule="auto"/>
      </w:pPr>
    </w:p>
    <w:p w:rsidR="00CC3911" w:rsidRDefault="00CC3911" w:rsidP="00CC3911">
      <w:pPr>
        <w:pStyle w:val="ListParagraph"/>
        <w:numPr>
          <w:ilvl w:val="1"/>
          <w:numId w:val="1"/>
        </w:numPr>
        <w:spacing w:after="0" w:line="240" w:lineRule="auto"/>
      </w:pPr>
      <w:r>
        <w:t>Cash Basis</w:t>
      </w:r>
    </w:p>
    <w:p w:rsidR="00CC3911" w:rsidRDefault="00CC3911" w:rsidP="00CC3911">
      <w:pPr>
        <w:spacing w:after="0" w:line="240" w:lineRule="auto"/>
        <w:ind w:left="2160"/>
      </w:pPr>
      <w:r>
        <w:t>Dr. Cash   $1,040</w:t>
      </w:r>
    </w:p>
    <w:p w:rsidR="00CC3911" w:rsidRDefault="00CC3911" w:rsidP="00CC3911">
      <w:pPr>
        <w:spacing w:after="0" w:line="240" w:lineRule="auto"/>
        <w:ind w:left="2160"/>
      </w:pPr>
      <w:r>
        <w:t>Dr.  Derivatives   $30</w:t>
      </w:r>
    </w:p>
    <w:p w:rsidR="00CC3911" w:rsidRDefault="00CC3911" w:rsidP="00CC3911">
      <w:pPr>
        <w:pStyle w:val="ListParagraph"/>
        <w:spacing w:after="0" w:line="240" w:lineRule="auto"/>
        <w:ind w:left="1440" w:firstLine="720"/>
      </w:pPr>
      <w:r>
        <w:t>Dr. Loss on Derivatives $80</w:t>
      </w:r>
    </w:p>
    <w:p w:rsidR="00CC3911" w:rsidRDefault="00CC3911" w:rsidP="00CC3911">
      <w:pPr>
        <w:pStyle w:val="ListParagraph"/>
        <w:spacing w:after="0" w:line="240" w:lineRule="auto"/>
      </w:pPr>
      <w:r>
        <w:tab/>
      </w:r>
      <w:r>
        <w:tab/>
      </w:r>
      <w:r>
        <w:tab/>
        <w:t xml:space="preserve">Cr. Cash   </w:t>
      </w:r>
      <w:r>
        <w:t xml:space="preserve"> $1,150</w:t>
      </w:r>
    </w:p>
    <w:p w:rsidR="00B70379" w:rsidRDefault="00B70379" w:rsidP="00B70379">
      <w:pPr>
        <w:spacing w:after="0" w:line="240" w:lineRule="auto"/>
      </w:pPr>
    </w:p>
    <w:p w:rsidR="00CC3911" w:rsidRDefault="00CC3911" w:rsidP="00B70379">
      <w:pPr>
        <w:spacing w:after="0" w:line="240" w:lineRule="auto"/>
      </w:pPr>
      <w:r>
        <w:t>Futures and Forwards Comparison</w:t>
      </w:r>
    </w:p>
    <w:p w:rsidR="00CC3911" w:rsidRDefault="00CC3911" w:rsidP="00CC3911">
      <w:pPr>
        <w:pStyle w:val="ListParagraph"/>
        <w:numPr>
          <w:ilvl w:val="0"/>
          <w:numId w:val="1"/>
        </w:numPr>
        <w:spacing w:after="0" w:line="240" w:lineRule="auto"/>
      </w:pPr>
      <w:r>
        <w:t>Futures are similar to Forwards, except in the following ways:</w:t>
      </w:r>
    </w:p>
    <w:p w:rsidR="00CC3911" w:rsidRDefault="00CC3911" w:rsidP="00CC3911">
      <w:pPr>
        <w:pStyle w:val="ListParagraph"/>
        <w:numPr>
          <w:ilvl w:val="1"/>
          <w:numId w:val="1"/>
        </w:numPr>
        <w:spacing w:after="0" w:line="240" w:lineRule="auto"/>
      </w:pPr>
      <w:r>
        <w:t>They have standardized amounts and dates</w:t>
      </w:r>
    </w:p>
    <w:p w:rsidR="00CC3911" w:rsidRDefault="00CC3911" w:rsidP="00CC3911">
      <w:pPr>
        <w:pStyle w:val="ListParagraph"/>
        <w:numPr>
          <w:ilvl w:val="1"/>
          <w:numId w:val="1"/>
        </w:numPr>
        <w:spacing w:after="0" w:line="240" w:lineRule="auto"/>
      </w:pPr>
      <w:r>
        <w:t>They are exchange traded and have ready market values</w:t>
      </w:r>
    </w:p>
    <w:p w:rsidR="00CC3911" w:rsidRDefault="00CC3911" w:rsidP="00CC3911">
      <w:pPr>
        <w:pStyle w:val="ListParagraph"/>
        <w:numPr>
          <w:ilvl w:val="1"/>
          <w:numId w:val="1"/>
        </w:numPr>
        <w:spacing w:after="0" w:line="240" w:lineRule="auto"/>
      </w:pPr>
      <w:r>
        <w:t>They are settled through clearing houses</w:t>
      </w:r>
    </w:p>
    <w:p w:rsidR="00CC3911" w:rsidRDefault="00CC3911" w:rsidP="00CC3911">
      <w:pPr>
        <w:pStyle w:val="ListParagraph"/>
        <w:numPr>
          <w:ilvl w:val="1"/>
          <w:numId w:val="1"/>
        </w:numPr>
        <w:spacing w:after="0" w:line="240" w:lineRule="auto"/>
      </w:pPr>
      <w:r>
        <w:t>There is a requirement to put up collateral</w:t>
      </w:r>
    </w:p>
    <w:p w:rsidR="00CC3911" w:rsidRDefault="00CC3911" w:rsidP="00CC3911">
      <w:pPr>
        <w:spacing w:after="0" w:line="240" w:lineRule="auto"/>
      </w:pPr>
    </w:p>
    <w:p w:rsidR="00CC3911" w:rsidRDefault="00CC3911" w:rsidP="00CC3911">
      <w:pPr>
        <w:spacing w:after="0" w:line="240" w:lineRule="auto"/>
      </w:pPr>
      <w:r>
        <w:t>Futures Example</w:t>
      </w:r>
      <w:bookmarkStart w:id="0" w:name="_GoBack"/>
      <w:bookmarkEnd w:id="0"/>
    </w:p>
    <w:p w:rsidR="00CC3911" w:rsidRDefault="00CC3911" w:rsidP="00B70379">
      <w:pPr>
        <w:spacing w:after="0" w:line="240" w:lineRule="auto"/>
      </w:pPr>
    </w:p>
    <w:p w:rsidR="00B70379" w:rsidRDefault="00B70379" w:rsidP="00B70379">
      <w:pPr>
        <w:spacing w:after="0" w:line="240" w:lineRule="auto"/>
      </w:pPr>
    </w:p>
    <w:p w:rsidR="00B70379" w:rsidRDefault="00B70379" w:rsidP="00B70379">
      <w:pPr>
        <w:spacing w:after="0" w:line="240" w:lineRule="auto"/>
      </w:pPr>
    </w:p>
    <w:p w:rsidR="00B70379" w:rsidRDefault="00B70379" w:rsidP="00B70379">
      <w:pPr>
        <w:spacing w:after="0" w:line="240" w:lineRule="auto"/>
      </w:pPr>
    </w:p>
    <w:p w:rsidR="00B70379" w:rsidRDefault="00B70379" w:rsidP="00B70379">
      <w:pPr>
        <w:spacing w:after="0" w:line="240" w:lineRule="auto"/>
      </w:pPr>
    </w:p>
    <w:sectPr w:rsidR="00B70379" w:rsidSect="006D297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07003"/>
    <w:multiLevelType w:val="hybridMultilevel"/>
    <w:tmpl w:val="2AA8B8CC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CA6547B"/>
    <w:multiLevelType w:val="hybridMultilevel"/>
    <w:tmpl w:val="97DA12FA"/>
    <w:lvl w:ilvl="0" w:tplc="3EF213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D76B87"/>
    <w:multiLevelType w:val="hybridMultilevel"/>
    <w:tmpl w:val="E4CCFD7A"/>
    <w:lvl w:ilvl="0" w:tplc="E3B8AA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B015EC"/>
    <w:multiLevelType w:val="hybridMultilevel"/>
    <w:tmpl w:val="6DC0E110"/>
    <w:lvl w:ilvl="0" w:tplc="39386A0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F87160A"/>
    <w:multiLevelType w:val="hybridMultilevel"/>
    <w:tmpl w:val="C7442A82"/>
    <w:lvl w:ilvl="0" w:tplc="6F52376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BDD"/>
    <w:rsid w:val="00013ABB"/>
    <w:rsid w:val="00240AA7"/>
    <w:rsid w:val="00281BDD"/>
    <w:rsid w:val="006D2972"/>
    <w:rsid w:val="00A30CC5"/>
    <w:rsid w:val="00AA7839"/>
    <w:rsid w:val="00B70379"/>
    <w:rsid w:val="00C543A9"/>
    <w:rsid w:val="00CC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1BDD"/>
    <w:pPr>
      <w:ind w:left="720"/>
      <w:contextualSpacing/>
    </w:pPr>
  </w:style>
  <w:style w:type="table" w:styleId="TableGrid">
    <w:name w:val="Table Grid"/>
    <w:basedOn w:val="TableNormal"/>
    <w:uiPriority w:val="59"/>
    <w:rsid w:val="00A30C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1BDD"/>
    <w:pPr>
      <w:ind w:left="720"/>
      <w:contextualSpacing/>
    </w:pPr>
  </w:style>
  <w:style w:type="table" w:styleId="TableGrid">
    <w:name w:val="Table Grid"/>
    <w:basedOn w:val="TableNormal"/>
    <w:uiPriority w:val="59"/>
    <w:rsid w:val="00A30C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Tyler</dc:creator>
  <cp:lastModifiedBy>Tyler</cp:lastModifiedBy>
  <cp:revision>2</cp:revision>
  <dcterms:created xsi:type="dcterms:W3CDTF">2014-03-12T02:33:00Z</dcterms:created>
  <dcterms:modified xsi:type="dcterms:W3CDTF">2014-03-12T05:18:00Z</dcterms:modified>
</cp:coreProperties>
</file>