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70E" w:rsidRDefault="0069335C" w:rsidP="0069335C">
      <w:pPr>
        <w:spacing w:after="0" w:line="240" w:lineRule="auto"/>
      </w:pPr>
      <w:r>
        <w:t>UNDERSTANDING DEBT INSTRUMENTS</w:t>
      </w:r>
    </w:p>
    <w:p w:rsidR="0069335C" w:rsidRDefault="0069335C" w:rsidP="0069335C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Long-term Debt</w:t>
      </w:r>
      <w:r>
        <w:t xml:space="preserve"> consists of obligations that are not payable within a year, or within the operating cycle of the business (whichever is longer).</w:t>
      </w:r>
    </w:p>
    <w:p w:rsidR="0069335C" w:rsidRDefault="0069335C" w:rsidP="0069335C">
      <w:pPr>
        <w:pStyle w:val="ListParagraph"/>
        <w:numPr>
          <w:ilvl w:val="0"/>
          <w:numId w:val="1"/>
        </w:numPr>
        <w:spacing w:after="0" w:line="240" w:lineRule="auto"/>
      </w:pPr>
      <w:r>
        <w:t>The process that leads to long-term debt is often very formal.  Contracts determine the rights and obligations of the lender and borrower and state the terms of the arrangement.</w:t>
      </w:r>
    </w:p>
    <w:p w:rsidR="0069335C" w:rsidRDefault="0069335C" w:rsidP="0069335C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Contracts may also include </w:t>
      </w:r>
      <w:r>
        <w:rPr>
          <w:b/>
        </w:rPr>
        <w:t>restrictive covenants</w:t>
      </w:r>
      <w:r>
        <w:t xml:space="preserve"> which are terms and conditions that limit activities to help protect both the buyer and seller.</w:t>
      </w:r>
    </w:p>
    <w:p w:rsidR="0069335C" w:rsidRDefault="0069335C" w:rsidP="0069335C">
      <w:pPr>
        <w:pStyle w:val="ListParagraph"/>
        <w:numPr>
          <w:ilvl w:val="1"/>
          <w:numId w:val="1"/>
        </w:numPr>
        <w:spacing w:after="0" w:line="240" w:lineRule="auto"/>
      </w:pPr>
      <w:r>
        <w:t>Examples include working capital restrictions, and limitations on occurring additional debt.</w:t>
      </w:r>
    </w:p>
    <w:p w:rsidR="0069335C" w:rsidRDefault="0069335C" w:rsidP="0069335C">
      <w:pPr>
        <w:spacing w:after="0" w:line="240" w:lineRule="auto"/>
      </w:pPr>
    </w:p>
    <w:p w:rsidR="00165860" w:rsidRDefault="0069335C" w:rsidP="0069335C">
      <w:pPr>
        <w:spacing w:after="0" w:line="240" w:lineRule="auto"/>
      </w:pPr>
      <w:r>
        <w:t>Bonds</w:t>
      </w:r>
    </w:p>
    <w:p w:rsidR="0069335C" w:rsidRDefault="0069335C" w:rsidP="0069335C">
      <w:pPr>
        <w:pStyle w:val="ListParagraph"/>
        <w:numPr>
          <w:ilvl w:val="0"/>
          <w:numId w:val="1"/>
        </w:numPr>
        <w:spacing w:after="0" w:line="240" w:lineRule="auto"/>
      </w:pPr>
      <w:r>
        <w:t>Most common type of long-term debt</w:t>
      </w:r>
    </w:p>
    <w:p w:rsidR="0069335C" w:rsidRDefault="0069335C" w:rsidP="0069335C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 </w:t>
      </w:r>
      <w:r>
        <w:rPr>
          <w:b/>
        </w:rPr>
        <w:t>bond indenture</w:t>
      </w:r>
      <w:r>
        <w:t xml:space="preserve"> is a promise to pay:</w:t>
      </w:r>
    </w:p>
    <w:p w:rsidR="0069335C" w:rsidRDefault="0069335C" w:rsidP="0069335C">
      <w:pPr>
        <w:pStyle w:val="ListParagraph"/>
        <w:numPr>
          <w:ilvl w:val="1"/>
          <w:numId w:val="1"/>
        </w:numPr>
        <w:spacing w:after="0" w:line="240" w:lineRule="auto"/>
      </w:pPr>
      <w:r>
        <w:t>A sum of money at the designated date, and</w:t>
      </w:r>
    </w:p>
    <w:p w:rsidR="0069335C" w:rsidRDefault="0069335C" w:rsidP="0069335C">
      <w:pPr>
        <w:pStyle w:val="ListParagraph"/>
        <w:numPr>
          <w:ilvl w:val="1"/>
          <w:numId w:val="1"/>
        </w:numPr>
        <w:spacing w:after="0" w:line="240" w:lineRule="auto"/>
      </w:pPr>
      <w:r>
        <w:t>Periodic interest</w:t>
      </w:r>
      <w:r w:rsidR="00237CDB">
        <w:t xml:space="preserve"> at a stipulated rate on the face value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t>A bond issue may be sold:</w:t>
      </w:r>
    </w:p>
    <w:p w:rsidR="00237CDB" w:rsidRDefault="00237CDB" w:rsidP="00237CDB">
      <w:pPr>
        <w:pStyle w:val="ListParagraph"/>
        <w:numPr>
          <w:ilvl w:val="1"/>
          <w:numId w:val="1"/>
        </w:numPr>
        <w:spacing w:after="0" w:line="240" w:lineRule="auto"/>
      </w:pPr>
      <w:r>
        <w:t>Through an investment banker, or</w:t>
      </w:r>
    </w:p>
    <w:p w:rsidR="00237CDB" w:rsidRDefault="00237CDB" w:rsidP="00237CDB">
      <w:pPr>
        <w:pStyle w:val="ListParagraph"/>
        <w:numPr>
          <w:ilvl w:val="1"/>
          <w:numId w:val="1"/>
        </w:numPr>
        <w:spacing w:after="0" w:line="240" w:lineRule="auto"/>
      </w:pPr>
      <w:r>
        <w:t>By private placement</w:t>
      </w:r>
    </w:p>
    <w:p w:rsidR="00237CDB" w:rsidRDefault="00237CDB" w:rsidP="00237CDB">
      <w:pPr>
        <w:spacing w:after="0" w:line="240" w:lineRule="auto"/>
      </w:pPr>
    </w:p>
    <w:p w:rsidR="00237CDB" w:rsidRDefault="00237CDB" w:rsidP="00237CDB">
      <w:pPr>
        <w:spacing w:after="0" w:line="240" w:lineRule="auto"/>
      </w:pPr>
      <w:r>
        <w:t>Notes Payable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t>Similar in nature to bonds</w:t>
      </w:r>
    </w:p>
    <w:p w:rsidR="00237CDB" w:rsidRDefault="00237CDB" w:rsidP="00237CDB">
      <w:pPr>
        <w:pStyle w:val="ListParagraph"/>
        <w:numPr>
          <w:ilvl w:val="1"/>
          <w:numId w:val="1"/>
        </w:numPr>
        <w:spacing w:after="0" w:line="240" w:lineRule="auto"/>
      </w:pPr>
      <w:r>
        <w:t>Require repayment of principal at a future date</w:t>
      </w:r>
    </w:p>
    <w:p w:rsidR="00237CDB" w:rsidRDefault="00237CDB" w:rsidP="00237CDB">
      <w:pPr>
        <w:pStyle w:val="ListParagraph"/>
        <w:numPr>
          <w:ilvl w:val="1"/>
          <w:numId w:val="1"/>
        </w:numPr>
        <w:spacing w:after="0" w:line="240" w:lineRule="auto"/>
      </w:pPr>
      <w:r>
        <w:t>Require periodic interest payments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t>The difference between notes and bonds is that notes do not normally trade on public markets.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t>Like a bond, a note is recorded at the PV of future interest and principal, and any premium/discount is amortized over the life of the note.</w:t>
      </w:r>
    </w:p>
    <w:p w:rsidR="00237CDB" w:rsidRDefault="00237CDB" w:rsidP="00237CDB">
      <w:pPr>
        <w:spacing w:after="0" w:line="240" w:lineRule="auto"/>
      </w:pPr>
    </w:p>
    <w:p w:rsidR="00237CDB" w:rsidRDefault="00237CDB" w:rsidP="00237CDB">
      <w:pPr>
        <w:spacing w:after="0" w:line="240" w:lineRule="auto"/>
      </w:pPr>
      <w:r>
        <w:t>Types of Bonds &amp; Notes Payable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Bearer (coupon) bonds</w:t>
      </w:r>
      <w:r>
        <w:t>: are freely transferable by current owner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Secured debt</w:t>
      </w:r>
      <w:r>
        <w:t xml:space="preserve">: secured by collateral 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Serial bonds</w:t>
      </w:r>
      <w:r w:rsidRPr="00237CDB">
        <w:t>:</w:t>
      </w:r>
      <w:r>
        <w:t xml:space="preserve"> mature in installments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Income and Revenue bonds</w:t>
      </w:r>
      <w:r>
        <w:t>: Interest payments are tied to some sort of performance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Deep-discount bonds</w:t>
      </w:r>
      <w:r>
        <w:t>: little or no interest payments; sold at a substantial discount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 xml:space="preserve">Callable bonds: </w:t>
      </w:r>
      <w:r>
        <w:t xml:space="preserve">Issuer has the right to call and </w:t>
      </w:r>
      <w:bookmarkStart w:id="0" w:name="_GoBack"/>
      <w:r>
        <w:t>retire</w:t>
      </w:r>
      <w:bookmarkEnd w:id="0"/>
      <w:r>
        <w:t xml:space="preserve"> debt prior to maturity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Convertible bonds</w:t>
      </w:r>
      <w:r>
        <w:t>: Can be converted into other corporate securities</w:t>
      </w:r>
    </w:p>
    <w:p w:rsidR="00237CDB" w:rsidRDefault="00237CDB" w:rsidP="00237CDB">
      <w:pPr>
        <w:spacing w:after="0" w:line="240" w:lineRule="auto"/>
      </w:pPr>
    </w:p>
    <w:p w:rsidR="00237CDB" w:rsidRDefault="00237CDB" w:rsidP="00237CDB">
      <w:pPr>
        <w:spacing w:after="0" w:line="240" w:lineRule="auto"/>
      </w:pPr>
      <w:r>
        <w:t>Bond Ratings</w:t>
      </w:r>
    </w:p>
    <w:p w:rsidR="00237CDB" w:rsidRDefault="00237CDB" w:rsidP="00237CD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 credit rating is assigned to each new public </w:t>
      </w:r>
      <w:r w:rsidR="00824C25">
        <w:t>bond issue by independent credit ratings agencies</w:t>
      </w:r>
    </w:p>
    <w:p w:rsidR="00824C25" w:rsidRDefault="00824C25" w:rsidP="00237CDB">
      <w:pPr>
        <w:pStyle w:val="ListParagraph"/>
        <w:numPr>
          <w:ilvl w:val="0"/>
          <w:numId w:val="1"/>
        </w:numPr>
        <w:spacing w:after="0" w:line="240" w:lineRule="auto"/>
      </w:pPr>
      <w:r>
        <w:t>Debt ratings reflect credit quality.  The market closely monitors these ratings when determining the required yield and pricing of bonds at issuance</w:t>
      </w:r>
    </w:p>
    <w:p w:rsidR="00BE5EE4" w:rsidRDefault="00BE5EE4" w:rsidP="00237CDB">
      <w:pPr>
        <w:pStyle w:val="ListParagraph"/>
        <w:numPr>
          <w:ilvl w:val="0"/>
          <w:numId w:val="1"/>
        </w:numPr>
        <w:spacing w:after="0" w:line="240" w:lineRule="auto"/>
      </w:pPr>
      <w:r>
        <w:t>Bonds below BBB generally have a high default rate, and is considered below investment grades (“junk bonds”)</w:t>
      </w:r>
    </w:p>
    <w:p w:rsidR="00824C25" w:rsidRDefault="00824C25" w:rsidP="00824C25">
      <w:pPr>
        <w:spacing w:after="0" w:line="240" w:lineRule="auto"/>
      </w:pPr>
    </w:p>
    <w:p w:rsidR="00824C25" w:rsidRDefault="00824C25" w:rsidP="00824C25">
      <w:pPr>
        <w:spacing w:after="0" w:line="240" w:lineRule="auto"/>
      </w:pPr>
      <w:r>
        <w:t>Defeasance</w:t>
      </w:r>
    </w:p>
    <w:p w:rsidR="00824C25" w:rsidRDefault="00824C25" w:rsidP="00824C25">
      <w:pPr>
        <w:pStyle w:val="ListParagraph"/>
        <w:numPr>
          <w:ilvl w:val="0"/>
          <w:numId w:val="1"/>
        </w:numPr>
        <w:spacing w:after="0" w:line="240" w:lineRule="auto"/>
      </w:pPr>
      <w:r>
        <w:t>Occasionally, a company may want to pay off debt before its due date, but factors such as early repayment penalties may prevent it from doing so.</w:t>
      </w:r>
    </w:p>
    <w:p w:rsidR="00824C25" w:rsidRDefault="00824C25" w:rsidP="00824C25">
      <w:pPr>
        <w:pStyle w:val="ListParagraph"/>
        <w:numPr>
          <w:ilvl w:val="0"/>
          <w:numId w:val="1"/>
        </w:numPr>
        <w:spacing w:after="0" w:line="240" w:lineRule="auto"/>
      </w:pPr>
      <w:r>
        <w:lastRenderedPageBreak/>
        <w:t xml:space="preserve">One option is to set aside the money in a trust or other arrangement and allow the trust to repay the original debt as it becomes due according to the original agreement.  This is known as </w:t>
      </w:r>
      <w:r>
        <w:rPr>
          <w:b/>
        </w:rPr>
        <w:t>defeasance</w:t>
      </w:r>
      <w:r>
        <w:t>.</w:t>
      </w:r>
    </w:p>
    <w:p w:rsidR="00824C25" w:rsidRDefault="00824C25" w:rsidP="00824C25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Legal Defeasance</w:t>
      </w:r>
      <w:r>
        <w:t xml:space="preserve"> occurs when the creditor no longer has claim on the assets of the original issuer</w:t>
      </w:r>
    </w:p>
    <w:p w:rsidR="00B15D94" w:rsidRDefault="00B15D94" w:rsidP="00B15D94">
      <w:pPr>
        <w:spacing w:after="0" w:line="240" w:lineRule="auto"/>
      </w:pPr>
    </w:p>
    <w:p w:rsidR="00B15D94" w:rsidRDefault="00B15D94" w:rsidP="00B15D94">
      <w:pPr>
        <w:spacing w:after="0" w:line="240" w:lineRule="auto"/>
      </w:pPr>
      <w:r>
        <w:t>Types of Companies with Significant Debt Financing</w:t>
      </w:r>
    </w:p>
    <w:p w:rsidR="00B15D94" w:rsidRDefault="00B15D94" w:rsidP="00B15D94">
      <w:pPr>
        <w:pStyle w:val="ListParagraph"/>
        <w:numPr>
          <w:ilvl w:val="0"/>
          <w:numId w:val="1"/>
        </w:numPr>
        <w:spacing w:after="0" w:line="240" w:lineRule="auto"/>
      </w:pPr>
      <w:r>
        <w:t>Financing is generally obtained through three sources:</w:t>
      </w:r>
    </w:p>
    <w:p w:rsidR="00B15D94" w:rsidRDefault="00B15D94" w:rsidP="00B15D94">
      <w:pPr>
        <w:pStyle w:val="ListParagraph"/>
        <w:numPr>
          <w:ilvl w:val="0"/>
          <w:numId w:val="2"/>
        </w:numPr>
        <w:spacing w:after="0" w:line="240" w:lineRule="auto"/>
      </w:pPr>
      <w:r>
        <w:t>Borrowing</w:t>
      </w:r>
    </w:p>
    <w:p w:rsidR="00B15D94" w:rsidRDefault="00B15D94" w:rsidP="00B15D94">
      <w:pPr>
        <w:pStyle w:val="ListParagraph"/>
        <w:numPr>
          <w:ilvl w:val="0"/>
          <w:numId w:val="2"/>
        </w:numPr>
        <w:spacing w:after="0" w:line="240" w:lineRule="auto"/>
      </w:pPr>
      <w:r>
        <w:t>Issuing equity (shares)</w:t>
      </w:r>
    </w:p>
    <w:p w:rsidR="00B15D94" w:rsidRDefault="00B15D94" w:rsidP="00B15D94">
      <w:pPr>
        <w:pStyle w:val="ListParagraph"/>
        <w:numPr>
          <w:ilvl w:val="0"/>
          <w:numId w:val="2"/>
        </w:numPr>
        <w:spacing w:after="0" w:line="240" w:lineRule="auto"/>
      </w:pPr>
      <w:r>
        <w:t>Using internally generated funds</w:t>
      </w:r>
    </w:p>
    <w:p w:rsidR="00B15D94" w:rsidRDefault="00B15D94" w:rsidP="00B15D9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Borrowing funds (if invested properly) can increase profits.  This is known as </w:t>
      </w:r>
      <w:r>
        <w:rPr>
          <w:b/>
        </w:rPr>
        <w:t>leverage</w:t>
      </w:r>
      <w:r>
        <w:t>.</w:t>
      </w:r>
    </w:p>
    <w:p w:rsidR="00B15D94" w:rsidRDefault="00B15D94" w:rsidP="00B15D94">
      <w:pPr>
        <w:pStyle w:val="ListParagraph"/>
        <w:numPr>
          <w:ilvl w:val="0"/>
          <w:numId w:val="1"/>
        </w:numPr>
        <w:spacing w:after="0" w:line="240" w:lineRule="auto"/>
      </w:pPr>
      <w:r>
        <w:t>Capital-intensive industries have a greater ability to borrow funds because the loans are secured by the underlying tangible asset</w:t>
      </w:r>
    </w:p>
    <w:p w:rsidR="00B15D94" w:rsidRDefault="00B15D94" w:rsidP="00B15D94">
      <w:pPr>
        <w:spacing w:after="0" w:line="240" w:lineRule="auto"/>
      </w:pPr>
    </w:p>
    <w:p w:rsidR="00B15D94" w:rsidRDefault="00B15D94" w:rsidP="00B15D94">
      <w:pPr>
        <w:spacing w:after="0" w:line="240" w:lineRule="auto"/>
      </w:pPr>
      <w:r>
        <w:t>Information for Decision-Making</w:t>
      </w:r>
    </w:p>
    <w:p w:rsidR="00B15D94" w:rsidRDefault="00EB59F7" w:rsidP="00EB59F7">
      <w:pPr>
        <w:pStyle w:val="ListParagraph"/>
        <w:numPr>
          <w:ilvl w:val="0"/>
          <w:numId w:val="1"/>
        </w:numPr>
        <w:spacing w:after="0" w:line="240" w:lineRule="auto"/>
      </w:pPr>
      <w:r>
        <w:t>It is important for companies to monitor financial ratios in order to ensure that they would take advantage of leverage without becoming over-extended.</w:t>
      </w:r>
    </w:p>
    <w:p w:rsidR="00EB59F7" w:rsidRDefault="00EB59F7" w:rsidP="00EB59F7">
      <w:pPr>
        <w:pStyle w:val="ListParagraph"/>
        <w:numPr>
          <w:ilvl w:val="0"/>
          <w:numId w:val="1"/>
        </w:numPr>
        <w:spacing w:after="0" w:line="240" w:lineRule="auto"/>
      </w:pPr>
      <w:r>
        <w:t>For all these reasons, financial ratios that focus on liquidity and debt are monitored.</w:t>
      </w:r>
    </w:p>
    <w:p w:rsidR="00EB59F7" w:rsidRDefault="00EB59F7" w:rsidP="00EB59F7">
      <w:pPr>
        <w:spacing w:after="0" w:line="240" w:lineRule="auto"/>
      </w:pPr>
    </w:p>
    <w:p w:rsidR="00EB59F7" w:rsidRDefault="00EB59F7" w:rsidP="00EB59F7">
      <w:pPr>
        <w:spacing w:after="0" w:line="240" w:lineRule="auto"/>
      </w:pPr>
      <w:r>
        <w:t>MEASUREMENT</w:t>
      </w:r>
    </w:p>
    <w:p w:rsidR="00EB59F7" w:rsidRDefault="00EB59F7" w:rsidP="00EB59F7">
      <w:pPr>
        <w:spacing w:after="0" w:line="240" w:lineRule="auto"/>
      </w:pPr>
    </w:p>
    <w:p w:rsidR="00EB59F7" w:rsidRDefault="00EB59F7" w:rsidP="00EB59F7">
      <w:pPr>
        <w:spacing w:after="0" w:line="240" w:lineRule="auto"/>
      </w:pPr>
      <w:r>
        <w:t>Bond Measurement: Determining Bond Prices</w:t>
      </w:r>
    </w:p>
    <w:p w:rsidR="00EB59F7" w:rsidRDefault="00EB59F7" w:rsidP="00EB59F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price of a bond is determined by finding the </w:t>
      </w:r>
      <w:r>
        <w:rPr>
          <w:i/>
        </w:rPr>
        <w:t>Present Value</w:t>
      </w:r>
      <w:r>
        <w:t xml:space="preserve"> of </w:t>
      </w:r>
      <w:r>
        <w:rPr>
          <w:i/>
        </w:rPr>
        <w:t>Future Cash Flows</w:t>
      </w:r>
      <w:r>
        <w:t>:</w:t>
      </w:r>
    </w:p>
    <w:p w:rsidR="00EB59F7" w:rsidRDefault="00EB59F7" w:rsidP="00EB59F7">
      <w:pPr>
        <w:pStyle w:val="ListParagraph"/>
        <w:numPr>
          <w:ilvl w:val="1"/>
          <w:numId w:val="1"/>
        </w:numPr>
        <w:spacing w:after="0" w:line="240" w:lineRule="auto"/>
      </w:pPr>
      <w:r>
        <w:t>The PV of interest payments (at the stated coupon or nominal rate), plus</w:t>
      </w:r>
    </w:p>
    <w:p w:rsidR="00EB59F7" w:rsidRDefault="00EB59F7" w:rsidP="00EB59F7">
      <w:pPr>
        <w:pStyle w:val="ListParagraph"/>
        <w:numPr>
          <w:ilvl w:val="1"/>
          <w:numId w:val="1"/>
        </w:numPr>
        <w:spacing w:after="0" w:line="240" w:lineRule="auto"/>
      </w:pPr>
      <w:r>
        <w:t>The PV of the principal amount (also called the face value, par value or maturity value).</w:t>
      </w:r>
    </w:p>
    <w:p w:rsidR="00A33793" w:rsidRDefault="00A33793" w:rsidP="00A33793">
      <w:pPr>
        <w:pStyle w:val="ListParagraph"/>
        <w:numPr>
          <w:ilvl w:val="0"/>
          <w:numId w:val="1"/>
        </w:numPr>
        <w:spacing w:after="0" w:line="240" w:lineRule="auto"/>
      </w:pPr>
      <w:r>
        <w:t>Bond amounts are discounted at the market rate of interest in effect at issue date</w:t>
      </w:r>
    </w:p>
    <w:p w:rsidR="00A33793" w:rsidRDefault="00A33793" w:rsidP="00A33793">
      <w:pPr>
        <w:pStyle w:val="ListParagraph"/>
        <w:numPr>
          <w:ilvl w:val="1"/>
          <w:numId w:val="1"/>
        </w:numPr>
        <w:spacing w:after="0" w:line="240" w:lineRule="auto"/>
      </w:pPr>
      <w:r>
        <w:t>Effective market rate = stated rate  -&gt; Bond sells at par</w:t>
      </w:r>
    </w:p>
    <w:p w:rsidR="00A33793" w:rsidRDefault="00A33793" w:rsidP="00A33793">
      <w:pPr>
        <w:pStyle w:val="ListParagraph"/>
        <w:numPr>
          <w:ilvl w:val="1"/>
          <w:numId w:val="1"/>
        </w:numPr>
        <w:spacing w:after="0" w:line="240" w:lineRule="auto"/>
      </w:pPr>
      <w:r>
        <w:t>Effective market rate &gt; stated rate -&gt; Bond sells at a discount</w:t>
      </w:r>
    </w:p>
    <w:p w:rsidR="00A33793" w:rsidRDefault="00A33793" w:rsidP="00A33793">
      <w:pPr>
        <w:pStyle w:val="ListParagraph"/>
        <w:numPr>
          <w:ilvl w:val="1"/>
          <w:numId w:val="1"/>
        </w:numPr>
        <w:spacing w:after="0" w:line="240" w:lineRule="auto"/>
      </w:pPr>
      <w:r>
        <w:t>Effective market rate &lt; stated rate -&gt; Bond sells at a premium</w:t>
      </w:r>
    </w:p>
    <w:p w:rsidR="00A33793" w:rsidRDefault="00B42A00" w:rsidP="00B42A00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 premium effectively </w:t>
      </w:r>
      <w:r>
        <w:rPr>
          <w:i/>
        </w:rPr>
        <w:t>decreases</w:t>
      </w:r>
      <w:r>
        <w:t xml:space="preserve"> the annual interest expense for a corporation</w:t>
      </w:r>
    </w:p>
    <w:p w:rsidR="00B42A00" w:rsidRDefault="00B42A00" w:rsidP="00B42A00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 discount effectively </w:t>
      </w:r>
      <w:r>
        <w:rPr>
          <w:i/>
        </w:rPr>
        <w:t>increases</w:t>
      </w:r>
      <w:r>
        <w:t xml:space="preserve"> the annual interest expense for a corporation</w:t>
      </w:r>
    </w:p>
    <w:p w:rsidR="00B42A00" w:rsidRDefault="00B42A00" w:rsidP="00A33793">
      <w:pPr>
        <w:spacing w:after="0" w:line="240" w:lineRule="auto"/>
      </w:pPr>
    </w:p>
    <w:p w:rsidR="00A33793" w:rsidRDefault="00A33793" w:rsidP="00A33793">
      <w:pPr>
        <w:pStyle w:val="ListParagraph"/>
        <w:numPr>
          <w:ilvl w:val="0"/>
          <w:numId w:val="1"/>
        </w:numPr>
        <w:spacing w:after="0" w:line="240" w:lineRule="auto"/>
      </w:pPr>
      <w:r>
        <w:t>Example:</w:t>
      </w:r>
    </w:p>
    <w:p w:rsidR="00A33793" w:rsidRDefault="00A33793" w:rsidP="00A33793">
      <w:pPr>
        <w:pStyle w:val="ListParagraph"/>
        <w:numPr>
          <w:ilvl w:val="1"/>
          <w:numId w:val="1"/>
        </w:numPr>
        <w:spacing w:after="0" w:line="240" w:lineRule="auto"/>
      </w:pPr>
      <w:r>
        <w:t>5 year bond; $100,000 face value; 9% stated rate, market interest rate of 11%</w:t>
      </w:r>
    </w:p>
    <w:p w:rsidR="00A33793" w:rsidRDefault="00A33793" w:rsidP="00A33793">
      <w:pPr>
        <w:pStyle w:val="ListParagraph"/>
        <w:numPr>
          <w:ilvl w:val="2"/>
          <w:numId w:val="1"/>
        </w:numPr>
        <w:spacing w:after="0" w:line="240" w:lineRule="auto"/>
      </w:pPr>
      <w:r>
        <w:t>$100,000 x 9% = $9,000 annual interest payments</w:t>
      </w:r>
    </w:p>
    <w:p w:rsidR="00A33793" w:rsidRDefault="00A33793" w:rsidP="00A33793">
      <w:pPr>
        <w:pStyle w:val="ListParagraph"/>
        <w:numPr>
          <w:ilvl w:val="2"/>
          <w:numId w:val="1"/>
        </w:numPr>
        <w:spacing w:after="0" w:line="240" w:lineRule="auto"/>
      </w:pPr>
      <w:r>
        <w:t>$9,000 annuity PV: $9,000 x 3.6959 = $33,263*</w:t>
      </w:r>
    </w:p>
    <w:p w:rsidR="00A33793" w:rsidRDefault="00A33793" w:rsidP="00A33793">
      <w:pPr>
        <w:pStyle w:val="ListParagraph"/>
        <w:numPr>
          <w:ilvl w:val="2"/>
          <w:numId w:val="1"/>
        </w:numPr>
        <w:spacing w:after="0" w:line="240" w:lineRule="auto"/>
      </w:pPr>
      <w:r>
        <w:t>$100,000 discount: $100,000 x 0.59345 = $59,345*</w:t>
      </w:r>
    </w:p>
    <w:p w:rsidR="00A33793" w:rsidRDefault="00A33793" w:rsidP="00A33793">
      <w:pPr>
        <w:pStyle w:val="ListParagraph"/>
        <w:numPr>
          <w:ilvl w:val="3"/>
          <w:numId w:val="1"/>
        </w:numPr>
        <w:spacing w:after="0" w:line="240" w:lineRule="auto"/>
      </w:pPr>
      <w:r>
        <w:t>* Rates are based on 11% effective yield.</w:t>
      </w:r>
    </w:p>
    <w:p w:rsidR="00824C25" w:rsidRDefault="00B42A00" w:rsidP="00B42A00">
      <w:pPr>
        <w:pStyle w:val="ListParagraph"/>
        <w:numPr>
          <w:ilvl w:val="2"/>
          <w:numId w:val="1"/>
        </w:numPr>
        <w:spacing w:after="0" w:line="240" w:lineRule="auto"/>
      </w:pPr>
      <w:r>
        <w:t>Issue Price = $33,263 + $59,345 = $92,608</w:t>
      </w:r>
    </w:p>
    <w:p w:rsidR="00B42A00" w:rsidRDefault="00B42A00" w:rsidP="00B42A00">
      <w:pPr>
        <w:spacing w:after="0" w:line="240" w:lineRule="auto"/>
      </w:pPr>
    </w:p>
    <w:p w:rsidR="00824C25" w:rsidRDefault="00B42A00" w:rsidP="00824C25">
      <w:pPr>
        <w:spacing w:after="0" w:line="240" w:lineRule="auto"/>
      </w:pPr>
      <w:r>
        <w:t>Amortizing the Bond Premium/Discount</w:t>
      </w:r>
    </w:p>
    <w:p w:rsidR="00B42A00" w:rsidRDefault="00B42A00" w:rsidP="00B42A00">
      <w:pPr>
        <w:pStyle w:val="ListParagraph"/>
        <w:numPr>
          <w:ilvl w:val="0"/>
          <w:numId w:val="1"/>
        </w:numPr>
        <w:spacing w:after="0" w:line="240" w:lineRule="auto"/>
      </w:pPr>
      <w:r>
        <w:t>There are two methods for amortization:</w:t>
      </w:r>
    </w:p>
    <w:p w:rsidR="00B42A00" w:rsidRDefault="00B42A00" w:rsidP="00B42A00">
      <w:pPr>
        <w:pStyle w:val="ListParagraph"/>
        <w:numPr>
          <w:ilvl w:val="0"/>
          <w:numId w:val="3"/>
        </w:numPr>
        <w:spacing w:after="0" w:line="240" w:lineRule="auto"/>
      </w:pPr>
      <w:r>
        <w:t>Straight-Line</w:t>
      </w:r>
    </w:p>
    <w:p w:rsidR="00B42A00" w:rsidRDefault="00B42A00" w:rsidP="00B42A00">
      <w:pPr>
        <w:pStyle w:val="ListParagraph"/>
        <w:numPr>
          <w:ilvl w:val="2"/>
          <w:numId w:val="1"/>
        </w:numPr>
        <w:spacing w:after="0" w:line="240" w:lineRule="auto"/>
      </w:pPr>
      <w:r>
        <w:t>Allocates the same amount of discount (or premium) to each interest period</w:t>
      </w:r>
    </w:p>
    <w:p w:rsidR="00B42A00" w:rsidRDefault="00B42A00" w:rsidP="00B42A00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Acceptable under </w:t>
      </w:r>
      <w:proofErr w:type="spellStart"/>
      <w:r>
        <w:t>ASPE</w:t>
      </w:r>
      <w:proofErr w:type="spellEnd"/>
      <w:r>
        <w:t xml:space="preserve"> </w:t>
      </w:r>
    </w:p>
    <w:p w:rsidR="00B42A00" w:rsidRDefault="00B42A00" w:rsidP="00B42A00">
      <w:pPr>
        <w:pStyle w:val="ListParagraph"/>
        <w:numPr>
          <w:ilvl w:val="0"/>
          <w:numId w:val="3"/>
        </w:numPr>
        <w:spacing w:after="0" w:line="240" w:lineRule="auto"/>
      </w:pPr>
      <w:r>
        <w:t>Effective Interest</w:t>
      </w:r>
    </w:p>
    <w:p w:rsidR="00B42A00" w:rsidRDefault="00B42A00" w:rsidP="00B42A00">
      <w:pPr>
        <w:pStyle w:val="ListParagraph"/>
        <w:numPr>
          <w:ilvl w:val="2"/>
          <w:numId w:val="1"/>
        </w:numPr>
        <w:spacing w:after="0" w:line="240" w:lineRule="auto"/>
      </w:pPr>
      <w:r>
        <w:lastRenderedPageBreak/>
        <w:t>Allocates the discount or premium over the bond term</w:t>
      </w:r>
    </w:p>
    <w:p w:rsidR="00B42A00" w:rsidRDefault="00B42A00" w:rsidP="00B42A00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Required under </w:t>
      </w:r>
      <w:proofErr w:type="spellStart"/>
      <w:r>
        <w:t>IFRS</w:t>
      </w:r>
      <w:proofErr w:type="spellEnd"/>
      <w:r>
        <w:t xml:space="preserve">, allowed under </w:t>
      </w:r>
      <w:proofErr w:type="spellStart"/>
      <w:r>
        <w:t>ASPE</w:t>
      </w:r>
      <w:proofErr w:type="spellEnd"/>
    </w:p>
    <w:p w:rsidR="00B42A00" w:rsidRDefault="00B42A00" w:rsidP="00B42A00">
      <w:pPr>
        <w:pStyle w:val="ListParagraph"/>
        <w:numPr>
          <w:ilvl w:val="0"/>
          <w:numId w:val="1"/>
        </w:numPr>
        <w:spacing w:after="0" w:line="240" w:lineRule="auto"/>
      </w:pPr>
      <w:r>
        <w:t>The total discount or premium is amortized the same under both methods.</w:t>
      </w:r>
    </w:p>
    <w:p w:rsidR="00BE5EE4" w:rsidRDefault="00BE5EE4" w:rsidP="00B42A00">
      <w:pPr>
        <w:spacing w:after="0" w:line="240" w:lineRule="auto"/>
      </w:pPr>
    </w:p>
    <w:p w:rsidR="00B42A00" w:rsidRDefault="00B42A00" w:rsidP="00B42A00">
      <w:pPr>
        <w:spacing w:after="0" w:line="240" w:lineRule="auto"/>
      </w:pPr>
      <w:r>
        <w:t>Straight-Line Method – Discount</w:t>
      </w:r>
    </w:p>
    <w:p w:rsidR="00B42A00" w:rsidRDefault="00D475BC" w:rsidP="00D475BC">
      <w:pPr>
        <w:pStyle w:val="ListParagraph"/>
        <w:numPr>
          <w:ilvl w:val="0"/>
          <w:numId w:val="1"/>
        </w:numPr>
        <w:spacing w:after="0" w:line="240" w:lineRule="auto"/>
      </w:pPr>
      <w:r>
        <w:t>Example of Amortization:</w:t>
      </w:r>
    </w:p>
    <w:p w:rsidR="00D475BC" w:rsidRDefault="00D475BC" w:rsidP="00D475BC">
      <w:pPr>
        <w:pStyle w:val="ListParagraph"/>
        <w:numPr>
          <w:ilvl w:val="1"/>
          <w:numId w:val="1"/>
        </w:numPr>
        <w:spacing w:after="0" w:line="240" w:lineRule="auto"/>
      </w:pPr>
      <w:r>
        <w:t>Bond has a face value of $800,000, 10 years and a discount of $24,000</w:t>
      </w:r>
    </w:p>
    <w:p w:rsidR="00D475BC" w:rsidRDefault="00D475BC" w:rsidP="00D475BC">
      <w:pPr>
        <w:pStyle w:val="ListParagraph"/>
        <w:numPr>
          <w:ilvl w:val="1"/>
          <w:numId w:val="1"/>
        </w:numPr>
        <w:spacing w:after="0" w:line="240" w:lineRule="auto"/>
      </w:pPr>
      <w:r>
        <w:t>Annual amortization: $24,000/10 years = $2,400</w:t>
      </w:r>
    </w:p>
    <w:p w:rsidR="00824C25" w:rsidRDefault="00824C25" w:rsidP="00824C25">
      <w:pPr>
        <w:spacing w:after="0" w:line="240" w:lineRule="auto"/>
      </w:pPr>
    </w:p>
    <w:p w:rsidR="00824C25" w:rsidRDefault="00D475BC" w:rsidP="00D475BC">
      <w:pPr>
        <w:pStyle w:val="ListParagraph"/>
        <w:spacing w:after="0" w:line="240" w:lineRule="auto"/>
        <w:ind w:left="1440"/>
      </w:pPr>
      <w:r>
        <w:t>Dr. Cash   $776,000</w:t>
      </w:r>
    </w:p>
    <w:p w:rsidR="00D475BC" w:rsidRDefault="00D475BC" w:rsidP="00D475BC">
      <w:pPr>
        <w:pStyle w:val="ListParagraph"/>
        <w:spacing w:after="0" w:line="240" w:lineRule="auto"/>
        <w:ind w:left="2160"/>
      </w:pPr>
      <w:r>
        <w:t>Cr. Bond Payable $776,000</w:t>
      </w:r>
    </w:p>
    <w:p w:rsidR="00D475BC" w:rsidRDefault="00D475BC" w:rsidP="00D475BC">
      <w:pPr>
        <w:pStyle w:val="ListParagraph"/>
        <w:spacing w:after="0" w:line="240" w:lineRule="auto"/>
        <w:ind w:left="2160"/>
      </w:pPr>
    </w:p>
    <w:p w:rsidR="00D475BC" w:rsidRDefault="00D475BC" w:rsidP="00D475BC">
      <w:pPr>
        <w:spacing w:after="0" w:line="240" w:lineRule="auto"/>
      </w:pPr>
      <w:r>
        <w:tab/>
      </w:r>
      <w:r>
        <w:tab/>
        <w:t>Dr. Interest Expense $2,400</w:t>
      </w:r>
    </w:p>
    <w:p w:rsidR="00D475BC" w:rsidRDefault="00D475BC" w:rsidP="00D475BC">
      <w:pPr>
        <w:spacing w:after="0" w:line="240" w:lineRule="auto"/>
      </w:pPr>
      <w:r>
        <w:tab/>
      </w:r>
      <w:r>
        <w:tab/>
      </w:r>
      <w:r>
        <w:tab/>
        <w:t>Cr. Bond Payable $2,400</w:t>
      </w:r>
    </w:p>
    <w:p w:rsidR="009F2ACA" w:rsidRDefault="009F2ACA" w:rsidP="00824C25">
      <w:pPr>
        <w:spacing w:after="0" w:line="240" w:lineRule="auto"/>
      </w:pPr>
    </w:p>
    <w:p w:rsidR="00D475BC" w:rsidRDefault="00D475BC" w:rsidP="00824C25">
      <w:pPr>
        <w:spacing w:after="0" w:line="240" w:lineRule="auto"/>
      </w:pPr>
      <w:r>
        <w:tab/>
      </w:r>
      <w:r>
        <w:tab/>
        <w:t>Dr. Bond Payable $800,000</w:t>
      </w:r>
    </w:p>
    <w:p w:rsidR="00D475BC" w:rsidRDefault="00D475BC" w:rsidP="00824C25">
      <w:pPr>
        <w:spacing w:after="0" w:line="240" w:lineRule="auto"/>
      </w:pPr>
      <w:r>
        <w:tab/>
      </w:r>
      <w:r>
        <w:tab/>
      </w:r>
      <w:r>
        <w:tab/>
        <w:t>Cr. Cash $800,000</w:t>
      </w:r>
    </w:p>
    <w:p w:rsidR="00D475BC" w:rsidRDefault="00D475BC" w:rsidP="00824C25">
      <w:pPr>
        <w:spacing w:after="0" w:line="240" w:lineRule="auto"/>
      </w:pPr>
    </w:p>
    <w:p w:rsidR="00D475BC" w:rsidRDefault="00D475BC" w:rsidP="00824C25">
      <w:pPr>
        <w:spacing w:after="0" w:line="240" w:lineRule="auto"/>
      </w:pPr>
      <w:r>
        <w:t>Straight-Line Method – Premium</w:t>
      </w:r>
    </w:p>
    <w:p w:rsidR="00D475BC" w:rsidRDefault="00D475BC" w:rsidP="00D475BC">
      <w:pPr>
        <w:pStyle w:val="ListParagraph"/>
        <w:numPr>
          <w:ilvl w:val="0"/>
          <w:numId w:val="1"/>
        </w:numPr>
        <w:spacing w:after="0" w:line="240" w:lineRule="auto"/>
      </w:pPr>
      <w:r>
        <w:t>Example of Amortization:</w:t>
      </w:r>
    </w:p>
    <w:p w:rsidR="00D475BC" w:rsidRDefault="00D475BC" w:rsidP="00D475BC">
      <w:pPr>
        <w:pStyle w:val="ListParagraph"/>
        <w:numPr>
          <w:ilvl w:val="1"/>
          <w:numId w:val="1"/>
        </w:numPr>
        <w:spacing w:after="0" w:line="240" w:lineRule="auto"/>
      </w:pPr>
      <w:r>
        <w:t>Bond has a face value of $800,000, 10 years and a premium of $24,000</w:t>
      </w:r>
    </w:p>
    <w:p w:rsidR="00D475BC" w:rsidRDefault="00D475BC" w:rsidP="00D475BC">
      <w:pPr>
        <w:pStyle w:val="ListParagraph"/>
        <w:numPr>
          <w:ilvl w:val="1"/>
          <w:numId w:val="1"/>
        </w:numPr>
        <w:spacing w:after="0" w:line="240" w:lineRule="auto"/>
      </w:pPr>
      <w:r>
        <w:t>Annual amortization: $24,000/10 years = $2,400</w:t>
      </w:r>
    </w:p>
    <w:p w:rsidR="00D475BC" w:rsidRDefault="00D475BC" w:rsidP="00D475BC">
      <w:pPr>
        <w:pStyle w:val="ListParagraph"/>
        <w:spacing w:after="0" w:line="240" w:lineRule="auto"/>
        <w:ind w:left="1440"/>
      </w:pPr>
    </w:p>
    <w:p w:rsidR="00D475BC" w:rsidRDefault="00D475BC" w:rsidP="00D475BC">
      <w:pPr>
        <w:spacing w:after="0" w:line="240" w:lineRule="auto"/>
        <w:ind w:left="720" w:firstLine="360"/>
      </w:pPr>
      <w:r>
        <w:t>Dr. Cash $824,000</w:t>
      </w:r>
    </w:p>
    <w:p w:rsidR="00D475BC" w:rsidRDefault="00D475BC" w:rsidP="00D475BC">
      <w:pPr>
        <w:spacing w:after="0" w:line="240" w:lineRule="auto"/>
        <w:ind w:left="720" w:firstLine="360"/>
      </w:pPr>
      <w:r>
        <w:tab/>
        <w:t>Dr. Bond Payable $824,000</w:t>
      </w:r>
    </w:p>
    <w:p w:rsidR="00D475BC" w:rsidRDefault="00D475BC" w:rsidP="00D475BC">
      <w:pPr>
        <w:spacing w:after="0" w:line="240" w:lineRule="auto"/>
        <w:ind w:left="720" w:firstLine="360"/>
      </w:pPr>
    </w:p>
    <w:p w:rsidR="00D475BC" w:rsidRDefault="00D475BC" w:rsidP="00D475BC">
      <w:pPr>
        <w:spacing w:after="0" w:line="240" w:lineRule="auto"/>
        <w:ind w:left="720" w:firstLine="360"/>
      </w:pPr>
      <w:r>
        <w:t>Dr. Bond Payable $2,400</w:t>
      </w:r>
    </w:p>
    <w:p w:rsidR="00D475BC" w:rsidRDefault="00D475BC" w:rsidP="00D475BC">
      <w:pPr>
        <w:spacing w:after="0" w:line="240" w:lineRule="auto"/>
        <w:ind w:left="720" w:firstLine="360"/>
      </w:pPr>
      <w:r>
        <w:tab/>
        <w:t>Cr. Interest Expense $2,400</w:t>
      </w:r>
    </w:p>
    <w:p w:rsidR="00D475BC" w:rsidRDefault="00D475BC" w:rsidP="00D475BC">
      <w:pPr>
        <w:spacing w:after="0" w:line="240" w:lineRule="auto"/>
        <w:ind w:left="720" w:firstLine="360"/>
      </w:pPr>
    </w:p>
    <w:p w:rsidR="00D475BC" w:rsidRDefault="00D475BC" w:rsidP="00D475BC">
      <w:pPr>
        <w:spacing w:after="0" w:line="240" w:lineRule="auto"/>
        <w:ind w:left="720" w:firstLine="360"/>
      </w:pPr>
      <w:r>
        <w:t>Dr. Cash $800,000</w:t>
      </w:r>
    </w:p>
    <w:p w:rsidR="00D475BC" w:rsidRDefault="00D475BC" w:rsidP="00D475BC">
      <w:pPr>
        <w:spacing w:after="0" w:line="240" w:lineRule="auto"/>
        <w:ind w:left="720" w:firstLine="360"/>
      </w:pPr>
      <w:r>
        <w:tab/>
        <w:t>Cr. Bond Payable $800,000</w:t>
      </w:r>
    </w:p>
    <w:p w:rsidR="00D475BC" w:rsidRDefault="00D475BC" w:rsidP="00D475BC">
      <w:pPr>
        <w:spacing w:after="0" w:line="240" w:lineRule="auto"/>
      </w:pPr>
    </w:p>
    <w:p w:rsidR="00D475BC" w:rsidRDefault="00781E45" w:rsidP="00D475BC">
      <w:pPr>
        <w:spacing w:after="0" w:line="240" w:lineRule="auto"/>
      </w:pPr>
      <w:r>
        <w:t>Effective Interest Method</w:t>
      </w:r>
    </w:p>
    <w:p w:rsidR="00781E45" w:rsidRDefault="00781E45" w:rsidP="00781E45">
      <w:pPr>
        <w:pStyle w:val="ListParagraph"/>
        <w:numPr>
          <w:ilvl w:val="0"/>
          <w:numId w:val="1"/>
        </w:numPr>
        <w:spacing w:after="0" w:line="240" w:lineRule="auto"/>
      </w:pPr>
      <w:r>
        <w:t>Produces a periodic interest expense equal to a constant percentage of the carrying value of the bond.</w:t>
      </w:r>
    </w:p>
    <w:p w:rsidR="00781E45" w:rsidRDefault="00781E45" w:rsidP="00781E45">
      <w:pPr>
        <w:pStyle w:val="ListParagraph"/>
        <w:numPr>
          <w:ilvl w:val="1"/>
          <w:numId w:val="1"/>
        </w:numPr>
        <w:spacing w:after="0" w:line="240" w:lineRule="auto"/>
      </w:pPr>
      <w:r>
        <w:t>The percentage used is the effective yield rate</w:t>
      </w:r>
    </w:p>
    <w:p w:rsidR="00781E45" w:rsidRDefault="00781E45" w:rsidP="00781E45">
      <w:pPr>
        <w:pStyle w:val="ListParagraph"/>
        <w:numPr>
          <w:ilvl w:val="0"/>
          <w:numId w:val="1"/>
        </w:numPr>
        <w:spacing w:after="0" w:line="240" w:lineRule="auto"/>
      </w:pPr>
      <w:r>
        <w:t>The amortization of the discount or premium is determined by comparing the interest expense with the interest paid.</w:t>
      </w:r>
    </w:p>
    <w:p w:rsidR="00781E45" w:rsidRDefault="00781E45" w:rsidP="00781E45">
      <w:pPr>
        <w:pStyle w:val="ListParagraph"/>
        <w:numPr>
          <w:ilvl w:val="0"/>
          <w:numId w:val="1"/>
        </w:numPr>
        <w:spacing w:after="0" w:line="240" w:lineRule="auto"/>
      </w:pPr>
      <w:r>
        <w:t>Total interest expense over the life of the bond is the same as that using the straight-line method.</w:t>
      </w:r>
    </w:p>
    <w:p w:rsidR="00781E45" w:rsidRDefault="00781E45" w:rsidP="00781E45">
      <w:pPr>
        <w:pStyle w:val="ListParagraph"/>
        <w:spacing w:after="0" w:line="240" w:lineRule="auto"/>
      </w:pPr>
    </w:p>
    <w:p w:rsidR="00781E45" w:rsidRDefault="00781E45" w:rsidP="00781E45">
      <w:pPr>
        <w:pStyle w:val="ListParagraph"/>
        <w:spacing w:after="0" w:line="240" w:lineRule="auto"/>
        <w:ind w:left="1440"/>
      </w:pPr>
      <w:r>
        <w:t>Dr. Cash $92.278</w:t>
      </w:r>
    </w:p>
    <w:p w:rsidR="00781E45" w:rsidRDefault="00781E45" w:rsidP="00781E45">
      <w:pPr>
        <w:pStyle w:val="ListParagraph"/>
        <w:spacing w:after="0" w:line="240" w:lineRule="auto"/>
        <w:ind w:left="1440"/>
      </w:pPr>
      <w:r>
        <w:tab/>
        <w:t>Cr. Bonds Payable $92,278</w:t>
      </w:r>
    </w:p>
    <w:p w:rsidR="00781E45" w:rsidRDefault="00781E45" w:rsidP="00781E45">
      <w:pPr>
        <w:pStyle w:val="ListParagraph"/>
        <w:spacing w:after="0" w:line="240" w:lineRule="auto"/>
        <w:ind w:left="1440"/>
      </w:pPr>
    </w:p>
    <w:p w:rsidR="00781E45" w:rsidRDefault="00781E45" w:rsidP="00781E45">
      <w:pPr>
        <w:pStyle w:val="ListParagraph"/>
        <w:spacing w:after="0" w:line="240" w:lineRule="auto"/>
        <w:ind w:left="1440"/>
      </w:pPr>
      <w:r>
        <w:t>Dr. Bond Interest Expense $4,614</w:t>
      </w:r>
    </w:p>
    <w:p w:rsidR="00781E45" w:rsidRDefault="00781E45" w:rsidP="00781E45">
      <w:pPr>
        <w:pStyle w:val="ListParagraph"/>
        <w:spacing w:after="0" w:line="240" w:lineRule="auto"/>
        <w:ind w:left="1440"/>
      </w:pPr>
      <w:r>
        <w:tab/>
        <w:t>Cr. Cash $4,000</w:t>
      </w:r>
    </w:p>
    <w:p w:rsidR="00781E45" w:rsidRDefault="00781E45" w:rsidP="00781E45">
      <w:pPr>
        <w:pStyle w:val="ListParagraph"/>
        <w:spacing w:after="0" w:line="240" w:lineRule="auto"/>
        <w:ind w:left="1440"/>
      </w:pPr>
      <w:r>
        <w:tab/>
        <w:t>Cr. Bond Payable $614</w:t>
      </w:r>
    </w:p>
    <w:p w:rsidR="00781E45" w:rsidRDefault="00781E45" w:rsidP="00781E45">
      <w:pPr>
        <w:pStyle w:val="ListParagraph"/>
        <w:spacing w:after="0" w:line="240" w:lineRule="auto"/>
        <w:ind w:left="1440"/>
      </w:pPr>
    </w:p>
    <w:p w:rsidR="00781E45" w:rsidRDefault="00781E45" w:rsidP="00781E45">
      <w:pPr>
        <w:pStyle w:val="ListParagraph"/>
        <w:spacing w:after="0" w:line="240" w:lineRule="auto"/>
        <w:ind w:left="1440"/>
      </w:pPr>
      <w:r>
        <w:t>Dr. Bond Payable $100,000</w:t>
      </w:r>
    </w:p>
    <w:p w:rsidR="00781E45" w:rsidRDefault="00781E45" w:rsidP="00781E45">
      <w:pPr>
        <w:pStyle w:val="ListParagraph"/>
        <w:spacing w:after="0" w:line="240" w:lineRule="auto"/>
        <w:ind w:left="1440"/>
      </w:pPr>
      <w:r>
        <w:tab/>
        <w:t>Cr. Cash $100,000</w:t>
      </w:r>
    </w:p>
    <w:p w:rsidR="00781E45" w:rsidRDefault="00781E45" w:rsidP="00781E45">
      <w:pPr>
        <w:spacing w:after="0" w:line="240" w:lineRule="auto"/>
      </w:pPr>
    </w:p>
    <w:p w:rsidR="00813424" w:rsidRDefault="00813424" w:rsidP="00781E45">
      <w:pPr>
        <w:spacing w:after="0" w:line="240" w:lineRule="auto"/>
      </w:pPr>
    </w:p>
    <w:p w:rsidR="00813424" w:rsidRDefault="00813424" w:rsidP="00813424">
      <w:pPr>
        <w:spacing w:after="0" w:line="240" w:lineRule="auto"/>
      </w:pPr>
      <w:r>
        <w:t>Non-Market Rates of Interest</w:t>
      </w:r>
    </w:p>
    <w:p w:rsidR="00813424" w:rsidRDefault="00813424" w:rsidP="00813424">
      <w:pPr>
        <w:pStyle w:val="ListParagraph"/>
        <w:numPr>
          <w:ilvl w:val="0"/>
          <w:numId w:val="1"/>
        </w:numPr>
        <w:spacing w:after="0" w:line="240" w:lineRule="auto"/>
      </w:pPr>
      <w:r>
        <w:t>Financial liabilities should initially be recognized at fair value.</w:t>
      </w:r>
    </w:p>
    <w:p w:rsidR="00813424" w:rsidRDefault="00813424" w:rsidP="00813424">
      <w:pPr>
        <w:pStyle w:val="ListParagraph"/>
        <w:numPr>
          <w:ilvl w:val="0"/>
          <w:numId w:val="1"/>
        </w:numPr>
        <w:spacing w:after="0" w:line="240" w:lineRule="auto"/>
      </w:pPr>
      <w:r>
        <w:t>The difference between the securities face amount and present value should be amortized to interest expensed over the life of the note.</w:t>
      </w:r>
    </w:p>
    <w:p w:rsidR="00813424" w:rsidRDefault="00813424" w:rsidP="00813424">
      <w:pPr>
        <w:spacing w:after="0" w:line="240" w:lineRule="auto"/>
      </w:pPr>
    </w:p>
    <w:p w:rsidR="00813424" w:rsidRDefault="005D1A9B" w:rsidP="005D1A9B">
      <w:pPr>
        <w:spacing w:after="0" w:line="240" w:lineRule="auto"/>
      </w:pPr>
      <w:r>
        <w:t>Non-M</w:t>
      </w:r>
      <w:r w:rsidR="00813424">
        <w:t>arketable Instruments</w:t>
      </w:r>
    </w:p>
    <w:p w:rsidR="005D1A9B" w:rsidRDefault="005D1A9B" w:rsidP="005D1A9B">
      <w:pPr>
        <w:pStyle w:val="ListParagraph"/>
        <w:numPr>
          <w:ilvl w:val="0"/>
          <w:numId w:val="1"/>
        </w:numPr>
        <w:spacing w:after="0" w:line="240" w:lineRule="auto"/>
      </w:pPr>
      <w:r>
        <w:t>Cash consideration might not be equal to fair value – there might be additional value transferred</w:t>
      </w:r>
    </w:p>
    <w:p w:rsidR="005D1A9B" w:rsidRDefault="005D1A9B" w:rsidP="005D1A9B">
      <w:pPr>
        <w:pStyle w:val="ListParagraph"/>
        <w:numPr>
          <w:ilvl w:val="0"/>
          <w:numId w:val="1"/>
        </w:numPr>
        <w:spacing w:after="0" w:line="240" w:lineRule="auto"/>
      </w:pPr>
      <w:r>
        <w:t>One must always measure the fair value of the loan using a market rate if interest.</w:t>
      </w:r>
    </w:p>
    <w:p w:rsidR="005D1A9B" w:rsidRDefault="005D1A9B" w:rsidP="005D1A9B">
      <w:pPr>
        <w:pStyle w:val="ListParagraph"/>
        <w:numPr>
          <w:ilvl w:val="0"/>
          <w:numId w:val="1"/>
        </w:numPr>
        <w:spacing w:after="0" w:line="240" w:lineRule="auto"/>
      </w:pPr>
      <w:r>
        <w:t>Any difference is booked at Net Income, unless it meets the definition of an asset or liability.</w:t>
      </w:r>
    </w:p>
    <w:p w:rsidR="005D1A9B" w:rsidRDefault="005D1A9B" w:rsidP="005D1A9B">
      <w:pPr>
        <w:spacing w:after="0" w:line="240" w:lineRule="auto"/>
      </w:pPr>
    </w:p>
    <w:p w:rsidR="005D1A9B" w:rsidRDefault="005D1A9B" w:rsidP="005D1A9B">
      <w:pPr>
        <w:pStyle w:val="ListParagraph"/>
        <w:numPr>
          <w:ilvl w:val="0"/>
          <w:numId w:val="1"/>
        </w:numPr>
        <w:spacing w:after="0" w:line="240" w:lineRule="auto"/>
      </w:pPr>
      <w:r>
        <w:t>Example:</w:t>
      </w:r>
    </w:p>
    <w:p w:rsidR="005D1A9B" w:rsidRDefault="005D1A9B" w:rsidP="005D1A9B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Government gives a $100,000 note payable to help finance the construction of a building.  The government is going to forgive the interest that would be paid (it is a grant). </w:t>
      </w:r>
      <w:r w:rsidR="00165860">
        <w:t xml:space="preserve"> The market interest rate is 10%</w:t>
      </w:r>
    </w:p>
    <w:p w:rsidR="005D1A9B" w:rsidRDefault="005D1A9B" w:rsidP="005D1A9B">
      <w:pPr>
        <w:pStyle w:val="ListParagraph"/>
        <w:spacing w:after="0" w:line="240" w:lineRule="auto"/>
        <w:ind w:left="1440"/>
      </w:pPr>
    </w:p>
    <w:p w:rsidR="005D1A9B" w:rsidRDefault="005D1A9B" w:rsidP="005D1A9B">
      <w:pPr>
        <w:pStyle w:val="ListParagraph"/>
        <w:spacing w:after="0" w:line="240" w:lineRule="auto"/>
        <w:ind w:left="1440"/>
      </w:pPr>
      <w:r>
        <w:t>Dr. Cash $100,000</w:t>
      </w:r>
    </w:p>
    <w:p w:rsidR="005D1A9B" w:rsidRDefault="005D1A9B" w:rsidP="005D1A9B">
      <w:pPr>
        <w:pStyle w:val="ListParagraph"/>
        <w:spacing w:after="0" w:line="240" w:lineRule="auto"/>
        <w:ind w:left="1440"/>
      </w:pPr>
      <w:r>
        <w:tab/>
        <w:t>Cr. Note Payable $62,092</w:t>
      </w:r>
    </w:p>
    <w:p w:rsidR="005D1A9B" w:rsidRDefault="005D1A9B" w:rsidP="005D1A9B">
      <w:pPr>
        <w:pStyle w:val="ListParagraph"/>
        <w:spacing w:after="0" w:line="240" w:lineRule="auto"/>
        <w:ind w:left="1440"/>
      </w:pPr>
      <w:r>
        <w:tab/>
        <w:t xml:space="preserve">Cr. Building – </w:t>
      </w:r>
      <w:proofErr w:type="spellStart"/>
      <w:r>
        <w:t>Gov</w:t>
      </w:r>
      <w:proofErr w:type="spellEnd"/>
      <w:r>
        <w:t xml:space="preserve"> Grant $37,908</w:t>
      </w:r>
    </w:p>
    <w:p w:rsidR="005D1A9B" w:rsidRDefault="005D1A9B" w:rsidP="00824C25">
      <w:pPr>
        <w:spacing w:after="0" w:line="240" w:lineRule="auto"/>
      </w:pPr>
    </w:p>
    <w:p w:rsidR="009F2ACA" w:rsidRDefault="005D1A9B" w:rsidP="00824C25">
      <w:pPr>
        <w:spacing w:after="0" w:line="240" w:lineRule="auto"/>
      </w:pPr>
      <w:r>
        <w:t>Notes Issued for Property, Goods and Services</w:t>
      </w:r>
    </w:p>
    <w:p w:rsidR="005D1A9B" w:rsidRDefault="005D1A9B" w:rsidP="005D1A9B">
      <w:pPr>
        <w:pStyle w:val="ListParagraph"/>
        <w:numPr>
          <w:ilvl w:val="0"/>
          <w:numId w:val="1"/>
        </w:numPr>
        <w:spacing w:after="0" w:line="240" w:lineRule="auto"/>
      </w:pPr>
      <w:r>
        <w:t>If the issued debt is traded for goods or services, the value of the transaction would be equal to the fair value of the marketable security.</w:t>
      </w:r>
    </w:p>
    <w:p w:rsidR="005D1A9B" w:rsidRDefault="005D1A9B" w:rsidP="00347689">
      <w:pPr>
        <w:spacing w:after="0" w:line="240" w:lineRule="auto"/>
      </w:pPr>
    </w:p>
    <w:p w:rsidR="00347689" w:rsidRDefault="00347689" w:rsidP="00347689">
      <w:pPr>
        <w:spacing w:after="0" w:line="240" w:lineRule="auto"/>
      </w:pPr>
      <w:r>
        <w:t>Fair Value Option</w:t>
      </w:r>
    </w:p>
    <w:p w:rsidR="00347689" w:rsidRDefault="00347689" w:rsidP="00347689">
      <w:pPr>
        <w:pStyle w:val="ListParagraph"/>
        <w:numPr>
          <w:ilvl w:val="0"/>
          <w:numId w:val="1"/>
        </w:numPr>
        <w:spacing w:after="0" w:line="240" w:lineRule="auto"/>
      </w:pPr>
      <w:r>
        <w:t>Long-term debt is generally measured at amortized cost, though it can also be measured at fair value.</w:t>
      </w:r>
    </w:p>
    <w:p w:rsidR="00347689" w:rsidRDefault="00347689" w:rsidP="00347689">
      <w:pPr>
        <w:pStyle w:val="ListParagraph"/>
        <w:numPr>
          <w:ilvl w:val="1"/>
          <w:numId w:val="1"/>
        </w:numPr>
        <w:spacing w:after="0" w:line="240" w:lineRule="auto"/>
      </w:pPr>
      <w:proofErr w:type="spellStart"/>
      <w:r>
        <w:t>IFRS</w:t>
      </w:r>
      <w:proofErr w:type="spellEnd"/>
      <w:r>
        <w:t xml:space="preserve"> allows the fair value option </w:t>
      </w:r>
      <w:r>
        <w:rPr>
          <w:i/>
        </w:rPr>
        <w:t xml:space="preserve">only </w:t>
      </w:r>
      <w:r>
        <w:t>if it results in more relevant information</w:t>
      </w:r>
    </w:p>
    <w:p w:rsidR="00CB513D" w:rsidRDefault="00CB513D" w:rsidP="00CB513D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Gains and losses included under </w:t>
      </w:r>
      <w:proofErr w:type="spellStart"/>
      <w:r>
        <w:t>OCI</w:t>
      </w:r>
      <w:proofErr w:type="spellEnd"/>
    </w:p>
    <w:p w:rsidR="00347689" w:rsidRDefault="00347689" w:rsidP="00347689">
      <w:pPr>
        <w:pStyle w:val="ListParagraph"/>
        <w:numPr>
          <w:ilvl w:val="1"/>
          <w:numId w:val="1"/>
        </w:numPr>
        <w:spacing w:after="0" w:line="240" w:lineRule="auto"/>
      </w:pPr>
      <w:proofErr w:type="spellStart"/>
      <w:r>
        <w:t>ASPE</w:t>
      </w:r>
      <w:proofErr w:type="spellEnd"/>
      <w:r>
        <w:t xml:space="preserve"> allows the fair value option for all financial instruments</w:t>
      </w:r>
    </w:p>
    <w:p w:rsidR="00347689" w:rsidRDefault="00347689" w:rsidP="00347689">
      <w:pPr>
        <w:spacing w:after="0" w:line="240" w:lineRule="auto"/>
      </w:pPr>
    </w:p>
    <w:p w:rsidR="00347689" w:rsidRDefault="00347689" w:rsidP="00347689">
      <w:pPr>
        <w:spacing w:after="0" w:line="240" w:lineRule="auto"/>
      </w:pPr>
      <w:r>
        <w:t xml:space="preserve">RECOGNITION AND </w:t>
      </w:r>
      <w:proofErr w:type="spellStart"/>
      <w:r>
        <w:t>DERECOGNITION</w:t>
      </w:r>
      <w:proofErr w:type="spellEnd"/>
    </w:p>
    <w:p w:rsidR="00347689" w:rsidRDefault="00347689" w:rsidP="00347689">
      <w:pPr>
        <w:pStyle w:val="ListParagraph"/>
        <w:numPr>
          <w:ilvl w:val="0"/>
          <w:numId w:val="1"/>
        </w:numPr>
        <w:spacing w:after="0" w:line="240" w:lineRule="auto"/>
      </w:pPr>
      <w:r>
        <w:t>When the debt is paid, or extinguished, it is derecognized from the financial statements.</w:t>
      </w:r>
    </w:p>
    <w:p w:rsidR="00347689" w:rsidRDefault="00347689" w:rsidP="00347689">
      <w:pPr>
        <w:pStyle w:val="ListParagraph"/>
        <w:numPr>
          <w:ilvl w:val="0"/>
          <w:numId w:val="1"/>
        </w:numPr>
        <w:spacing w:after="0" w:line="240" w:lineRule="auto"/>
      </w:pPr>
      <w:r>
        <w:t>When held to maturity, no gain or loss is calculated.</w:t>
      </w:r>
    </w:p>
    <w:p w:rsidR="00347689" w:rsidRDefault="00347689" w:rsidP="0034768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From a financial perspective, </w:t>
      </w:r>
      <w:r>
        <w:rPr>
          <w:b/>
        </w:rPr>
        <w:t xml:space="preserve">extinguishment of debt </w:t>
      </w:r>
      <w:r>
        <w:t>occurs when:</w:t>
      </w:r>
    </w:p>
    <w:p w:rsidR="00347689" w:rsidRDefault="00347689" w:rsidP="00347689">
      <w:pPr>
        <w:pStyle w:val="ListParagraph"/>
        <w:numPr>
          <w:ilvl w:val="1"/>
          <w:numId w:val="1"/>
        </w:numPr>
        <w:spacing w:after="0" w:line="240" w:lineRule="auto"/>
      </w:pPr>
      <w:r>
        <w:t>The debtor pays the creditor, or</w:t>
      </w:r>
    </w:p>
    <w:p w:rsidR="00347689" w:rsidRDefault="00347689" w:rsidP="00347689">
      <w:pPr>
        <w:pStyle w:val="ListParagraph"/>
        <w:numPr>
          <w:ilvl w:val="1"/>
          <w:numId w:val="1"/>
        </w:numPr>
        <w:spacing w:after="0" w:line="240" w:lineRule="auto"/>
      </w:pPr>
      <w:r>
        <w:t>The debtor is legally released from paying the creditor</w:t>
      </w:r>
    </w:p>
    <w:p w:rsidR="00347689" w:rsidRDefault="00347689" w:rsidP="00347689">
      <w:pPr>
        <w:spacing w:after="0" w:line="240" w:lineRule="auto"/>
      </w:pPr>
    </w:p>
    <w:p w:rsidR="00347689" w:rsidRDefault="00347689" w:rsidP="00347689">
      <w:pPr>
        <w:spacing w:after="0" w:line="240" w:lineRule="auto"/>
      </w:pPr>
      <w:r>
        <w:t>Repayment before Maturity Date</w:t>
      </w:r>
    </w:p>
    <w:p w:rsidR="00347689" w:rsidRDefault="00347689" w:rsidP="0034768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When debt is paid out prior to maturity, the amount paid is called the </w:t>
      </w:r>
      <w:r>
        <w:rPr>
          <w:b/>
        </w:rPr>
        <w:t>reacquisition price</w:t>
      </w:r>
      <w:r>
        <w:t>.</w:t>
      </w:r>
    </w:p>
    <w:p w:rsidR="00347689" w:rsidRDefault="00347689" w:rsidP="00347689">
      <w:pPr>
        <w:pStyle w:val="ListParagraph"/>
        <w:numPr>
          <w:ilvl w:val="0"/>
          <w:numId w:val="1"/>
        </w:numPr>
        <w:spacing w:after="0" w:line="240" w:lineRule="auto"/>
      </w:pPr>
      <w:r>
        <w:t>At the time of reacquisition, all outstanding premiums, discounts and issue costs are amortized to the date of the reacquisition</w:t>
      </w:r>
    </w:p>
    <w:p w:rsidR="009F2ACA" w:rsidRDefault="00347689" w:rsidP="00347689">
      <w:pPr>
        <w:pStyle w:val="ListParagraph"/>
        <w:numPr>
          <w:ilvl w:val="1"/>
          <w:numId w:val="1"/>
        </w:numPr>
        <w:spacing w:after="0" w:line="240" w:lineRule="auto"/>
      </w:pPr>
      <w:r>
        <w:lastRenderedPageBreak/>
        <w:t xml:space="preserve">If the net carrying amount of the debt is more than the reacquisition price, this results in a </w:t>
      </w:r>
      <w:r>
        <w:rPr>
          <w:b/>
        </w:rPr>
        <w:t>gain from extinguishment</w:t>
      </w:r>
      <w:r>
        <w:t>.</w:t>
      </w:r>
    </w:p>
    <w:p w:rsidR="00347689" w:rsidRDefault="00347689" w:rsidP="00347689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If the net carrying amount of the debt is less than the reacquisition price, this results in a </w:t>
      </w:r>
      <w:r>
        <w:rPr>
          <w:b/>
        </w:rPr>
        <w:t>loss from extinguishment</w:t>
      </w:r>
      <w:r>
        <w:t>.</w:t>
      </w:r>
    </w:p>
    <w:p w:rsidR="00347689" w:rsidRDefault="00347689" w:rsidP="00824C25">
      <w:pPr>
        <w:spacing w:after="0" w:line="240" w:lineRule="auto"/>
      </w:pPr>
    </w:p>
    <w:p w:rsidR="00053BFD" w:rsidRDefault="00053BFD" w:rsidP="00824C25">
      <w:pPr>
        <w:spacing w:after="0" w:line="240" w:lineRule="auto"/>
      </w:pPr>
    </w:p>
    <w:p w:rsidR="009F2ACA" w:rsidRDefault="00347689" w:rsidP="00347689">
      <w:pPr>
        <w:pStyle w:val="ListParagraph"/>
        <w:numPr>
          <w:ilvl w:val="0"/>
          <w:numId w:val="1"/>
        </w:numPr>
        <w:spacing w:after="0" w:line="240" w:lineRule="auto"/>
      </w:pPr>
      <w:r>
        <w:t>Example:</w:t>
      </w:r>
    </w:p>
    <w:p w:rsidR="00347689" w:rsidRDefault="00347689" w:rsidP="00347689">
      <w:pPr>
        <w:pStyle w:val="ListParagraph"/>
        <w:numPr>
          <w:ilvl w:val="1"/>
          <w:numId w:val="1"/>
        </w:numPr>
        <w:spacing w:after="0" w:line="240" w:lineRule="auto"/>
      </w:pPr>
      <w:r>
        <w:t>Existing debt of $800,000, cancel fee of $8,000 and an unamortized discount of $14,400</w:t>
      </w:r>
    </w:p>
    <w:p w:rsidR="00347689" w:rsidRDefault="00347689" w:rsidP="00347689">
      <w:pPr>
        <w:pStyle w:val="ListParagraph"/>
        <w:spacing w:after="0" w:line="240" w:lineRule="auto"/>
      </w:pPr>
    </w:p>
    <w:p w:rsidR="00053BFD" w:rsidRDefault="00347689" w:rsidP="00347689">
      <w:pPr>
        <w:pStyle w:val="ListParagraph"/>
        <w:spacing w:after="0" w:line="240" w:lineRule="auto"/>
        <w:ind w:left="1080"/>
      </w:pPr>
      <w:r>
        <w:t xml:space="preserve">Dr. </w:t>
      </w:r>
      <w:r w:rsidR="00053BFD">
        <w:t>Bonds Payable $785,600    ($800,000 - $14,400)</w:t>
      </w:r>
    </w:p>
    <w:p w:rsidR="00053BFD" w:rsidRDefault="00053BFD" w:rsidP="00347689">
      <w:pPr>
        <w:pStyle w:val="ListParagraph"/>
        <w:spacing w:after="0" w:line="240" w:lineRule="auto"/>
        <w:ind w:left="1080"/>
      </w:pPr>
      <w:r>
        <w:t>Dr. Loss on Redemption of Bonds $22,400</w:t>
      </w:r>
    </w:p>
    <w:p w:rsidR="00053BFD" w:rsidRDefault="00053BFD" w:rsidP="00347689">
      <w:pPr>
        <w:pStyle w:val="ListParagraph"/>
        <w:spacing w:after="0" w:line="240" w:lineRule="auto"/>
        <w:ind w:left="1080"/>
      </w:pPr>
      <w:r>
        <w:tab/>
        <w:t>Cr. Cash $808,000</w:t>
      </w:r>
    </w:p>
    <w:p w:rsidR="00053BFD" w:rsidRDefault="00053BFD" w:rsidP="00053BFD">
      <w:pPr>
        <w:spacing w:after="0" w:line="240" w:lineRule="auto"/>
      </w:pPr>
    </w:p>
    <w:p w:rsidR="00307AE0" w:rsidRDefault="00307AE0" w:rsidP="00053BFD">
      <w:pPr>
        <w:spacing w:after="0" w:line="240" w:lineRule="auto"/>
      </w:pPr>
      <w:r>
        <w:t>Exchange of a Debt Instrument</w:t>
      </w:r>
    </w:p>
    <w:p w:rsidR="00307AE0" w:rsidRPr="00307AE0" w:rsidRDefault="00307AE0" w:rsidP="00307AE0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The replacement of an existing debt instrument with a new one is sometimes called </w:t>
      </w:r>
      <w:r>
        <w:rPr>
          <w:b/>
        </w:rPr>
        <w:t>refunding.</w:t>
      </w:r>
    </w:p>
    <w:p w:rsidR="00347689" w:rsidRDefault="00307AE0" w:rsidP="00307AE0">
      <w:pPr>
        <w:pStyle w:val="ListParagraph"/>
        <w:numPr>
          <w:ilvl w:val="0"/>
          <w:numId w:val="1"/>
        </w:numPr>
        <w:spacing w:after="0" w:line="240" w:lineRule="auto"/>
      </w:pPr>
      <w:r>
        <w:t>Generally, an exchange of debt instruments that have substantially different borrowing terms is regarded as an extinguishment.</w:t>
      </w:r>
    </w:p>
    <w:p w:rsidR="00307AE0" w:rsidRDefault="00307AE0" w:rsidP="00307AE0">
      <w:pPr>
        <w:spacing w:after="0" w:line="240" w:lineRule="auto"/>
      </w:pPr>
    </w:p>
    <w:p w:rsidR="00307AE0" w:rsidRDefault="00307AE0" w:rsidP="00307AE0">
      <w:pPr>
        <w:spacing w:after="0" w:line="240" w:lineRule="auto"/>
      </w:pPr>
      <w:r>
        <w:t>Troubled Debt Restructurings</w:t>
      </w:r>
    </w:p>
    <w:p w:rsidR="00307AE0" w:rsidRDefault="00307AE0" w:rsidP="00307AE0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 </w:t>
      </w:r>
      <w:r>
        <w:rPr>
          <w:b/>
        </w:rPr>
        <w:t>troubled debt restructuring</w:t>
      </w:r>
      <w:r>
        <w:t xml:space="preserve"> occurs when a creditor grants a concession to the debtor that it would not offer in ordinary circumstances.</w:t>
      </w:r>
    </w:p>
    <w:p w:rsidR="00403694" w:rsidRDefault="00403694" w:rsidP="00403694">
      <w:pPr>
        <w:pStyle w:val="ListParagraph"/>
        <w:numPr>
          <w:ilvl w:val="1"/>
          <w:numId w:val="1"/>
        </w:numPr>
        <w:spacing w:after="0" w:line="240" w:lineRule="auto"/>
      </w:pPr>
      <w:r>
        <w:t>This is what differentiates troubled debt restructurings from an ordinary early payment or exchange.</w:t>
      </w:r>
    </w:p>
    <w:p w:rsidR="009F2ACA" w:rsidRDefault="00403694" w:rsidP="00403694">
      <w:pPr>
        <w:pStyle w:val="ListParagraph"/>
        <w:numPr>
          <w:ilvl w:val="0"/>
          <w:numId w:val="1"/>
        </w:numPr>
        <w:spacing w:after="0" w:line="240" w:lineRule="auto"/>
      </w:pPr>
      <w:r>
        <w:t>Two basic types of transactions:</w:t>
      </w:r>
    </w:p>
    <w:p w:rsidR="00403694" w:rsidRDefault="00403694" w:rsidP="00403694">
      <w:pPr>
        <w:pStyle w:val="ListParagraph"/>
        <w:numPr>
          <w:ilvl w:val="0"/>
          <w:numId w:val="4"/>
        </w:numPr>
        <w:spacing w:after="0" w:line="240" w:lineRule="auto"/>
      </w:pPr>
      <w:r>
        <w:t>Settlement of debt at less than carrying value</w:t>
      </w:r>
    </w:p>
    <w:p w:rsidR="00403694" w:rsidRDefault="00403694" w:rsidP="00403694">
      <w:pPr>
        <w:pStyle w:val="ListParagraph"/>
        <w:numPr>
          <w:ilvl w:val="0"/>
          <w:numId w:val="4"/>
        </w:numPr>
        <w:spacing w:after="0" w:line="240" w:lineRule="auto"/>
      </w:pPr>
      <w:r>
        <w:t>Continuation of debt with modification of terms</w:t>
      </w:r>
    </w:p>
    <w:p w:rsidR="00403694" w:rsidRDefault="00403694" w:rsidP="00403694">
      <w:pPr>
        <w:spacing w:after="0" w:line="240" w:lineRule="auto"/>
      </w:pPr>
    </w:p>
    <w:p w:rsidR="00403694" w:rsidRDefault="00403694" w:rsidP="00403694">
      <w:pPr>
        <w:spacing w:after="0" w:line="240" w:lineRule="auto"/>
      </w:pPr>
      <w:r>
        <w:t>Settlement of Debt</w:t>
      </w:r>
    </w:p>
    <w:p w:rsidR="00403694" w:rsidRDefault="00403694" w:rsidP="00403694">
      <w:pPr>
        <w:pStyle w:val="ListParagraph"/>
        <w:numPr>
          <w:ilvl w:val="0"/>
          <w:numId w:val="1"/>
        </w:numPr>
        <w:spacing w:after="0" w:line="240" w:lineRule="auto"/>
      </w:pPr>
      <w:r>
        <w:t>Old debt, as well as all related discounts, premiums, and issuance costs are removed from the books (derecognized).</w:t>
      </w:r>
    </w:p>
    <w:p w:rsidR="00403694" w:rsidRDefault="00403694" w:rsidP="00403694">
      <w:pPr>
        <w:pStyle w:val="ListParagraph"/>
        <w:numPr>
          <w:ilvl w:val="0"/>
          <w:numId w:val="1"/>
        </w:numPr>
        <w:spacing w:after="0" w:line="240" w:lineRule="auto"/>
      </w:pPr>
      <w:r>
        <w:t>A gain is usually recorded, since the creditor generally makes concessions in the settlement of troubled debt (i.e. settled at less than the carrying value).</w:t>
      </w:r>
    </w:p>
    <w:p w:rsidR="00403694" w:rsidRDefault="00403694" w:rsidP="00403694">
      <w:pPr>
        <w:spacing w:after="0" w:line="240" w:lineRule="auto"/>
        <w:ind w:left="360"/>
      </w:pPr>
    </w:p>
    <w:p w:rsidR="00403694" w:rsidRDefault="00403694" w:rsidP="00403694">
      <w:pPr>
        <w:spacing w:after="0" w:line="240" w:lineRule="auto"/>
        <w:ind w:left="720" w:firstLine="720"/>
      </w:pPr>
      <w:r>
        <w:t>Dr.  Notes Payable $20,000,000</w:t>
      </w:r>
    </w:p>
    <w:p w:rsidR="00403694" w:rsidRDefault="00403694" w:rsidP="00403694">
      <w:pPr>
        <w:spacing w:after="0" w:line="240" w:lineRule="auto"/>
        <w:ind w:left="720" w:firstLine="720"/>
      </w:pPr>
      <w:r>
        <w:tab/>
        <w:t>Cr. Common Shares $16,000,000</w:t>
      </w:r>
    </w:p>
    <w:p w:rsidR="00403694" w:rsidRDefault="00403694" w:rsidP="00403694">
      <w:pPr>
        <w:spacing w:after="0" w:line="240" w:lineRule="auto"/>
        <w:ind w:left="720" w:firstLine="720"/>
      </w:pPr>
      <w:r>
        <w:tab/>
        <w:t>Cr. Gain on Restructuring of Debt $4,000,000</w:t>
      </w:r>
    </w:p>
    <w:p w:rsidR="00403694" w:rsidRDefault="00403694" w:rsidP="00403694">
      <w:pPr>
        <w:spacing w:after="0" w:line="240" w:lineRule="auto"/>
      </w:pPr>
    </w:p>
    <w:p w:rsidR="00403694" w:rsidRDefault="00403694" w:rsidP="00403694">
      <w:pPr>
        <w:spacing w:after="0" w:line="240" w:lineRule="auto"/>
      </w:pPr>
      <w:r>
        <w:t>Substantial Modification of Terms</w:t>
      </w:r>
    </w:p>
    <w:p w:rsidR="00403694" w:rsidRDefault="00403694" w:rsidP="00403694">
      <w:pPr>
        <w:pStyle w:val="ListParagraph"/>
        <w:numPr>
          <w:ilvl w:val="0"/>
          <w:numId w:val="1"/>
        </w:numPr>
        <w:spacing w:after="0" w:line="240" w:lineRule="auto"/>
      </w:pPr>
      <w:r>
        <w:t>If debt is continued with substantial modification of terms, the transaction is treated like a settlement.</w:t>
      </w:r>
    </w:p>
    <w:p w:rsidR="00403694" w:rsidRDefault="00403694" w:rsidP="00403694">
      <w:pPr>
        <w:pStyle w:val="ListParagraph"/>
        <w:numPr>
          <w:ilvl w:val="1"/>
          <w:numId w:val="1"/>
        </w:numPr>
        <w:spacing w:after="0" w:line="240" w:lineRule="auto"/>
      </w:pPr>
      <w:r>
        <w:t>Old liability is derecognized</w:t>
      </w:r>
    </w:p>
    <w:p w:rsidR="00403694" w:rsidRDefault="00403694" w:rsidP="00403694">
      <w:pPr>
        <w:pStyle w:val="ListParagraph"/>
        <w:numPr>
          <w:ilvl w:val="1"/>
          <w:numId w:val="1"/>
        </w:numPr>
        <w:spacing w:after="0" w:line="240" w:lineRule="auto"/>
      </w:pPr>
      <w:r>
        <w:t>New (substantially modified) liability is recognized</w:t>
      </w:r>
    </w:p>
    <w:p w:rsidR="00403694" w:rsidRDefault="00403694" w:rsidP="00824C25">
      <w:pPr>
        <w:pStyle w:val="ListParagraph"/>
        <w:numPr>
          <w:ilvl w:val="1"/>
          <w:numId w:val="1"/>
        </w:numPr>
        <w:spacing w:after="0" w:line="240" w:lineRule="auto"/>
      </w:pPr>
      <w:r>
        <w:t>The difference between the new and old liability is recorded as a gain.</w:t>
      </w:r>
    </w:p>
    <w:p w:rsidR="00403694" w:rsidRDefault="00403694" w:rsidP="00403694">
      <w:pPr>
        <w:pStyle w:val="ListParagraph"/>
        <w:numPr>
          <w:ilvl w:val="0"/>
          <w:numId w:val="1"/>
        </w:numPr>
        <w:spacing w:after="0" w:line="240" w:lineRule="auto"/>
      </w:pPr>
      <w:r>
        <w:t>Modification of terms is substantial if either:</w:t>
      </w:r>
    </w:p>
    <w:p w:rsidR="00403694" w:rsidRDefault="00403694" w:rsidP="00403694">
      <w:pPr>
        <w:pStyle w:val="ListParagraph"/>
        <w:numPr>
          <w:ilvl w:val="0"/>
          <w:numId w:val="5"/>
        </w:numPr>
        <w:spacing w:after="0" w:line="240" w:lineRule="auto"/>
      </w:pPr>
      <w:r>
        <w:t>Discounted PV under new terms is at least 10% different from discounted PV of remaining cash flows under old debt; or</w:t>
      </w:r>
    </w:p>
    <w:p w:rsidR="00403694" w:rsidRDefault="00403694" w:rsidP="00403694">
      <w:pPr>
        <w:pStyle w:val="ListParagraph"/>
        <w:numPr>
          <w:ilvl w:val="0"/>
          <w:numId w:val="5"/>
        </w:numPr>
        <w:spacing w:after="0" w:line="240" w:lineRule="auto"/>
      </w:pPr>
      <w:r>
        <w:t>Old debt is legally discharged and there is a new creditor</w:t>
      </w:r>
    </w:p>
    <w:p w:rsidR="00824C25" w:rsidRDefault="00824C25" w:rsidP="00824C25">
      <w:pPr>
        <w:spacing w:after="0" w:line="240" w:lineRule="auto"/>
      </w:pPr>
    </w:p>
    <w:p w:rsidR="00540E49" w:rsidRDefault="00540E49" w:rsidP="00824C25">
      <w:pPr>
        <w:spacing w:after="0" w:line="240" w:lineRule="auto"/>
      </w:pPr>
      <w:r>
        <w:t>Non-Substantial Modification of Terms</w:t>
      </w:r>
    </w:p>
    <w:p w:rsidR="00540E49" w:rsidRDefault="00540E49" w:rsidP="00540E49">
      <w:pPr>
        <w:pStyle w:val="ListParagraph"/>
        <w:numPr>
          <w:ilvl w:val="0"/>
          <w:numId w:val="1"/>
        </w:numPr>
        <w:spacing w:after="0" w:line="240" w:lineRule="auto"/>
      </w:pPr>
      <w:r>
        <w:t>No gain or loss is recorded.</w:t>
      </w:r>
    </w:p>
    <w:p w:rsidR="00540E49" w:rsidRDefault="00540E49" w:rsidP="00540E49">
      <w:pPr>
        <w:pStyle w:val="ListParagraph"/>
        <w:numPr>
          <w:ilvl w:val="0"/>
          <w:numId w:val="1"/>
        </w:numPr>
        <w:spacing w:after="0" w:line="240" w:lineRule="auto"/>
      </w:pPr>
      <w:r>
        <w:t>New effective interest rate must be found</w:t>
      </w:r>
    </w:p>
    <w:p w:rsidR="00540E49" w:rsidRDefault="00540E49" w:rsidP="00540E49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Imputed using the rate that equates </w:t>
      </w:r>
      <w:r w:rsidR="00165860">
        <w:t>the</w:t>
      </w:r>
      <w:r>
        <w:t xml:space="preserve"> carrying value of old debt to cash flows of newly arranged debt.</w:t>
      </w:r>
    </w:p>
    <w:p w:rsidR="00540E49" w:rsidRDefault="00540E49" w:rsidP="00540E49">
      <w:pPr>
        <w:spacing w:after="0" w:line="240" w:lineRule="auto"/>
      </w:pPr>
    </w:p>
    <w:p w:rsidR="00540E49" w:rsidRDefault="00540E49" w:rsidP="00540E49">
      <w:pPr>
        <w:spacing w:after="0" w:line="240" w:lineRule="auto"/>
      </w:pPr>
      <w:r>
        <w:t>Defeasance Revised</w:t>
      </w:r>
    </w:p>
    <w:p w:rsidR="00540E49" w:rsidRDefault="00540E49" w:rsidP="00540E49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Legal Defeasance</w:t>
      </w:r>
      <w:r>
        <w:t xml:space="preserve"> occurs when the creditor no longer has claim on the assets of the original issuer</w:t>
      </w:r>
    </w:p>
    <w:p w:rsidR="00540E49" w:rsidRDefault="00540E49" w:rsidP="00540E49">
      <w:pPr>
        <w:pStyle w:val="ListParagraph"/>
        <w:numPr>
          <w:ilvl w:val="1"/>
          <w:numId w:val="1"/>
        </w:numPr>
        <w:spacing w:after="0" w:line="240" w:lineRule="auto"/>
      </w:pPr>
      <w:r>
        <w:t>The debt may be derecognized</w:t>
      </w:r>
    </w:p>
    <w:p w:rsidR="00540E49" w:rsidRDefault="00540E49" w:rsidP="00540E49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In-substance Defeasance</w:t>
      </w:r>
      <w:r>
        <w:t xml:space="preserve"> occurs when the creditor is </w:t>
      </w:r>
      <w:r>
        <w:rPr>
          <w:i/>
        </w:rPr>
        <w:t xml:space="preserve">not </w:t>
      </w:r>
      <w:r>
        <w:t>aware of the trust arrangement.</w:t>
      </w:r>
    </w:p>
    <w:p w:rsidR="00540E49" w:rsidRDefault="00540E49" w:rsidP="00540E49">
      <w:pPr>
        <w:pStyle w:val="ListParagraph"/>
        <w:numPr>
          <w:ilvl w:val="1"/>
          <w:numId w:val="1"/>
        </w:numPr>
        <w:spacing w:after="0" w:line="240" w:lineRule="auto"/>
      </w:pPr>
      <w:r>
        <w:t>The debt may not be derecognized</w:t>
      </w:r>
    </w:p>
    <w:p w:rsidR="00403694" w:rsidRDefault="00403694" w:rsidP="00824C25">
      <w:pPr>
        <w:spacing w:after="0" w:line="240" w:lineRule="auto"/>
      </w:pPr>
    </w:p>
    <w:p w:rsidR="00403694" w:rsidRDefault="001051C1" w:rsidP="00824C25">
      <w:pPr>
        <w:spacing w:after="0" w:line="240" w:lineRule="auto"/>
      </w:pPr>
      <w:r>
        <w:t>Off-Balance Sheet Financing</w:t>
      </w:r>
    </w:p>
    <w:p w:rsidR="001051C1" w:rsidRDefault="001051C1" w:rsidP="001051C1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Off-Balance Sheet Financing</w:t>
      </w:r>
      <w:r>
        <w:t xml:space="preserve"> occurs when a company structures a financing deal that results in the obligations not being recorded as debt on the statement of financial position.</w:t>
      </w:r>
    </w:p>
    <w:p w:rsidR="001051C1" w:rsidRDefault="001051C1" w:rsidP="001051C1">
      <w:pPr>
        <w:pStyle w:val="ListParagraph"/>
        <w:numPr>
          <w:ilvl w:val="0"/>
          <w:numId w:val="1"/>
        </w:numPr>
        <w:spacing w:after="0" w:line="240" w:lineRule="auto"/>
      </w:pPr>
      <w:r>
        <w:t>The amount of debt reported in the statement of financial position does not include such financing arrangements</w:t>
      </w:r>
    </w:p>
    <w:p w:rsidR="001051C1" w:rsidRDefault="001051C1" w:rsidP="001051C1">
      <w:pPr>
        <w:pStyle w:val="ListParagraph"/>
        <w:numPr>
          <w:ilvl w:val="1"/>
          <w:numId w:val="1"/>
        </w:numPr>
        <w:spacing w:after="0" w:line="240" w:lineRule="auto"/>
      </w:pPr>
      <w:r>
        <w:t>This is not acceptable and is usually done to improve certain financial ratios</w:t>
      </w:r>
    </w:p>
    <w:p w:rsidR="001051C1" w:rsidRDefault="001051C1" w:rsidP="001051C1">
      <w:pPr>
        <w:pStyle w:val="ListParagraph"/>
        <w:numPr>
          <w:ilvl w:val="0"/>
          <w:numId w:val="1"/>
        </w:numPr>
        <w:spacing w:after="0" w:line="240" w:lineRule="auto"/>
      </w:pPr>
      <w:r>
        <w:t>In general, increased note disclosure is the accounting profession’s response to off-balance sheet financing.</w:t>
      </w:r>
    </w:p>
    <w:p w:rsidR="001051C1" w:rsidRDefault="001051C1" w:rsidP="001051C1">
      <w:pPr>
        <w:spacing w:after="0" w:line="240" w:lineRule="auto"/>
      </w:pPr>
    </w:p>
    <w:p w:rsidR="001051C1" w:rsidRDefault="001051C1" w:rsidP="001051C1">
      <w:pPr>
        <w:pStyle w:val="ListParagraph"/>
        <w:numPr>
          <w:ilvl w:val="0"/>
          <w:numId w:val="1"/>
        </w:numPr>
        <w:spacing w:after="0" w:line="240" w:lineRule="auto"/>
      </w:pPr>
      <w:r>
        <w:t>There are three main types of Off-Balance Sheet Financing:</w:t>
      </w:r>
    </w:p>
    <w:p w:rsidR="001051C1" w:rsidRDefault="001051C1" w:rsidP="001051C1">
      <w:pPr>
        <w:pStyle w:val="ListParagraph"/>
        <w:numPr>
          <w:ilvl w:val="0"/>
          <w:numId w:val="6"/>
        </w:numPr>
        <w:spacing w:after="0" w:line="240" w:lineRule="auto"/>
      </w:pPr>
      <w:r>
        <w:t>Non-Consolidated Entities</w:t>
      </w:r>
    </w:p>
    <w:p w:rsidR="001051C1" w:rsidRDefault="001051C1" w:rsidP="001051C1">
      <w:pPr>
        <w:pStyle w:val="ListParagraph"/>
        <w:numPr>
          <w:ilvl w:val="2"/>
          <w:numId w:val="1"/>
        </w:numPr>
        <w:spacing w:after="0" w:line="240" w:lineRule="auto"/>
      </w:pPr>
      <w:r>
        <w:t>A parent company does not have to consolidate an investment in a company where &lt;50% is owned, and the firm does not have control.</w:t>
      </w:r>
    </w:p>
    <w:p w:rsidR="001051C1" w:rsidRDefault="001051C1" w:rsidP="001051C1">
      <w:pPr>
        <w:pStyle w:val="ListParagraph"/>
        <w:numPr>
          <w:ilvl w:val="2"/>
          <w:numId w:val="1"/>
        </w:numPr>
        <w:spacing w:after="0" w:line="240" w:lineRule="auto"/>
      </w:pPr>
      <w:r>
        <w:t>Therefore, the liabilities of the investment would not be reflected in the Balance sheet, even though the parent may be responsible for the debt.</w:t>
      </w:r>
    </w:p>
    <w:p w:rsidR="001051C1" w:rsidRDefault="001051C1" w:rsidP="001051C1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 Special Purpose Entity (</w:t>
      </w:r>
      <w:proofErr w:type="spellStart"/>
      <w:r>
        <w:t>SPE’s</w:t>
      </w:r>
      <w:proofErr w:type="spellEnd"/>
      <w:r>
        <w:t>) and Variable Interest Entity (</w:t>
      </w:r>
      <w:proofErr w:type="spellStart"/>
      <w:r>
        <w:t>VIE’s</w:t>
      </w:r>
      <w:proofErr w:type="spellEnd"/>
      <w:r>
        <w:t>)</w:t>
      </w:r>
    </w:p>
    <w:p w:rsidR="001051C1" w:rsidRDefault="001051C1" w:rsidP="001051C1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A company may create a </w:t>
      </w:r>
      <w:proofErr w:type="spellStart"/>
      <w:r>
        <w:t>SPE</w:t>
      </w:r>
      <w:proofErr w:type="spellEnd"/>
      <w:r>
        <w:t xml:space="preserve"> or VIE to perform a special function or project</w:t>
      </w:r>
    </w:p>
    <w:p w:rsidR="001051C1" w:rsidRDefault="001051C1" w:rsidP="001051C1">
      <w:pPr>
        <w:pStyle w:val="ListParagraph"/>
        <w:numPr>
          <w:ilvl w:val="2"/>
          <w:numId w:val="1"/>
        </w:numPr>
        <w:spacing w:after="0" w:line="240" w:lineRule="auto"/>
      </w:pPr>
      <w:r>
        <w:t>This can be a concern if they are sued to disguise debt.</w:t>
      </w:r>
    </w:p>
    <w:p w:rsidR="001051C1" w:rsidRDefault="001051C1" w:rsidP="001051C1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As a general rule, the companies should be consolidated if the company is the main beneficiary of the </w:t>
      </w:r>
      <w:proofErr w:type="spellStart"/>
      <w:r>
        <w:t>SPE</w:t>
      </w:r>
      <w:proofErr w:type="spellEnd"/>
    </w:p>
    <w:p w:rsidR="001051C1" w:rsidRDefault="001051C1" w:rsidP="001051C1">
      <w:pPr>
        <w:pStyle w:val="ListParagraph"/>
        <w:numPr>
          <w:ilvl w:val="0"/>
          <w:numId w:val="6"/>
        </w:numPr>
        <w:spacing w:after="0" w:line="240" w:lineRule="auto"/>
      </w:pPr>
      <w:r>
        <w:t>Operating Leases</w:t>
      </w:r>
    </w:p>
    <w:p w:rsidR="001051C1" w:rsidRDefault="001051C1" w:rsidP="001051C1">
      <w:pPr>
        <w:pStyle w:val="ListParagraph"/>
        <w:numPr>
          <w:ilvl w:val="2"/>
          <w:numId w:val="1"/>
        </w:numPr>
        <w:spacing w:after="0" w:line="240" w:lineRule="auto"/>
      </w:pPr>
      <w:r>
        <w:t>Another way to reduce the company’s debt is to lease instead of own.</w:t>
      </w:r>
    </w:p>
    <w:p w:rsidR="001051C1" w:rsidRDefault="002F6A3C" w:rsidP="001051C1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This is further covered </w:t>
      </w:r>
      <w:proofErr w:type="spellStart"/>
      <w:r>
        <w:t>i9n</w:t>
      </w:r>
      <w:proofErr w:type="spellEnd"/>
      <w:r>
        <w:t xml:space="preserve"> chapter 20.</w:t>
      </w:r>
    </w:p>
    <w:p w:rsidR="002F6A3C" w:rsidRDefault="002F6A3C" w:rsidP="002F6A3C">
      <w:pPr>
        <w:spacing w:after="0" w:line="240" w:lineRule="auto"/>
      </w:pPr>
    </w:p>
    <w:p w:rsidR="002F6A3C" w:rsidRDefault="002F6A3C" w:rsidP="002F6A3C">
      <w:pPr>
        <w:spacing w:after="0" w:line="240" w:lineRule="auto"/>
      </w:pPr>
      <w:r>
        <w:t>PRESENTATION, DISCLOSURE AND ANALYSIS</w:t>
      </w:r>
    </w:p>
    <w:p w:rsidR="002F6A3C" w:rsidRDefault="002F6A3C" w:rsidP="002F6A3C">
      <w:pPr>
        <w:spacing w:after="0" w:line="240" w:lineRule="auto"/>
      </w:pPr>
    </w:p>
    <w:p w:rsidR="002F6A3C" w:rsidRDefault="002F6A3C" w:rsidP="002F6A3C">
      <w:pPr>
        <w:spacing w:after="0" w:line="240" w:lineRule="auto"/>
      </w:pPr>
      <w:r>
        <w:t>Presentation of Long-Term Debt</w:t>
      </w:r>
    </w:p>
    <w:p w:rsidR="002F6A3C" w:rsidRDefault="002F6A3C" w:rsidP="002F6A3C">
      <w:pPr>
        <w:pStyle w:val="ListParagraph"/>
        <w:numPr>
          <w:ilvl w:val="0"/>
          <w:numId w:val="1"/>
        </w:numPr>
        <w:spacing w:after="0" w:line="240" w:lineRule="auto"/>
      </w:pPr>
      <w:r>
        <w:t>Current vs. Long-Term</w:t>
      </w:r>
    </w:p>
    <w:p w:rsidR="002F6A3C" w:rsidRDefault="002F6A3C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Debt to be refinanced is treated as current, unless specific refinancing conditions are met.</w:t>
      </w:r>
    </w:p>
    <w:p w:rsidR="002F6A3C" w:rsidRDefault="002F6A3C" w:rsidP="002F6A3C">
      <w:pPr>
        <w:pStyle w:val="ListParagraph"/>
        <w:numPr>
          <w:ilvl w:val="0"/>
          <w:numId w:val="1"/>
        </w:numPr>
        <w:spacing w:after="0" w:line="240" w:lineRule="auto"/>
      </w:pPr>
      <w:r>
        <w:t>Debt vs. Equity</w:t>
      </w:r>
    </w:p>
    <w:p w:rsidR="002F6A3C" w:rsidRDefault="002F6A3C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Dependent on the nature of the instrument</w:t>
      </w:r>
    </w:p>
    <w:p w:rsidR="002F6A3C" w:rsidRDefault="002F6A3C" w:rsidP="002F6A3C">
      <w:pPr>
        <w:spacing w:after="0" w:line="240" w:lineRule="auto"/>
      </w:pPr>
    </w:p>
    <w:p w:rsidR="002F6A3C" w:rsidRDefault="002F6A3C" w:rsidP="002F6A3C">
      <w:pPr>
        <w:spacing w:after="0" w:line="240" w:lineRule="auto"/>
      </w:pPr>
      <w:r>
        <w:lastRenderedPageBreak/>
        <w:t>Disclosures</w:t>
      </w:r>
    </w:p>
    <w:p w:rsidR="002F6A3C" w:rsidRDefault="002F6A3C" w:rsidP="002F6A3C">
      <w:pPr>
        <w:pStyle w:val="ListParagraph"/>
        <w:numPr>
          <w:ilvl w:val="0"/>
          <w:numId w:val="1"/>
        </w:numPr>
        <w:spacing w:after="0" w:line="240" w:lineRule="auto"/>
      </w:pPr>
      <w:r>
        <w:t>Include:</w:t>
      </w:r>
    </w:p>
    <w:p w:rsidR="002F6A3C" w:rsidRDefault="002F6A3C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Nature of the liability</w:t>
      </w:r>
    </w:p>
    <w:p w:rsidR="002F6A3C" w:rsidRDefault="002F6A3C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Maturity date</w:t>
      </w:r>
    </w:p>
    <w:p w:rsidR="002F6A3C" w:rsidRDefault="002F6A3C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Interest rate</w:t>
      </w:r>
    </w:p>
    <w:p w:rsidR="002F6A3C" w:rsidRDefault="002F6A3C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Call provision</w:t>
      </w:r>
    </w:p>
    <w:p w:rsidR="002F6A3C" w:rsidRDefault="002F6A3C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Conversion privilege</w:t>
      </w:r>
    </w:p>
    <w:p w:rsidR="002F6A3C" w:rsidRDefault="00734571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Restrictions Imposed</w:t>
      </w:r>
    </w:p>
    <w:p w:rsidR="00734571" w:rsidRDefault="00734571" w:rsidP="002F6A3C">
      <w:pPr>
        <w:pStyle w:val="ListParagraph"/>
        <w:numPr>
          <w:ilvl w:val="1"/>
          <w:numId w:val="1"/>
        </w:numPr>
        <w:spacing w:after="0" w:line="240" w:lineRule="auto"/>
      </w:pPr>
      <w:r>
        <w:t>Assets designated or pledged as security</w:t>
      </w:r>
    </w:p>
    <w:p w:rsidR="00734571" w:rsidRDefault="00734571" w:rsidP="00734571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Assets pledged as security for the debt should be shown in the assets section of the statement of financial position.  </w:t>
      </w:r>
    </w:p>
    <w:p w:rsidR="00734571" w:rsidRDefault="00734571" w:rsidP="00734571">
      <w:pPr>
        <w:pStyle w:val="ListParagraph"/>
        <w:numPr>
          <w:ilvl w:val="0"/>
          <w:numId w:val="1"/>
        </w:numPr>
        <w:spacing w:after="0" w:line="240" w:lineRule="auto"/>
      </w:pPr>
      <w:r>
        <w:t>Fair value of the long-term debt should be disclosed</w:t>
      </w:r>
    </w:p>
    <w:p w:rsidR="00734571" w:rsidRDefault="00734571" w:rsidP="00734571">
      <w:pPr>
        <w:spacing w:after="0" w:line="240" w:lineRule="auto"/>
      </w:pPr>
    </w:p>
    <w:p w:rsidR="00734571" w:rsidRDefault="00734571" w:rsidP="00734571">
      <w:pPr>
        <w:spacing w:after="0" w:line="240" w:lineRule="auto"/>
      </w:pPr>
      <w:r>
        <w:t>Financial Ratios</w:t>
      </w:r>
    </w:p>
    <w:p w:rsidR="00734571" w:rsidRDefault="00734571" w:rsidP="00734571">
      <w:pPr>
        <w:pStyle w:val="ListParagraph"/>
        <w:numPr>
          <w:ilvl w:val="0"/>
          <w:numId w:val="1"/>
        </w:numPr>
        <w:spacing w:after="0" w:line="240" w:lineRule="auto"/>
      </w:pPr>
      <w:r>
        <w:t>Debt to Total Assets:</w:t>
      </w:r>
    </w:p>
    <w:p w:rsidR="00734571" w:rsidRDefault="00734571" w:rsidP="00734571">
      <w:pPr>
        <w:pStyle w:val="ListParagraph"/>
        <w:numPr>
          <w:ilvl w:val="1"/>
          <w:numId w:val="1"/>
        </w:numPr>
        <w:spacing w:after="0" w:line="240" w:lineRule="auto"/>
      </w:pPr>
      <w:r>
        <w:t>Total Debt/Total Assets</w:t>
      </w:r>
    </w:p>
    <w:p w:rsidR="00734571" w:rsidRDefault="00734571" w:rsidP="00734571">
      <w:pPr>
        <w:pStyle w:val="ListParagraph"/>
        <w:numPr>
          <w:ilvl w:val="0"/>
          <w:numId w:val="1"/>
        </w:numPr>
        <w:spacing w:after="0" w:line="240" w:lineRule="auto"/>
      </w:pPr>
      <w:r>
        <w:t>Times Interest Earned</w:t>
      </w:r>
    </w:p>
    <w:p w:rsidR="00734571" w:rsidRDefault="00734571" w:rsidP="00734571">
      <w:pPr>
        <w:pStyle w:val="ListParagraph"/>
        <w:numPr>
          <w:ilvl w:val="1"/>
          <w:numId w:val="1"/>
        </w:numPr>
        <w:spacing w:after="0" w:line="240" w:lineRule="auto"/>
      </w:pPr>
      <w:r>
        <w:t>(Income before Interest and Income Tax)/(Interest Expense)</w:t>
      </w:r>
    </w:p>
    <w:p w:rsidR="001051C1" w:rsidRDefault="001051C1" w:rsidP="001051C1">
      <w:pPr>
        <w:pStyle w:val="ListParagraph"/>
        <w:spacing w:after="0" w:line="240" w:lineRule="auto"/>
        <w:ind w:left="1800"/>
      </w:pPr>
    </w:p>
    <w:p w:rsidR="00403694" w:rsidRDefault="00403694" w:rsidP="00824C25">
      <w:pPr>
        <w:spacing w:after="0" w:line="240" w:lineRule="auto"/>
      </w:pPr>
    </w:p>
    <w:p w:rsidR="00824C25" w:rsidRDefault="00824C25" w:rsidP="00824C25">
      <w:pPr>
        <w:spacing w:after="0" w:line="240" w:lineRule="auto"/>
      </w:pPr>
    </w:p>
    <w:p w:rsidR="00824C25" w:rsidRDefault="00824C25" w:rsidP="00824C25">
      <w:pPr>
        <w:spacing w:after="0" w:line="240" w:lineRule="auto"/>
      </w:pPr>
    </w:p>
    <w:p w:rsidR="00824C25" w:rsidRDefault="00824C25" w:rsidP="00824C25">
      <w:pPr>
        <w:spacing w:after="0" w:line="240" w:lineRule="auto"/>
      </w:pPr>
      <w:r>
        <w:t xml:space="preserve"> </w:t>
      </w:r>
    </w:p>
    <w:sectPr w:rsidR="00824C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04C31"/>
    <w:multiLevelType w:val="hybridMultilevel"/>
    <w:tmpl w:val="AB4E8378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886620A"/>
    <w:multiLevelType w:val="hybridMultilevel"/>
    <w:tmpl w:val="E45054F2"/>
    <w:lvl w:ilvl="0" w:tplc="D754571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AFF2C9C"/>
    <w:multiLevelType w:val="hybridMultilevel"/>
    <w:tmpl w:val="45E23DC4"/>
    <w:lvl w:ilvl="0" w:tplc="B5200F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E8C1B16"/>
    <w:multiLevelType w:val="hybridMultilevel"/>
    <w:tmpl w:val="495CDAC8"/>
    <w:lvl w:ilvl="0" w:tplc="C71ABE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87F6D"/>
    <w:multiLevelType w:val="hybridMultilevel"/>
    <w:tmpl w:val="C4FA4E96"/>
    <w:lvl w:ilvl="0" w:tplc="DAF442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9E46F4F"/>
    <w:multiLevelType w:val="hybridMultilevel"/>
    <w:tmpl w:val="B7B4059C"/>
    <w:lvl w:ilvl="0" w:tplc="0E1CAB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35C"/>
    <w:rsid w:val="00053BFD"/>
    <w:rsid w:val="001051C1"/>
    <w:rsid w:val="00165860"/>
    <w:rsid w:val="00237CDB"/>
    <w:rsid w:val="002732AF"/>
    <w:rsid w:val="002F6A3C"/>
    <w:rsid w:val="00307AE0"/>
    <w:rsid w:val="00347689"/>
    <w:rsid w:val="00403694"/>
    <w:rsid w:val="0042470E"/>
    <w:rsid w:val="00540E49"/>
    <w:rsid w:val="005D1A9B"/>
    <w:rsid w:val="0069335C"/>
    <w:rsid w:val="00734571"/>
    <w:rsid w:val="00781E45"/>
    <w:rsid w:val="00813424"/>
    <w:rsid w:val="00824C25"/>
    <w:rsid w:val="00975E64"/>
    <w:rsid w:val="009F2ACA"/>
    <w:rsid w:val="00A33793"/>
    <w:rsid w:val="00B15D94"/>
    <w:rsid w:val="00B42A00"/>
    <w:rsid w:val="00BE5EE4"/>
    <w:rsid w:val="00CB513D"/>
    <w:rsid w:val="00D475BC"/>
    <w:rsid w:val="00EB59F7"/>
    <w:rsid w:val="00FE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3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1</Pages>
  <Words>1832</Words>
  <Characters>10445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Tyler</dc:creator>
  <cp:lastModifiedBy>Tyler</cp:lastModifiedBy>
  <cp:revision>8</cp:revision>
  <dcterms:created xsi:type="dcterms:W3CDTF">2014-01-24T18:04:00Z</dcterms:created>
  <dcterms:modified xsi:type="dcterms:W3CDTF">2014-02-07T07:58:00Z</dcterms:modified>
</cp:coreProperties>
</file>