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DD0" w:rsidRDefault="00BF7BE6" w:rsidP="00BF7BE6">
      <w:pPr>
        <w:jc w:val="center"/>
        <w:rPr>
          <w:rFonts w:ascii="Calibri" w:hAnsi="Calibri"/>
          <w:b/>
          <w:sz w:val="28"/>
          <w:szCs w:val="28"/>
          <w:u w:val="single"/>
        </w:rPr>
      </w:pPr>
      <w:r w:rsidRPr="00BF7BE6">
        <w:rPr>
          <w:rFonts w:ascii="Calibri" w:hAnsi="Calibri"/>
          <w:b/>
          <w:sz w:val="28"/>
          <w:szCs w:val="28"/>
          <w:u w:val="single"/>
        </w:rPr>
        <w:t xml:space="preserve">BU353 </w:t>
      </w:r>
      <w:r w:rsidR="00E97C35">
        <w:rPr>
          <w:rFonts w:ascii="Calibri" w:hAnsi="Calibri"/>
          <w:b/>
          <w:sz w:val="28"/>
          <w:szCs w:val="28"/>
          <w:u w:val="single"/>
        </w:rPr>
        <w:t xml:space="preserve"> Final  Exam </w:t>
      </w:r>
      <w:r w:rsidRPr="00BF7BE6">
        <w:rPr>
          <w:rFonts w:ascii="Calibri" w:hAnsi="Calibri"/>
          <w:b/>
          <w:sz w:val="28"/>
          <w:szCs w:val="28"/>
          <w:u w:val="single"/>
        </w:rPr>
        <w:t>Review Questions</w:t>
      </w:r>
    </w:p>
    <w:p w:rsidR="006C105A" w:rsidRPr="007539F3" w:rsidRDefault="006C105A" w:rsidP="006C105A">
      <w:pPr>
        <w:pStyle w:val="ListParagraph"/>
        <w:numPr>
          <w:ilvl w:val="0"/>
          <w:numId w:val="1"/>
        </w:numPr>
        <w:rPr>
          <w:rFonts w:ascii="Calibri" w:hAnsi="Calibri"/>
          <w:b/>
          <w:sz w:val="24"/>
          <w:szCs w:val="24"/>
        </w:rPr>
      </w:pPr>
      <w:r>
        <w:rPr>
          <w:rFonts w:ascii="Calibri" w:hAnsi="Calibri"/>
          <w:b/>
          <w:sz w:val="24"/>
          <w:szCs w:val="24"/>
        </w:rPr>
        <w:t>There are four elements that must exist for a negligence suit to be successful. Describe these four elements.</w:t>
      </w:r>
    </w:p>
    <w:p w:rsidR="007539F3" w:rsidRPr="007539F3" w:rsidRDefault="007539F3" w:rsidP="007539F3">
      <w:pPr>
        <w:ind w:left="360"/>
        <w:rPr>
          <w:rFonts w:ascii="Calibri" w:hAnsi="Calibri"/>
        </w:rPr>
      </w:pPr>
      <w:r>
        <w:rPr>
          <w:rFonts w:ascii="Calibri" w:hAnsi="Calibri"/>
        </w:rPr>
        <w:t>a) Legal duty</w:t>
      </w:r>
      <w:r>
        <w:rPr>
          <w:rFonts w:ascii="Calibri" w:hAnsi="Calibri"/>
        </w:rPr>
        <w:tab/>
      </w:r>
      <w:r>
        <w:rPr>
          <w:rFonts w:ascii="Calibri" w:hAnsi="Calibri"/>
        </w:rPr>
        <w:tab/>
      </w:r>
      <w:r>
        <w:rPr>
          <w:rFonts w:ascii="Calibri" w:hAnsi="Calibri"/>
        </w:rPr>
        <w:tab/>
        <w:t>- ex. Legal duty to stop at a traffic light</w:t>
      </w:r>
      <w:r>
        <w:rPr>
          <w:rFonts w:ascii="Calibri" w:hAnsi="Calibri"/>
        </w:rPr>
        <w:br/>
        <w:t>b) Breach of duty</w:t>
      </w:r>
      <w:r>
        <w:rPr>
          <w:rFonts w:ascii="Calibri" w:hAnsi="Calibri"/>
        </w:rPr>
        <w:tab/>
      </w:r>
      <w:r>
        <w:rPr>
          <w:rFonts w:ascii="Calibri" w:hAnsi="Calibri"/>
        </w:rPr>
        <w:tab/>
      </w:r>
      <w:r>
        <w:rPr>
          <w:rFonts w:ascii="Calibri" w:hAnsi="Calibri"/>
        </w:rPr>
        <w:tab/>
        <w:t>- what a reasonable person would have done</w:t>
      </w:r>
      <w:r>
        <w:rPr>
          <w:rFonts w:ascii="Calibri" w:hAnsi="Calibri"/>
        </w:rPr>
        <w:br/>
        <w:t>c) Proximate cause</w:t>
      </w:r>
      <w:r>
        <w:rPr>
          <w:rFonts w:ascii="Calibri" w:hAnsi="Calibri"/>
        </w:rPr>
        <w:tab/>
      </w:r>
      <w:r>
        <w:rPr>
          <w:rFonts w:ascii="Calibri" w:hAnsi="Calibri"/>
        </w:rPr>
        <w:tab/>
      </w:r>
      <w:r>
        <w:rPr>
          <w:rFonts w:ascii="Calibri" w:hAnsi="Calibri"/>
        </w:rPr>
        <w:tab/>
        <w:t xml:space="preserve">- </w:t>
      </w:r>
      <w:r w:rsidR="00C2412A">
        <w:rPr>
          <w:rFonts w:ascii="Calibri" w:hAnsi="Calibri"/>
        </w:rPr>
        <w:t xml:space="preserve">foreseeability; </w:t>
      </w:r>
      <w:r>
        <w:rPr>
          <w:rFonts w:ascii="Calibri" w:hAnsi="Calibri"/>
        </w:rPr>
        <w:t xml:space="preserve">injury </w:t>
      </w:r>
      <w:r w:rsidR="00C2412A">
        <w:rPr>
          <w:rFonts w:ascii="Calibri" w:hAnsi="Calibri"/>
        </w:rPr>
        <w:t>occurred due to</w:t>
      </w:r>
      <w:r>
        <w:rPr>
          <w:rFonts w:ascii="Calibri" w:hAnsi="Calibri"/>
        </w:rPr>
        <w:t xml:space="preserve"> the defendant’s actions</w:t>
      </w:r>
      <w:r>
        <w:rPr>
          <w:rFonts w:ascii="Calibri" w:hAnsi="Calibri"/>
        </w:rPr>
        <w:br/>
        <w:t>d) Injury to plaintiff</w:t>
      </w:r>
      <w:r>
        <w:rPr>
          <w:rFonts w:ascii="Calibri" w:hAnsi="Calibri"/>
        </w:rPr>
        <w:tab/>
      </w:r>
      <w:r>
        <w:rPr>
          <w:rFonts w:ascii="Calibri" w:hAnsi="Calibri"/>
        </w:rPr>
        <w:tab/>
      </w:r>
      <w:r>
        <w:rPr>
          <w:rFonts w:ascii="Calibri" w:hAnsi="Calibri"/>
        </w:rPr>
        <w:tab/>
        <w:t>- must have suffered a loss</w:t>
      </w:r>
    </w:p>
    <w:p w:rsidR="00B50178" w:rsidRDefault="00B50178" w:rsidP="00B50178">
      <w:pPr>
        <w:pStyle w:val="ListParagraph"/>
        <w:rPr>
          <w:rFonts w:ascii="Calibri" w:hAnsi="Calibri"/>
          <w:b/>
          <w:sz w:val="24"/>
          <w:szCs w:val="24"/>
        </w:rPr>
      </w:pPr>
    </w:p>
    <w:p w:rsidR="00E97C35" w:rsidRDefault="006C105A" w:rsidP="00E97C35">
      <w:pPr>
        <w:pStyle w:val="ListParagraph"/>
        <w:numPr>
          <w:ilvl w:val="0"/>
          <w:numId w:val="1"/>
        </w:numPr>
        <w:rPr>
          <w:rFonts w:ascii="Calibri" w:hAnsi="Calibri"/>
          <w:b/>
          <w:sz w:val="24"/>
          <w:szCs w:val="24"/>
        </w:rPr>
      </w:pPr>
      <w:r>
        <w:rPr>
          <w:rFonts w:ascii="Calibri" w:hAnsi="Calibri"/>
          <w:b/>
          <w:sz w:val="24"/>
          <w:szCs w:val="24"/>
        </w:rPr>
        <w:t>What is mean</w:t>
      </w:r>
      <w:r w:rsidR="00ED3394">
        <w:rPr>
          <w:rFonts w:ascii="Calibri" w:hAnsi="Calibri"/>
          <w:b/>
          <w:sz w:val="24"/>
          <w:szCs w:val="24"/>
        </w:rPr>
        <w:t>t by the absolute liability law provision of the automobile policy? Who is protected under this provision?</w:t>
      </w:r>
    </w:p>
    <w:p w:rsidR="00B50178" w:rsidRDefault="0064408C" w:rsidP="00F8659B">
      <w:pPr>
        <w:ind w:left="360"/>
        <w:rPr>
          <w:rFonts w:ascii="Calibri" w:hAnsi="Calibri"/>
          <w:b/>
          <w:sz w:val="24"/>
          <w:szCs w:val="24"/>
        </w:rPr>
      </w:pPr>
      <w:r>
        <w:rPr>
          <w:rFonts w:ascii="Calibri" w:hAnsi="Calibri"/>
        </w:rPr>
        <w:t xml:space="preserve">The liability of a wrongdoer’s automobile insurance company to pay someone harmed by the wrongdoer, even if the wrongdoer has violated the terms of the insurance policy, for example, by driving with an expired license.  This is subject to a limit, usually $200,000, and the requirement that the wrongdoer is in violation of the contract must reimburse the insurer.  </w:t>
      </w:r>
      <w:r w:rsidR="00EA065E">
        <w:rPr>
          <w:rFonts w:ascii="Calibri" w:hAnsi="Calibri"/>
        </w:rPr>
        <w:br/>
      </w:r>
    </w:p>
    <w:p w:rsidR="00ED3394" w:rsidRPr="00F8659B" w:rsidRDefault="00ED3394" w:rsidP="006C105A">
      <w:pPr>
        <w:pStyle w:val="ListParagraph"/>
        <w:numPr>
          <w:ilvl w:val="0"/>
          <w:numId w:val="1"/>
        </w:numPr>
        <w:rPr>
          <w:rFonts w:ascii="Calibri" w:hAnsi="Calibri"/>
          <w:b/>
          <w:sz w:val="24"/>
          <w:szCs w:val="24"/>
        </w:rPr>
      </w:pPr>
      <w:r>
        <w:rPr>
          <w:rFonts w:ascii="Calibri" w:hAnsi="Calibri"/>
          <w:b/>
          <w:sz w:val="24"/>
          <w:szCs w:val="24"/>
        </w:rPr>
        <w:t xml:space="preserve">What coverages are provided </w:t>
      </w:r>
      <w:r w:rsidR="00F94E1E">
        <w:rPr>
          <w:rFonts w:ascii="Calibri" w:hAnsi="Calibri"/>
          <w:b/>
          <w:sz w:val="24"/>
          <w:szCs w:val="24"/>
        </w:rPr>
        <w:t>under</w:t>
      </w:r>
      <w:r>
        <w:rPr>
          <w:rFonts w:ascii="Calibri" w:hAnsi="Calibri"/>
          <w:b/>
          <w:sz w:val="24"/>
          <w:szCs w:val="24"/>
        </w:rPr>
        <w:t xml:space="preserve"> Section I and Section II of the Homeowners Policy?</w:t>
      </w:r>
    </w:p>
    <w:p w:rsidR="00F8659B" w:rsidRDefault="00F94E1E" w:rsidP="00F94E1E">
      <w:pPr>
        <w:ind w:left="360"/>
        <w:rPr>
          <w:rFonts w:ascii="Calibri" w:hAnsi="Calibri"/>
        </w:rPr>
      </w:pPr>
      <w:r>
        <w:rPr>
          <w:rFonts w:ascii="Calibri" w:hAnsi="Calibri"/>
        </w:rPr>
        <w:t>a) Section I – Property Coverages</w:t>
      </w:r>
    </w:p>
    <w:p w:rsidR="00F94E1E" w:rsidRDefault="00F94E1E" w:rsidP="00F94E1E">
      <w:pPr>
        <w:ind w:left="360"/>
        <w:rPr>
          <w:rFonts w:ascii="Calibri" w:hAnsi="Calibri"/>
        </w:rPr>
      </w:pPr>
      <w:r>
        <w:rPr>
          <w:rFonts w:ascii="Calibri" w:hAnsi="Calibri"/>
        </w:rPr>
        <w:tab/>
        <w:t>Coverage A:  Dwelling Building – Homeowner</w:t>
      </w:r>
      <w:r>
        <w:rPr>
          <w:rFonts w:ascii="Calibri" w:hAnsi="Calibri"/>
        </w:rPr>
        <w:br/>
      </w:r>
      <w:r>
        <w:rPr>
          <w:rFonts w:ascii="Calibri" w:hAnsi="Calibri"/>
        </w:rPr>
        <w:tab/>
        <w:t xml:space="preserve">Coverage B: Detached Private Structures (Homeowner only) </w:t>
      </w:r>
      <w:r>
        <w:rPr>
          <w:rFonts w:ascii="Calibri" w:hAnsi="Calibri"/>
        </w:rPr>
        <w:tab/>
        <w:t>- playground, shed, pool house</w:t>
      </w:r>
      <w:r>
        <w:rPr>
          <w:rFonts w:ascii="Calibri" w:hAnsi="Calibri"/>
        </w:rPr>
        <w:br/>
      </w:r>
      <w:r>
        <w:rPr>
          <w:rFonts w:ascii="Calibri" w:hAnsi="Calibri"/>
        </w:rPr>
        <w:tab/>
        <w:t>Coverage C: Personal Property</w:t>
      </w:r>
      <w:r>
        <w:rPr>
          <w:rFonts w:ascii="Calibri" w:hAnsi="Calibri"/>
        </w:rPr>
        <w:tab/>
        <w:t xml:space="preserve">      </w:t>
      </w:r>
      <w:r>
        <w:rPr>
          <w:rFonts w:ascii="Calibri" w:hAnsi="Calibri"/>
        </w:rPr>
        <w:tab/>
      </w:r>
      <w:r>
        <w:rPr>
          <w:rFonts w:ascii="Calibri" w:hAnsi="Calibri"/>
        </w:rPr>
        <w:tab/>
        <w:t xml:space="preserve">    - property you own, wear or use on premises</w:t>
      </w:r>
      <w:r w:rsidR="00EA065E">
        <w:rPr>
          <w:rFonts w:ascii="Calibri" w:hAnsi="Calibri"/>
        </w:rPr>
        <w:br/>
      </w:r>
      <w:r w:rsidR="00EA065E">
        <w:rPr>
          <w:rFonts w:ascii="Calibri" w:hAnsi="Calibri"/>
        </w:rPr>
        <w:tab/>
        <w:t>Coverage D: Additional Living Expenses</w:t>
      </w:r>
      <w:r w:rsidR="00EA065E">
        <w:rPr>
          <w:rFonts w:ascii="Calibri" w:hAnsi="Calibri"/>
        </w:rPr>
        <w:tab/>
      </w:r>
      <w:r w:rsidR="00EA065E">
        <w:rPr>
          <w:rFonts w:ascii="Calibri" w:hAnsi="Calibri"/>
        </w:rPr>
        <w:tab/>
        <w:t xml:space="preserve">    </w:t>
      </w:r>
    </w:p>
    <w:p w:rsidR="00B50178" w:rsidRPr="00EA065E" w:rsidRDefault="00F94E1E" w:rsidP="00EA065E">
      <w:pPr>
        <w:ind w:left="360"/>
        <w:rPr>
          <w:rFonts w:ascii="Calibri" w:hAnsi="Calibri"/>
        </w:rPr>
      </w:pPr>
      <w:r>
        <w:rPr>
          <w:rFonts w:ascii="Calibri" w:hAnsi="Calibri"/>
        </w:rPr>
        <w:t>b) Section II – Liability Coverages</w:t>
      </w:r>
      <w:r w:rsidR="00EA065E">
        <w:rPr>
          <w:rFonts w:ascii="Calibri" w:hAnsi="Calibri"/>
        </w:rPr>
        <w:br/>
      </w:r>
    </w:p>
    <w:p w:rsidR="00ED3394" w:rsidRDefault="00ED3394" w:rsidP="006C105A">
      <w:pPr>
        <w:pStyle w:val="ListParagraph"/>
        <w:numPr>
          <w:ilvl w:val="0"/>
          <w:numId w:val="1"/>
        </w:numPr>
        <w:rPr>
          <w:rFonts w:ascii="Calibri" w:hAnsi="Calibri"/>
          <w:b/>
          <w:sz w:val="24"/>
          <w:szCs w:val="24"/>
        </w:rPr>
      </w:pPr>
      <w:r>
        <w:rPr>
          <w:rFonts w:ascii="Calibri" w:hAnsi="Calibri"/>
          <w:b/>
          <w:sz w:val="24"/>
          <w:szCs w:val="24"/>
        </w:rPr>
        <w:t>What tax benefits are provided by permanent life insurance policies?</w:t>
      </w:r>
    </w:p>
    <w:p w:rsidR="0056591D" w:rsidRDefault="0056591D" w:rsidP="0056591D">
      <w:pPr>
        <w:ind w:left="360"/>
        <w:rPr>
          <w:rFonts w:ascii="Calibri" w:hAnsi="Calibri"/>
        </w:rPr>
      </w:pPr>
      <w:r w:rsidRPr="0056591D">
        <w:rPr>
          <w:rFonts w:ascii="Calibri" w:hAnsi="Calibri"/>
        </w:rPr>
        <w:t>Permanent</w:t>
      </w:r>
      <w:r>
        <w:rPr>
          <w:rFonts w:ascii="Calibri" w:hAnsi="Calibri"/>
        </w:rPr>
        <w:t xml:space="preserve"> life insurance is when the sum assured is due to be paid out at the end of the policy and the policy accrues a cash value.  The tax benefits are as follows:</w:t>
      </w:r>
    </w:p>
    <w:p w:rsidR="0056591D" w:rsidRPr="0056591D" w:rsidRDefault="0056591D" w:rsidP="0056591D">
      <w:pPr>
        <w:ind w:left="360"/>
        <w:rPr>
          <w:rFonts w:ascii="Calibri" w:hAnsi="Calibri"/>
        </w:rPr>
      </w:pPr>
      <w:r>
        <w:rPr>
          <w:rFonts w:ascii="Calibri" w:hAnsi="Calibri"/>
        </w:rPr>
        <w:tab/>
        <w:t>- death benefits are not taxed</w:t>
      </w:r>
      <w:r>
        <w:rPr>
          <w:rFonts w:ascii="Calibri" w:hAnsi="Calibri"/>
        </w:rPr>
        <w:br/>
      </w:r>
      <w:r>
        <w:rPr>
          <w:rFonts w:ascii="Calibri" w:hAnsi="Calibri"/>
        </w:rPr>
        <w:tab/>
        <w:t>- no income tax paid on increases in cash value when the policy is in force</w:t>
      </w:r>
      <w:r>
        <w:rPr>
          <w:rFonts w:ascii="Calibri" w:hAnsi="Calibri"/>
        </w:rPr>
        <w:br/>
      </w:r>
      <w:r>
        <w:rPr>
          <w:rFonts w:ascii="Calibri" w:hAnsi="Calibri"/>
        </w:rPr>
        <w:tab/>
        <w:t>- if insured dies, returns are not taxed; if insured lives, tax is deferred until funds are received</w:t>
      </w:r>
    </w:p>
    <w:p w:rsidR="00B50178" w:rsidRDefault="00B50178" w:rsidP="00B50178">
      <w:pPr>
        <w:pStyle w:val="ListParagraph"/>
        <w:rPr>
          <w:rFonts w:ascii="Calibri" w:hAnsi="Calibri"/>
          <w:b/>
          <w:sz w:val="24"/>
          <w:szCs w:val="24"/>
        </w:rPr>
      </w:pPr>
    </w:p>
    <w:p w:rsidR="00ED3394" w:rsidRDefault="00ED3394" w:rsidP="006C105A">
      <w:pPr>
        <w:pStyle w:val="ListParagraph"/>
        <w:numPr>
          <w:ilvl w:val="0"/>
          <w:numId w:val="1"/>
        </w:numPr>
        <w:rPr>
          <w:rFonts w:ascii="Calibri" w:hAnsi="Calibri"/>
          <w:b/>
          <w:sz w:val="24"/>
          <w:szCs w:val="24"/>
        </w:rPr>
      </w:pPr>
      <w:r>
        <w:rPr>
          <w:rFonts w:ascii="Calibri" w:hAnsi="Calibri"/>
          <w:b/>
          <w:sz w:val="24"/>
          <w:szCs w:val="24"/>
        </w:rPr>
        <w:lastRenderedPageBreak/>
        <w:t>CGL exclusions fall into three broad categories. List the three categories and provide one example of each.</w:t>
      </w:r>
    </w:p>
    <w:p w:rsidR="005449F9" w:rsidRDefault="005449F9" w:rsidP="005449F9">
      <w:pPr>
        <w:ind w:left="360"/>
        <w:rPr>
          <w:rFonts w:ascii="Calibri" w:hAnsi="Calibri"/>
        </w:rPr>
      </w:pPr>
      <w:r>
        <w:rPr>
          <w:rFonts w:ascii="Calibri" w:hAnsi="Calibri"/>
        </w:rPr>
        <w:t>Commercial General Liability coverage is restricted by exclusions:</w:t>
      </w:r>
    </w:p>
    <w:p w:rsidR="005449F9" w:rsidRPr="005449F9" w:rsidRDefault="005449F9" w:rsidP="005449F9">
      <w:pPr>
        <w:ind w:left="360"/>
        <w:rPr>
          <w:rFonts w:ascii="Calibri" w:hAnsi="Calibri"/>
        </w:rPr>
      </w:pPr>
      <w:r>
        <w:rPr>
          <w:rFonts w:ascii="Calibri" w:hAnsi="Calibri"/>
        </w:rPr>
        <w:t>a) Things that cannot be covered</w:t>
      </w:r>
      <w:r>
        <w:rPr>
          <w:rFonts w:ascii="Calibri" w:hAnsi="Calibri"/>
        </w:rPr>
        <w:tab/>
      </w:r>
      <w:r>
        <w:rPr>
          <w:rFonts w:ascii="Calibri" w:hAnsi="Calibri"/>
        </w:rPr>
        <w:tab/>
      </w:r>
      <w:r>
        <w:rPr>
          <w:rFonts w:ascii="Calibri" w:hAnsi="Calibri"/>
        </w:rPr>
        <w:tab/>
        <w:t>- ex. War</w:t>
      </w:r>
      <w:r>
        <w:rPr>
          <w:rFonts w:ascii="Calibri" w:hAnsi="Calibri"/>
        </w:rPr>
        <w:br/>
        <w:t>b) Things that should be covered elsewhere</w:t>
      </w:r>
      <w:r>
        <w:rPr>
          <w:rFonts w:ascii="Calibri" w:hAnsi="Calibri"/>
        </w:rPr>
        <w:tab/>
      </w:r>
      <w:r>
        <w:rPr>
          <w:rFonts w:ascii="Calibri" w:hAnsi="Calibri"/>
        </w:rPr>
        <w:tab/>
        <w:t>- ex. Auto/boat liability</w:t>
      </w:r>
      <w:r>
        <w:rPr>
          <w:rFonts w:ascii="Calibri" w:hAnsi="Calibri"/>
        </w:rPr>
        <w:br/>
        <w:t>c) Trade Risk</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ex. Faulty product</w:t>
      </w:r>
    </w:p>
    <w:p w:rsidR="00B50178" w:rsidRDefault="00B50178" w:rsidP="00B50178">
      <w:pPr>
        <w:pStyle w:val="ListParagraph"/>
        <w:rPr>
          <w:rFonts w:ascii="Calibri" w:hAnsi="Calibri"/>
          <w:b/>
          <w:sz w:val="24"/>
          <w:szCs w:val="24"/>
        </w:rPr>
      </w:pPr>
    </w:p>
    <w:p w:rsidR="00ED3394" w:rsidRDefault="00ED3394" w:rsidP="006C105A">
      <w:pPr>
        <w:pStyle w:val="ListParagraph"/>
        <w:numPr>
          <w:ilvl w:val="0"/>
          <w:numId w:val="1"/>
        </w:numPr>
        <w:rPr>
          <w:rFonts w:ascii="Calibri" w:hAnsi="Calibri"/>
          <w:b/>
          <w:sz w:val="24"/>
          <w:szCs w:val="24"/>
        </w:rPr>
      </w:pPr>
      <w:r>
        <w:rPr>
          <w:rFonts w:ascii="Calibri" w:hAnsi="Calibri"/>
          <w:b/>
          <w:sz w:val="24"/>
          <w:szCs w:val="24"/>
        </w:rPr>
        <w:t>Compensatory damages are made up of two types of damages.</w:t>
      </w:r>
      <w:r w:rsidR="00B50178">
        <w:rPr>
          <w:rFonts w:ascii="Calibri" w:hAnsi="Calibri"/>
          <w:b/>
          <w:sz w:val="24"/>
          <w:szCs w:val="24"/>
        </w:rPr>
        <w:t xml:space="preserve"> Describe the two types and provide an example of each.</w:t>
      </w:r>
    </w:p>
    <w:p w:rsidR="00221296" w:rsidRDefault="00A362DE" w:rsidP="00221296">
      <w:pPr>
        <w:ind w:left="360"/>
        <w:rPr>
          <w:rFonts w:ascii="Calibri" w:hAnsi="Calibri"/>
        </w:rPr>
      </w:pPr>
      <w:r>
        <w:rPr>
          <w:rFonts w:ascii="Calibri" w:hAnsi="Calibri"/>
        </w:rPr>
        <w:t>Compensatory damages compensate the injured parties for loss:</w:t>
      </w:r>
    </w:p>
    <w:p w:rsidR="00A362DE" w:rsidRDefault="000D3A7F" w:rsidP="00221296">
      <w:pPr>
        <w:ind w:left="360"/>
        <w:rPr>
          <w:rFonts w:ascii="Calibri" w:hAnsi="Calibri"/>
        </w:rPr>
      </w:pPr>
      <w:r>
        <w:rPr>
          <w:rFonts w:ascii="Calibri" w:hAnsi="Calibri"/>
        </w:rPr>
        <w:tab/>
        <w:t>a)</w:t>
      </w:r>
      <w:r w:rsidR="00A362DE">
        <w:rPr>
          <w:rFonts w:ascii="Calibri" w:hAnsi="Calibri"/>
        </w:rPr>
        <w:t xml:space="preserve"> Special d</w:t>
      </w:r>
      <w:r>
        <w:rPr>
          <w:rFonts w:ascii="Calibri" w:hAnsi="Calibri"/>
        </w:rPr>
        <w:t>amages</w:t>
      </w:r>
      <w:r>
        <w:rPr>
          <w:rFonts w:ascii="Calibri" w:hAnsi="Calibri"/>
        </w:rPr>
        <w:tab/>
      </w:r>
      <w:r>
        <w:rPr>
          <w:rFonts w:ascii="Calibri" w:hAnsi="Calibri"/>
        </w:rPr>
        <w:tab/>
        <w:t>- for monetary losses</w:t>
      </w:r>
      <w:r>
        <w:rPr>
          <w:rFonts w:ascii="Calibri" w:hAnsi="Calibri"/>
        </w:rPr>
        <w:br/>
      </w:r>
      <w:r>
        <w:rPr>
          <w:rFonts w:ascii="Calibri" w:hAnsi="Calibri"/>
        </w:rPr>
        <w:tab/>
        <w:t>b)</w:t>
      </w:r>
      <w:r w:rsidR="00A362DE">
        <w:rPr>
          <w:rFonts w:ascii="Calibri" w:hAnsi="Calibri"/>
        </w:rPr>
        <w:t xml:space="preserve"> General damages</w:t>
      </w:r>
      <w:r w:rsidR="00A362DE">
        <w:rPr>
          <w:rFonts w:ascii="Calibri" w:hAnsi="Calibri"/>
        </w:rPr>
        <w:tab/>
      </w:r>
      <w:r w:rsidR="00A362DE">
        <w:rPr>
          <w:rFonts w:ascii="Calibri" w:hAnsi="Calibri"/>
        </w:rPr>
        <w:tab/>
        <w:t>- for non-monetary losses</w:t>
      </w:r>
    </w:p>
    <w:p w:rsidR="00B50178" w:rsidRPr="00221296" w:rsidRDefault="00A362DE" w:rsidP="00221296">
      <w:pPr>
        <w:ind w:left="360"/>
        <w:rPr>
          <w:rFonts w:ascii="Calibri" w:hAnsi="Calibri"/>
          <w:b/>
          <w:sz w:val="24"/>
          <w:szCs w:val="24"/>
        </w:rPr>
      </w:pPr>
      <w:r>
        <w:rPr>
          <w:rFonts w:ascii="Calibri" w:hAnsi="Calibri"/>
        </w:rPr>
        <w:t xml:space="preserve">Punitive damages </w:t>
      </w:r>
      <w:r w:rsidR="009469FA">
        <w:rPr>
          <w:rFonts w:ascii="Calibri" w:hAnsi="Calibri"/>
        </w:rPr>
        <w:t>in comparison</w:t>
      </w:r>
      <w:r>
        <w:rPr>
          <w:rFonts w:ascii="Calibri" w:hAnsi="Calibri"/>
        </w:rPr>
        <w:t xml:space="preserve"> are meant to punish and deter.</w:t>
      </w:r>
      <w:r>
        <w:rPr>
          <w:rFonts w:ascii="Calibri" w:hAnsi="Calibri"/>
        </w:rPr>
        <w:br/>
      </w:r>
    </w:p>
    <w:p w:rsidR="00B50178" w:rsidRDefault="00B50178" w:rsidP="006C105A">
      <w:pPr>
        <w:pStyle w:val="ListParagraph"/>
        <w:numPr>
          <w:ilvl w:val="0"/>
          <w:numId w:val="1"/>
        </w:numPr>
        <w:rPr>
          <w:rFonts w:ascii="Calibri" w:hAnsi="Calibri"/>
          <w:b/>
          <w:sz w:val="24"/>
          <w:szCs w:val="24"/>
        </w:rPr>
      </w:pPr>
      <w:r>
        <w:rPr>
          <w:rFonts w:ascii="Calibri" w:hAnsi="Calibri"/>
          <w:b/>
          <w:sz w:val="24"/>
          <w:szCs w:val="24"/>
        </w:rPr>
        <w:t>Life Insurance is provided on a Term or Permanent Basis. What is the difference between the two and why might a consumer choose one over the other?</w:t>
      </w:r>
    </w:p>
    <w:p w:rsidR="00AC46DC" w:rsidRDefault="00801735" w:rsidP="00AC46DC">
      <w:pPr>
        <w:ind w:left="360"/>
        <w:rPr>
          <w:rFonts w:ascii="Calibri" w:hAnsi="Calibri"/>
        </w:rPr>
      </w:pPr>
      <w:r>
        <w:rPr>
          <w:rFonts w:ascii="Calibri" w:hAnsi="Calibri"/>
        </w:rPr>
        <w:t xml:space="preserve">Term insurance provides coverage for a specific period, such as 10, 15 or 20 years, and is renewable after those terms are up.  Permanent insurance, which includes whole life and universal life, is designed to provide lifelong financial protection as long as the policy is in force.  </w:t>
      </w:r>
    </w:p>
    <w:p w:rsidR="009E0BF0" w:rsidRDefault="009E0BF0" w:rsidP="00AC46DC">
      <w:pPr>
        <w:ind w:left="360"/>
        <w:rPr>
          <w:rFonts w:ascii="Calibri" w:hAnsi="Calibri"/>
        </w:rPr>
      </w:pPr>
      <w:r>
        <w:rPr>
          <w:rFonts w:ascii="Calibri" w:hAnsi="Calibri"/>
        </w:rPr>
        <w:t>Initially, term life premiums are generally lower than permanent life premiums.  However, term life premium typically increase upon each renewal while permanent life premiums stay the same.</w:t>
      </w:r>
    </w:p>
    <w:p w:rsidR="009E0BF0" w:rsidRPr="009E0BF0" w:rsidRDefault="009E0BF0" w:rsidP="00AC46DC">
      <w:pPr>
        <w:ind w:left="360"/>
        <w:rPr>
          <w:rFonts w:cs="Helvetica"/>
          <w:shd w:val="clear" w:color="auto" w:fill="FFFFFF"/>
        </w:rPr>
      </w:pPr>
      <w:r w:rsidRPr="009E0BF0">
        <w:rPr>
          <w:rFonts w:cs="Helvetica"/>
          <w:shd w:val="clear" w:color="auto" w:fill="FFFFFF"/>
        </w:rPr>
        <w:t>With most types of permanent insurance, there is a savings component known as cash value; the longer you pay into your policy, the more its cash value grows. You can choose to cash in or borrow against your permanent life policy and use the funds as needed. Term insurance does not accumulate cash value because it doesn’t have a savings component.</w:t>
      </w:r>
    </w:p>
    <w:p w:rsidR="009E0BF0" w:rsidRPr="009E0BF0" w:rsidRDefault="009E0BF0" w:rsidP="00AC46DC">
      <w:pPr>
        <w:ind w:left="360"/>
        <w:rPr>
          <w:rFonts w:cs="Helvetica"/>
          <w:shd w:val="clear" w:color="auto" w:fill="FFFFFF"/>
        </w:rPr>
      </w:pPr>
      <w:r w:rsidRPr="009E0BF0">
        <w:rPr>
          <w:rFonts w:cs="Helvetica"/>
          <w:shd w:val="clear" w:color="auto" w:fill="FFFFFF"/>
        </w:rPr>
        <w:t>Both types of insurance provide life insurance protection and pay out for death claims made by</w:t>
      </w:r>
      <w:r w:rsidRPr="009E0BF0">
        <w:rPr>
          <w:rStyle w:val="apple-converted-space"/>
          <w:rFonts w:cs="Helvetica"/>
          <w:shd w:val="clear" w:color="auto" w:fill="FFFFFF"/>
        </w:rPr>
        <w:t> </w:t>
      </w:r>
      <w:hyperlink r:id="rId6" w:anchor="beneficiary" w:tooltip="beneficiaries" w:history="1">
        <w:r w:rsidRPr="009E0BF0">
          <w:rPr>
            <w:rStyle w:val="Hyperlink"/>
            <w:rFonts w:cs="Helvetica"/>
            <w:color w:val="auto"/>
            <w:u w:val="none"/>
            <w:bdr w:val="none" w:sz="0" w:space="0" w:color="auto" w:frame="1"/>
            <w:shd w:val="clear" w:color="auto" w:fill="FFFFFF"/>
          </w:rPr>
          <w:t>beneficiaries</w:t>
        </w:r>
      </w:hyperlink>
      <w:r w:rsidRPr="009E0BF0">
        <w:rPr>
          <w:rFonts w:cs="Helvetica"/>
          <w:shd w:val="clear" w:color="auto" w:fill="FFFFFF"/>
        </w:rPr>
        <w:t>. In cases where the policy term expires before the insured person dies, a claim would not be paid. There is lifelong financial protection with permanent life insurance, so beneficiaries will receive the death benefit as long as the policy was in force when the insured person passed away.</w:t>
      </w:r>
    </w:p>
    <w:p w:rsidR="009E0BF0" w:rsidRPr="009E0BF0" w:rsidRDefault="009E0BF0" w:rsidP="00AC46DC">
      <w:pPr>
        <w:ind w:left="360"/>
      </w:pPr>
      <w:r w:rsidRPr="009E0BF0">
        <w:rPr>
          <w:rFonts w:cs="Helvetica"/>
          <w:shd w:val="clear" w:color="auto" w:fill="FFFFFF"/>
        </w:rPr>
        <w:t>If you are willing to forego the long-term benefits of building up a cash value in your policy to save on premiums, term insurance is for you. If you want cash value and the other benefits, go with permanent.</w:t>
      </w:r>
    </w:p>
    <w:p w:rsidR="00B50178" w:rsidRDefault="00B50178" w:rsidP="00B50178">
      <w:pPr>
        <w:pStyle w:val="ListParagraph"/>
        <w:rPr>
          <w:rFonts w:ascii="Calibri" w:hAnsi="Calibri"/>
          <w:b/>
          <w:sz w:val="24"/>
          <w:szCs w:val="24"/>
        </w:rPr>
      </w:pPr>
    </w:p>
    <w:p w:rsidR="00B50178" w:rsidRDefault="00B50178" w:rsidP="006C105A">
      <w:pPr>
        <w:pStyle w:val="ListParagraph"/>
        <w:numPr>
          <w:ilvl w:val="0"/>
          <w:numId w:val="1"/>
        </w:numPr>
        <w:rPr>
          <w:rFonts w:ascii="Calibri" w:hAnsi="Calibri"/>
          <w:b/>
          <w:sz w:val="24"/>
          <w:szCs w:val="24"/>
        </w:rPr>
      </w:pPr>
      <w:r>
        <w:rPr>
          <w:rFonts w:ascii="Calibri" w:hAnsi="Calibri"/>
          <w:b/>
          <w:sz w:val="24"/>
          <w:szCs w:val="24"/>
        </w:rPr>
        <w:t xml:space="preserve">Although Surety is handled by P&amp;C Insurance carriers it is very different from traditional insurance products. Compare Surety to Insurance outlining the differences. </w:t>
      </w:r>
    </w:p>
    <w:p w:rsidR="00FB0E10" w:rsidRDefault="00FB0E10" w:rsidP="00FB0E10">
      <w:pPr>
        <w:ind w:left="360"/>
        <w:rPr>
          <w:rFonts w:ascii="Calibri" w:hAnsi="Calibri"/>
          <w:b/>
          <w:sz w:val="24"/>
          <w:szCs w:val="24"/>
        </w:rPr>
      </w:pPr>
      <w:r>
        <w:rPr>
          <w:noProof/>
          <w:lang w:val="en-CA" w:eastAsia="en-CA"/>
        </w:rPr>
        <w:drawing>
          <wp:inline distT="0" distB="0" distL="0" distR="0" wp14:anchorId="1E07D1E2" wp14:editId="2DFDDA30">
            <wp:extent cx="5943600" cy="379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797300"/>
                    </a:xfrm>
                    <a:prstGeom prst="rect">
                      <a:avLst/>
                    </a:prstGeom>
                  </pic:spPr>
                </pic:pic>
              </a:graphicData>
            </a:graphic>
          </wp:inline>
        </w:drawing>
      </w:r>
    </w:p>
    <w:p w:rsidR="00FB0E10" w:rsidRDefault="00FB0E10" w:rsidP="00FB0E10">
      <w:pPr>
        <w:ind w:left="360"/>
        <w:rPr>
          <w:rFonts w:ascii="Calibri" w:hAnsi="Calibri"/>
        </w:rPr>
      </w:pPr>
      <w:r>
        <w:rPr>
          <w:rFonts w:ascii="Calibri" w:hAnsi="Calibri"/>
        </w:rPr>
        <w:t>Surety bonds are used primarily for construction projects.  The three parties are as follows:</w:t>
      </w:r>
    </w:p>
    <w:p w:rsidR="00FB0E10" w:rsidRPr="00FB0E10" w:rsidRDefault="00FB0E10" w:rsidP="00FB0E10">
      <w:pPr>
        <w:ind w:left="360"/>
        <w:rPr>
          <w:rFonts w:ascii="Calibri" w:hAnsi="Calibri"/>
        </w:rPr>
      </w:pPr>
      <w:r>
        <w:rPr>
          <w:rFonts w:ascii="Calibri" w:hAnsi="Calibri"/>
        </w:rPr>
        <w:tab/>
        <w:t>a) Principal</w:t>
      </w:r>
      <w:r>
        <w:rPr>
          <w:rFonts w:ascii="Calibri" w:hAnsi="Calibri"/>
        </w:rPr>
        <w:tab/>
      </w:r>
      <w:r>
        <w:rPr>
          <w:rFonts w:ascii="Calibri" w:hAnsi="Calibri"/>
        </w:rPr>
        <w:tab/>
        <w:t>- ex. ABC Construction</w:t>
      </w:r>
      <w:r>
        <w:rPr>
          <w:rFonts w:ascii="Calibri" w:hAnsi="Calibri"/>
        </w:rPr>
        <w:br/>
      </w:r>
      <w:r>
        <w:rPr>
          <w:rFonts w:ascii="Calibri" w:hAnsi="Calibri"/>
        </w:rPr>
        <w:tab/>
        <w:t>b) Obligee</w:t>
      </w:r>
      <w:r>
        <w:rPr>
          <w:rFonts w:ascii="Calibri" w:hAnsi="Calibri"/>
        </w:rPr>
        <w:tab/>
      </w:r>
      <w:r>
        <w:rPr>
          <w:rFonts w:ascii="Calibri" w:hAnsi="Calibri"/>
        </w:rPr>
        <w:tab/>
        <w:t>- ex. WLU</w:t>
      </w:r>
      <w:r>
        <w:rPr>
          <w:rFonts w:ascii="Calibri" w:hAnsi="Calibri"/>
        </w:rPr>
        <w:br/>
      </w:r>
      <w:r>
        <w:rPr>
          <w:rFonts w:ascii="Calibri" w:hAnsi="Calibri"/>
        </w:rPr>
        <w:tab/>
        <w:t>c) Surety</w:t>
      </w:r>
      <w:r>
        <w:rPr>
          <w:rFonts w:ascii="Calibri" w:hAnsi="Calibri"/>
        </w:rPr>
        <w:tab/>
      </w:r>
      <w:r>
        <w:rPr>
          <w:rFonts w:ascii="Calibri" w:hAnsi="Calibri"/>
        </w:rPr>
        <w:tab/>
        <w:t>- ex. Economical Insurance Company</w:t>
      </w:r>
    </w:p>
    <w:p w:rsidR="007F0F48" w:rsidRDefault="007F0F48" w:rsidP="007F0F48">
      <w:pPr>
        <w:pStyle w:val="ListParagraph"/>
        <w:rPr>
          <w:rFonts w:ascii="Calibri" w:hAnsi="Calibri"/>
          <w:b/>
          <w:sz w:val="24"/>
          <w:szCs w:val="24"/>
        </w:rPr>
      </w:pPr>
    </w:p>
    <w:p w:rsidR="00B50178" w:rsidRDefault="00B50178" w:rsidP="006C105A">
      <w:pPr>
        <w:pStyle w:val="ListParagraph"/>
        <w:numPr>
          <w:ilvl w:val="0"/>
          <w:numId w:val="1"/>
        </w:numPr>
        <w:rPr>
          <w:rFonts w:ascii="Calibri" w:hAnsi="Calibri"/>
          <w:b/>
          <w:sz w:val="24"/>
          <w:szCs w:val="24"/>
        </w:rPr>
      </w:pPr>
      <w:r w:rsidRPr="00B50178">
        <w:rPr>
          <w:rFonts w:ascii="Calibri" w:hAnsi="Calibri"/>
          <w:b/>
          <w:sz w:val="24"/>
          <w:szCs w:val="24"/>
        </w:rPr>
        <w:t>What are the three major loss exposures that arise out of ownership and operation of an automobile</w:t>
      </w:r>
      <w:r>
        <w:rPr>
          <w:rFonts w:ascii="Calibri" w:hAnsi="Calibri"/>
          <w:b/>
          <w:sz w:val="24"/>
          <w:szCs w:val="24"/>
        </w:rPr>
        <w:t>? Provide an example of each.</w:t>
      </w:r>
    </w:p>
    <w:p w:rsidR="006016E3" w:rsidRPr="006016E3" w:rsidRDefault="006016E3" w:rsidP="006016E3">
      <w:pPr>
        <w:ind w:left="360"/>
      </w:pPr>
      <w:r w:rsidRPr="00B958C0">
        <w:rPr>
          <w:b/>
          <w:u w:val="single"/>
        </w:rPr>
        <w:t>Types of Losses</w:t>
      </w:r>
      <w:r>
        <w:br/>
        <w:t>- 3</w:t>
      </w:r>
      <w:r w:rsidRPr="006016E3">
        <w:rPr>
          <w:vertAlign w:val="superscript"/>
        </w:rPr>
        <w:t>rd</w:t>
      </w:r>
      <w:r>
        <w:t xml:space="preserve"> party liability</w:t>
      </w:r>
      <w:r w:rsidR="00A92E95">
        <w:t>; the injured’s legal liability for negligently causing bodily injury to others or property damage to others</w:t>
      </w:r>
      <w:r>
        <w:br/>
        <w:t>-</w:t>
      </w:r>
      <w:r w:rsidR="00625696">
        <w:t xml:space="preserve"> the insured’s economic losses from bodily injury</w:t>
      </w:r>
      <w:r>
        <w:br/>
        <w:t>-</w:t>
      </w:r>
      <w:r w:rsidR="00625696">
        <w:t xml:space="preserve"> the insured’s pain and suffering</w:t>
      </w:r>
      <w:r>
        <w:br/>
        <w:t>-</w:t>
      </w:r>
      <w:r w:rsidR="00625696">
        <w:t xml:space="preserve"> collision damage to the insured’s vehicle</w:t>
      </w:r>
      <w:r>
        <w:br/>
        <w:t>-</w:t>
      </w:r>
      <w:r w:rsidR="00625696">
        <w:t xml:space="preserve"> theft of the insured’s vehicle</w:t>
      </w:r>
    </w:p>
    <w:p w:rsidR="007F0F48" w:rsidRDefault="007F0F48" w:rsidP="007F0F48">
      <w:pPr>
        <w:pStyle w:val="ListParagraph"/>
        <w:rPr>
          <w:rFonts w:ascii="Calibri" w:hAnsi="Calibri"/>
          <w:b/>
          <w:sz w:val="24"/>
          <w:szCs w:val="24"/>
        </w:rPr>
      </w:pPr>
    </w:p>
    <w:p w:rsidR="00216101" w:rsidRDefault="00B50178" w:rsidP="00216101">
      <w:pPr>
        <w:pStyle w:val="ListParagraph"/>
        <w:numPr>
          <w:ilvl w:val="0"/>
          <w:numId w:val="1"/>
        </w:numPr>
        <w:rPr>
          <w:rFonts w:ascii="Calibri" w:hAnsi="Calibri"/>
          <w:b/>
          <w:sz w:val="24"/>
          <w:szCs w:val="24"/>
        </w:rPr>
      </w:pPr>
      <w:r>
        <w:rPr>
          <w:rFonts w:ascii="Calibri" w:hAnsi="Calibri"/>
          <w:b/>
          <w:sz w:val="24"/>
          <w:szCs w:val="24"/>
        </w:rPr>
        <w:lastRenderedPageBreak/>
        <w:t>There are two major types of employer sponsored pension plans. Describe each of them and indicate which you as an employee would prefer.</w:t>
      </w:r>
    </w:p>
    <w:p w:rsidR="00216101" w:rsidRDefault="00216101" w:rsidP="00216101">
      <w:pPr>
        <w:ind w:left="360"/>
        <w:rPr>
          <w:rFonts w:ascii="Calibri" w:hAnsi="Calibri"/>
        </w:rPr>
      </w:pPr>
      <w:r w:rsidRPr="00216101">
        <w:rPr>
          <w:rFonts w:ascii="Calibri" w:hAnsi="Calibri"/>
          <w:b/>
          <w:u w:val="single"/>
        </w:rPr>
        <w:t>Defined Benefit Plans</w:t>
      </w:r>
      <w:r>
        <w:rPr>
          <w:rFonts w:ascii="Calibri" w:hAnsi="Calibri"/>
        </w:rPr>
        <w:t xml:space="preserve"> </w:t>
      </w:r>
      <w:r w:rsidRPr="00216101">
        <w:rPr>
          <w:rFonts w:ascii="Calibri" w:hAnsi="Calibri"/>
        </w:rPr>
        <w:br/>
        <w:t xml:space="preserve">- retirement </w:t>
      </w:r>
      <w:r>
        <w:rPr>
          <w:rFonts w:ascii="Calibri" w:hAnsi="Calibri"/>
        </w:rPr>
        <w:t>benefits defined by a formula (often a function of years of service and salary)</w:t>
      </w:r>
      <w:r>
        <w:rPr>
          <w:rFonts w:ascii="Calibri" w:hAnsi="Calibri"/>
        </w:rPr>
        <w:br/>
        <w:t>- employer and perhaps workers contribute to a fund</w:t>
      </w:r>
      <w:r>
        <w:rPr>
          <w:rFonts w:ascii="Calibri" w:hAnsi="Calibri"/>
        </w:rPr>
        <w:br/>
        <w:t>- contributions + investment earnings are accumulated to pay the promised benefit</w:t>
      </w:r>
      <w:r>
        <w:rPr>
          <w:rFonts w:ascii="Calibri" w:hAnsi="Calibri"/>
        </w:rPr>
        <w:br/>
        <w:t xml:space="preserve">- </w:t>
      </w:r>
      <w:r w:rsidRPr="00216101">
        <w:rPr>
          <w:rFonts w:ascii="Calibri" w:hAnsi="Calibri"/>
          <w:u w:val="single"/>
        </w:rPr>
        <w:t>employer</w:t>
      </w:r>
      <w:r>
        <w:rPr>
          <w:rFonts w:ascii="Calibri" w:hAnsi="Calibri"/>
        </w:rPr>
        <w:t xml:space="preserve"> bears most of the investment risk  </w:t>
      </w:r>
      <w:r w:rsidR="00985F87">
        <w:rPr>
          <w:rFonts w:ascii="Calibri" w:hAnsi="Calibri"/>
        </w:rPr>
        <w:t>(preferred by employees)</w:t>
      </w:r>
    </w:p>
    <w:p w:rsidR="00985F87" w:rsidRPr="00985F87" w:rsidRDefault="00985F87" w:rsidP="00216101">
      <w:pPr>
        <w:ind w:left="360"/>
        <w:rPr>
          <w:rFonts w:ascii="Calibri" w:hAnsi="Calibri"/>
          <w:sz w:val="24"/>
          <w:szCs w:val="24"/>
        </w:rPr>
      </w:pPr>
      <w:r>
        <w:rPr>
          <w:rFonts w:ascii="Calibri" w:hAnsi="Calibri"/>
          <w:b/>
          <w:u w:val="single"/>
        </w:rPr>
        <w:t>Defined Contribution Plans</w:t>
      </w:r>
      <w:r>
        <w:rPr>
          <w:rFonts w:ascii="Calibri" w:hAnsi="Calibri"/>
        </w:rPr>
        <w:br/>
        <w:t>- employer and perhaps workers contribute to</w:t>
      </w:r>
      <w:r w:rsidR="000C157F">
        <w:rPr>
          <w:rFonts w:ascii="Calibri" w:hAnsi="Calibri"/>
        </w:rPr>
        <w:t xml:space="preserve"> a fund based on a formula</w:t>
      </w:r>
      <w:r w:rsidR="000C157F">
        <w:rPr>
          <w:rFonts w:ascii="Calibri" w:hAnsi="Calibri"/>
        </w:rPr>
        <w:br/>
        <w:t>- retirement benefit = accumulated value of contributions + investment earnings</w:t>
      </w:r>
      <w:r w:rsidR="000C157F">
        <w:rPr>
          <w:rFonts w:ascii="Calibri" w:hAnsi="Calibri"/>
        </w:rPr>
        <w:br/>
        <w:t xml:space="preserve">- </w:t>
      </w:r>
      <w:r w:rsidR="000C157F" w:rsidRPr="009455E0">
        <w:rPr>
          <w:rFonts w:ascii="Calibri" w:hAnsi="Calibri"/>
          <w:u w:val="single"/>
        </w:rPr>
        <w:t>workers</w:t>
      </w:r>
      <w:r w:rsidR="000C157F">
        <w:rPr>
          <w:rFonts w:ascii="Calibri" w:hAnsi="Calibri"/>
        </w:rPr>
        <w:t xml:space="preserve"> bear most of the investment risk</w:t>
      </w:r>
    </w:p>
    <w:p w:rsidR="00216101" w:rsidRPr="00E97C35" w:rsidRDefault="00216101" w:rsidP="00E97C35">
      <w:pPr>
        <w:pStyle w:val="ListParagraph"/>
        <w:rPr>
          <w:rFonts w:ascii="Calibri" w:hAnsi="Calibri"/>
          <w:b/>
          <w:sz w:val="24"/>
          <w:szCs w:val="24"/>
        </w:rPr>
      </w:pPr>
    </w:p>
    <w:p w:rsidR="00E97C35" w:rsidRPr="003A0E53" w:rsidRDefault="00E97C35" w:rsidP="006C105A">
      <w:pPr>
        <w:pStyle w:val="ListParagraph"/>
        <w:numPr>
          <w:ilvl w:val="0"/>
          <w:numId w:val="1"/>
        </w:numPr>
        <w:rPr>
          <w:rFonts w:ascii="Calibri" w:hAnsi="Calibri"/>
          <w:b/>
          <w:sz w:val="24"/>
          <w:szCs w:val="24"/>
        </w:rPr>
      </w:pPr>
      <w:r>
        <w:rPr>
          <w:rFonts w:ascii="Calibri" w:hAnsi="Calibri"/>
          <w:b/>
          <w:sz w:val="24"/>
          <w:szCs w:val="24"/>
        </w:rPr>
        <w:t xml:space="preserve"> You have been asked to recommend insurance coverages for </w:t>
      </w:r>
      <w:r w:rsidR="00732B9A">
        <w:rPr>
          <w:rFonts w:ascii="Calibri" w:hAnsi="Calibri"/>
          <w:b/>
          <w:sz w:val="24"/>
          <w:szCs w:val="24"/>
        </w:rPr>
        <w:t>a small bakery opening up on the main street of your town. Although the owner has many years of experience as a baker this is their first business. One of the secrets to their baking success are the many special recipes that the owner has developed over the years. They are investing a considerable amount to ensure that the bakery is equipped with the latest baking equipment and that the tables for customers are comfortable and durable. He will be hiring at least two other bakers and three staff for the front of the bakery. List five coverages that you would recommend for this operation.</w:t>
      </w:r>
    </w:p>
    <w:p w:rsidR="003A0E53" w:rsidRPr="003A0E53" w:rsidRDefault="003A0E53" w:rsidP="003A0E53">
      <w:pPr>
        <w:ind w:left="360"/>
        <w:rPr>
          <w:rFonts w:ascii="Calibri" w:hAnsi="Calibri"/>
        </w:rPr>
      </w:pPr>
      <w:r>
        <w:rPr>
          <w:rFonts w:ascii="Calibri" w:hAnsi="Calibri"/>
        </w:rPr>
        <w:t>1) Property Coverage – Direct Losses</w:t>
      </w:r>
      <w:r>
        <w:rPr>
          <w:rFonts w:ascii="Calibri" w:hAnsi="Calibri"/>
        </w:rPr>
        <w:br/>
        <w:t xml:space="preserve"> </w:t>
      </w:r>
      <w:r>
        <w:rPr>
          <w:rFonts w:ascii="Calibri" w:hAnsi="Calibri"/>
        </w:rPr>
        <w:tab/>
        <w:t xml:space="preserve">- building, stock, equipment, office equipment, valuable records, </w:t>
      </w:r>
      <w:r w:rsidR="005C6F1A">
        <w:rPr>
          <w:rFonts w:ascii="Calibri" w:hAnsi="Calibri"/>
        </w:rPr>
        <w:t>crime</w:t>
      </w:r>
      <w:r>
        <w:rPr>
          <w:rFonts w:ascii="Calibri" w:hAnsi="Calibri"/>
        </w:rPr>
        <w:br/>
        <w:t>2) Property Coverage – Indirect Losses</w:t>
      </w:r>
      <w:r>
        <w:rPr>
          <w:rFonts w:ascii="Calibri" w:hAnsi="Calibri"/>
        </w:rPr>
        <w:br/>
        <w:t xml:space="preserve"> </w:t>
      </w:r>
      <w:r>
        <w:rPr>
          <w:rFonts w:ascii="Calibri" w:hAnsi="Calibri"/>
        </w:rPr>
        <w:tab/>
        <w:t>- business interruption, rental income</w:t>
      </w:r>
      <w:r>
        <w:rPr>
          <w:rFonts w:ascii="Calibri" w:hAnsi="Calibri"/>
        </w:rPr>
        <w:br/>
        <w:t>3) Liability Coverage – Commercial General Liability</w:t>
      </w:r>
      <w:r>
        <w:rPr>
          <w:rFonts w:ascii="Calibri" w:hAnsi="Calibri"/>
        </w:rPr>
        <w:br/>
        <w:t xml:space="preserve"> </w:t>
      </w:r>
      <w:r>
        <w:rPr>
          <w:rFonts w:ascii="Calibri" w:hAnsi="Calibri"/>
        </w:rPr>
        <w:tab/>
        <w:t>- bodily injury, property damage, personal liability, voluntary medical payments  etc.</w:t>
      </w:r>
      <w:r>
        <w:rPr>
          <w:rFonts w:ascii="Calibri" w:hAnsi="Calibri"/>
        </w:rPr>
        <w:br/>
        <w:t>4) Automobile Coverage</w:t>
      </w:r>
      <w:r w:rsidR="00952494">
        <w:rPr>
          <w:rFonts w:ascii="Calibri" w:hAnsi="Calibri"/>
        </w:rPr>
        <w:br/>
        <w:t xml:space="preserve"> </w:t>
      </w:r>
      <w:r w:rsidR="00952494">
        <w:rPr>
          <w:rFonts w:ascii="Calibri" w:hAnsi="Calibri"/>
        </w:rPr>
        <w:tab/>
        <w:t>- insurance on</w:t>
      </w:r>
      <w:r w:rsidR="000668A6">
        <w:rPr>
          <w:rFonts w:ascii="Calibri" w:hAnsi="Calibri"/>
        </w:rPr>
        <w:t xml:space="preserve"> company</w:t>
      </w:r>
      <w:r w:rsidR="00952494">
        <w:rPr>
          <w:rFonts w:ascii="Calibri" w:hAnsi="Calibri"/>
        </w:rPr>
        <w:t xml:space="preserve"> cars/vans </w:t>
      </w:r>
      <w:r w:rsidR="00EA08D3">
        <w:rPr>
          <w:rFonts w:ascii="Calibri" w:hAnsi="Calibri"/>
        </w:rPr>
        <w:t>such as</w:t>
      </w:r>
      <w:r w:rsidR="00952494">
        <w:rPr>
          <w:rFonts w:ascii="Calibri" w:hAnsi="Calibri"/>
        </w:rPr>
        <w:t xml:space="preserve"> liability, accident benefits, direct damage etc.</w:t>
      </w:r>
      <w:r>
        <w:rPr>
          <w:rFonts w:ascii="Calibri" w:hAnsi="Calibri"/>
        </w:rPr>
        <w:br/>
        <w:t xml:space="preserve">5) </w:t>
      </w:r>
      <w:r w:rsidR="005C6F1A">
        <w:rPr>
          <w:rFonts w:ascii="Calibri" w:hAnsi="Calibri"/>
        </w:rPr>
        <w:t>Credit Insurance</w:t>
      </w:r>
      <w:r w:rsidR="005C6F1A">
        <w:rPr>
          <w:rFonts w:ascii="Calibri" w:hAnsi="Calibri"/>
        </w:rPr>
        <w:br/>
        <w:t xml:space="preserve"> </w:t>
      </w:r>
      <w:r w:rsidR="005C6F1A">
        <w:rPr>
          <w:rFonts w:ascii="Calibri" w:hAnsi="Calibri"/>
        </w:rPr>
        <w:tab/>
        <w:t>- covers bad debts</w:t>
      </w:r>
      <w:bookmarkStart w:id="0" w:name="_GoBack"/>
      <w:bookmarkEnd w:id="0"/>
      <w:r>
        <w:rPr>
          <w:rFonts w:ascii="Calibri" w:hAnsi="Calibri"/>
        </w:rPr>
        <w:t xml:space="preserve"> </w:t>
      </w:r>
      <w:r>
        <w:rPr>
          <w:rFonts w:ascii="Calibri" w:hAnsi="Calibri"/>
        </w:rPr>
        <w:br/>
      </w:r>
    </w:p>
    <w:sectPr w:rsidR="003A0E53" w:rsidRPr="003A0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361DE"/>
    <w:multiLevelType w:val="hybridMultilevel"/>
    <w:tmpl w:val="0548E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E6"/>
    <w:rsid w:val="000668A6"/>
    <w:rsid w:val="000C157F"/>
    <w:rsid w:val="000D3A7F"/>
    <w:rsid w:val="001E5216"/>
    <w:rsid w:val="001F3566"/>
    <w:rsid w:val="00216101"/>
    <w:rsid w:val="00221296"/>
    <w:rsid w:val="003A0E53"/>
    <w:rsid w:val="003D65FF"/>
    <w:rsid w:val="003E2C56"/>
    <w:rsid w:val="005449F9"/>
    <w:rsid w:val="0056591D"/>
    <w:rsid w:val="005C6F1A"/>
    <w:rsid w:val="006016E3"/>
    <w:rsid w:val="00625696"/>
    <w:rsid w:val="0064408C"/>
    <w:rsid w:val="006C105A"/>
    <w:rsid w:val="00732B9A"/>
    <w:rsid w:val="007539F3"/>
    <w:rsid w:val="007F0F48"/>
    <w:rsid w:val="00801735"/>
    <w:rsid w:val="00831756"/>
    <w:rsid w:val="009455E0"/>
    <w:rsid w:val="009469FA"/>
    <w:rsid w:val="00952494"/>
    <w:rsid w:val="00985F87"/>
    <w:rsid w:val="009E0BF0"/>
    <w:rsid w:val="00A362DE"/>
    <w:rsid w:val="00A92E95"/>
    <w:rsid w:val="00AC46DC"/>
    <w:rsid w:val="00B50178"/>
    <w:rsid w:val="00B958C0"/>
    <w:rsid w:val="00BF7BE6"/>
    <w:rsid w:val="00C2412A"/>
    <w:rsid w:val="00E97C35"/>
    <w:rsid w:val="00EA065E"/>
    <w:rsid w:val="00EA08D3"/>
    <w:rsid w:val="00ED3394"/>
    <w:rsid w:val="00F20CB7"/>
    <w:rsid w:val="00F8659B"/>
    <w:rsid w:val="00F94DFD"/>
    <w:rsid w:val="00F94E1E"/>
    <w:rsid w:val="00FB0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05A"/>
    <w:pPr>
      <w:ind w:left="720"/>
      <w:contextualSpacing/>
    </w:pPr>
  </w:style>
  <w:style w:type="character" w:customStyle="1" w:styleId="apple-converted-space">
    <w:name w:val="apple-converted-space"/>
    <w:basedOn w:val="DefaultParagraphFont"/>
    <w:rsid w:val="009E0BF0"/>
  </w:style>
  <w:style w:type="character" w:styleId="Hyperlink">
    <w:name w:val="Hyperlink"/>
    <w:basedOn w:val="DefaultParagraphFont"/>
    <w:uiPriority w:val="99"/>
    <w:semiHidden/>
    <w:unhideWhenUsed/>
    <w:rsid w:val="009E0BF0"/>
    <w:rPr>
      <w:color w:val="0000FF"/>
      <w:u w:val="single"/>
    </w:rPr>
  </w:style>
  <w:style w:type="paragraph" w:styleId="BalloonText">
    <w:name w:val="Balloon Text"/>
    <w:basedOn w:val="Normal"/>
    <w:link w:val="BalloonTextChar"/>
    <w:uiPriority w:val="99"/>
    <w:semiHidden/>
    <w:unhideWhenUsed/>
    <w:rsid w:val="00FB0E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05A"/>
    <w:pPr>
      <w:ind w:left="720"/>
      <w:contextualSpacing/>
    </w:pPr>
  </w:style>
  <w:style w:type="character" w:customStyle="1" w:styleId="apple-converted-space">
    <w:name w:val="apple-converted-space"/>
    <w:basedOn w:val="DefaultParagraphFont"/>
    <w:rsid w:val="009E0BF0"/>
  </w:style>
  <w:style w:type="character" w:styleId="Hyperlink">
    <w:name w:val="Hyperlink"/>
    <w:basedOn w:val="DefaultParagraphFont"/>
    <w:uiPriority w:val="99"/>
    <w:semiHidden/>
    <w:unhideWhenUsed/>
    <w:rsid w:val="009E0BF0"/>
    <w:rPr>
      <w:color w:val="0000FF"/>
      <w:u w:val="single"/>
    </w:rPr>
  </w:style>
  <w:style w:type="paragraph" w:styleId="BalloonText">
    <w:name w:val="Balloon Text"/>
    <w:basedOn w:val="Normal"/>
    <w:link w:val="BalloonTextChar"/>
    <w:uiPriority w:val="99"/>
    <w:semiHidden/>
    <w:unhideWhenUsed/>
    <w:rsid w:val="00FB0E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operators.ca/en/PublicPages/Glossary.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IICA</Company>
  <LinksUpToDate>false</LinksUpToDate>
  <CharactersWithSpaces>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Graham</dc:creator>
  <cp:lastModifiedBy>Stefan</cp:lastModifiedBy>
  <cp:revision>36</cp:revision>
  <dcterms:created xsi:type="dcterms:W3CDTF">2013-07-15T15:03:00Z</dcterms:created>
  <dcterms:modified xsi:type="dcterms:W3CDTF">2013-08-11T23:48:00Z</dcterms:modified>
</cp:coreProperties>
</file>