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61693E" w14:textId="77777777" w:rsidR="001E55E0" w:rsidRDefault="00404015">
      <w:pPr>
        <w:rPr>
          <w:rFonts w:ascii="Times New Roman" w:hAnsi="Times New Roman" w:cs="Times New Roman"/>
          <w:b/>
          <w:u w:val="single"/>
        </w:rPr>
      </w:pPr>
      <w:r>
        <w:rPr>
          <w:rFonts w:ascii="Times New Roman" w:hAnsi="Times New Roman" w:cs="Times New Roman"/>
          <w:b/>
          <w:u w:val="single"/>
        </w:rPr>
        <w:t xml:space="preserve">Protection des majeurs </w:t>
      </w:r>
    </w:p>
    <w:p w14:paraId="4136532F" w14:textId="77777777" w:rsidR="001F33A9" w:rsidRDefault="001F33A9">
      <w:pPr>
        <w:rPr>
          <w:rFonts w:ascii="Times New Roman" w:hAnsi="Times New Roman" w:cs="Times New Roman"/>
          <w:b/>
          <w:u w:val="single"/>
        </w:rPr>
      </w:pPr>
    </w:p>
    <w:p w14:paraId="40E0809D" w14:textId="7FB2D661" w:rsidR="005F6E78" w:rsidRPr="005F6E78" w:rsidRDefault="005F6E78">
      <w:pPr>
        <w:rPr>
          <w:rFonts w:ascii="Times New Roman" w:hAnsi="Times New Roman" w:cs="Times New Roman"/>
          <w:b/>
        </w:rPr>
      </w:pPr>
      <w:r>
        <w:rPr>
          <w:rFonts w:ascii="Times New Roman" w:hAnsi="Times New Roman" w:cs="Times New Roman"/>
          <w:b/>
        </w:rPr>
        <w:t xml:space="preserve">Les principes fondamentaux </w:t>
      </w:r>
    </w:p>
    <w:p w14:paraId="5C22162D" w14:textId="6ECD05C2" w:rsidR="001F33A9" w:rsidRDefault="001F33A9" w:rsidP="001F33A9">
      <w:pPr>
        <w:pStyle w:val="ListParagraph"/>
        <w:numPr>
          <w:ilvl w:val="0"/>
          <w:numId w:val="10"/>
        </w:numPr>
        <w:rPr>
          <w:rFonts w:ascii="Times New Roman" w:hAnsi="Times New Roman" w:cs="Times New Roman"/>
        </w:rPr>
      </w:pPr>
      <w:r>
        <w:rPr>
          <w:rFonts w:ascii="Times New Roman" w:hAnsi="Times New Roman" w:cs="Times New Roman"/>
        </w:rPr>
        <w:t xml:space="preserve">La protection dans le respect de la personne. </w:t>
      </w:r>
      <w:r>
        <w:rPr>
          <w:rFonts w:ascii="Times New Roman" w:hAnsi="Times New Roman" w:cs="Times New Roman"/>
          <w:b/>
        </w:rPr>
        <w:t xml:space="preserve">257; </w:t>
      </w:r>
      <w:r>
        <w:rPr>
          <w:rFonts w:ascii="Times New Roman" w:hAnsi="Times New Roman" w:cs="Times New Roman"/>
        </w:rPr>
        <w:t xml:space="preserve">décision prises concernant le majeur doivent être dans son intérêt et dans le respect de ses droits. </w:t>
      </w:r>
    </w:p>
    <w:p w14:paraId="472A7265" w14:textId="64419FBD" w:rsidR="00C0611C" w:rsidRDefault="00C0611C" w:rsidP="001F33A9">
      <w:pPr>
        <w:pStyle w:val="ListParagraph"/>
        <w:numPr>
          <w:ilvl w:val="0"/>
          <w:numId w:val="10"/>
        </w:numPr>
        <w:rPr>
          <w:rFonts w:ascii="Times New Roman" w:hAnsi="Times New Roman" w:cs="Times New Roman"/>
        </w:rPr>
      </w:pPr>
      <w:r w:rsidRPr="00743CF0">
        <w:rPr>
          <w:rFonts w:ascii="Times New Roman" w:hAnsi="Times New Roman" w:cs="Times New Roman"/>
          <w:i/>
        </w:rPr>
        <w:t>Élargissement du champ des personnes pouvant bénéficier d’un régime de protection.</w:t>
      </w:r>
      <w:r>
        <w:rPr>
          <w:rFonts w:ascii="Times New Roman" w:hAnsi="Times New Roman" w:cs="Times New Roman"/>
        </w:rPr>
        <w:t xml:space="preserve"> </w:t>
      </w:r>
      <w:r w:rsidR="003D09B2">
        <w:rPr>
          <w:rFonts w:ascii="Times New Roman" w:hAnsi="Times New Roman" w:cs="Times New Roman"/>
        </w:rPr>
        <w:t xml:space="preserve">(maladie déficience, affaiblissement dû à l’âge </w:t>
      </w:r>
      <w:r w:rsidR="003D09B2">
        <w:rPr>
          <w:rFonts w:ascii="Times New Roman" w:hAnsi="Times New Roman" w:cs="Times New Roman"/>
          <w:b/>
        </w:rPr>
        <w:t xml:space="preserve">258) </w:t>
      </w:r>
      <w:r w:rsidR="00A839A5">
        <w:rPr>
          <w:rFonts w:ascii="Times New Roman" w:hAnsi="Times New Roman" w:cs="Times New Roman"/>
        </w:rPr>
        <w:t>La liste n’</w:t>
      </w:r>
      <w:r w:rsidR="00171D6E">
        <w:rPr>
          <w:rFonts w:ascii="Times New Roman" w:hAnsi="Times New Roman" w:cs="Times New Roman"/>
        </w:rPr>
        <w:t xml:space="preserve">est pas exhaustive (« notamment ») </w:t>
      </w:r>
    </w:p>
    <w:p w14:paraId="6CF59401" w14:textId="09F0A363" w:rsidR="003E2913" w:rsidRDefault="003E2913" w:rsidP="003E2913">
      <w:pPr>
        <w:pStyle w:val="ListParagraph"/>
        <w:numPr>
          <w:ilvl w:val="1"/>
          <w:numId w:val="10"/>
        </w:numPr>
        <w:rPr>
          <w:rFonts w:ascii="Times New Roman" w:hAnsi="Times New Roman" w:cs="Times New Roman"/>
        </w:rPr>
      </w:pPr>
      <w:r>
        <w:rPr>
          <w:rFonts w:ascii="Times New Roman" w:hAnsi="Times New Roman" w:cs="Times New Roman"/>
        </w:rPr>
        <w:t xml:space="preserve">Incapacité doit être prouvée (donc dépression sévère n’est pas synonyme d’incapacité à prendre des décisions) </w:t>
      </w:r>
    </w:p>
    <w:p w14:paraId="17222C11" w14:textId="77777777" w:rsidR="00C82CE7" w:rsidRDefault="00C50640" w:rsidP="00C50640">
      <w:pPr>
        <w:pStyle w:val="ListParagraph"/>
        <w:numPr>
          <w:ilvl w:val="0"/>
          <w:numId w:val="10"/>
        </w:numPr>
        <w:rPr>
          <w:rFonts w:ascii="Times New Roman" w:hAnsi="Times New Roman" w:cs="Times New Roman"/>
        </w:rPr>
      </w:pPr>
      <w:r w:rsidRPr="00743CF0">
        <w:rPr>
          <w:rFonts w:ascii="Times New Roman" w:hAnsi="Times New Roman" w:cs="Times New Roman"/>
          <w:i/>
        </w:rPr>
        <w:t>Procédure unique accompagnée de garanties</w:t>
      </w:r>
      <w:r>
        <w:rPr>
          <w:rFonts w:ascii="Times New Roman" w:hAnsi="Times New Roman" w:cs="Times New Roman"/>
        </w:rPr>
        <w:t xml:space="preserve"> = la voie judiciaire </w:t>
      </w:r>
      <w:r>
        <w:rPr>
          <w:rFonts w:ascii="Times New Roman" w:hAnsi="Times New Roman" w:cs="Times New Roman"/>
          <w:b/>
        </w:rPr>
        <w:t xml:space="preserve">art 268. </w:t>
      </w:r>
      <w:r>
        <w:rPr>
          <w:rFonts w:ascii="Times New Roman" w:hAnsi="Times New Roman" w:cs="Times New Roman"/>
        </w:rPr>
        <w:t>On abolit la curatelle automatique du curateur public qui pouvait être déclenché par la délivrance d’un certificat médicale d’inaptitude.</w:t>
      </w:r>
    </w:p>
    <w:p w14:paraId="0BF1B27B" w14:textId="77777777" w:rsidR="00A24EE6" w:rsidRPr="00A24EE6" w:rsidRDefault="00C82CE7" w:rsidP="00C50640">
      <w:pPr>
        <w:pStyle w:val="ListParagraph"/>
        <w:numPr>
          <w:ilvl w:val="0"/>
          <w:numId w:val="10"/>
        </w:numPr>
        <w:rPr>
          <w:rFonts w:ascii="Times New Roman" w:hAnsi="Times New Roman" w:cs="Times New Roman"/>
        </w:rPr>
      </w:pPr>
      <w:r>
        <w:rPr>
          <w:rFonts w:ascii="Times New Roman" w:hAnsi="Times New Roman" w:cs="Times New Roman"/>
        </w:rPr>
        <w:t xml:space="preserve">Il y aujd des garanties normales (le processus judiciaire normale) il y a aussi des garanties spécifiques </w:t>
      </w:r>
      <w:r>
        <w:rPr>
          <w:rFonts w:ascii="Times New Roman" w:hAnsi="Times New Roman" w:cs="Times New Roman"/>
          <w:b/>
        </w:rPr>
        <w:t xml:space="preserve">art 394.1 ss C.p.c. </w:t>
      </w:r>
    </w:p>
    <w:p w14:paraId="6B54891C" w14:textId="2398D1FC" w:rsidR="00C50640" w:rsidRPr="00626B6F" w:rsidRDefault="00C50640" w:rsidP="00C50640">
      <w:pPr>
        <w:pStyle w:val="ListParagraph"/>
        <w:numPr>
          <w:ilvl w:val="0"/>
          <w:numId w:val="10"/>
        </w:numPr>
        <w:rPr>
          <w:rFonts w:ascii="Times New Roman" w:hAnsi="Times New Roman" w:cs="Times New Roman"/>
        </w:rPr>
      </w:pPr>
      <w:r>
        <w:rPr>
          <w:rFonts w:ascii="Times New Roman" w:hAnsi="Times New Roman" w:cs="Times New Roman"/>
        </w:rPr>
        <w:t xml:space="preserve"> </w:t>
      </w:r>
      <w:r w:rsidR="00743CF0">
        <w:rPr>
          <w:rFonts w:ascii="Times New Roman" w:hAnsi="Times New Roman" w:cs="Times New Roman"/>
          <w:i/>
        </w:rPr>
        <w:t xml:space="preserve">Le droit du majeur d’être informé. </w:t>
      </w:r>
      <w:r w:rsidR="008A05E0">
        <w:rPr>
          <w:rFonts w:ascii="Times New Roman" w:hAnsi="Times New Roman" w:cs="Times New Roman"/>
        </w:rPr>
        <w:t xml:space="preserve">Le respect de la personne passe par le droit fondamental d’être informé. </w:t>
      </w:r>
      <w:r w:rsidR="00C94E3F">
        <w:rPr>
          <w:rFonts w:ascii="Times New Roman" w:hAnsi="Times New Roman" w:cs="Times New Roman"/>
        </w:rPr>
        <w:t xml:space="preserve">Le majeur doit être informé sans délai de toute décision prise à son égard quant à l’ouverture d’un régime de protection. </w:t>
      </w:r>
      <w:r w:rsidR="003C1B11">
        <w:rPr>
          <w:rFonts w:ascii="Times New Roman" w:hAnsi="Times New Roman" w:cs="Times New Roman"/>
        </w:rPr>
        <w:t xml:space="preserve"> </w:t>
      </w:r>
      <w:r w:rsidR="003C1B11">
        <w:rPr>
          <w:rFonts w:ascii="Times New Roman" w:hAnsi="Times New Roman" w:cs="Times New Roman"/>
          <w:b/>
        </w:rPr>
        <w:t xml:space="preserve">Art 257. </w:t>
      </w:r>
      <w:r w:rsidR="003F5506">
        <w:rPr>
          <w:rFonts w:ascii="Times New Roman" w:hAnsi="Times New Roman" w:cs="Times New Roman"/>
        </w:rPr>
        <w:t xml:space="preserve">Ensuite, le majeur doit </w:t>
      </w:r>
      <w:r w:rsidR="00626B6F">
        <w:rPr>
          <w:rFonts w:ascii="Times New Roman" w:hAnsi="Times New Roman" w:cs="Times New Roman"/>
        </w:rPr>
        <w:t>continuer</w:t>
      </w:r>
      <w:r w:rsidR="003F5506">
        <w:rPr>
          <w:rFonts w:ascii="Times New Roman" w:hAnsi="Times New Roman" w:cs="Times New Roman"/>
        </w:rPr>
        <w:t xml:space="preserve"> à être informé de toutes</w:t>
      </w:r>
      <w:r w:rsidR="00AC4AD5">
        <w:rPr>
          <w:rFonts w:ascii="Times New Roman" w:hAnsi="Times New Roman" w:cs="Times New Roman"/>
        </w:rPr>
        <w:t xml:space="preserve"> les décisions qui le </w:t>
      </w:r>
      <w:r w:rsidR="00626B6F">
        <w:rPr>
          <w:rFonts w:ascii="Times New Roman" w:hAnsi="Times New Roman" w:cs="Times New Roman"/>
        </w:rPr>
        <w:t>concernent</w:t>
      </w:r>
      <w:r w:rsidR="00AC4AD5">
        <w:rPr>
          <w:rFonts w:ascii="Times New Roman" w:hAnsi="Times New Roman" w:cs="Times New Roman"/>
        </w:rPr>
        <w:t>.</w:t>
      </w:r>
      <w:r w:rsidR="00896AA6">
        <w:rPr>
          <w:rFonts w:ascii="Times New Roman" w:hAnsi="Times New Roman" w:cs="Times New Roman"/>
        </w:rPr>
        <w:t xml:space="preserve"> Ce devoir s’impose à toute personne qui s’occupe de lui, curateur ou tuteur. </w:t>
      </w:r>
      <w:r w:rsidR="00896AA6">
        <w:rPr>
          <w:rFonts w:ascii="Times New Roman" w:hAnsi="Times New Roman" w:cs="Times New Roman"/>
          <w:b/>
        </w:rPr>
        <w:t xml:space="preserve">Art 260. </w:t>
      </w:r>
    </w:p>
    <w:p w14:paraId="5951E87B" w14:textId="2D81494E" w:rsidR="00626B6F" w:rsidRDefault="00611BFD" w:rsidP="00C50640">
      <w:pPr>
        <w:pStyle w:val="ListParagraph"/>
        <w:numPr>
          <w:ilvl w:val="0"/>
          <w:numId w:val="10"/>
        </w:numPr>
        <w:rPr>
          <w:rFonts w:ascii="Times New Roman" w:hAnsi="Times New Roman" w:cs="Times New Roman"/>
        </w:rPr>
      </w:pPr>
      <w:r>
        <w:rPr>
          <w:rFonts w:ascii="Times New Roman" w:hAnsi="Times New Roman" w:cs="Times New Roman"/>
          <w:i/>
        </w:rPr>
        <w:t xml:space="preserve">Le bien être moral et matériel du majeur. </w:t>
      </w:r>
      <w:r w:rsidR="00F558FA">
        <w:rPr>
          <w:rFonts w:ascii="Times New Roman" w:hAnsi="Times New Roman" w:cs="Times New Roman"/>
        </w:rPr>
        <w:t xml:space="preserve">Devoir moral, implique que le représentant, même s’il a légué la garde et l’entretien à une tierce personne, </w:t>
      </w:r>
      <w:r w:rsidR="000B0BC3">
        <w:rPr>
          <w:rFonts w:ascii="Times New Roman" w:hAnsi="Times New Roman" w:cs="Times New Roman"/>
        </w:rPr>
        <w:t xml:space="preserve">doit entretenir avec le majeur un lien personnel. </w:t>
      </w:r>
      <w:r w:rsidR="00631D96">
        <w:rPr>
          <w:rFonts w:ascii="Times New Roman" w:hAnsi="Times New Roman" w:cs="Times New Roman"/>
        </w:rPr>
        <w:t xml:space="preserve">Par exemple, s’il est dans un établissement, il doit lui rendre visite et garder une relation personnelle avec lui, c’est surtout ici que ce devoir est important parce qu’il en a besoin. </w:t>
      </w:r>
      <w:r w:rsidR="0029723A">
        <w:rPr>
          <w:rFonts w:ascii="Times New Roman" w:hAnsi="Times New Roman" w:cs="Times New Roman"/>
          <w:b/>
        </w:rPr>
        <w:t>Art 260</w:t>
      </w:r>
      <w:r w:rsidR="003F255E">
        <w:rPr>
          <w:rFonts w:ascii="Times New Roman" w:hAnsi="Times New Roman" w:cs="Times New Roman"/>
          <w:b/>
        </w:rPr>
        <w:tab/>
      </w:r>
    </w:p>
    <w:p w14:paraId="5CCBF569" w14:textId="64DC6783" w:rsidR="0029723A" w:rsidRDefault="003F255E" w:rsidP="003F255E">
      <w:pPr>
        <w:pStyle w:val="ListParagraph"/>
        <w:numPr>
          <w:ilvl w:val="1"/>
          <w:numId w:val="10"/>
        </w:numPr>
        <w:rPr>
          <w:rFonts w:ascii="Times New Roman" w:hAnsi="Times New Roman" w:cs="Times New Roman"/>
        </w:rPr>
      </w:pPr>
      <w:r>
        <w:rPr>
          <w:rFonts w:ascii="Times New Roman" w:hAnsi="Times New Roman" w:cs="Times New Roman"/>
        </w:rPr>
        <w:t>Le législateur ne définit pas ce que constitue une relation personnelle suffisante</w:t>
      </w:r>
      <w:r w:rsidR="004D770C">
        <w:rPr>
          <w:rFonts w:ascii="Times New Roman" w:hAnsi="Times New Roman" w:cs="Times New Roman"/>
        </w:rPr>
        <w:t xml:space="preserve">, ni le </w:t>
      </w:r>
      <w:r w:rsidR="00E62C65">
        <w:rPr>
          <w:rFonts w:ascii="Times New Roman" w:hAnsi="Times New Roman" w:cs="Times New Roman"/>
        </w:rPr>
        <w:t>bienêtre</w:t>
      </w:r>
      <w:r w:rsidR="004D770C">
        <w:rPr>
          <w:rFonts w:ascii="Times New Roman" w:hAnsi="Times New Roman" w:cs="Times New Roman"/>
        </w:rPr>
        <w:t xml:space="preserve"> matériel, puisque ça dépend de la condition du majeur, de ses besoins, de ses facultés, </w:t>
      </w:r>
      <w:r w:rsidR="00E62C65">
        <w:rPr>
          <w:rFonts w:ascii="Times New Roman" w:hAnsi="Times New Roman" w:cs="Times New Roman"/>
        </w:rPr>
        <w:t>circonstances</w:t>
      </w:r>
      <w:r w:rsidR="004D770C">
        <w:rPr>
          <w:rFonts w:ascii="Times New Roman" w:hAnsi="Times New Roman" w:cs="Times New Roman"/>
        </w:rPr>
        <w:t xml:space="preserve">… </w:t>
      </w:r>
    </w:p>
    <w:p w14:paraId="75129539" w14:textId="59063686" w:rsidR="00B64BC4" w:rsidRDefault="00B64BC4" w:rsidP="00B64BC4">
      <w:pPr>
        <w:pStyle w:val="ListParagraph"/>
        <w:numPr>
          <w:ilvl w:val="0"/>
          <w:numId w:val="10"/>
        </w:numPr>
        <w:rPr>
          <w:rFonts w:ascii="Times New Roman" w:hAnsi="Times New Roman" w:cs="Times New Roman"/>
        </w:rPr>
      </w:pPr>
      <w:r>
        <w:rPr>
          <w:rFonts w:ascii="Times New Roman" w:hAnsi="Times New Roman" w:cs="Times New Roman"/>
          <w:i/>
        </w:rPr>
        <w:t>La protection de certains biens à caractère personnel</w:t>
      </w:r>
      <w:r w:rsidR="00A80DEA">
        <w:rPr>
          <w:rFonts w:ascii="Times New Roman" w:hAnsi="Times New Roman" w:cs="Times New Roman"/>
          <w:i/>
        </w:rPr>
        <w:t xml:space="preserve">. </w:t>
      </w:r>
      <w:r w:rsidR="00A80DEA">
        <w:rPr>
          <w:rFonts w:ascii="Times New Roman" w:hAnsi="Times New Roman" w:cs="Times New Roman"/>
        </w:rPr>
        <w:t xml:space="preserve">La loi protège l’environnement du majeur dans le souci de respecter son histoire er son identité. </w:t>
      </w:r>
      <w:r w:rsidR="000558EE">
        <w:rPr>
          <w:rFonts w:ascii="Times New Roman" w:hAnsi="Times New Roman" w:cs="Times New Roman"/>
        </w:rPr>
        <w:t xml:space="preserve">Dans la mesure du possible, son milieu habituel doit être préservé. </w:t>
      </w:r>
      <w:r w:rsidR="006D3906">
        <w:rPr>
          <w:rFonts w:ascii="Times New Roman" w:hAnsi="Times New Roman" w:cs="Times New Roman"/>
        </w:rPr>
        <w:t>De façon générale, comme pour le mineur, la maison et les biens importants à caractère familial du majeur ne peuvent être aliénés que sous autorisation du tribunal, que ce soit inférieur ou supérieur à 25 000$.</w:t>
      </w:r>
      <w:r w:rsidR="00255AB8">
        <w:rPr>
          <w:rFonts w:ascii="Times New Roman" w:hAnsi="Times New Roman" w:cs="Times New Roman"/>
        </w:rPr>
        <w:t xml:space="preserve"> </w:t>
      </w:r>
    </w:p>
    <w:p w14:paraId="1A44B5FC" w14:textId="5E598EA3" w:rsidR="00255AB8" w:rsidRPr="009703C7" w:rsidRDefault="00255AB8" w:rsidP="00255AB8">
      <w:pPr>
        <w:pStyle w:val="ListParagraph"/>
        <w:numPr>
          <w:ilvl w:val="1"/>
          <w:numId w:val="10"/>
        </w:numPr>
        <w:rPr>
          <w:rFonts w:ascii="Times New Roman" w:hAnsi="Times New Roman" w:cs="Times New Roman"/>
        </w:rPr>
      </w:pPr>
      <w:r>
        <w:rPr>
          <w:rFonts w:ascii="Times New Roman" w:hAnsi="Times New Roman" w:cs="Times New Roman"/>
        </w:rPr>
        <w:t xml:space="preserve">S’ajoute une protection spécifique du logement et des meubles. </w:t>
      </w:r>
      <w:r w:rsidR="00597260">
        <w:rPr>
          <w:rFonts w:ascii="Times New Roman" w:hAnsi="Times New Roman" w:cs="Times New Roman"/>
        </w:rPr>
        <w:t xml:space="preserve">Que le majeur soit propriétaire ou locataire, ils doivent être conservés à sa disposition pendant l’instance dans tous les cas, et par la suite aussi si le régime applicable est la TUTELLE. </w:t>
      </w:r>
      <w:r w:rsidR="00A171FE">
        <w:rPr>
          <w:rFonts w:ascii="Times New Roman" w:hAnsi="Times New Roman" w:cs="Times New Roman"/>
        </w:rPr>
        <w:t xml:space="preserve">Ce n’est qu’en cas de nécessité ou dans l’intérêt du majeur que le représentant autorisé par le conseil de tutelle peut disposer de ses biens </w:t>
      </w:r>
      <w:r w:rsidR="00A171FE">
        <w:rPr>
          <w:rFonts w:ascii="Times New Roman" w:hAnsi="Times New Roman" w:cs="Times New Roman"/>
          <w:b/>
        </w:rPr>
        <w:t xml:space="preserve">Art 275 al2. </w:t>
      </w:r>
      <w:r w:rsidR="002D48F4">
        <w:rPr>
          <w:rFonts w:ascii="Times New Roman" w:hAnsi="Times New Roman" w:cs="Times New Roman"/>
        </w:rPr>
        <w:t xml:space="preserve">Même dans ce cas, il ne peut se </w:t>
      </w:r>
      <w:r w:rsidR="00B540CF">
        <w:rPr>
          <w:rFonts w:ascii="Times New Roman" w:hAnsi="Times New Roman" w:cs="Times New Roman"/>
        </w:rPr>
        <w:t>débarrasser</w:t>
      </w:r>
      <w:r w:rsidR="002D48F4">
        <w:rPr>
          <w:rFonts w:ascii="Times New Roman" w:hAnsi="Times New Roman" w:cs="Times New Roman"/>
        </w:rPr>
        <w:t xml:space="preserve"> de souvenirs et autres objets à caractère personnel, à moins d’un motif impérieux. </w:t>
      </w:r>
      <w:r w:rsidR="002D48F4">
        <w:rPr>
          <w:rFonts w:ascii="Times New Roman" w:hAnsi="Times New Roman" w:cs="Times New Roman"/>
          <w:b/>
        </w:rPr>
        <w:t xml:space="preserve">Art 275 </w:t>
      </w:r>
    </w:p>
    <w:p w14:paraId="1A06C4E4" w14:textId="77777777" w:rsidR="0044226E" w:rsidRDefault="009703C7" w:rsidP="009703C7">
      <w:pPr>
        <w:pStyle w:val="ListParagraph"/>
        <w:numPr>
          <w:ilvl w:val="0"/>
          <w:numId w:val="10"/>
        </w:numPr>
        <w:rPr>
          <w:rFonts w:ascii="Times New Roman" w:hAnsi="Times New Roman" w:cs="Times New Roman"/>
        </w:rPr>
      </w:pPr>
      <w:r>
        <w:rPr>
          <w:rFonts w:ascii="Times New Roman" w:hAnsi="Times New Roman" w:cs="Times New Roman"/>
          <w:i/>
        </w:rPr>
        <w:t xml:space="preserve">Un certain effacement du rôle du curateur public au profit d’un plus grand engagement de la famille. </w:t>
      </w:r>
      <w:r w:rsidR="00E44655">
        <w:rPr>
          <w:rFonts w:ascii="Times New Roman" w:hAnsi="Times New Roman" w:cs="Times New Roman"/>
        </w:rPr>
        <w:t xml:space="preserve">La loi sur le curateur public oblige à chercher un </w:t>
      </w:r>
      <w:r w:rsidR="00E44655">
        <w:rPr>
          <w:rFonts w:ascii="Times New Roman" w:hAnsi="Times New Roman" w:cs="Times New Roman"/>
        </w:rPr>
        <w:lastRenderedPageBreak/>
        <w:t xml:space="preserve">curateur ou un tuteur privé, si possible dans la famille, </w:t>
      </w:r>
      <w:r w:rsidR="00925991">
        <w:rPr>
          <w:rFonts w:ascii="Times New Roman" w:hAnsi="Times New Roman" w:cs="Times New Roman"/>
        </w:rPr>
        <w:t>chq fois qu’il assume une curatelle ou une tutelle.</w:t>
      </w:r>
    </w:p>
    <w:p w14:paraId="7D966C25" w14:textId="77777777" w:rsidR="0044226E" w:rsidRDefault="0044226E" w:rsidP="0044226E">
      <w:pPr>
        <w:rPr>
          <w:rFonts w:ascii="Times New Roman" w:hAnsi="Times New Roman" w:cs="Times New Roman"/>
        </w:rPr>
      </w:pPr>
    </w:p>
    <w:p w14:paraId="235163A5" w14:textId="77777777" w:rsidR="0044226E" w:rsidRDefault="0044226E" w:rsidP="0044226E">
      <w:pPr>
        <w:rPr>
          <w:rFonts w:ascii="Times New Roman" w:hAnsi="Times New Roman" w:cs="Times New Roman"/>
          <w:b/>
        </w:rPr>
      </w:pPr>
      <w:r>
        <w:rPr>
          <w:rFonts w:ascii="Times New Roman" w:hAnsi="Times New Roman" w:cs="Times New Roman"/>
          <w:b/>
        </w:rPr>
        <w:t>Le respect de la volonté et de l’autonomie de la personne</w:t>
      </w:r>
    </w:p>
    <w:p w14:paraId="242BFFEF" w14:textId="4410668E" w:rsidR="009703C7" w:rsidRPr="009245ED" w:rsidRDefault="00186DFE" w:rsidP="0044226E">
      <w:pPr>
        <w:pStyle w:val="ListParagraph"/>
        <w:numPr>
          <w:ilvl w:val="0"/>
          <w:numId w:val="11"/>
        </w:numPr>
        <w:rPr>
          <w:rFonts w:ascii="Times New Roman" w:hAnsi="Times New Roman" w:cs="Times New Roman"/>
        </w:rPr>
      </w:pPr>
      <w:r>
        <w:rPr>
          <w:rFonts w:ascii="Times New Roman" w:hAnsi="Times New Roman" w:cs="Times New Roman"/>
          <w:i/>
        </w:rPr>
        <w:t xml:space="preserve">Le droit à l’autodétermination. </w:t>
      </w:r>
      <w:r w:rsidR="00671D00">
        <w:rPr>
          <w:rFonts w:ascii="Times New Roman" w:hAnsi="Times New Roman" w:cs="Times New Roman"/>
        </w:rPr>
        <w:t xml:space="preserve">Plutôt que de contraindre la personne à subir un régime de protection, la loi permet à toute personne apte de désigner la personne qui la représentera le jour ou elle deviendra inapte. Par ce mandat, la personne peut également donner des instructions à son futur représentant et s’organiser ainsi un régime de protection adapté et respectueux de ses volontés. </w:t>
      </w:r>
      <w:r w:rsidR="00854EB5">
        <w:rPr>
          <w:rFonts w:ascii="Times New Roman" w:hAnsi="Times New Roman" w:cs="Times New Roman"/>
        </w:rPr>
        <w:t xml:space="preserve">Également, ce droit s’exprime dans la possibilité pour le majeur de demander lui-même l’ouverture d’un régime de protection. </w:t>
      </w:r>
      <w:r w:rsidR="00683A7B">
        <w:rPr>
          <w:rFonts w:ascii="Times New Roman" w:hAnsi="Times New Roman" w:cs="Times New Roman"/>
          <w:b/>
        </w:rPr>
        <w:t xml:space="preserve">Art 269 </w:t>
      </w:r>
    </w:p>
    <w:p w14:paraId="5CE90711" w14:textId="7A5FF417" w:rsidR="009245ED" w:rsidRPr="009E3E32" w:rsidRDefault="009245ED" w:rsidP="0044226E">
      <w:pPr>
        <w:pStyle w:val="ListParagraph"/>
        <w:numPr>
          <w:ilvl w:val="0"/>
          <w:numId w:val="11"/>
        </w:numPr>
        <w:rPr>
          <w:rFonts w:ascii="Times New Roman" w:hAnsi="Times New Roman" w:cs="Times New Roman"/>
        </w:rPr>
      </w:pPr>
      <w:r>
        <w:rPr>
          <w:rFonts w:ascii="Times New Roman" w:hAnsi="Times New Roman" w:cs="Times New Roman"/>
          <w:i/>
        </w:rPr>
        <w:t>Le respect de l’autonomie résiduelle.</w:t>
      </w:r>
      <w:r>
        <w:rPr>
          <w:rFonts w:ascii="Times New Roman" w:hAnsi="Times New Roman" w:cs="Times New Roman"/>
        </w:rPr>
        <w:t xml:space="preserve"> </w:t>
      </w:r>
      <w:r w:rsidR="00183BE4">
        <w:rPr>
          <w:rFonts w:ascii="Times New Roman" w:hAnsi="Times New Roman" w:cs="Times New Roman"/>
        </w:rPr>
        <w:t xml:space="preserve">Le majeur inapte peut, à des degrés divers et malgré son inaptitude, jouir d’une certaine autonomie et que celle-ci doit être préservée. </w:t>
      </w:r>
      <w:r w:rsidR="0065268C">
        <w:rPr>
          <w:rFonts w:ascii="Times New Roman" w:hAnsi="Times New Roman" w:cs="Times New Roman"/>
        </w:rPr>
        <w:t xml:space="preserve">Le législateur veut lui permettre de participer à la vie juridique. </w:t>
      </w:r>
      <w:r w:rsidR="00D50BA0">
        <w:rPr>
          <w:rFonts w:ascii="Times New Roman" w:hAnsi="Times New Roman" w:cs="Times New Roman"/>
        </w:rPr>
        <w:t xml:space="preserve">Ce respect s’exprime dans la distinction que la loi fait entre l’inaptitude à prendre soin de soi-même et à administrer ses biens </w:t>
      </w:r>
      <w:r w:rsidR="008933E0">
        <w:rPr>
          <w:rFonts w:ascii="Times New Roman" w:hAnsi="Times New Roman" w:cs="Times New Roman"/>
          <w:b/>
        </w:rPr>
        <w:t xml:space="preserve">Art 258, </w:t>
      </w:r>
      <w:r w:rsidR="008933E0">
        <w:rPr>
          <w:rFonts w:ascii="Times New Roman" w:hAnsi="Times New Roman" w:cs="Times New Roman"/>
        </w:rPr>
        <w:t xml:space="preserve">mais surtout dans la gradation et la flexibilité des régimes mis en place. </w:t>
      </w:r>
      <w:r w:rsidR="005D534D">
        <w:rPr>
          <w:rFonts w:ascii="Times New Roman" w:hAnsi="Times New Roman" w:cs="Times New Roman"/>
        </w:rPr>
        <w:t xml:space="preserve">La protection est donc proportionnée à l’incapacité dont souffre le majeur, </w:t>
      </w:r>
      <w:r w:rsidR="009E3E32">
        <w:rPr>
          <w:rFonts w:ascii="Times New Roman" w:hAnsi="Times New Roman" w:cs="Times New Roman"/>
        </w:rPr>
        <w:t>permettent</w:t>
      </w:r>
      <w:r w:rsidR="005D534D">
        <w:rPr>
          <w:rFonts w:ascii="Times New Roman" w:hAnsi="Times New Roman" w:cs="Times New Roman"/>
        </w:rPr>
        <w:t xml:space="preserve"> au tribunal de circonscrire, cas par cas, les pouvoirs du tuteur </w:t>
      </w:r>
      <w:r w:rsidR="005D534D">
        <w:rPr>
          <w:rFonts w:ascii="Times New Roman" w:hAnsi="Times New Roman" w:cs="Times New Roman"/>
          <w:b/>
        </w:rPr>
        <w:t xml:space="preserve">Art 288. </w:t>
      </w:r>
    </w:p>
    <w:p w14:paraId="31E53F01" w14:textId="19B13529" w:rsidR="009E3E32" w:rsidRDefault="009E3E32" w:rsidP="009E3E32">
      <w:pPr>
        <w:pStyle w:val="ListParagraph"/>
        <w:numPr>
          <w:ilvl w:val="1"/>
          <w:numId w:val="11"/>
        </w:numPr>
        <w:rPr>
          <w:rFonts w:ascii="Times New Roman" w:hAnsi="Times New Roman" w:cs="Times New Roman"/>
        </w:rPr>
      </w:pPr>
      <w:r>
        <w:rPr>
          <w:rFonts w:ascii="Times New Roman" w:hAnsi="Times New Roman" w:cs="Times New Roman"/>
        </w:rPr>
        <w:t xml:space="preserve">En tenant compte du fait que l’état de la personne peut tant s’améliorer que se dégrader, cette autonomie résiduelle exige la mise en place de mécanismes de révision du régime de protection. </w:t>
      </w:r>
    </w:p>
    <w:p w14:paraId="7494E600" w14:textId="77777777" w:rsidR="006D09ED" w:rsidRDefault="006D09ED" w:rsidP="006D09ED">
      <w:pPr>
        <w:rPr>
          <w:rFonts w:ascii="Times New Roman" w:hAnsi="Times New Roman" w:cs="Times New Roman"/>
        </w:rPr>
      </w:pPr>
    </w:p>
    <w:p w14:paraId="00C3FF1D" w14:textId="250B1040" w:rsidR="006D09ED" w:rsidRDefault="006D09ED" w:rsidP="006D09ED">
      <w:pPr>
        <w:rPr>
          <w:rFonts w:ascii="Times New Roman" w:hAnsi="Times New Roman" w:cs="Times New Roman"/>
          <w:b/>
        </w:rPr>
      </w:pPr>
      <w:r>
        <w:rPr>
          <w:rFonts w:ascii="Times New Roman" w:hAnsi="Times New Roman" w:cs="Times New Roman"/>
          <w:b/>
        </w:rPr>
        <w:t>L’ouverture d’un régime de protection</w:t>
      </w:r>
    </w:p>
    <w:p w14:paraId="5F86D37B" w14:textId="526BF704" w:rsidR="00DE7C75" w:rsidRPr="00DE7C75" w:rsidRDefault="00DE7C75" w:rsidP="006D09ED">
      <w:pPr>
        <w:rPr>
          <w:rFonts w:ascii="Times New Roman" w:hAnsi="Times New Roman" w:cs="Times New Roman"/>
          <w:b/>
          <w:i/>
        </w:rPr>
      </w:pPr>
      <w:r>
        <w:rPr>
          <w:rFonts w:ascii="Times New Roman" w:hAnsi="Times New Roman" w:cs="Times New Roman"/>
          <w:b/>
          <w:i/>
        </w:rPr>
        <w:t>Qui?</w:t>
      </w:r>
    </w:p>
    <w:p w14:paraId="7EEEAA60" w14:textId="0F245753" w:rsidR="006D09ED" w:rsidRDefault="006D09ED" w:rsidP="006D09ED">
      <w:pPr>
        <w:pStyle w:val="ListParagraph"/>
        <w:numPr>
          <w:ilvl w:val="0"/>
          <w:numId w:val="12"/>
        </w:numPr>
        <w:rPr>
          <w:rFonts w:ascii="Times New Roman" w:hAnsi="Times New Roman" w:cs="Times New Roman"/>
        </w:rPr>
      </w:pPr>
      <w:r>
        <w:rPr>
          <w:rFonts w:ascii="Times New Roman" w:hAnsi="Times New Roman" w:cs="Times New Roman"/>
        </w:rPr>
        <w:t xml:space="preserve">Il n’existe pas de tutelle ou de curatelle légale et la curatelle sur simple décision administrative a été abolie. </w:t>
      </w:r>
    </w:p>
    <w:p w14:paraId="20A3E3DA" w14:textId="7408296D" w:rsidR="00204C0C" w:rsidRDefault="00204C0C" w:rsidP="006D09ED">
      <w:pPr>
        <w:pStyle w:val="ListParagraph"/>
        <w:numPr>
          <w:ilvl w:val="0"/>
          <w:numId w:val="12"/>
        </w:numPr>
        <w:rPr>
          <w:rFonts w:ascii="Times New Roman" w:hAnsi="Times New Roman" w:cs="Times New Roman"/>
        </w:rPr>
      </w:pPr>
      <w:r>
        <w:rPr>
          <w:rFonts w:ascii="Times New Roman" w:hAnsi="Times New Roman" w:cs="Times New Roman"/>
          <w:i/>
        </w:rPr>
        <w:t>Règle générale : Toute personne intéressée peut demander l’ouverture d’un régime de protection.</w:t>
      </w:r>
      <w:r w:rsidR="0048530B">
        <w:rPr>
          <w:rFonts w:ascii="Times New Roman" w:hAnsi="Times New Roman" w:cs="Times New Roman"/>
          <w:i/>
        </w:rPr>
        <w:t xml:space="preserve"> </w:t>
      </w:r>
      <w:r w:rsidR="0048530B">
        <w:rPr>
          <w:rFonts w:ascii="Times New Roman" w:hAnsi="Times New Roman" w:cs="Times New Roman"/>
        </w:rPr>
        <w:t xml:space="preserve">Législateur énonce une liste de personne habilitées à s’adresser au tribunal </w:t>
      </w:r>
      <w:r w:rsidR="0048530B">
        <w:rPr>
          <w:rFonts w:ascii="Times New Roman" w:hAnsi="Times New Roman" w:cs="Times New Roman"/>
          <w:b/>
        </w:rPr>
        <w:t>Art 269</w:t>
      </w:r>
      <w:r w:rsidR="00071744">
        <w:rPr>
          <w:rFonts w:ascii="Times New Roman" w:hAnsi="Times New Roman" w:cs="Times New Roman"/>
        </w:rPr>
        <w:t>. À cette liste s’ajoute toute personne qui démontre un intérêt particulier au majeur. (on exclut les établissements de santé et de services sociaux, car ils ont l’obligation</w:t>
      </w:r>
      <w:r w:rsidR="00256832">
        <w:rPr>
          <w:rFonts w:ascii="Times New Roman" w:hAnsi="Times New Roman" w:cs="Times New Roman"/>
        </w:rPr>
        <w:t xml:space="preserve"> de le dire au curateur public, ils ne s’adressent pas directement aux tribunaux</w:t>
      </w:r>
      <w:r w:rsidR="00071744">
        <w:rPr>
          <w:rFonts w:ascii="Times New Roman" w:hAnsi="Times New Roman" w:cs="Times New Roman"/>
        </w:rPr>
        <w:t xml:space="preserve">) </w:t>
      </w:r>
    </w:p>
    <w:p w14:paraId="40B6D49E" w14:textId="73153BEB" w:rsidR="00612D1F" w:rsidRDefault="00612D1F" w:rsidP="006D09ED">
      <w:pPr>
        <w:pStyle w:val="ListParagraph"/>
        <w:numPr>
          <w:ilvl w:val="0"/>
          <w:numId w:val="12"/>
        </w:numPr>
        <w:rPr>
          <w:rFonts w:ascii="Times New Roman" w:hAnsi="Times New Roman" w:cs="Times New Roman"/>
        </w:rPr>
      </w:pPr>
      <w:r>
        <w:rPr>
          <w:rFonts w:ascii="Times New Roman" w:hAnsi="Times New Roman" w:cs="Times New Roman"/>
          <w:i/>
        </w:rPr>
        <w:t>Les établissements de SSS ont une mission de repérage des personnes en état d’inaptitude.</w:t>
      </w:r>
      <w:r>
        <w:rPr>
          <w:rFonts w:ascii="Times New Roman" w:hAnsi="Times New Roman" w:cs="Times New Roman"/>
        </w:rPr>
        <w:t xml:space="preserve"> </w:t>
      </w:r>
      <w:r w:rsidR="0059707B">
        <w:rPr>
          <w:rFonts w:ascii="Times New Roman" w:hAnsi="Times New Roman" w:cs="Times New Roman"/>
        </w:rPr>
        <w:t xml:space="preserve">La loi a mise en place un mécanisme de signalement. </w:t>
      </w:r>
    </w:p>
    <w:p w14:paraId="3B2E1CD7" w14:textId="185F5431" w:rsidR="0059707B" w:rsidRDefault="0059707B" w:rsidP="006D09ED">
      <w:pPr>
        <w:pStyle w:val="ListParagraph"/>
        <w:numPr>
          <w:ilvl w:val="0"/>
          <w:numId w:val="12"/>
        </w:numPr>
        <w:rPr>
          <w:rFonts w:ascii="Times New Roman" w:hAnsi="Times New Roman" w:cs="Times New Roman"/>
        </w:rPr>
      </w:pPr>
      <w:r>
        <w:rPr>
          <w:rFonts w:ascii="Times New Roman" w:hAnsi="Times New Roman" w:cs="Times New Roman"/>
          <w:i/>
        </w:rPr>
        <w:t>L’obligation de faire rapport au curateur public.</w:t>
      </w:r>
      <w:r>
        <w:rPr>
          <w:rFonts w:ascii="Times New Roman" w:hAnsi="Times New Roman" w:cs="Times New Roman"/>
        </w:rPr>
        <w:t xml:space="preserve"> </w:t>
      </w:r>
      <w:r w:rsidR="00176E51">
        <w:rPr>
          <w:rFonts w:ascii="Times New Roman" w:hAnsi="Times New Roman" w:cs="Times New Roman"/>
          <w:b/>
        </w:rPr>
        <w:t xml:space="preserve">Art 270 </w:t>
      </w:r>
      <w:r w:rsidR="007E405C">
        <w:rPr>
          <w:rFonts w:ascii="Times New Roman" w:hAnsi="Times New Roman" w:cs="Times New Roman"/>
        </w:rPr>
        <w:t xml:space="preserve">invite le directeur général de ses établissement à faire un rapport au curateur public quand un patient ou un client majeur est inapte et qu’il a besoin d’être assisté. </w:t>
      </w:r>
      <w:r w:rsidR="009209D3">
        <w:rPr>
          <w:rFonts w:ascii="Times New Roman" w:hAnsi="Times New Roman" w:cs="Times New Roman"/>
        </w:rPr>
        <w:t xml:space="preserve">L’obligation des établissement dépend de : </w:t>
      </w:r>
    </w:p>
    <w:p w14:paraId="28211640" w14:textId="5484DDE2" w:rsidR="009209D3" w:rsidRDefault="009209D3" w:rsidP="009209D3">
      <w:pPr>
        <w:pStyle w:val="ListParagraph"/>
        <w:numPr>
          <w:ilvl w:val="2"/>
          <w:numId w:val="12"/>
        </w:numPr>
        <w:rPr>
          <w:rFonts w:ascii="Times New Roman" w:hAnsi="Times New Roman" w:cs="Times New Roman"/>
        </w:rPr>
      </w:pPr>
      <w:r>
        <w:rPr>
          <w:rFonts w:ascii="Times New Roman" w:hAnsi="Times New Roman" w:cs="Times New Roman"/>
        </w:rPr>
        <w:t>La situation d’inaptitude</w:t>
      </w:r>
    </w:p>
    <w:p w14:paraId="36C23C02" w14:textId="2326759E" w:rsidR="009209D3" w:rsidRDefault="009209D3" w:rsidP="009209D3">
      <w:pPr>
        <w:pStyle w:val="ListParagraph"/>
        <w:numPr>
          <w:ilvl w:val="2"/>
          <w:numId w:val="12"/>
        </w:numPr>
        <w:rPr>
          <w:rFonts w:ascii="Times New Roman" w:hAnsi="Times New Roman" w:cs="Times New Roman"/>
        </w:rPr>
      </w:pPr>
      <w:r>
        <w:rPr>
          <w:rFonts w:ascii="Times New Roman" w:hAnsi="Times New Roman" w:cs="Times New Roman"/>
        </w:rPr>
        <w:t>L’état de besoin de l’inapte</w:t>
      </w:r>
    </w:p>
    <w:p w14:paraId="5C116A43" w14:textId="713BE769" w:rsidR="009209D3" w:rsidRDefault="009209D3" w:rsidP="009209D3">
      <w:pPr>
        <w:pStyle w:val="ListParagraph"/>
        <w:numPr>
          <w:ilvl w:val="1"/>
          <w:numId w:val="12"/>
        </w:numPr>
        <w:rPr>
          <w:rFonts w:ascii="Times New Roman" w:hAnsi="Times New Roman" w:cs="Times New Roman"/>
        </w:rPr>
      </w:pPr>
      <w:r>
        <w:rPr>
          <w:rFonts w:ascii="Times New Roman" w:hAnsi="Times New Roman" w:cs="Times New Roman"/>
        </w:rPr>
        <w:t xml:space="preserve">Lorsque le signalement est fait, le curateur ne peut agir sans en l’absence d’une évaluation médicale et psychosociale. </w:t>
      </w:r>
    </w:p>
    <w:p w14:paraId="3E82965A" w14:textId="468F56CF" w:rsidR="005304AE" w:rsidRDefault="005304AE" w:rsidP="005304AE">
      <w:pPr>
        <w:pStyle w:val="ListParagraph"/>
        <w:numPr>
          <w:ilvl w:val="0"/>
          <w:numId w:val="12"/>
        </w:numPr>
        <w:rPr>
          <w:rFonts w:ascii="Times New Roman" w:hAnsi="Times New Roman" w:cs="Times New Roman"/>
        </w:rPr>
      </w:pPr>
      <w:r>
        <w:rPr>
          <w:rFonts w:ascii="Times New Roman" w:hAnsi="Times New Roman" w:cs="Times New Roman"/>
          <w:i/>
        </w:rPr>
        <w:t xml:space="preserve">Le contenu du rapport d’inaptitude. </w:t>
      </w:r>
    </w:p>
    <w:p w14:paraId="3D3CD9FE" w14:textId="15148EF5" w:rsidR="0019681C" w:rsidRDefault="0019681C" w:rsidP="0019681C">
      <w:pPr>
        <w:pStyle w:val="ListParagraph"/>
        <w:numPr>
          <w:ilvl w:val="2"/>
          <w:numId w:val="12"/>
        </w:numPr>
        <w:rPr>
          <w:rFonts w:ascii="Times New Roman" w:hAnsi="Times New Roman" w:cs="Times New Roman"/>
        </w:rPr>
      </w:pPr>
      <w:r>
        <w:rPr>
          <w:rFonts w:ascii="Times New Roman" w:hAnsi="Times New Roman" w:cs="Times New Roman"/>
        </w:rPr>
        <w:t xml:space="preserve">La nature et le degré d’inaptitude </w:t>
      </w:r>
    </w:p>
    <w:p w14:paraId="3D16219E" w14:textId="420F6D0B" w:rsidR="0019681C" w:rsidRDefault="0019681C" w:rsidP="0019681C">
      <w:pPr>
        <w:pStyle w:val="ListParagraph"/>
        <w:numPr>
          <w:ilvl w:val="2"/>
          <w:numId w:val="12"/>
        </w:numPr>
        <w:rPr>
          <w:rFonts w:ascii="Times New Roman" w:hAnsi="Times New Roman" w:cs="Times New Roman"/>
        </w:rPr>
      </w:pPr>
      <w:r>
        <w:rPr>
          <w:rFonts w:ascii="Times New Roman" w:hAnsi="Times New Roman" w:cs="Times New Roman"/>
        </w:rPr>
        <w:t>L’étendue de ses besoins</w:t>
      </w:r>
    </w:p>
    <w:p w14:paraId="29411D57" w14:textId="2C422B82" w:rsidR="0019681C" w:rsidRDefault="0019681C" w:rsidP="0019681C">
      <w:pPr>
        <w:pStyle w:val="ListParagraph"/>
        <w:numPr>
          <w:ilvl w:val="2"/>
          <w:numId w:val="12"/>
        </w:numPr>
        <w:rPr>
          <w:rFonts w:ascii="Times New Roman" w:hAnsi="Times New Roman" w:cs="Times New Roman"/>
        </w:rPr>
      </w:pPr>
      <w:r>
        <w:rPr>
          <w:rFonts w:ascii="Times New Roman" w:hAnsi="Times New Roman" w:cs="Times New Roman"/>
        </w:rPr>
        <w:t xml:space="preserve">Autres circonstances de sa condition </w:t>
      </w:r>
    </w:p>
    <w:p w14:paraId="64D7220D" w14:textId="2F514C28" w:rsidR="0019681C" w:rsidRDefault="0019681C" w:rsidP="0019681C">
      <w:pPr>
        <w:pStyle w:val="ListParagraph"/>
        <w:numPr>
          <w:ilvl w:val="2"/>
          <w:numId w:val="12"/>
        </w:numPr>
        <w:rPr>
          <w:rFonts w:ascii="Times New Roman" w:hAnsi="Times New Roman" w:cs="Times New Roman"/>
        </w:rPr>
      </w:pPr>
      <w:r>
        <w:rPr>
          <w:rFonts w:ascii="Times New Roman" w:hAnsi="Times New Roman" w:cs="Times New Roman"/>
        </w:rPr>
        <w:t xml:space="preserve">Opportunité d’ouvrir un régime de protection </w:t>
      </w:r>
    </w:p>
    <w:p w14:paraId="01AF9FF6" w14:textId="6496D1C9" w:rsidR="003630F2" w:rsidRPr="0046397E" w:rsidRDefault="003630F2" w:rsidP="0019681C">
      <w:pPr>
        <w:pStyle w:val="ListParagraph"/>
        <w:numPr>
          <w:ilvl w:val="2"/>
          <w:numId w:val="12"/>
        </w:numPr>
        <w:rPr>
          <w:rFonts w:ascii="Times New Roman" w:hAnsi="Times New Roman" w:cs="Times New Roman"/>
        </w:rPr>
      </w:pPr>
      <w:r>
        <w:rPr>
          <w:rFonts w:ascii="Times New Roman" w:hAnsi="Times New Roman" w:cs="Times New Roman"/>
          <w:i/>
        </w:rPr>
        <w:t xml:space="preserve">Le </w:t>
      </w:r>
      <w:r w:rsidR="0046397E">
        <w:rPr>
          <w:rFonts w:ascii="Times New Roman" w:hAnsi="Times New Roman" w:cs="Times New Roman"/>
          <w:i/>
        </w:rPr>
        <w:t>rapport doit également mentionner</w:t>
      </w:r>
      <w:r>
        <w:rPr>
          <w:rFonts w:ascii="Times New Roman" w:hAnsi="Times New Roman" w:cs="Times New Roman"/>
          <w:i/>
        </w:rPr>
        <w:t xml:space="preserve"> le noms des personnes qui ont qualité pour demander l’ouverture d’un régime de protec. </w:t>
      </w:r>
    </w:p>
    <w:p w14:paraId="5AF182A2" w14:textId="66C38ED2" w:rsidR="0046397E" w:rsidRDefault="0046397E" w:rsidP="0046397E">
      <w:pPr>
        <w:pStyle w:val="ListParagraph"/>
        <w:numPr>
          <w:ilvl w:val="0"/>
          <w:numId w:val="12"/>
        </w:numPr>
        <w:rPr>
          <w:rFonts w:ascii="Times New Roman" w:hAnsi="Times New Roman" w:cs="Times New Roman"/>
        </w:rPr>
      </w:pPr>
      <w:r>
        <w:rPr>
          <w:rFonts w:ascii="Times New Roman" w:hAnsi="Times New Roman" w:cs="Times New Roman"/>
          <w:i/>
        </w:rPr>
        <w:t xml:space="preserve">Les évaluations médicales et psychosociales en établissement de santé. </w:t>
      </w:r>
      <w:r w:rsidR="00B57C41">
        <w:rPr>
          <w:rFonts w:ascii="Times New Roman" w:hAnsi="Times New Roman" w:cs="Times New Roman"/>
        </w:rPr>
        <w:t xml:space="preserve">Le curateur public met un guide à la disposition des intervenants en milieu de santé afin de faciliter les procédures d’évaluations médicale et psychosociale. </w:t>
      </w:r>
    </w:p>
    <w:p w14:paraId="54F1E40A" w14:textId="518DD7A4" w:rsidR="00974E7A" w:rsidRPr="00FA39CE" w:rsidRDefault="00974E7A" w:rsidP="0046397E">
      <w:pPr>
        <w:pStyle w:val="ListParagraph"/>
        <w:numPr>
          <w:ilvl w:val="0"/>
          <w:numId w:val="12"/>
        </w:numPr>
        <w:rPr>
          <w:rFonts w:ascii="Times New Roman" w:hAnsi="Times New Roman" w:cs="Times New Roman"/>
        </w:rPr>
      </w:pPr>
      <w:r>
        <w:rPr>
          <w:rFonts w:ascii="Times New Roman" w:hAnsi="Times New Roman" w:cs="Times New Roman"/>
          <w:i/>
        </w:rPr>
        <w:t>Effet du rapport d’inaptitude.</w:t>
      </w:r>
      <w:r>
        <w:rPr>
          <w:rFonts w:ascii="Times New Roman" w:hAnsi="Times New Roman" w:cs="Times New Roman"/>
        </w:rPr>
        <w:t xml:space="preserve"> </w:t>
      </w:r>
      <w:r w:rsidR="003D668A">
        <w:rPr>
          <w:rFonts w:ascii="Times New Roman" w:hAnsi="Times New Roman" w:cs="Times New Roman"/>
        </w:rPr>
        <w:t xml:space="preserve">Il est transmis au curateur public et au majeur et le directeur de l’établissement doit en informer un de ses proches. </w:t>
      </w:r>
      <w:r w:rsidR="003A39F7">
        <w:rPr>
          <w:rFonts w:ascii="Times New Roman" w:hAnsi="Times New Roman" w:cs="Times New Roman"/>
          <w:b/>
        </w:rPr>
        <w:t>Art 270</w:t>
      </w:r>
      <w:r w:rsidR="00921F62">
        <w:rPr>
          <w:rFonts w:ascii="Times New Roman" w:hAnsi="Times New Roman" w:cs="Times New Roman"/>
          <w:b/>
        </w:rPr>
        <w:t xml:space="preserve">. </w:t>
      </w:r>
      <w:r w:rsidR="00283496">
        <w:rPr>
          <w:rFonts w:ascii="Times New Roman" w:hAnsi="Times New Roman" w:cs="Times New Roman"/>
        </w:rPr>
        <w:t xml:space="preserve">Dès réception du rapport, le CP doit prendre toutes le mesures appropriées en vue d’évaluer la situation et de protéger le majeur. Il peut convoquer une assemblée de parents, alliés ou amis. S’il conclut qu’il devrait bénéficier de ce régime, il fait rapport au greffier du tribunal et doit en aviser les personnes habilitées à demander l’ouverture du régime. </w:t>
      </w:r>
      <w:r w:rsidR="00FA39CE">
        <w:rPr>
          <w:rFonts w:ascii="Times New Roman" w:hAnsi="Times New Roman" w:cs="Times New Roman"/>
        </w:rPr>
        <w:t xml:space="preserve">Si dans les 30 jours du dépôt de la recommandation du CP personne ne demander l’ouverture du régime, le greffier en avise le CP et il doit lui-même entamer les procédures </w:t>
      </w:r>
      <w:r w:rsidR="00FA39CE">
        <w:rPr>
          <w:rFonts w:ascii="Times New Roman" w:hAnsi="Times New Roman" w:cs="Times New Roman"/>
          <w:b/>
        </w:rPr>
        <w:t xml:space="preserve">art 877.1 C.p.c. </w:t>
      </w:r>
    </w:p>
    <w:p w14:paraId="2B8CBF26" w14:textId="77777777" w:rsidR="00FA39CE" w:rsidRDefault="00FA39CE" w:rsidP="00DE7C75">
      <w:pPr>
        <w:rPr>
          <w:rFonts w:ascii="Times New Roman" w:hAnsi="Times New Roman" w:cs="Times New Roman"/>
        </w:rPr>
      </w:pPr>
    </w:p>
    <w:p w14:paraId="37B35BC7" w14:textId="70E65F48" w:rsidR="00DE7C75" w:rsidRDefault="00DE7C75" w:rsidP="00DE7C75">
      <w:pPr>
        <w:rPr>
          <w:rFonts w:ascii="Times New Roman" w:hAnsi="Times New Roman" w:cs="Times New Roman"/>
          <w:b/>
          <w:i/>
        </w:rPr>
      </w:pPr>
      <w:r>
        <w:rPr>
          <w:rFonts w:ascii="Times New Roman" w:hAnsi="Times New Roman" w:cs="Times New Roman"/>
          <w:b/>
          <w:i/>
        </w:rPr>
        <w:t>Procédure</w:t>
      </w:r>
    </w:p>
    <w:p w14:paraId="76D4B9B5" w14:textId="5CF78A42" w:rsidR="00DE7C75" w:rsidRDefault="00DE7C75" w:rsidP="00DE7C75">
      <w:pPr>
        <w:pStyle w:val="ListParagraph"/>
        <w:numPr>
          <w:ilvl w:val="0"/>
          <w:numId w:val="13"/>
        </w:numPr>
        <w:rPr>
          <w:rFonts w:ascii="Times New Roman" w:hAnsi="Times New Roman" w:cs="Times New Roman"/>
        </w:rPr>
      </w:pPr>
      <w:r>
        <w:rPr>
          <w:rFonts w:ascii="Times New Roman" w:hAnsi="Times New Roman" w:cs="Times New Roman"/>
        </w:rPr>
        <w:t xml:space="preserve">La demande se fait soit devant un juge ou un greffier ou un notaire </w:t>
      </w:r>
      <w:r>
        <w:rPr>
          <w:rFonts w:ascii="Times New Roman" w:hAnsi="Times New Roman" w:cs="Times New Roman"/>
          <w:b/>
        </w:rPr>
        <w:t xml:space="preserve">Art 863.4 C.p.c. </w:t>
      </w:r>
      <w:r w:rsidR="00A93BF3">
        <w:rPr>
          <w:rFonts w:ascii="Times New Roman" w:hAnsi="Times New Roman" w:cs="Times New Roman"/>
        </w:rPr>
        <w:t xml:space="preserve">La requête est portée dans le district ou le majeur à son domicile ou sa résidence. </w:t>
      </w:r>
      <w:r w:rsidR="00D448F8">
        <w:rPr>
          <w:rFonts w:ascii="Times New Roman" w:hAnsi="Times New Roman" w:cs="Times New Roman"/>
        </w:rPr>
        <w:t xml:space="preserve">Elle droit articuler les faits sur lesquels elle est fondée et elle doit être signifiée au majeur, une personne raisonnable de sa famille et au CP. </w:t>
      </w:r>
    </w:p>
    <w:p w14:paraId="7671C764" w14:textId="62612D1A" w:rsidR="000B329D" w:rsidRPr="001B3E82" w:rsidRDefault="000B329D" w:rsidP="00DE7C75">
      <w:pPr>
        <w:pStyle w:val="ListParagraph"/>
        <w:numPr>
          <w:ilvl w:val="0"/>
          <w:numId w:val="13"/>
        </w:numPr>
        <w:rPr>
          <w:rFonts w:ascii="Times New Roman" w:hAnsi="Times New Roman" w:cs="Times New Roman"/>
        </w:rPr>
      </w:pPr>
      <w:r>
        <w:rPr>
          <w:rFonts w:ascii="Times New Roman" w:hAnsi="Times New Roman" w:cs="Times New Roman"/>
        </w:rPr>
        <w:t xml:space="preserve">Le CP peut démontrer que ses efforts ont été vains pour réunir l’assemblée et le tribunal peut alors procéder sans que l’assemblée soit tenue </w:t>
      </w:r>
      <w:r>
        <w:rPr>
          <w:rFonts w:ascii="Times New Roman" w:hAnsi="Times New Roman" w:cs="Times New Roman"/>
          <w:b/>
        </w:rPr>
        <w:t xml:space="preserve">Art 267. </w:t>
      </w:r>
    </w:p>
    <w:p w14:paraId="43AF0533" w14:textId="6E547C16" w:rsidR="001B3E82" w:rsidRDefault="001B3E82" w:rsidP="00DE7C75">
      <w:pPr>
        <w:pStyle w:val="ListParagraph"/>
        <w:numPr>
          <w:ilvl w:val="0"/>
          <w:numId w:val="13"/>
        </w:numPr>
        <w:rPr>
          <w:rFonts w:ascii="Times New Roman" w:hAnsi="Times New Roman" w:cs="Times New Roman"/>
        </w:rPr>
      </w:pPr>
      <w:r>
        <w:rPr>
          <w:rFonts w:ascii="Times New Roman" w:hAnsi="Times New Roman" w:cs="Times New Roman"/>
        </w:rPr>
        <w:t xml:space="preserve">Lorsque la demande est présentée par un notaire, elle est soumise aux formalités prévues par les articles </w:t>
      </w:r>
      <w:r w:rsidRPr="001B3E82">
        <w:rPr>
          <w:rFonts w:ascii="Times New Roman" w:hAnsi="Times New Roman" w:cs="Times New Roman"/>
          <w:b/>
        </w:rPr>
        <w:t xml:space="preserve">863.4 ss C.p.c. </w:t>
      </w:r>
      <w:r w:rsidR="00462AA9">
        <w:rPr>
          <w:rFonts w:ascii="Times New Roman" w:hAnsi="Times New Roman" w:cs="Times New Roman"/>
        </w:rPr>
        <w:t xml:space="preserve">Le CP doit recevoir signification de la demande </w:t>
      </w:r>
      <w:r w:rsidR="00462AA9">
        <w:rPr>
          <w:rFonts w:ascii="Times New Roman" w:hAnsi="Times New Roman" w:cs="Times New Roman"/>
          <w:b/>
        </w:rPr>
        <w:t xml:space="preserve">art 877.0.2 C.p.c. </w:t>
      </w:r>
    </w:p>
    <w:p w14:paraId="328EC8F3" w14:textId="3EF232D3" w:rsidR="000E120A" w:rsidRPr="00A633DA" w:rsidRDefault="000E120A" w:rsidP="00DE7C75">
      <w:pPr>
        <w:pStyle w:val="ListParagraph"/>
        <w:numPr>
          <w:ilvl w:val="0"/>
          <w:numId w:val="13"/>
        </w:numPr>
        <w:rPr>
          <w:rFonts w:ascii="Times New Roman" w:hAnsi="Times New Roman" w:cs="Times New Roman"/>
        </w:rPr>
      </w:pPr>
      <w:r>
        <w:rPr>
          <w:rFonts w:ascii="Times New Roman" w:hAnsi="Times New Roman" w:cs="Times New Roman"/>
        </w:rPr>
        <w:t xml:space="preserve">La demande d’ouverture peut être présentée dans l’année précédant la majorité, le jugement ne prendra effet qu’à la majorité </w:t>
      </w:r>
      <w:r>
        <w:rPr>
          <w:rFonts w:ascii="Times New Roman" w:hAnsi="Times New Roman" w:cs="Times New Roman"/>
          <w:b/>
        </w:rPr>
        <w:t xml:space="preserve">Art 271. </w:t>
      </w:r>
    </w:p>
    <w:p w14:paraId="02BE94E2" w14:textId="33924D81" w:rsidR="00A633DA" w:rsidRDefault="008471C2" w:rsidP="00DE7C75">
      <w:pPr>
        <w:pStyle w:val="ListParagraph"/>
        <w:numPr>
          <w:ilvl w:val="0"/>
          <w:numId w:val="13"/>
        </w:numPr>
        <w:rPr>
          <w:rFonts w:ascii="Times New Roman" w:hAnsi="Times New Roman" w:cs="Times New Roman"/>
        </w:rPr>
      </w:pPr>
      <w:r>
        <w:rPr>
          <w:rFonts w:ascii="Times New Roman" w:hAnsi="Times New Roman" w:cs="Times New Roman"/>
          <w:i/>
        </w:rPr>
        <w:t xml:space="preserve">Le caractère d’ordre public des procédures. </w:t>
      </w:r>
      <w:r w:rsidR="004B1FA7">
        <w:rPr>
          <w:rFonts w:ascii="Times New Roman" w:hAnsi="Times New Roman" w:cs="Times New Roman"/>
        </w:rPr>
        <w:t xml:space="preserve">Les procédures en matière de protection des inaptes sont généralement d’ordre public puisqu’elles visent à empêcher les procédures abusives contre des personnes incapables de se défendre. </w:t>
      </w:r>
    </w:p>
    <w:p w14:paraId="5CC30BFA" w14:textId="5283310D" w:rsidR="004210B7" w:rsidRDefault="004210B7" w:rsidP="00DE7C75">
      <w:pPr>
        <w:pStyle w:val="ListParagraph"/>
        <w:numPr>
          <w:ilvl w:val="0"/>
          <w:numId w:val="13"/>
        </w:numPr>
        <w:rPr>
          <w:rFonts w:ascii="Times New Roman" w:hAnsi="Times New Roman" w:cs="Times New Roman"/>
        </w:rPr>
      </w:pPr>
      <w:r>
        <w:rPr>
          <w:rFonts w:ascii="Times New Roman" w:hAnsi="Times New Roman" w:cs="Times New Roman"/>
        </w:rPr>
        <w:t xml:space="preserve">La requête doit être accompagnée d’une évaluation médicale et psychosociale. La production de ses pièces doit </w:t>
      </w:r>
      <w:r w:rsidR="002504C4">
        <w:rPr>
          <w:rFonts w:ascii="Times New Roman" w:hAnsi="Times New Roman" w:cs="Times New Roman"/>
        </w:rPr>
        <w:t xml:space="preserve">être faite 10 jours avant au moins avant la date fixée pour l’audition </w:t>
      </w:r>
      <w:r w:rsidR="002504C4">
        <w:rPr>
          <w:rFonts w:ascii="Times New Roman" w:hAnsi="Times New Roman" w:cs="Times New Roman"/>
          <w:b/>
        </w:rPr>
        <w:t xml:space="preserve">Art 878.2 C.p.c. </w:t>
      </w:r>
      <w:r w:rsidR="0025280A">
        <w:rPr>
          <w:rFonts w:ascii="Times New Roman" w:hAnsi="Times New Roman" w:cs="Times New Roman"/>
        </w:rPr>
        <w:t>l’exigence du dépôt des rapports n’est pas expressément prévue par la loi, mais on peut soutenir qu’elle découle implicitement de l’</w:t>
      </w:r>
      <w:r w:rsidR="0025280A">
        <w:rPr>
          <w:rFonts w:ascii="Times New Roman" w:hAnsi="Times New Roman" w:cs="Times New Roman"/>
          <w:b/>
        </w:rPr>
        <w:t xml:space="preserve">art 276 </w:t>
      </w:r>
      <w:r w:rsidR="0025280A">
        <w:rPr>
          <w:rFonts w:ascii="Times New Roman" w:hAnsi="Times New Roman" w:cs="Times New Roman"/>
        </w:rPr>
        <w:t xml:space="preserve">qui oblige le tribunal à prendre en considération ses évaluations. </w:t>
      </w:r>
      <w:r w:rsidR="00B566DF">
        <w:rPr>
          <w:rFonts w:ascii="Times New Roman" w:hAnsi="Times New Roman" w:cs="Times New Roman"/>
        </w:rPr>
        <w:br/>
      </w:r>
    </w:p>
    <w:p w14:paraId="35FB7794" w14:textId="31C12F6F" w:rsidR="00B566DF" w:rsidRDefault="00B566DF" w:rsidP="00B566DF">
      <w:pPr>
        <w:rPr>
          <w:rFonts w:ascii="Times New Roman" w:hAnsi="Times New Roman" w:cs="Times New Roman"/>
          <w:b/>
          <w:i/>
        </w:rPr>
      </w:pPr>
      <w:r>
        <w:rPr>
          <w:rFonts w:ascii="Times New Roman" w:hAnsi="Times New Roman" w:cs="Times New Roman"/>
          <w:b/>
          <w:i/>
        </w:rPr>
        <w:t>L’interrogatoire et la représentation du majeur</w:t>
      </w:r>
    </w:p>
    <w:p w14:paraId="54789A38" w14:textId="2CE972E0" w:rsidR="00B566DF" w:rsidRDefault="00B566DF" w:rsidP="00B566DF">
      <w:pPr>
        <w:pStyle w:val="ListParagraph"/>
        <w:numPr>
          <w:ilvl w:val="0"/>
          <w:numId w:val="14"/>
        </w:numPr>
        <w:rPr>
          <w:rFonts w:ascii="Times New Roman" w:hAnsi="Times New Roman" w:cs="Times New Roman"/>
        </w:rPr>
      </w:pPr>
      <w:r>
        <w:rPr>
          <w:rFonts w:ascii="Times New Roman" w:hAnsi="Times New Roman" w:cs="Times New Roman"/>
          <w:i/>
        </w:rPr>
        <w:t xml:space="preserve">Le majeur doit être entendu lorsque son état de santé le permet. </w:t>
      </w:r>
      <w:r>
        <w:rPr>
          <w:rFonts w:ascii="Times New Roman" w:hAnsi="Times New Roman" w:cs="Times New Roman"/>
          <w:b/>
        </w:rPr>
        <w:t xml:space="preserve">Art 276 al 2, </w:t>
      </w:r>
      <w:r>
        <w:rPr>
          <w:rFonts w:ascii="Times New Roman" w:hAnsi="Times New Roman" w:cs="Times New Roman"/>
        </w:rPr>
        <w:t xml:space="preserve">donne le droit au majeur d’être entendu, personnellement ou par un représentant. Règle </w:t>
      </w:r>
      <w:r>
        <w:rPr>
          <w:rFonts w:ascii="Times New Roman" w:hAnsi="Times New Roman" w:cs="Times New Roman"/>
          <w:i/>
        </w:rPr>
        <w:t xml:space="preserve">audi alteram partem. </w:t>
      </w:r>
      <w:r w:rsidR="0073796B">
        <w:rPr>
          <w:rFonts w:ascii="Times New Roman" w:hAnsi="Times New Roman" w:cs="Times New Roman"/>
        </w:rPr>
        <w:t xml:space="preserve">Implique aussi le droit de produire des témoins pour contredire la preuve apportée par le requérant </w:t>
      </w:r>
      <w:r w:rsidR="0073796B">
        <w:rPr>
          <w:rFonts w:ascii="Times New Roman" w:hAnsi="Times New Roman" w:cs="Times New Roman"/>
          <w:b/>
        </w:rPr>
        <w:t xml:space="preserve">art 879 C.p.c. </w:t>
      </w:r>
    </w:p>
    <w:p w14:paraId="3BE14749" w14:textId="2446F44F" w:rsidR="00F73B1E" w:rsidRDefault="00F73B1E" w:rsidP="00B566DF">
      <w:pPr>
        <w:pStyle w:val="ListParagraph"/>
        <w:numPr>
          <w:ilvl w:val="0"/>
          <w:numId w:val="14"/>
        </w:numPr>
        <w:rPr>
          <w:rFonts w:ascii="Times New Roman" w:hAnsi="Times New Roman" w:cs="Times New Roman"/>
        </w:rPr>
      </w:pPr>
      <w:r>
        <w:rPr>
          <w:rFonts w:ascii="Times New Roman" w:hAnsi="Times New Roman" w:cs="Times New Roman"/>
        </w:rPr>
        <w:t xml:space="preserve">De plus, avant même la tenu de l’assemblée de parents et amis, le juge, greffier ou notaire a l’obligation d’interroger le majeur, à moins que ce soit impossible à cause de son état de santé </w:t>
      </w:r>
      <w:r>
        <w:rPr>
          <w:rFonts w:ascii="Times New Roman" w:hAnsi="Times New Roman" w:cs="Times New Roman"/>
          <w:b/>
        </w:rPr>
        <w:t xml:space="preserve">art 878 C.p.c. </w:t>
      </w:r>
      <w:r w:rsidR="0070646E">
        <w:rPr>
          <w:rFonts w:ascii="Times New Roman" w:hAnsi="Times New Roman" w:cs="Times New Roman"/>
        </w:rPr>
        <w:t xml:space="preserve">Cet interrogatoire doit être pris par écrit et transmit à l’assemblée de parents. </w:t>
      </w:r>
    </w:p>
    <w:p w14:paraId="134F0515" w14:textId="580AD097" w:rsidR="004A5C13" w:rsidRDefault="004A5C13" w:rsidP="00B566DF">
      <w:pPr>
        <w:pStyle w:val="ListParagraph"/>
        <w:numPr>
          <w:ilvl w:val="0"/>
          <w:numId w:val="14"/>
        </w:numPr>
        <w:rPr>
          <w:rFonts w:ascii="Times New Roman" w:hAnsi="Times New Roman" w:cs="Times New Roman"/>
        </w:rPr>
      </w:pPr>
      <w:r>
        <w:rPr>
          <w:rFonts w:ascii="Times New Roman" w:hAnsi="Times New Roman" w:cs="Times New Roman"/>
          <w:i/>
        </w:rPr>
        <w:t xml:space="preserve">Les règles de la représentation et de l’audition des majeurs inaptes. </w:t>
      </w:r>
      <w:r w:rsidR="00EE01F6">
        <w:rPr>
          <w:rFonts w:ascii="Times New Roman" w:hAnsi="Times New Roman" w:cs="Times New Roman"/>
          <w:b/>
        </w:rPr>
        <w:t xml:space="preserve">Art 878.1 C.p.c. </w:t>
      </w:r>
      <w:r>
        <w:rPr>
          <w:rFonts w:ascii="Times New Roman" w:hAnsi="Times New Roman" w:cs="Times New Roman"/>
        </w:rPr>
        <w:t xml:space="preserve">Les mêmes que celles concernant les mineurs. </w:t>
      </w:r>
    </w:p>
    <w:p w14:paraId="264EEEF2" w14:textId="35C37E8D" w:rsidR="00DC7EBE" w:rsidRPr="00DC7EBE" w:rsidRDefault="00DC7EBE" w:rsidP="00DC7EBE">
      <w:pPr>
        <w:pStyle w:val="ListParagraph"/>
        <w:numPr>
          <w:ilvl w:val="1"/>
          <w:numId w:val="14"/>
        </w:numPr>
        <w:rPr>
          <w:rFonts w:ascii="Times New Roman" w:hAnsi="Times New Roman" w:cs="Times New Roman"/>
        </w:rPr>
      </w:pPr>
      <w:r>
        <w:rPr>
          <w:rFonts w:ascii="Times New Roman" w:hAnsi="Times New Roman" w:cs="Times New Roman"/>
        </w:rPr>
        <w:t xml:space="preserve">Possibilité de rendre des ordonnances pour assurer la représentation par avocat </w:t>
      </w:r>
      <w:r>
        <w:rPr>
          <w:rFonts w:ascii="Times New Roman" w:hAnsi="Times New Roman" w:cs="Times New Roman"/>
          <w:b/>
        </w:rPr>
        <w:t>394.1 C.p.c.</w:t>
      </w:r>
    </w:p>
    <w:p w14:paraId="2D411B5D" w14:textId="043A7459" w:rsidR="00DC7EBE" w:rsidRPr="00DC7EBE" w:rsidRDefault="00DC7EBE" w:rsidP="00DC7EBE">
      <w:pPr>
        <w:pStyle w:val="ListParagraph"/>
        <w:numPr>
          <w:ilvl w:val="1"/>
          <w:numId w:val="14"/>
        </w:numPr>
        <w:rPr>
          <w:rFonts w:ascii="Times New Roman" w:hAnsi="Times New Roman" w:cs="Times New Roman"/>
        </w:rPr>
      </w:pPr>
      <w:r>
        <w:rPr>
          <w:rFonts w:ascii="Times New Roman" w:hAnsi="Times New Roman" w:cs="Times New Roman"/>
        </w:rPr>
        <w:t xml:space="preserve">Désignation d’un tuteur ou d’un curateur </w:t>
      </w:r>
      <w:r>
        <w:rPr>
          <w:rFonts w:ascii="Times New Roman" w:hAnsi="Times New Roman" w:cs="Times New Roman"/>
          <w:i/>
        </w:rPr>
        <w:t>ad hoc</w:t>
      </w:r>
      <w:r>
        <w:rPr>
          <w:rFonts w:ascii="Times New Roman" w:hAnsi="Times New Roman" w:cs="Times New Roman"/>
        </w:rPr>
        <w:t xml:space="preserve"> </w:t>
      </w:r>
      <w:r>
        <w:rPr>
          <w:rFonts w:ascii="Times New Roman" w:hAnsi="Times New Roman" w:cs="Times New Roman"/>
          <w:b/>
        </w:rPr>
        <w:t xml:space="preserve">394.2 </w:t>
      </w:r>
    </w:p>
    <w:p w14:paraId="3BD20C9B" w14:textId="5643D296" w:rsidR="00DC7EBE" w:rsidRPr="000308EE" w:rsidRDefault="00DC7EBE" w:rsidP="00DC7EBE">
      <w:pPr>
        <w:pStyle w:val="ListParagraph"/>
        <w:numPr>
          <w:ilvl w:val="1"/>
          <w:numId w:val="14"/>
        </w:numPr>
        <w:rPr>
          <w:rFonts w:ascii="Times New Roman" w:hAnsi="Times New Roman" w:cs="Times New Roman"/>
        </w:rPr>
      </w:pPr>
      <w:r>
        <w:rPr>
          <w:rFonts w:ascii="Times New Roman" w:hAnsi="Times New Roman" w:cs="Times New Roman"/>
        </w:rPr>
        <w:t xml:space="preserve">Interrogatoire en dehors de la présence des parties et hors du prétoire </w:t>
      </w:r>
      <w:r>
        <w:rPr>
          <w:rFonts w:ascii="Times New Roman" w:hAnsi="Times New Roman" w:cs="Times New Roman"/>
          <w:b/>
        </w:rPr>
        <w:t>394.4 et 394.5 C.p.c.</w:t>
      </w:r>
    </w:p>
    <w:p w14:paraId="53376683" w14:textId="77777777" w:rsidR="000308EE" w:rsidRDefault="000308EE" w:rsidP="000308EE">
      <w:pPr>
        <w:rPr>
          <w:rFonts w:ascii="Times New Roman" w:hAnsi="Times New Roman" w:cs="Times New Roman"/>
        </w:rPr>
      </w:pPr>
    </w:p>
    <w:p w14:paraId="4BC7BFDC" w14:textId="3930E7AB" w:rsidR="000308EE" w:rsidRDefault="000308EE" w:rsidP="000308EE">
      <w:pPr>
        <w:rPr>
          <w:rFonts w:ascii="Times New Roman" w:hAnsi="Times New Roman" w:cs="Times New Roman"/>
          <w:b/>
          <w:i/>
        </w:rPr>
      </w:pPr>
      <w:r>
        <w:rPr>
          <w:rFonts w:ascii="Times New Roman" w:hAnsi="Times New Roman" w:cs="Times New Roman"/>
          <w:b/>
          <w:i/>
        </w:rPr>
        <w:t>Le conseil de tutelle et l’assemblée des parents et amis</w:t>
      </w:r>
    </w:p>
    <w:p w14:paraId="42470252" w14:textId="78E8E960" w:rsidR="000308EE" w:rsidRDefault="000308EE" w:rsidP="000308EE">
      <w:pPr>
        <w:pStyle w:val="ListParagraph"/>
        <w:numPr>
          <w:ilvl w:val="0"/>
          <w:numId w:val="15"/>
        </w:numPr>
        <w:rPr>
          <w:rFonts w:ascii="Times New Roman" w:hAnsi="Times New Roman" w:cs="Times New Roman"/>
        </w:rPr>
      </w:pPr>
      <w:r>
        <w:rPr>
          <w:rFonts w:ascii="Times New Roman" w:hAnsi="Times New Roman" w:cs="Times New Roman"/>
          <w:i/>
        </w:rPr>
        <w:t xml:space="preserve">Renvois aux règles relatives à la tutelle au mineur. </w:t>
      </w:r>
      <w:r>
        <w:rPr>
          <w:rFonts w:ascii="Times New Roman" w:hAnsi="Times New Roman" w:cs="Times New Roman"/>
          <w:b/>
        </w:rPr>
        <w:t xml:space="preserve">Art 266. </w:t>
      </w:r>
      <w:r>
        <w:rPr>
          <w:rFonts w:ascii="Times New Roman" w:hAnsi="Times New Roman" w:cs="Times New Roman"/>
        </w:rPr>
        <w:t xml:space="preserve">« Les adaptations nécessaires » invitent à faire des lectures des dispositions au ch. Des mineurs en tenant compte des principes qui président à la protection des majeurs. </w:t>
      </w:r>
    </w:p>
    <w:p w14:paraId="424E983C" w14:textId="5776FEE8" w:rsidR="00E341BA" w:rsidRDefault="00E341BA" w:rsidP="00E341BA">
      <w:pPr>
        <w:pStyle w:val="ListParagraph"/>
        <w:numPr>
          <w:ilvl w:val="1"/>
          <w:numId w:val="15"/>
        </w:numPr>
        <w:rPr>
          <w:rFonts w:ascii="Times New Roman" w:hAnsi="Times New Roman" w:cs="Times New Roman"/>
        </w:rPr>
      </w:pPr>
      <w:r>
        <w:rPr>
          <w:rFonts w:ascii="Times New Roman" w:hAnsi="Times New Roman" w:cs="Times New Roman"/>
          <w:i/>
        </w:rPr>
        <w:t>Différences :</w:t>
      </w:r>
      <w:r>
        <w:rPr>
          <w:rFonts w:ascii="Times New Roman" w:hAnsi="Times New Roman" w:cs="Times New Roman"/>
        </w:rPr>
        <w:t xml:space="preserve"> </w:t>
      </w:r>
    </w:p>
    <w:p w14:paraId="2EC505A9" w14:textId="214C6100" w:rsidR="00E341BA" w:rsidRPr="004029EB" w:rsidRDefault="004029EB" w:rsidP="00E341BA">
      <w:pPr>
        <w:pStyle w:val="ListParagraph"/>
        <w:numPr>
          <w:ilvl w:val="2"/>
          <w:numId w:val="15"/>
        </w:numPr>
        <w:rPr>
          <w:rFonts w:ascii="Times New Roman" w:hAnsi="Times New Roman" w:cs="Times New Roman"/>
        </w:rPr>
      </w:pPr>
      <w:r>
        <w:rPr>
          <w:rFonts w:ascii="Times New Roman" w:hAnsi="Times New Roman" w:cs="Times New Roman"/>
        </w:rPr>
        <w:t xml:space="preserve">Si la demande émane du CP le tribunal peut procéder sans convocation de l’assemblée si l’on démontre que des efforts suffisants ont été fournit pour réunir cette assemblée. </w:t>
      </w:r>
      <w:r>
        <w:rPr>
          <w:rFonts w:ascii="Times New Roman" w:hAnsi="Times New Roman" w:cs="Times New Roman"/>
          <w:b/>
        </w:rPr>
        <w:t xml:space="preserve">267 </w:t>
      </w:r>
    </w:p>
    <w:p w14:paraId="42A3CF16" w14:textId="32FE4E2A" w:rsidR="004029EB" w:rsidRPr="004029EB" w:rsidRDefault="004029EB" w:rsidP="00E341BA">
      <w:pPr>
        <w:pStyle w:val="ListParagraph"/>
        <w:numPr>
          <w:ilvl w:val="2"/>
          <w:numId w:val="15"/>
        </w:numPr>
        <w:rPr>
          <w:rFonts w:ascii="Times New Roman" w:hAnsi="Times New Roman" w:cs="Times New Roman"/>
        </w:rPr>
      </w:pPr>
      <w:r>
        <w:rPr>
          <w:rFonts w:ascii="Times New Roman" w:hAnsi="Times New Roman" w:cs="Times New Roman"/>
        </w:rPr>
        <w:t xml:space="preserve">Parmi les personnes convoquées, s’ajoute le conjoint et les descendants au premier degré. </w:t>
      </w:r>
      <w:r>
        <w:rPr>
          <w:rFonts w:ascii="Times New Roman" w:hAnsi="Times New Roman" w:cs="Times New Roman"/>
          <w:b/>
        </w:rPr>
        <w:t>266 al2</w:t>
      </w:r>
    </w:p>
    <w:p w14:paraId="60FF08B7" w14:textId="77777777" w:rsidR="004029EB" w:rsidRDefault="004029EB" w:rsidP="009A2AC0">
      <w:pPr>
        <w:rPr>
          <w:rFonts w:ascii="Times New Roman" w:hAnsi="Times New Roman" w:cs="Times New Roman"/>
        </w:rPr>
      </w:pPr>
    </w:p>
    <w:p w14:paraId="3FCAE428" w14:textId="3706C851" w:rsidR="009A2AC0" w:rsidRDefault="009A2AC0" w:rsidP="009A2AC0">
      <w:pPr>
        <w:rPr>
          <w:rFonts w:ascii="Times New Roman" w:hAnsi="Times New Roman" w:cs="Times New Roman"/>
          <w:b/>
        </w:rPr>
      </w:pPr>
      <w:r>
        <w:rPr>
          <w:rFonts w:ascii="Times New Roman" w:hAnsi="Times New Roman" w:cs="Times New Roman"/>
          <w:b/>
        </w:rPr>
        <w:t xml:space="preserve">Les mesures de protection provisoire </w:t>
      </w:r>
    </w:p>
    <w:p w14:paraId="659F9AE9" w14:textId="16CDD237" w:rsidR="009A2AC0" w:rsidRDefault="009A2AC0" w:rsidP="009A2AC0">
      <w:pPr>
        <w:rPr>
          <w:rFonts w:ascii="Times New Roman" w:hAnsi="Times New Roman" w:cs="Times New Roman"/>
          <w:b/>
          <w:i/>
        </w:rPr>
      </w:pPr>
      <w:r>
        <w:rPr>
          <w:rFonts w:ascii="Times New Roman" w:hAnsi="Times New Roman" w:cs="Times New Roman"/>
          <w:b/>
          <w:i/>
        </w:rPr>
        <w:t xml:space="preserve">La garde provisoire </w:t>
      </w:r>
    </w:p>
    <w:p w14:paraId="1A3FA5F1" w14:textId="7FDB5A67" w:rsidR="009A2AC0" w:rsidRDefault="00BF5AAA" w:rsidP="00BF5AAA">
      <w:pPr>
        <w:pStyle w:val="ListParagraph"/>
        <w:numPr>
          <w:ilvl w:val="0"/>
          <w:numId w:val="15"/>
        </w:numPr>
        <w:rPr>
          <w:rFonts w:ascii="Times New Roman" w:hAnsi="Times New Roman" w:cs="Times New Roman"/>
        </w:rPr>
      </w:pPr>
      <w:r>
        <w:rPr>
          <w:rFonts w:ascii="Times New Roman" w:hAnsi="Times New Roman" w:cs="Times New Roman"/>
          <w:i/>
        </w:rPr>
        <w:t xml:space="preserve">La protection du majeur avant l’instance et la garde pendant l’instance. </w:t>
      </w:r>
      <w:r w:rsidR="00E6680A">
        <w:rPr>
          <w:rFonts w:ascii="Times New Roman" w:hAnsi="Times New Roman" w:cs="Times New Roman"/>
        </w:rPr>
        <w:t xml:space="preserve">Le tribunal peut d’office statuer sur la garde du majeur, sous les conditions </w:t>
      </w:r>
      <w:r w:rsidR="00910068">
        <w:rPr>
          <w:rFonts w:ascii="Times New Roman" w:hAnsi="Times New Roman" w:cs="Times New Roman"/>
        </w:rPr>
        <w:t>suivantes (</w:t>
      </w:r>
      <w:r w:rsidR="00E6680A">
        <w:rPr>
          <w:rFonts w:ascii="Times New Roman" w:hAnsi="Times New Roman" w:cs="Times New Roman"/>
          <w:b/>
        </w:rPr>
        <w:t xml:space="preserve">art 272) </w:t>
      </w:r>
      <w:r w:rsidR="00E6680A">
        <w:rPr>
          <w:rFonts w:ascii="Times New Roman" w:hAnsi="Times New Roman" w:cs="Times New Roman"/>
        </w:rPr>
        <w:t xml:space="preserve">; l’instance doit être commencée, </w:t>
      </w:r>
      <w:r w:rsidR="00910068">
        <w:rPr>
          <w:rFonts w:ascii="Times New Roman" w:hAnsi="Times New Roman" w:cs="Times New Roman"/>
        </w:rPr>
        <w:t xml:space="preserve">le majeur ne peut manifestement prendre soin de lui-même, la garde est nécessaire pour éviter au majeur un préjudice sérieux. </w:t>
      </w:r>
    </w:p>
    <w:p w14:paraId="1D2810C4" w14:textId="639A0106" w:rsidR="00910068" w:rsidRDefault="00910068" w:rsidP="00910068">
      <w:pPr>
        <w:rPr>
          <w:rFonts w:ascii="Times New Roman" w:hAnsi="Times New Roman" w:cs="Times New Roman"/>
          <w:b/>
          <w:i/>
        </w:rPr>
      </w:pPr>
      <w:r>
        <w:rPr>
          <w:rFonts w:ascii="Times New Roman" w:hAnsi="Times New Roman" w:cs="Times New Roman"/>
          <w:b/>
          <w:i/>
        </w:rPr>
        <w:t>Les actes d’administration urgents</w:t>
      </w:r>
    </w:p>
    <w:p w14:paraId="57DA0FB9" w14:textId="4E0EEEE8" w:rsidR="00910068" w:rsidRDefault="00910068" w:rsidP="00910068">
      <w:pPr>
        <w:pStyle w:val="ListParagraph"/>
        <w:numPr>
          <w:ilvl w:val="0"/>
          <w:numId w:val="15"/>
        </w:numPr>
        <w:rPr>
          <w:rFonts w:ascii="Times New Roman" w:hAnsi="Times New Roman" w:cs="Times New Roman"/>
        </w:rPr>
      </w:pPr>
      <w:r>
        <w:rPr>
          <w:rFonts w:ascii="Times New Roman" w:hAnsi="Times New Roman" w:cs="Times New Roman"/>
          <w:i/>
        </w:rPr>
        <w:t xml:space="preserve">La conservation du patrimoine est assurée, même avant le jugement. </w:t>
      </w:r>
      <w:r w:rsidR="00740663">
        <w:rPr>
          <w:rFonts w:ascii="Times New Roman" w:hAnsi="Times New Roman" w:cs="Times New Roman"/>
        </w:rPr>
        <w:t>La loi prévoit 2 choses :</w:t>
      </w:r>
    </w:p>
    <w:p w14:paraId="2DF02368" w14:textId="63B08600" w:rsidR="00740663" w:rsidRPr="00740663" w:rsidRDefault="00740663" w:rsidP="00740663">
      <w:pPr>
        <w:pStyle w:val="ListParagraph"/>
        <w:numPr>
          <w:ilvl w:val="1"/>
          <w:numId w:val="15"/>
        </w:numPr>
        <w:rPr>
          <w:rFonts w:ascii="Times New Roman" w:hAnsi="Times New Roman" w:cs="Times New Roman"/>
        </w:rPr>
      </w:pPr>
      <w:r>
        <w:rPr>
          <w:rFonts w:ascii="Times New Roman" w:hAnsi="Times New Roman" w:cs="Times New Roman"/>
        </w:rPr>
        <w:t xml:space="preserve">Le mandat par lequel le majeur a déjà chargé une autre personne de l’admin de ses biens peut s’exécuter malgré la demande d’ouverture du régime </w:t>
      </w:r>
      <w:r>
        <w:rPr>
          <w:rFonts w:ascii="Times New Roman" w:hAnsi="Times New Roman" w:cs="Times New Roman"/>
          <w:b/>
        </w:rPr>
        <w:t>art 273 al.1.</w:t>
      </w:r>
    </w:p>
    <w:p w14:paraId="32E3AEAA" w14:textId="0042C84E" w:rsidR="00740663" w:rsidRPr="004D6A52" w:rsidRDefault="00740663" w:rsidP="00740663">
      <w:pPr>
        <w:pStyle w:val="ListParagraph"/>
        <w:numPr>
          <w:ilvl w:val="1"/>
          <w:numId w:val="15"/>
        </w:numPr>
        <w:rPr>
          <w:rFonts w:ascii="Times New Roman" w:hAnsi="Times New Roman" w:cs="Times New Roman"/>
        </w:rPr>
      </w:pPr>
      <w:r>
        <w:rPr>
          <w:rFonts w:ascii="Times New Roman" w:hAnsi="Times New Roman" w:cs="Times New Roman"/>
        </w:rPr>
        <w:t>En l’absence de mandat le CP peut dans le respect des règles de la gestion d’affaires (</w:t>
      </w:r>
      <w:r>
        <w:rPr>
          <w:rFonts w:ascii="Times New Roman" w:hAnsi="Times New Roman" w:cs="Times New Roman"/>
          <w:b/>
        </w:rPr>
        <w:t xml:space="preserve">art 1482 ss) </w:t>
      </w:r>
      <w:r w:rsidR="00E464AC">
        <w:rPr>
          <w:rFonts w:ascii="Times New Roman" w:hAnsi="Times New Roman" w:cs="Times New Roman"/>
        </w:rPr>
        <w:t xml:space="preserve">faire les actes urgents nécessaires à la conservation du patrimoine </w:t>
      </w:r>
      <w:r w:rsidR="00E464AC">
        <w:rPr>
          <w:rFonts w:ascii="Times New Roman" w:hAnsi="Times New Roman" w:cs="Times New Roman"/>
          <w:b/>
        </w:rPr>
        <w:t xml:space="preserve">art 273 al2. </w:t>
      </w:r>
    </w:p>
    <w:p w14:paraId="1FDF1601" w14:textId="3026AF5B" w:rsidR="004D6A52" w:rsidRDefault="004D6A52" w:rsidP="00740663">
      <w:pPr>
        <w:pStyle w:val="ListParagraph"/>
        <w:numPr>
          <w:ilvl w:val="1"/>
          <w:numId w:val="15"/>
        </w:numPr>
        <w:rPr>
          <w:rFonts w:ascii="Times New Roman" w:hAnsi="Times New Roman" w:cs="Times New Roman"/>
        </w:rPr>
      </w:pPr>
      <w:r>
        <w:rPr>
          <w:rFonts w:ascii="Times New Roman" w:hAnsi="Times New Roman" w:cs="Times New Roman"/>
        </w:rPr>
        <w:t xml:space="preserve">En dehors de ses 2 cas, le tribunal peut désigner le CP ou autre personne afin d’accomplir un acte déterminé ou exercer la simple admin provisoire des biens du majeur </w:t>
      </w:r>
      <w:r>
        <w:rPr>
          <w:rFonts w:ascii="Times New Roman" w:hAnsi="Times New Roman" w:cs="Times New Roman"/>
          <w:b/>
        </w:rPr>
        <w:t>art 274</w:t>
      </w:r>
      <w:r w:rsidR="00B42A4D">
        <w:rPr>
          <w:rFonts w:ascii="Times New Roman" w:hAnsi="Times New Roman" w:cs="Times New Roman"/>
          <w:b/>
        </w:rPr>
        <w:t xml:space="preserve">. </w:t>
      </w:r>
      <w:r w:rsidR="00B42A4D">
        <w:rPr>
          <w:rFonts w:ascii="Times New Roman" w:hAnsi="Times New Roman" w:cs="Times New Roman"/>
        </w:rPr>
        <w:t xml:space="preserve">Le tribunal peut procéder à la désignation pendant ou avant l’instance à la condition que la demande d’ouverture du régime soit IMMINENTE. </w:t>
      </w:r>
      <w:r w:rsidR="007342D0">
        <w:rPr>
          <w:rFonts w:ascii="Times New Roman" w:hAnsi="Times New Roman" w:cs="Times New Roman"/>
        </w:rPr>
        <w:t>L’imminence s’apprécie concrètement en fonction des circonstances</w:t>
      </w:r>
      <w:r w:rsidR="001F626D">
        <w:rPr>
          <w:rFonts w:ascii="Times New Roman" w:hAnsi="Times New Roman" w:cs="Times New Roman"/>
        </w:rPr>
        <w:t xml:space="preserve"> particulières mises en preuve. </w:t>
      </w:r>
    </w:p>
    <w:p w14:paraId="67865557" w14:textId="15248859" w:rsidR="00A2019C" w:rsidRDefault="00A2019C" w:rsidP="00A2019C">
      <w:pPr>
        <w:rPr>
          <w:rFonts w:ascii="Times New Roman" w:hAnsi="Times New Roman" w:cs="Times New Roman"/>
          <w:b/>
          <w:i/>
        </w:rPr>
      </w:pPr>
      <w:r>
        <w:rPr>
          <w:rFonts w:ascii="Times New Roman" w:hAnsi="Times New Roman" w:cs="Times New Roman"/>
          <w:b/>
          <w:i/>
        </w:rPr>
        <w:t xml:space="preserve">La conservation des biens à caractère personnel </w:t>
      </w:r>
    </w:p>
    <w:p w14:paraId="782A9860" w14:textId="15156E3D" w:rsidR="00A2019C" w:rsidRDefault="00A2019C" w:rsidP="00A2019C">
      <w:pPr>
        <w:pStyle w:val="ListParagraph"/>
        <w:numPr>
          <w:ilvl w:val="0"/>
          <w:numId w:val="15"/>
        </w:numPr>
        <w:rPr>
          <w:rFonts w:ascii="Times New Roman" w:hAnsi="Times New Roman" w:cs="Times New Roman"/>
        </w:rPr>
      </w:pPr>
      <w:r>
        <w:rPr>
          <w:rFonts w:ascii="Times New Roman" w:hAnsi="Times New Roman" w:cs="Times New Roman"/>
          <w:i/>
        </w:rPr>
        <w:t xml:space="preserve">La protection provisoire du logement, des meubles et des souvenirs. </w:t>
      </w:r>
      <w:r w:rsidR="003004F4">
        <w:rPr>
          <w:rFonts w:ascii="Times New Roman" w:hAnsi="Times New Roman" w:cs="Times New Roman"/>
        </w:rPr>
        <w:t>Logement et meubles du majeur doivent être gardés à sa disposition pendant l’instance. Il est toutefois possible de les aliéner aux conditions de l’</w:t>
      </w:r>
      <w:r w:rsidR="003004F4">
        <w:rPr>
          <w:rFonts w:ascii="Times New Roman" w:hAnsi="Times New Roman" w:cs="Times New Roman"/>
          <w:b/>
        </w:rPr>
        <w:t xml:space="preserve">art 275 al.2. </w:t>
      </w:r>
      <w:r w:rsidR="00620D30">
        <w:rPr>
          <w:rFonts w:ascii="Times New Roman" w:hAnsi="Times New Roman" w:cs="Times New Roman"/>
        </w:rPr>
        <w:t>(nécessaire ou dans l’intérêt du majeur).</w:t>
      </w:r>
    </w:p>
    <w:p w14:paraId="38697574" w14:textId="77777777" w:rsidR="00EF3822" w:rsidRDefault="00EF3822" w:rsidP="00EF3822">
      <w:pPr>
        <w:rPr>
          <w:rFonts w:ascii="Times New Roman" w:hAnsi="Times New Roman" w:cs="Times New Roman"/>
        </w:rPr>
      </w:pPr>
    </w:p>
    <w:p w14:paraId="5A1E2F9A" w14:textId="67A6925F" w:rsidR="00EF3822" w:rsidRDefault="00EF3822" w:rsidP="00EF3822">
      <w:pPr>
        <w:rPr>
          <w:rFonts w:ascii="Times New Roman" w:hAnsi="Times New Roman" w:cs="Times New Roman"/>
          <w:b/>
        </w:rPr>
      </w:pPr>
      <w:r>
        <w:rPr>
          <w:rFonts w:ascii="Times New Roman" w:hAnsi="Times New Roman" w:cs="Times New Roman"/>
          <w:b/>
        </w:rPr>
        <w:t>La décision</w:t>
      </w:r>
    </w:p>
    <w:p w14:paraId="5314FFCF" w14:textId="4149D6EC" w:rsidR="00EF3822" w:rsidRPr="00EF3822" w:rsidRDefault="00EF3822" w:rsidP="00EF3822">
      <w:pPr>
        <w:pStyle w:val="ListParagraph"/>
        <w:numPr>
          <w:ilvl w:val="0"/>
          <w:numId w:val="15"/>
        </w:numPr>
        <w:rPr>
          <w:rFonts w:ascii="Times New Roman" w:hAnsi="Times New Roman" w:cs="Times New Roman"/>
          <w:b/>
        </w:rPr>
      </w:pPr>
      <w:r>
        <w:rPr>
          <w:rFonts w:ascii="Times New Roman" w:hAnsi="Times New Roman" w:cs="Times New Roman"/>
          <w:i/>
        </w:rPr>
        <w:t xml:space="preserve">La règle ultra petita ne s’applique pas à la demande d’ouverture d’un régime de protection. </w:t>
      </w:r>
      <w:r>
        <w:rPr>
          <w:rFonts w:ascii="Times New Roman" w:hAnsi="Times New Roman" w:cs="Times New Roman"/>
        </w:rPr>
        <w:t xml:space="preserve">La décision doit être prise : </w:t>
      </w:r>
      <w:r>
        <w:rPr>
          <w:rFonts w:ascii="Times New Roman" w:hAnsi="Times New Roman" w:cs="Times New Roman"/>
          <w:b/>
        </w:rPr>
        <w:t xml:space="preserve">art 275 </w:t>
      </w:r>
    </w:p>
    <w:p w14:paraId="6E843231" w14:textId="3059046A" w:rsidR="00EF3822" w:rsidRPr="00EF3822" w:rsidRDefault="00EF3822" w:rsidP="00EF3822">
      <w:pPr>
        <w:pStyle w:val="ListParagraph"/>
        <w:numPr>
          <w:ilvl w:val="1"/>
          <w:numId w:val="15"/>
        </w:numPr>
        <w:rPr>
          <w:rFonts w:ascii="Times New Roman" w:hAnsi="Times New Roman" w:cs="Times New Roman"/>
          <w:b/>
        </w:rPr>
      </w:pPr>
      <w:r>
        <w:rPr>
          <w:rFonts w:ascii="Times New Roman" w:hAnsi="Times New Roman" w:cs="Times New Roman"/>
        </w:rPr>
        <w:t>Dans le seul intérêt du majeur</w:t>
      </w:r>
    </w:p>
    <w:p w14:paraId="63DD0015" w14:textId="610006E0" w:rsidR="00EF3822" w:rsidRPr="00EF3822" w:rsidRDefault="00EF3822" w:rsidP="00EF3822">
      <w:pPr>
        <w:pStyle w:val="ListParagraph"/>
        <w:numPr>
          <w:ilvl w:val="1"/>
          <w:numId w:val="15"/>
        </w:numPr>
        <w:rPr>
          <w:rFonts w:ascii="Times New Roman" w:hAnsi="Times New Roman" w:cs="Times New Roman"/>
          <w:b/>
        </w:rPr>
      </w:pPr>
      <w:r>
        <w:rPr>
          <w:rFonts w:ascii="Times New Roman" w:hAnsi="Times New Roman" w:cs="Times New Roman"/>
        </w:rPr>
        <w:t>Le respect de ses droits</w:t>
      </w:r>
    </w:p>
    <w:p w14:paraId="620B27BA" w14:textId="5914A653" w:rsidR="00EF3822" w:rsidRPr="003B2C14" w:rsidRDefault="00EF3822" w:rsidP="00EF3822">
      <w:pPr>
        <w:pStyle w:val="ListParagraph"/>
        <w:numPr>
          <w:ilvl w:val="1"/>
          <w:numId w:val="15"/>
        </w:numPr>
        <w:rPr>
          <w:rFonts w:ascii="Times New Roman" w:hAnsi="Times New Roman" w:cs="Times New Roman"/>
          <w:b/>
        </w:rPr>
      </w:pPr>
      <w:r>
        <w:rPr>
          <w:rFonts w:ascii="Times New Roman" w:hAnsi="Times New Roman" w:cs="Times New Roman"/>
        </w:rPr>
        <w:t xml:space="preserve">Sauvegarde de son autonomie </w:t>
      </w:r>
    </w:p>
    <w:p w14:paraId="3E1FED76" w14:textId="06F2BD73" w:rsidR="003B2C14" w:rsidRPr="00470AF4" w:rsidRDefault="00470AF4" w:rsidP="003B2C14">
      <w:pPr>
        <w:pStyle w:val="ListParagraph"/>
        <w:numPr>
          <w:ilvl w:val="0"/>
          <w:numId w:val="15"/>
        </w:numPr>
        <w:rPr>
          <w:rFonts w:ascii="Times New Roman" w:hAnsi="Times New Roman" w:cs="Times New Roman"/>
          <w:b/>
        </w:rPr>
      </w:pPr>
      <w:r>
        <w:rPr>
          <w:rFonts w:ascii="Times New Roman" w:hAnsi="Times New Roman" w:cs="Times New Roman"/>
        </w:rPr>
        <w:t>Le tribunal doit prendre en considération l’avis des personnes susceptibles d’être appelées à former le conseil de tutelle, les évaluations médicales et psychosociales, les volontés que le majeur a exprimé dans un mandat en prévision de son inaptitude</w:t>
      </w:r>
      <w:r w:rsidR="00F61F19">
        <w:rPr>
          <w:rFonts w:ascii="Times New Roman" w:hAnsi="Times New Roman" w:cs="Times New Roman"/>
        </w:rPr>
        <w:t xml:space="preserve"> (</w:t>
      </w:r>
      <w:r w:rsidR="00F61F19">
        <w:rPr>
          <w:rFonts w:ascii="Times New Roman" w:hAnsi="Times New Roman" w:cs="Times New Roman"/>
          <w:b/>
        </w:rPr>
        <w:t>art 276)</w:t>
      </w:r>
    </w:p>
    <w:p w14:paraId="256B9524" w14:textId="37CB807B" w:rsidR="00470AF4" w:rsidRPr="00FA4FDF" w:rsidRDefault="00F61F19" w:rsidP="00F61F19">
      <w:pPr>
        <w:pStyle w:val="ListParagraph"/>
        <w:numPr>
          <w:ilvl w:val="1"/>
          <w:numId w:val="15"/>
        </w:numPr>
        <w:rPr>
          <w:rFonts w:ascii="Times New Roman" w:hAnsi="Times New Roman" w:cs="Times New Roman"/>
          <w:b/>
        </w:rPr>
      </w:pPr>
      <w:r>
        <w:rPr>
          <w:rFonts w:ascii="Times New Roman" w:hAnsi="Times New Roman" w:cs="Times New Roman"/>
        </w:rPr>
        <w:t xml:space="preserve">Le tribunal n’est toutefois pas lié par la demande et peut fixer un régime différent de celui réclamé si cela s’avère dans l’intérêt du majeur. </w:t>
      </w:r>
    </w:p>
    <w:p w14:paraId="6071FE0D" w14:textId="230E7D24" w:rsidR="00FA4FDF" w:rsidRDefault="00FA4FDF" w:rsidP="00FA4FDF">
      <w:pPr>
        <w:pStyle w:val="ListParagraph"/>
        <w:numPr>
          <w:ilvl w:val="0"/>
          <w:numId w:val="15"/>
        </w:numPr>
        <w:rPr>
          <w:rFonts w:ascii="Times New Roman" w:hAnsi="Times New Roman" w:cs="Times New Roman"/>
          <w:b/>
        </w:rPr>
      </w:pPr>
      <w:r>
        <w:rPr>
          <w:rFonts w:ascii="Times New Roman" w:hAnsi="Times New Roman" w:cs="Times New Roman"/>
          <w:i/>
        </w:rPr>
        <w:t xml:space="preserve">Signification, révision et appel. </w:t>
      </w:r>
      <w:r w:rsidR="00473F6C">
        <w:rPr>
          <w:rFonts w:ascii="Times New Roman" w:hAnsi="Times New Roman" w:cs="Times New Roman"/>
        </w:rPr>
        <w:t>Le jugement doit être signifié au majeur et une copie doit être transmise au CP (</w:t>
      </w:r>
      <w:r w:rsidR="00473F6C">
        <w:rPr>
          <w:rFonts w:ascii="Times New Roman" w:hAnsi="Times New Roman" w:cs="Times New Roman"/>
          <w:b/>
        </w:rPr>
        <w:t xml:space="preserve">art 883 et 863.3 Cpc) </w:t>
      </w:r>
      <w:r w:rsidR="00692111">
        <w:rPr>
          <w:rFonts w:ascii="Times New Roman" w:hAnsi="Times New Roman" w:cs="Times New Roman"/>
        </w:rPr>
        <w:t xml:space="preserve">La décision de procéder à l’ouverture du régime est toujours susceptible de révision </w:t>
      </w:r>
      <w:r w:rsidR="00692111">
        <w:rPr>
          <w:rFonts w:ascii="Times New Roman" w:hAnsi="Times New Roman" w:cs="Times New Roman"/>
          <w:b/>
        </w:rPr>
        <w:t xml:space="preserve">art 277 </w:t>
      </w:r>
      <w:r w:rsidR="00692111">
        <w:rPr>
          <w:rFonts w:ascii="Times New Roman" w:hAnsi="Times New Roman" w:cs="Times New Roman"/>
        </w:rPr>
        <w:t xml:space="preserve">et peut faire l’objet d’un appel de plein droit à la Cour d’appel </w:t>
      </w:r>
      <w:r w:rsidR="00692111">
        <w:rPr>
          <w:rFonts w:ascii="Times New Roman" w:hAnsi="Times New Roman" w:cs="Times New Roman"/>
          <w:b/>
        </w:rPr>
        <w:t xml:space="preserve">art 26 par. 3 Cpc. </w:t>
      </w:r>
    </w:p>
    <w:p w14:paraId="693332D3" w14:textId="77777777" w:rsidR="00D755AF" w:rsidRDefault="00D755AF" w:rsidP="00D755AF">
      <w:pPr>
        <w:rPr>
          <w:rFonts w:ascii="Times New Roman" w:hAnsi="Times New Roman" w:cs="Times New Roman"/>
          <w:b/>
        </w:rPr>
      </w:pPr>
    </w:p>
    <w:p w14:paraId="3611D92A" w14:textId="5208D3C0" w:rsidR="00D755AF" w:rsidRDefault="00D755AF" w:rsidP="00D755AF">
      <w:pPr>
        <w:rPr>
          <w:rFonts w:ascii="Times New Roman" w:hAnsi="Times New Roman" w:cs="Times New Roman"/>
          <w:b/>
        </w:rPr>
      </w:pPr>
      <w:r>
        <w:rPr>
          <w:rFonts w:ascii="Times New Roman" w:hAnsi="Times New Roman" w:cs="Times New Roman"/>
          <w:b/>
        </w:rPr>
        <w:t xml:space="preserve">Description des régimes de représentation </w:t>
      </w:r>
    </w:p>
    <w:p w14:paraId="65C502C9" w14:textId="0398FD9D" w:rsidR="00D755AF" w:rsidRDefault="00D755AF" w:rsidP="00D755AF">
      <w:pPr>
        <w:rPr>
          <w:rFonts w:ascii="Times New Roman" w:hAnsi="Times New Roman" w:cs="Times New Roman"/>
          <w:b/>
          <w:i/>
        </w:rPr>
      </w:pPr>
      <w:r>
        <w:rPr>
          <w:rFonts w:ascii="Times New Roman" w:hAnsi="Times New Roman" w:cs="Times New Roman"/>
          <w:b/>
          <w:i/>
        </w:rPr>
        <w:t>La curatelle</w:t>
      </w:r>
    </w:p>
    <w:p w14:paraId="37B05AD2" w14:textId="3C9382D1" w:rsidR="00D755AF" w:rsidRPr="00445CDD" w:rsidRDefault="00D206C6" w:rsidP="00D755AF">
      <w:pPr>
        <w:pStyle w:val="ListParagraph"/>
        <w:numPr>
          <w:ilvl w:val="0"/>
          <w:numId w:val="16"/>
        </w:numPr>
        <w:rPr>
          <w:rFonts w:ascii="Times New Roman" w:hAnsi="Times New Roman" w:cs="Times New Roman"/>
          <w:i/>
        </w:rPr>
      </w:pPr>
      <w:r>
        <w:rPr>
          <w:rFonts w:ascii="Times New Roman" w:hAnsi="Times New Roman" w:cs="Times New Roman"/>
          <w:i/>
        </w:rPr>
        <w:t xml:space="preserve">Étendue de l’inaptitude. </w:t>
      </w:r>
      <w:r w:rsidR="00211D15">
        <w:rPr>
          <w:rFonts w:ascii="Times New Roman" w:hAnsi="Times New Roman" w:cs="Times New Roman"/>
        </w:rPr>
        <w:t xml:space="preserve">Elle n’est établie que dans les cas d’inaptitude TOTALE et PERMANENTE  du majeur à prendre soin de lui-même et de ses biens </w:t>
      </w:r>
      <w:r w:rsidR="00211D15">
        <w:rPr>
          <w:rFonts w:ascii="Times New Roman" w:hAnsi="Times New Roman" w:cs="Times New Roman"/>
          <w:b/>
        </w:rPr>
        <w:t>art 281</w:t>
      </w:r>
      <w:r w:rsidR="00485AE4">
        <w:rPr>
          <w:rFonts w:ascii="Times New Roman" w:hAnsi="Times New Roman" w:cs="Times New Roman"/>
          <w:b/>
        </w:rPr>
        <w:t xml:space="preserve">. </w:t>
      </w:r>
      <w:r w:rsidR="00485AE4">
        <w:rPr>
          <w:rFonts w:ascii="Times New Roman" w:hAnsi="Times New Roman" w:cs="Times New Roman"/>
        </w:rPr>
        <w:t xml:space="preserve">C’est le régime de représentation le plus SÉVÈRE. </w:t>
      </w:r>
      <w:r w:rsidR="00445CDD">
        <w:rPr>
          <w:rFonts w:ascii="Times New Roman" w:hAnsi="Times New Roman" w:cs="Times New Roman"/>
        </w:rPr>
        <w:t xml:space="preserve">Généralement s’applique aux personnes atteintes d’une déficience mentale profonde …. </w:t>
      </w:r>
    </w:p>
    <w:p w14:paraId="18EC4EB0" w14:textId="15B61A9E" w:rsidR="00445CDD" w:rsidRPr="00C667BD" w:rsidRDefault="00445CDD" w:rsidP="00D755AF">
      <w:pPr>
        <w:pStyle w:val="ListParagraph"/>
        <w:numPr>
          <w:ilvl w:val="0"/>
          <w:numId w:val="16"/>
        </w:numPr>
        <w:rPr>
          <w:rFonts w:ascii="Times New Roman" w:hAnsi="Times New Roman" w:cs="Times New Roman"/>
          <w:i/>
        </w:rPr>
      </w:pPr>
      <w:r>
        <w:rPr>
          <w:rFonts w:ascii="Times New Roman" w:hAnsi="Times New Roman" w:cs="Times New Roman"/>
          <w:i/>
        </w:rPr>
        <w:t xml:space="preserve">L’effet de la curatelle </w:t>
      </w:r>
      <w:r>
        <w:rPr>
          <w:rFonts w:ascii="Times New Roman" w:hAnsi="Times New Roman" w:cs="Times New Roman"/>
        </w:rPr>
        <w:t>est de soumettre le majeur à un régime d’incapacité d’exercice générale (sous réserve de la capacité résiduelle en matière de consentement aux soins)</w:t>
      </w:r>
      <w:r w:rsidR="0048073B">
        <w:rPr>
          <w:rFonts w:ascii="Times New Roman" w:hAnsi="Times New Roman" w:cs="Times New Roman"/>
        </w:rPr>
        <w:t xml:space="preserve">. Il est aussi frappé d’un certain nbr d’incapacités de jouissance en matière de testament </w:t>
      </w:r>
      <w:r w:rsidR="0048073B">
        <w:rPr>
          <w:rFonts w:ascii="Times New Roman" w:hAnsi="Times New Roman" w:cs="Times New Roman"/>
          <w:b/>
        </w:rPr>
        <w:t>art 710-711 C.c.Q</w:t>
      </w:r>
      <w:r w:rsidR="00C667BD">
        <w:rPr>
          <w:rFonts w:ascii="Times New Roman" w:hAnsi="Times New Roman" w:cs="Times New Roman"/>
          <w:b/>
        </w:rPr>
        <w:t xml:space="preserve">., </w:t>
      </w:r>
      <w:r w:rsidR="00C667BD">
        <w:rPr>
          <w:rFonts w:ascii="Times New Roman" w:hAnsi="Times New Roman" w:cs="Times New Roman"/>
        </w:rPr>
        <w:t xml:space="preserve">de conventions matrimoniales </w:t>
      </w:r>
      <w:r w:rsidR="00C667BD">
        <w:rPr>
          <w:rFonts w:ascii="Times New Roman" w:hAnsi="Times New Roman" w:cs="Times New Roman"/>
          <w:b/>
        </w:rPr>
        <w:t xml:space="preserve">art 436 C.c.Q. à contrario, </w:t>
      </w:r>
      <w:r w:rsidR="00C667BD">
        <w:rPr>
          <w:rFonts w:ascii="Times New Roman" w:hAnsi="Times New Roman" w:cs="Times New Roman"/>
        </w:rPr>
        <w:t xml:space="preserve">d’administration des personnes morales et d’administration du bien d’autrui </w:t>
      </w:r>
      <w:r w:rsidR="00C667BD">
        <w:rPr>
          <w:rFonts w:ascii="Times New Roman" w:hAnsi="Times New Roman" w:cs="Times New Roman"/>
          <w:b/>
        </w:rPr>
        <w:t xml:space="preserve">art 1355. </w:t>
      </w:r>
    </w:p>
    <w:p w14:paraId="0B6751B4" w14:textId="36E49A82" w:rsidR="00C667BD" w:rsidRPr="00AF2F3A" w:rsidRDefault="00C667BD" w:rsidP="00D755AF">
      <w:pPr>
        <w:pStyle w:val="ListParagraph"/>
        <w:numPr>
          <w:ilvl w:val="0"/>
          <w:numId w:val="16"/>
        </w:numPr>
        <w:rPr>
          <w:rFonts w:ascii="Times New Roman" w:hAnsi="Times New Roman" w:cs="Times New Roman"/>
          <w:i/>
        </w:rPr>
      </w:pPr>
      <w:r>
        <w:rPr>
          <w:rFonts w:ascii="Times New Roman" w:hAnsi="Times New Roman" w:cs="Times New Roman"/>
          <w:i/>
        </w:rPr>
        <w:t xml:space="preserve">Le curateur a la pleine administration des biens du majeur et seules les règles de l’admin du bien d’autrui s’appliquent </w:t>
      </w:r>
      <w:r>
        <w:rPr>
          <w:rFonts w:ascii="Times New Roman" w:hAnsi="Times New Roman" w:cs="Times New Roman"/>
          <w:b/>
        </w:rPr>
        <w:t xml:space="preserve">Art 282. </w:t>
      </w:r>
      <w:r w:rsidR="001230D0">
        <w:rPr>
          <w:rFonts w:ascii="Times New Roman" w:hAnsi="Times New Roman" w:cs="Times New Roman"/>
        </w:rPr>
        <w:t xml:space="preserve">L’octroi de pouvoirs aussi étendus s’explique par le fait que le majeur ne pourra jamais reprendre le contrôle de son patrimoine. </w:t>
      </w:r>
    </w:p>
    <w:p w14:paraId="0355B3A5" w14:textId="09D983DB" w:rsidR="00AF2F3A" w:rsidRPr="00AF2F3A" w:rsidRDefault="00AF2F3A" w:rsidP="00D755AF">
      <w:pPr>
        <w:pStyle w:val="ListParagraph"/>
        <w:numPr>
          <w:ilvl w:val="0"/>
          <w:numId w:val="16"/>
        </w:numPr>
        <w:rPr>
          <w:rFonts w:ascii="Times New Roman" w:hAnsi="Times New Roman" w:cs="Times New Roman"/>
          <w:i/>
        </w:rPr>
      </w:pPr>
      <w:r>
        <w:rPr>
          <w:rFonts w:ascii="Times New Roman" w:hAnsi="Times New Roman" w:cs="Times New Roman"/>
          <w:i/>
        </w:rPr>
        <w:t xml:space="preserve">La sanction des actes fait seul par le majeur sous curatelle. </w:t>
      </w:r>
    </w:p>
    <w:p w14:paraId="78A423E6" w14:textId="43F6A2D4" w:rsidR="00AF2F3A" w:rsidRPr="00821FB9" w:rsidRDefault="00AF2F3A" w:rsidP="00AF2F3A">
      <w:pPr>
        <w:pStyle w:val="ListParagraph"/>
        <w:numPr>
          <w:ilvl w:val="1"/>
          <w:numId w:val="16"/>
        </w:numPr>
        <w:rPr>
          <w:rFonts w:ascii="Times New Roman" w:hAnsi="Times New Roman" w:cs="Times New Roman"/>
          <w:i/>
        </w:rPr>
      </w:pPr>
      <w:r>
        <w:rPr>
          <w:rFonts w:ascii="Times New Roman" w:hAnsi="Times New Roman" w:cs="Times New Roman"/>
        </w:rPr>
        <w:t>Actes faits postérieurement au jugement de protection, par le majeur non représenté par son curateur, peut être annulé ou les obligations réduites sur la seule preuve qu’il s’agit d’un majeur sous curatelle et sans qu’il soit nécessaire de faire la preuve</w:t>
      </w:r>
      <w:r w:rsidR="002019B3">
        <w:rPr>
          <w:rFonts w:ascii="Times New Roman" w:hAnsi="Times New Roman" w:cs="Times New Roman"/>
        </w:rPr>
        <w:t xml:space="preserve"> d’un préjudice </w:t>
      </w:r>
      <w:r w:rsidR="002019B3">
        <w:rPr>
          <w:rFonts w:ascii="Times New Roman" w:hAnsi="Times New Roman" w:cs="Times New Roman"/>
          <w:b/>
        </w:rPr>
        <w:t xml:space="preserve">art 283 </w:t>
      </w:r>
    </w:p>
    <w:p w14:paraId="2C44058D" w14:textId="033B87C3" w:rsidR="00821FB9" w:rsidRPr="006000C7" w:rsidRDefault="00821FB9" w:rsidP="00AF2F3A">
      <w:pPr>
        <w:pStyle w:val="ListParagraph"/>
        <w:numPr>
          <w:ilvl w:val="1"/>
          <w:numId w:val="16"/>
        </w:numPr>
        <w:rPr>
          <w:rFonts w:ascii="Times New Roman" w:hAnsi="Times New Roman" w:cs="Times New Roman"/>
          <w:i/>
        </w:rPr>
      </w:pPr>
      <w:r>
        <w:rPr>
          <w:rFonts w:ascii="Times New Roman" w:hAnsi="Times New Roman" w:cs="Times New Roman"/>
        </w:rPr>
        <w:t>Acte antérieur est frappé de la même sanction =&gt; nullité relative ou réduction des oblig</w:t>
      </w:r>
      <w:r w:rsidR="00BF5B81">
        <w:rPr>
          <w:rFonts w:ascii="Times New Roman" w:hAnsi="Times New Roman" w:cs="Times New Roman"/>
        </w:rPr>
        <w:t xml:space="preserve"> à la condition que l’inaptitude de la personne ait été notoire à l’époque ou l’acte à été passé  ou qu’elle était connue du cocontractant. </w:t>
      </w:r>
      <w:r w:rsidR="009223F3">
        <w:rPr>
          <w:rFonts w:ascii="Times New Roman" w:hAnsi="Times New Roman" w:cs="Times New Roman"/>
        </w:rPr>
        <w:t xml:space="preserve">La preuve d’un préjudice n’est pas requise. </w:t>
      </w:r>
    </w:p>
    <w:p w14:paraId="00A687C2" w14:textId="5AE2CBCB" w:rsidR="006000C7" w:rsidRPr="00AC7C0F" w:rsidRDefault="006000C7" w:rsidP="006000C7">
      <w:pPr>
        <w:pStyle w:val="ListParagraph"/>
        <w:numPr>
          <w:ilvl w:val="0"/>
          <w:numId w:val="16"/>
        </w:numPr>
        <w:rPr>
          <w:rFonts w:ascii="Times New Roman" w:hAnsi="Times New Roman" w:cs="Times New Roman"/>
          <w:i/>
        </w:rPr>
      </w:pPr>
      <w:r>
        <w:rPr>
          <w:rFonts w:ascii="Times New Roman" w:hAnsi="Times New Roman" w:cs="Times New Roman"/>
          <w:i/>
        </w:rPr>
        <w:t xml:space="preserve">Les actes du curateur. </w:t>
      </w:r>
      <w:r w:rsidR="009D74B8">
        <w:rPr>
          <w:rFonts w:ascii="Times New Roman" w:hAnsi="Times New Roman" w:cs="Times New Roman"/>
        </w:rPr>
        <w:t xml:space="preserve">Les actes faits régulièrement par le curateur sont inattaquables pour cause d’incapacité ou pour cause de lésion, donc le majeur ne peut pas se léser puisque le curateur est là. </w:t>
      </w:r>
      <w:r w:rsidR="00310B2E">
        <w:rPr>
          <w:rFonts w:ascii="Times New Roman" w:hAnsi="Times New Roman" w:cs="Times New Roman"/>
        </w:rPr>
        <w:t xml:space="preserve">L’acte régulier fait par le curateur qui porterait préjudice au majeur peut ouvrir un droit de recours de ce dernier contre son représentant. </w:t>
      </w:r>
    </w:p>
    <w:p w14:paraId="2B5B57B3" w14:textId="07D01545" w:rsidR="00AC7C0F" w:rsidRPr="001C2541" w:rsidRDefault="00AC7C0F" w:rsidP="006000C7">
      <w:pPr>
        <w:pStyle w:val="ListParagraph"/>
        <w:numPr>
          <w:ilvl w:val="0"/>
          <w:numId w:val="16"/>
        </w:numPr>
        <w:rPr>
          <w:rFonts w:ascii="Times New Roman" w:hAnsi="Times New Roman" w:cs="Times New Roman"/>
          <w:i/>
        </w:rPr>
      </w:pPr>
      <w:r>
        <w:rPr>
          <w:rFonts w:ascii="Times New Roman" w:hAnsi="Times New Roman" w:cs="Times New Roman"/>
          <w:i/>
        </w:rPr>
        <w:t xml:space="preserve">La divisibilité de la curatelle. </w:t>
      </w:r>
      <w:r w:rsidR="00FC1F48">
        <w:rPr>
          <w:rFonts w:ascii="Times New Roman" w:hAnsi="Times New Roman" w:cs="Times New Roman"/>
          <w:b/>
        </w:rPr>
        <w:t xml:space="preserve">Art 281 al2, </w:t>
      </w:r>
      <w:r w:rsidR="00474849">
        <w:rPr>
          <w:rFonts w:ascii="Times New Roman" w:hAnsi="Times New Roman" w:cs="Times New Roman"/>
        </w:rPr>
        <w:t xml:space="preserve">le tribunal nomme un curateur. Donc curateur peut se diviser aux biens et à la personne? </w:t>
      </w:r>
      <w:r w:rsidR="00EC587D">
        <w:rPr>
          <w:rFonts w:ascii="Times New Roman" w:hAnsi="Times New Roman" w:cs="Times New Roman"/>
          <w:b/>
        </w:rPr>
        <w:t xml:space="preserve">Art 285 </w:t>
      </w:r>
      <w:r w:rsidR="00EC587D">
        <w:rPr>
          <w:rFonts w:ascii="Times New Roman" w:hAnsi="Times New Roman" w:cs="Times New Roman"/>
        </w:rPr>
        <w:t xml:space="preserve">prévoit que le tribunal nomme un curateur aux biens et à la personne ou un tuteur soit à la personne soit aux biens. Jurisprudence semble tenir pour acquis que la curatelle peut se diviser à la personne et aux biens, puisque c’est dans l’intérêt premier du majeur. </w:t>
      </w:r>
    </w:p>
    <w:p w14:paraId="31C2A650" w14:textId="77777777" w:rsidR="001C2541" w:rsidRDefault="001C2541" w:rsidP="001C2541">
      <w:pPr>
        <w:rPr>
          <w:rFonts w:ascii="Times New Roman" w:hAnsi="Times New Roman" w:cs="Times New Roman"/>
          <w:i/>
        </w:rPr>
      </w:pPr>
    </w:p>
    <w:p w14:paraId="50DDFA24" w14:textId="6ED2126A" w:rsidR="001C2541" w:rsidRDefault="001C2541" w:rsidP="001C2541">
      <w:pPr>
        <w:rPr>
          <w:rFonts w:ascii="Times New Roman" w:hAnsi="Times New Roman" w:cs="Times New Roman"/>
          <w:b/>
          <w:i/>
        </w:rPr>
      </w:pPr>
      <w:r>
        <w:rPr>
          <w:rFonts w:ascii="Times New Roman" w:hAnsi="Times New Roman" w:cs="Times New Roman"/>
          <w:b/>
          <w:i/>
        </w:rPr>
        <w:t>La tutelle</w:t>
      </w:r>
    </w:p>
    <w:p w14:paraId="0C195676" w14:textId="3FBDADDC" w:rsidR="001C2541" w:rsidRPr="009F070D" w:rsidRDefault="001C2541" w:rsidP="001C2541">
      <w:pPr>
        <w:pStyle w:val="ListParagraph"/>
        <w:numPr>
          <w:ilvl w:val="0"/>
          <w:numId w:val="17"/>
        </w:numPr>
        <w:rPr>
          <w:rFonts w:ascii="Times New Roman" w:hAnsi="Times New Roman" w:cs="Times New Roman"/>
          <w:i/>
        </w:rPr>
      </w:pPr>
      <w:r>
        <w:rPr>
          <w:rFonts w:ascii="Times New Roman" w:hAnsi="Times New Roman" w:cs="Times New Roman"/>
          <w:i/>
        </w:rPr>
        <w:t xml:space="preserve">Étendue de l’inaptitude. </w:t>
      </w:r>
      <w:r w:rsidR="00F94361">
        <w:rPr>
          <w:rFonts w:ascii="Times New Roman" w:hAnsi="Times New Roman" w:cs="Times New Roman"/>
        </w:rPr>
        <w:t xml:space="preserve">La tutelle vise les cas d’inaptitude PARTIELLE, affecte l’aptitude à exprimer la volonté, mais conservent une certaine autonomie et les cas d’inaptitude temporaire. </w:t>
      </w:r>
      <w:r w:rsidR="00EA398A">
        <w:rPr>
          <w:rFonts w:ascii="Times New Roman" w:hAnsi="Times New Roman" w:cs="Times New Roman"/>
        </w:rPr>
        <w:t xml:space="preserve">La tutelle peut être à la personne, aux biens ou aux 2. </w:t>
      </w:r>
      <w:r w:rsidR="00A635C4">
        <w:rPr>
          <w:rFonts w:ascii="Times New Roman" w:hAnsi="Times New Roman" w:cs="Times New Roman"/>
        </w:rPr>
        <w:t xml:space="preserve">La tutelle est le régime approprié dans un cas de prodigalité (propension à la dépense), seulement si celle-ci met en danger le bien-être de son conjoint et de ses enfants mineurs </w:t>
      </w:r>
      <w:r w:rsidR="00A635C4">
        <w:rPr>
          <w:rFonts w:ascii="Times New Roman" w:hAnsi="Times New Roman" w:cs="Times New Roman"/>
          <w:b/>
        </w:rPr>
        <w:t xml:space="preserve">art 285 al2. </w:t>
      </w:r>
      <w:r w:rsidR="00767C1A">
        <w:rPr>
          <w:rFonts w:ascii="Times New Roman" w:hAnsi="Times New Roman" w:cs="Times New Roman"/>
        </w:rPr>
        <w:t xml:space="preserve">Donc, protection pour les tiers ici. </w:t>
      </w:r>
    </w:p>
    <w:p w14:paraId="402331E7" w14:textId="7AE2BE2F" w:rsidR="009F070D" w:rsidRPr="00B34753" w:rsidRDefault="009F070D" w:rsidP="001C2541">
      <w:pPr>
        <w:pStyle w:val="ListParagraph"/>
        <w:numPr>
          <w:ilvl w:val="0"/>
          <w:numId w:val="17"/>
        </w:numPr>
        <w:rPr>
          <w:rFonts w:ascii="Times New Roman" w:hAnsi="Times New Roman" w:cs="Times New Roman"/>
          <w:i/>
        </w:rPr>
      </w:pPr>
      <w:r>
        <w:rPr>
          <w:rFonts w:ascii="Times New Roman" w:hAnsi="Times New Roman" w:cs="Times New Roman"/>
          <w:i/>
        </w:rPr>
        <w:t xml:space="preserve">Un régime adapté à chaque cas particulier. </w:t>
      </w:r>
      <w:r w:rsidR="002F7945">
        <w:rPr>
          <w:rFonts w:ascii="Times New Roman" w:hAnsi="Times New Roman" w:cs="Times New Roman"/>
        </w:rPr>
        <w:t xml:space="preserve">Quels actes il peut faire seul et quels nécessitent l’intervention du tuteur </w:t>
      </w:r>
      <w:r w:rsidR="002F7945">
        <w:rPr>
          <w:rFonts w:ascii="Times New Roman" w:hAnsi="Times New Roman" w:cs="Times New Roman"/>
          <w:b/>
        </w:rPr>
        <w:t>art 288</w:t>
      </w:r>
      <w:r w:rsidR="002B1C4E">
        <w:rPr>
          <w:rFonts w:ascii="Times New Roman" w:hAnsi="Times New Roman" w:cs="Times New Roman"/>
          <w:b/>
        </w:rPr>
        <w:t xml:space="preserve">. </w:t>
      </w:r>
      <w:r w:rsidR="002B1C4E">
        <w:rPr>
          <w:rFonts w:ascii="Times New Roman" w:hAnsi="Times New Roman" w:cs="Times New Roman"/>
        </w:rPr>
        <w:t xml:space="preserve">Pour </w:t>
      </w:r>
      <w:r w:rsidR="00D018C4">
        <w:rPr>
          <w:rFonts w:ascii="Times New Roman" w:hAnsi="Times New Roman" w:cs="Times New Roman"/>
        </w:rPr>
        <w:t xml:space="preserve">le reste, le législateur renvoi aux règles relatives à l’exercice des droits civils du mineur </w:t>
      </w:r>
      <w:r w:rsidR="00D018C4">
        <w:rPr>
          <w:rFonts w:ascii="Times New Roman" w:hAnsi="Times New Roman" w:cs="Times New Roman"/>
          <w:b/>
        </w:rPr>
        <w:t xml:space="preserve">art 287 </w:t>
      </w:r>
    </w:p>
    <w:p w14:paraId="10E06C16" w14:textId="3E007BC7" w:rsidR="00B34753" w:rsidRPr="006F6283" w:rsidRDefault="006F6283" w:rsidP="00B34753">
      <w:pPr>
        <w:pStyle w:val="ListParagraph"/>
        <w:numPr>
          <w:ilvl w:val="1"/>
          <w:numId w:val="17"/>
        </w:numPr>
        <w:rPr>
          <w:rFonts w:ascii="Times New Roman" w:hAnsi="Times New Roman" w:cs="Times New Roman"/>
          <w:i/>
        </w:rPr>
      </w:pPr>
      <w:r>
        <w:rPr>
          <w:rFonts w:ascii="Times New Roman" w:hAnsi="Times New Roman" w:cs="Times New Roman"/>
        </w:rPr>
        <w:t xml:space="preserve">Gestion du produit du travail </w:t>
      </w:r>
      <w:r>
        <w:rPr>
          <w:rFonts w:ascii="Times New Roman" w:hAnsi="Times New Roman" w:cs="Times New Roman"/>
          <w:b/>
        </w:rPr>
        <w:t xml:space="preserve">art 289 </w:t>
      </w:r>
    </w:p>
    <w:p w14:paraId="339960AE" w14:textId="1E2C2182" w:rsidR="006F6283" w:rsidRPr="007303F0" w:rsidRDefault="007303F0" w:rsidP="00B34753">
      <w:pPr>
        <w:pStyle w:val="ListParagraph"/>
        <w:numPr>
          <w:ilvl w:val="1"/>
          <w:numId w:val="17"/>
        </w:numPr>
        <w:rPr>
          <w:rFonts w:ascii="Times New Roman" w:hAnsi="Times New Roman" w:cs="Times New Roman"/>
          <w:i/>
        </w:rPr>
      </w:pPr>
      <w:r>
        <w:rPr>
          <w:rFonts w:ascii="Times New Roman" w:hAnsi="Times New Roman" w:cs="Times New Roman"/>
        </w:rPr>
        <w:t xml:space="preserve">Testament </w:t>
      </w:r>
      <w:r>
        <w:rPr>
          <w:rFonts w:ascii="Times New Roman" w:hAnsi="Times New Roman" w:cs="Times New Roman"/>
          <w:b/>
        </w:rPr>
        <w:t>art 709</w:t>
      </w:r>
    </w:p>
    <w:p w14:paraId="548219FF" w14:textId="31AC08FA" w:rsidR="007303F0" w:rsidRPr="00E06D0D" w:rsidRDefault="00110266" w:rsidP="00B34753">
      <w:pPr>
        <w:pStyle w:val="ListParagraph"/>
        <w:numPr>
          <w:ilvl w:val="1"/>
          <w:numId w:val="17"/>
        </w:numPr>
        <w:rPr>
          <w:rFonts w:ascii="Times New Roman" w:hAnsi="Times New Roman" w:cs="Times New Roman"/>
          <w:i/>
        </w:rPr>
      </w:pPr>
      <w:r>
        <w:rPr>
          <w:rFonts w:ascii="Times New Roman" w:hAnsi="Times New Roman" w:cs="Times New Roman"/>
        </w:rPr>
        <w:t xml:space="preserve">Donations </w:t>
      </w:r>
      <w:r>
        <w:rPr>
          <w:rFonts w:ascii="Times New Roman" w:hAnsi="Times New Roman" w:cs="Times New Roman"/>
          <w:b/>
        </w:rPr>
        <w:t xml:space="preserve">art 1813 et 1814 </w:t>
      </w:r>
    </w:p>
    <w:p w14:paraId="539AB87B" w14:textId="2069F61E" w:rsidR="00E06D0D" w:rsidRPr="00CC0AD7" w:rsidRDefault="00CC0AD7" w:rsidP="00B34753">
      <w:pPr>
        <w:pStyle w:val="ListParagraph"/>
        <w:numPr>
          <w:ilvl w:val="1"/>
          <w:numId w:val="17"/>
        </w:numPr>
        <w:rPr>
          <w:rFonts w:ascii="Times New Roman" w:hAnsi="Times New Roman" w:cs="Times New Roman"/>
          <w:i/>
        </w:rPr>
      </w:pPr>
      <w:r>
        <w:rPr>
          <w:rFonts w:ascii="Times New Roman" w:hAnsi="Times New Roman" w:cs="Times New Roman"/>
        </w:rPr>
        <w:t xml:space="preserve">Conventions matrimoniales </w:t>
      </w:r>
      <w:r>
        <w:rPr>
          <w:rFonts w:ascii="Times New Roman" w:hAnsi="Times New Roman" w:cs="Times New Roman"/>
          <w:b/>
        </w:rPr>
        <w:t xml:space="preserve">art 436 </w:t>
      </w:r>
    </w:p>
    <w:p w14:paraId="6349C726" w14:textId="44873173" w:rsidR="00CC0AD7" w:rsidRPr="00212B19" w:rsidRDefault="00212B19" w:rsidP="00B34753">
      <w:pPr>
        <w:pStyle w:val="ListParagraph"/>
        <w:numPr>
          <w:ilvl w:val="1"/>
          <w:numId w:val="17"/>
        </w:numPr>
        <w:rPr>
          <w:rFonts w:ascii="Times New Roman" w:hAnsi="Times New Roman" w:cs="Times New Roman"/>
          <w:i/>
        </w:rPr>
      </w:pPr>
      <w:r>
        <w:rPr>
          <w:rFonts w:ascii="Times New Roman" w:hAnsi="Times New Roman" w:cs="Times New Roman"/>
        </w:rPr>
        <w:t xml:space="preserve">D’administration de personnes morales </w:t>
      </w:r>
      <w:r>
        <w:rPr>
          <w:rFonts w:ascii="Times New Roman" w:hAnsi="Times New Roman" w:cs="Times New Roman"/>
          <w:b/>
        </w:rPr>
        <w:t xml:space="preserve">art 327 </w:t>
      </w:r>
    </w:p>
    <w:p w14:paraId="5400FA17" w14:textId="6F44CC3F" w:rsidR="00212B19" w:rsidRPr="00294DE0" w:rsidRDefault="00212B19" w:rsidP="00B34753">
      <w:pPr>
        <w:pStyle w:val="ListParagraph"/>
        <w:numPr>
          <w:ilvl w:val="1"/>
          <w:numId w:val="17"/>
        </w:numPr>
        <w:rPr>
          <w:rFonts w:ascii="Times New Roman" w:hAnsi="Times New Roman" w:cs="Times New Roman"/>
          <w:i/>
        </w:rPr>
      </w:pPr>
      <w:r>
        <w:rPr>
          <w:rFonts w:ascii="Times New Roman" w:hAnsi="Times New Roman" w:cs="Times New Roman"/>
        </w:rPr>
        <w:t xml:space="preserve">Administration du bien d’autrui </w:t>
      </w:r>
      <w:r>
        <w:rPr>
          <w:rFonts w:ascii="Times New Roman" w:hAnsi="Times New Roman" w:cs="Times New Roman"/>
          <w:b/>
        </w:rPr>
        <w:t xml:space="preserve">art 1355 </w:t>
      </w:r>
    </w:p>
    <w:p w14:paraId="468D1E54" w14:textId="603BE762" w:rsidR="00294DE0" w:rsidRPr="00562CAA" w:rsidRDefault="00294DE0" w:rsidP="00294DE0">
      <w:pPr>
        <w:pStyle w:val="ListParagraph"/>
        <w:numPr>
          <w:ilvl w:val="0"/>
          <w:numId w:val="17"/>
        </w:numPr>
        <w:rPr>
          <w:rFonts w:ascii="Times New Roman" w:hAnsi="Times New Roman" w:cs="Times New Roman"/>
          <w:i/>
        </w:rPr>
      </w:pPr>
      <w:r>
        <w:rPr>
          <w:rFonts w:ascii="Times New Roman" w:hAnsi="Times New Roman" w:cs="Times New Roman"/>
          <w:i/>
        </w:rPr>
        <w:t xml:space="preserve">Les pouvoirs d’administrations du tuteur. </w:t>
      </w:r>
      <w:r w:rsidR="00BF6690">
        <w:rPr>
          <w:rFonts w:ascii="Times New Roman" w:hAnsi="Times New Roman" w:cs="Times New Roman"/>
        </w:rPr>
        <w:t>Étendue des pouvoirs sont dans le jugement d’ouverture de la tutelle.</w:t>
      </w:r>
      <w:r w:rsidR="000D7E3E">
        <w:rPr>
          <w:rFonts w:ascii="Times New Roman" w:hAnsi="Times New Roman" w:cs="Times New Roman"/>
        </w:rPr>
        <w:t xml:space="preserve"> </w:t>
      </w:r>
      <w:r w:rsidR="00562CAA">
        <w:rPr>
          <w:rFonts w:ascii="Times New Roman" w:hAnsi="Times New Roman" w:cs="Times New Roman"/>
        </w:rPr>
        <w:t xml:space="preserve">Actes pour lesquels il doit être nécessairement représenté </w:t>
      </w:r>
      <w:r w:rsidR="00562CAA">
        <w:rPr>
          <w:rFonts w:ascii="Times New Roman" w:hAnsi="Times New Roman" w:cs="Times New Roman"/>
          <w:b/>
        </w:rPr>
        <w:t xml:space="preserve">art 288 al2 </w:t>
      </w:r>
    </w:p>
    <w:p w14:paraId="46D4793D" w14:textId="798E6DEF" w:rsidR="00562CAA" w:rsidRPr="0035686F" w:rsidRDefault="00FB2CAD" w:rsidP="00FB2CAD">
      <w:pPr>
        <w:pStyle w:val="ListParagraph"/>
        <w:numPr>
          <w:ilvl w:val="1"/>
          <w:numId w:val="17"/>
        </w:numPr>
        <w:rPr>
          <w:rFonts w:ascii="Times New Roman" w:hAnsi="Times New Roman" w:cs="Times New Roman"/>
          <w:i/>
        </w:rPr>
      </w:pPr>
      <w:r>
        <w:rPr>
          <w:rFonts w:ascii="Times New Roman" w:hAnsi="Times New Roman" w:cs="Times New Roman"/>
        </w:rPr>
        <w:t xml:space="preserve">Les pouvoirs de SIMPLE admin et les exerce de la même manière que le tuteur au mineur.  </w:t>
      </w:r>
      <w:r>
        <w:rPr>
          <w:rFonts w:ascii="Times New Roman" w:hAnsi="Times New Roman" w:cs="Times New Roman"/>
          <w:b/>
        </w:rPr>
        <w:t xml:space="preserve">Art 286-287 </w:t>
      </w:r>
      <w:r w:rsidR="00293022">
        <w:rPr>
          <w:rFonts w:ascii="Times New Roman" w:hAnsi="Times New Roman" w:cs="Times New Roman"/>
        </w:rPr>
        <w:t xml:space="preserve">On doit les appliquer en faisant les adaptations nécessaires à la situation particulière du majeur inapte. Par exemple, vente d’un immeuble, critère de nécessité est obligatoire pour le majeur inapte </w:t>
      </w:r>
      <w:r w:rsidR="00293022">
        <w:rPr>
          <w:rFonts w:ascii="Times New Roman" w:hAnsi="Times New Roman" w:cs="Times New Roman"/>
          <w:b/>
        </w:rPr>
        <w:t xml:space="preserve">art 213. </w:t>
      </w:r>
      <w:r w:rsidR="00293022">
        <w:rPr>
          <w:rFonts w:ascii="Times New Roman" w:hAnsi="Times New Roman" w:cs="Times New Roman"/>
        </w:rPr>
        <w:t xml:space="preserve">Ce critère implique que l’on tienne compte du degré d’autonomie de la personne </w:t>
      </w:r>
      <w:r w:rsidR="00293022">
        <w:rPr>
          <w:rFonts w:ascii="Times New Roman" w:hAnsi="Times New Roman" w:cs="Times New Roman"/>
          <w:b/>
        </w:rPr>
        <w:t xml:space="preserve">art 257. </w:t>
      </w:r>
    </w:p>
    <w:p w14:paraId="52ED3584" w14:textId="77777777" w:rsidR="009B4344" w:rsidRDefault="00EE67F9" w:rsidP="0035686F">
      <w:pPr>
        <w:pStyle w:val="ListParagraph"/>
        <w:numPr>
          <w:ilvl w:val="0"/>
          <w:numId w:val="17"/>
        </w:numPr>
        <w:rPr>
          <w:rFonts w:ascii="Times New Roman" w:hAnsi="Times New Roman" w:cs="Times New Roman"/>
          <w:i/>
        </w:rPr>
      </w:pPr>
      <w:r>
        <w:rPr>
          <w:rFonts w:ascii="Times New Roman" w:hAnsi="Times New Roman" w:cs="Times New Roman"/>
          <w:i/>
        </w:rPr>
        <w:t xml:space="preserve">La </w:t>
      </w:r>
      <w:r w:rsidR="00A11316">
        <w:rPr>
          <w:rFonts w:ascii="Times New Roman" w:hAnsi="Times New Roman" w:cs="Times New Roman"/>
          <w:i/>
        </w:rPr>
        <w:t xml:space="preserve">sanction des actes faits seul par le majeur sous tutelle. </w:t>
      </w:r>
    </w:p>
    <w:p w14:paraId="3555AAEE" w14:textId="712AE723" w:rsidR="0035686F" w:rsidRPr="009B4344" w:rsidRDefault="00714F70" w:rsidP="009B4344">
      <w:pPr>
        <w:pStyle w:val="ListParagraph"/>
        <w:numPr>
          <w:ilvl w:val="1"/>
          <w:numId w:val="17"/>
        </w:numPr>
        <w:rPr>
          <w:rFonts w:ascii="Times New Roman" w:hAnsi="Times New Roman" w:cs="Times New Roman"/>
          <w:i/>
        </w:rPr>
      </w:pPr>
      <w:r>
        <w:rPr>
          <w:rFonts w:ascii="Times New Roman" w:hAnsi="Times New Roman" w:cs="Times New Roman"/>
        </w:rPr>
        <w:t>Les actes antérieurs à l’ouverture de la tutelle sont soumis au même régime qu’en curatelle</w:t>
      </w:r>
      <w:r w:rsidR="00BD5461">
        <w:rPr>
          <w:rFonts w:ascii="Times New Roman" w:hAnsi="Times New Roman" w:cs="Times New Roman"/>
        </w:rPr>
        <w:t xml:space="preserve"> = » ils peuvent être ANNULÉS ou obligations RÉDUITES</w:t>
      </w:r>
      <w:r w:rsidR="00786D20">
        <w:rPr>
          <w:rFonts w:ascii="Times New Roman" w:hAnsi="Times New Roman" w:cs="Times New Roman"/>
        </w:rPr>
        <w:t xml:space="preserve">, sur la seule preuve de la notoriété ou de la connaissance de l’inaptitude </w:t>
      </w:r>
      <w:r w:rsidR="00786D20">
        <w:rPr>
          <w:rFonts w:ascii="Times New Roman" w:hAnsi="Times New Roman" w:cs="Times New Roman"/>
          <w:b/>
        </w:rPr>
        <w:t xml:space="preserve">art 290. </w:t>
      </w:r>
    </w:p>
    <w:p w14:paraId="15F20FEC" w14:textId="507453FB" w:rsidR="009B4344" w:rsidRPr="008D1082" w:rsidRDefault="009B4344" w:rsidP="009B4344">
      <w:pPr>
        <w:pStyle w:val="ListParagraph"/>
        <w:numPr>
          <w:ilvl w:val="1"/>
          <w:numId w:val="17"/>
        </w:numPr>
        <w:rPr>
          <w:rFonts w:ascii="Times New Roman" w:hAnsi="Times New Roman" w:cs="Times New Roman"/>
          <w:i/>
        </w:rPr>
      </w:pPr>
      <w:r>
        <w:rPr>
          <w:rFonts w:ascii="Times New Roman" w:hAnsi="Times New Roman" w:cs="Times New Roman"/>
        </w:rPr>
        <w:t xml:space="preserve">Les actes postérieurs, la loi renvoie aux règles relatives à l’exercice </w:t>
      </w:r>
      <w:r w:rsidR="00E506EF">
        <w:rPr>
          <w:rFonts w:ascii="Times New Roman" w:hAnsi="Times New Roman" w:cs="Times New Roman"/>
        </w:rPr>
        <w:t xml:space="preserve">des droits civils du mineur. </w:t>
      </w:r>
      <w:r w:rsidR="00CF226E">
        <w:rPr>
          <w:rFonts w:ascii="Times New Roman" w:hAnsi="Times New Roman" w:cs="Times New Roman"/>
        </w:rPr>
        <w:t xml:space="preserve">L’acte fait seul par le majeur peut être annulé ou réduire les oblig à la condition qu’il y ait LÉSION. </w:t>
      </w:r>
    </w:p>
    <w:p w14:paraId="7E756F62" w14:textId="0A4E25B9" w:rsidR="008D1082" w:rsidRPr="000D14D0" w:rsidRDefault="008D1082" w:rsidP="008D1082">
      <w:pPr>
        <w:pStyle w:val="ListParagraph"/>
        <w:numPr>
          <w:ilvl w:val="0"/>
          <w:numId w:val="17"/>
        </w:numPr>
        <w:rPr>
          <w:rFonts w:ascii="Times New Roman" w:hAnsi="Times New Roman" w:cs="Times New Roman"/>
          <w:i/>
        </w:rPr>
      </w:pPr>
      <w:r>
        <w:rPr>
          <w:rFonts w:ascii="Times New Roman" w:hAnsi="Times New Roman" w:cs="Times New Roman"/>
          <w:i/>
        </w:rPr>
        <w:t xml:space="preserve">Les actes du tuteur. </w:t>
      </w:r>
      <w:r w:rsidR="00D67EB8">
        <w:rPr>
          <w:rFonts w:ascii="Times New Roman" w:hAnsi="Times New Roman" w:cs="Times New Roman"/>
        </w:rPr>
        <w:t xml:space="preserve">Les actes faits régulièrement par le tuteur sont inattaquables pour cause d’incapacité ou de lésion. </w:t>
      </w:r>
    </w:p>
    <w:p w14:paraId="36AB4A08" w14:textId="10AC5710" w:rsidR="000D14D0" w:rsidRDefault="000D14D0" w:rsidP="000D14D0">
      <w:pPr>
        <w:rPr>
          <w:rFonts w:ascii="Times New Roman" w:hAnsi="Times New Roman" w:cs="Times New Roman"/>
          <w:b/>
          <w:i/>
        </w:rPr>
      </w:pPr>
      <w:r>
        <w:rPr>
          <w:rFonts w:ascii="Times New Roman" w:hAnsi="Times New Roman" w:cs="Times New Roman"/>
          <w:b/>
          <w:i/>
        </w:rPr>
        <w:t xml:space="preserve">La garde du majeur représenté </w:t>
      </w:r>
    </w:p>
    <w:p w14:paraId="102C5B04" w14:textId="39E0262E" w:rsidR="000D14D0" w:rsidRDefault="00FB0A10" w:rsidP="00FB0A10">
      <w:pPr>
        <w:pStyle w:val="ListParagraph"/>
        <w:numPr>
          <w:ilvl w:val="0"/>
          <w:numId w:val="18"/>
        </w:numPr>
        <w:rPr>
          <w:rFonts w:ascii="Times New Roman" w:hAnsi="Times New Roman" w:cs="Times New Roman"/>
          <w:i/>
        </w:rPr>
      </w:pPr>
      <w:r>
        <w:rPr>
          <w:rFonts w:ascii="Times New Roman" w:hAnsi="Times New Roman" w:cs="Times New Roman"/>
          <w:i/>
        </w:rPr>
        <w:t xml:space="preserve">Le curateur et le tuteur assument la responsabilité de la garde du majeur. </w:t>
      </w:r>
    </w:p>
    <w:p w14:paraId="3F15941E" w14:textId="5767F838" w:rsidR="00FB0A10" w:rsidRPr="00FB0A10" w:rsidRDefault="00FB0A10" w:rsidP="00FB0A10">
      <w:pPr>
        <w:pStyle w:val="ListParagraph"/>
        <w:numPr>
          <w:ilvl w:val="1"/>
          <w:numId w:val="18"/>
        </w:numPr>
        <w:rPr>
          <w:rFonts w:ascii="Times New Roman" w:hAnsi="Times New Roman" w:cs="Times New Roman"/>
          <w:i/>
        </w:rPr>
      </w:pPr>
      <w:r>
        <w:rPr>
          <w:rFonts w:ascii="Times New Roman" w:hAnsi="Times New Roman" w:cs="Times New Roman"/>
        </w:rPr>
        <w:t>Entretien</w:t>
      </w:r>
    </w:p>
    <w:p w14:paraId="67258009" w14:textId="2EBC4A31" w:rsidR="00FB0A10" w:rsidRPr="00FB0A10" w:rsidRDefault="00FB0A10" w:rsidP="00FB0A10">
      <w:pPr>
        <w:pStyle w:val="ListParagraph"/>
        <w:numPr>
          <w:ilvl w:val="1"/>
          <w:numId w:val="18"/>
        </w:numPr>
        <w:rPr>
          <w:rFonts w:ascii="Times New Roman" w:hAnsi="Times New Roman" w:cs="Times New Roman"/>
          <w:i/>
        </w:rPr>
      </w:pPr>
      <w:r>
        <w:rPr>
          <w:rFonts w:ascii="Times New Roman" w:hAnsi="Times New Roman" w:cs="Times New Roman"/>
        </w:rPr>
        <w:t>Bienêtre moral</w:t>
      </w:r>
    </w:p>
    <w:p w14:paraId="4AAA69D0" w14:textId="4B544A21" w:rsidR="00FB0A10" w:rsidRPr="00FB0A10" w:rsidRDefault="00FB0A10" w:rsidP="00FB0A10">
      <w:pPr>
        <w:pStyle w:val="ListParagraph"/>
        <w:numPr>
          <w:ilvl w:val="1"/>
          <w:numId w:val="18"/>
        </w:numPr>
        <w:rPr>
          <w:rFonts w:ascii="Times New Roman" w:hAnsi="Times New Roman" w:cs="Times New Roman"/>
          <w:i/>
        </w:rPr>
      </w:pPr>
      <w:r>
        <w:rPr>
          <w:rFonts w:ascii="Times New Roman" w:hAnsi="Times New Roman" w:cs="Times New Roman"/>
        </w:rPr>
        <w:t xml:space="preserve">Garde </w:t>
      </w:r>
    </w:p>
    <w:p w14:paraId="06AA38DE" w14:textId="3EEFF0C0" w:rsidR="00FB0A10" w:rsidRPr="00FB0A10" w:rsidRDefault="00FB0A10" w:rsidP="00FB0A10">
      <w:pPr>
        <w:pStyle w:val="ListParagraph"/>
        <w:numPr>
          <w:ilvl w:val="0"/>
          <w:numId w:val="18"/>
        </w:numPr>
        <w:rPr>
          <w:rFonts w:ascii="Times New Roman" w:hAnsi="Times New Roman" w:cs="Times New Roman"/>
          <w:i/>
        </w:rPr>
      </w:pPr>
      <w:r>
        <w:rPr>
          <w:rFonts w:ascii="Times New Roman" w:hAnsi="Times New Roman" w:cs="Times New Roman"/>
        </w:rPr>
        <w:t xml:space="preserve">Mais dans biens des cas, la personne vit en institution, le représentant doit pouvoir déléguer l’exercice de la garde à un tiers </w:t>
      </w:r>
      <w:r>
        <w:rPr>
          <w:rFonts w:ascii="Times New Roman" w:hAnsi="Times New Roman" w:cs="Times New Roman"/>
          <w:b/>
        </w:rPr>
        <w:t xml:space="preserve">art 260 </w:t>
      </w:r>
      <w:r w:rsidR="00A33E00">
        <w:rPr>
          <w:rFonts w:ascii="Times New Roman" w:hAnsi="Times New Roman" w:cs="Times New Roman"/>
          <w:b/>
        </w:rPr>
        <w:br/>
      </w:r>
    </w:p>
    <w:p w14:paraId="582A9BA1" w14:textId="64C291E1" w:rsidR="00FB0A10" w:rsidRDefault="00FB0A10" w:rsidP="00FB0A10">
      <w:pPr>
        <w:rPr>
          <w:rFonts w:ascii="Times New Roman" w:hAnsi="Times New Roman" w:cs="Times New Roman"/>
          <w:b/>
          <w:i/>
        </w:rPr>
      </w:pPr>
      <w:r>
        <w:rPr>
          <w:rFonts w:ascii="Times New Roman" w:hAnsi="Times New Roman" w:cs="Times New Roman"/>
          <w:b/>
          <w:i/>
        </w:rPr>
        <w:t xml:space="preserve">Représentation par le curateur public </w:t>
      </w:r>
    </w:p>
    <w:p w14:paraId="7B902AB0" w14:textId="4CF2763A" w:rsidR="00FB0A10" w:rsidRPr="00DB1D47" w:rsidRDefault="00A33E00" w:rsidP="00FB0A10">
      <w:pPr>
        <w:pStyle w:val="ListParagraph"/>
        <w:numPr>
          <w:ilvl w:val="0"/>
          <w:numId w:val="19"/>
        </w:numPr>
        <w:rPr>
          <w:rFonts w:ascii="Times New Roman" w:hAnsi="Times New Roman" w:cs="Times New Roman"/>
          <w:i/>
        </w:rPr>
      </w:pPr>
      <w:r>
        <w:rPr>
          <w:rFonts w:ascii="Times New Roman" w:hAnsi="Times New Roman" w:cs="Times New Roman"/>
          <w:i/>
        </w:rPr>
        <w:t xml:space="preserve">Les cas ou le curateur public peut exercer la curatelle et la tutelle. </w:t>
      </w:r>
      <w:r w:rsidR="002A35D8">
        <w:rPr>
          <w:rFonts w:ascii="Times New Roman" w:hAnsi="Times New Roman" w:cs="Times New Roman"/>
        </w:rPr>
        <w:t xml:space="preserve">Même si le législateur favorise un membre de la famille pour la représentation, il y a des cas ou c’est impossible ou désavantageux pour le majeur, donc le CP assume la charge. </w:t>
      </w:r>
      <w:r w:rsidR="0086739F">
        <w:rPr>
          <w:rFonts w:ascii="Times New Roman" w:hAnsi="Times New Roman" w:cs="Times New Roman"/>
        </w:rPr>
        <w:t xml:space="preserve">Il peut être nommé curateur ou tuteur. </w:t>
      </w:r>
      <w:r w:rsidR="0086739F">
        <w:rPr>
          <w:rFonts w:ascii="Times New Roman" w:hAnsi="Times New Roman" w:cs="Times New Roman"/>
          <w:b/>
        </w:rPr>
        <w:t xml:space="preserve">Art 261. </w:t>
      </w:r>
    </w:p>
    <w:p w14:paraId="52655235" w14:textId="339BDD70" w:rsidR="00DB1D47" w:rsidRPr="00B76185" w:rsidRDefault="00DB1D47" w:rsidP="00FB0A10">
      <w:pPr>
        <w:pStyle w:val="ListParagraph"/>
        <w:numPr>
          <w:ilvl w:val="0"/>
          <w:numId w:val="19"/>
        </w:numPr>
        <w:rPr>
          <w:rFonts w:ascii="Times New Roman" w:hAnsi="Times New Roman" w:cs="Times New Roman"/>
          <w:i/>
        </w:rPr>
      </w:pPr>
      <w:r>
        <w:rPr>
          <w:rFonts w:ascii="Times New Roman" w:hAnsi="Times New Roman" w:cs="Times New Roman"/>
        </w:rPr>
        <w:t xml:space="preserve">Il faut que le conseil de tutelle provoque la nomination d’un nouveau curateur ou tuteur </w:t>
      </w:r>
      <w:r>
        <w:rPr>
          <w:rFonts w:ascii="Times New Roman" w:hAnsi="Times New Roman" w:cs="Times New Roman"/>
          <w:b/>
        </w:rPr>
        <w:t xml:space="preserve">art 297 al2. </w:t>
      </w:r>
      <w:r w:rsidR="00FF69E0">
        <w:rPr>
          <w:rFonts w:ascii="Times New Roman" w:hAnsi="Times New Roman" w:cs="Times New Roman"/>
        </w:rPr>
        <w:t xml:space="preserve">Tout intéressé peut également demander le remplacement du CP avec un intérêt du majeur </w:t>
      </w:r>
      <w:r w:rsidR="00FF69E0">
        <w:rPr>
          <w:rFonts w:ascii="Times New Roman" w:hAnsi="Times New Roman" w:cs="Times New Roman"/>
          <w:b/>
        </w:rPr>
        <w:t xml:space="preserve">art 266 et 252. </w:t>
      </w:r>
    </w:p>
    <w:p w14:paraId="79E971F9" w14:textId="6C8C15D8" w:rsidR="00B76185" w:rsidRPr="00260F8A" w:rsidRDefault="00B76185" w:rsidP="00FB0A10">
      <w:pPr>
        <w:pStyle w:val="ListParagraph"/>
        <w:numPr>
          <w:ilvl w:val="0"/>
          <w:numId w:val="19"/>
        </w:numPr>
        <w:rPr>
          <w:rFonts w:ascii="Times New Roman" w:hAnsi="Times New Roman" w:cs="Times New Roman"/>
          <w:i/>
        </w:rPr>
      </w:pPr>
      <w:r>
        <w:rPr>
          <w:rFonts w:ascii="Times New Roman" w:hAnsi="Times New Roman" w:cs="Times New Roman"/>
          <w:i/>
        </w:rPr>
        <w:t xml:space="preserve">L’administration des biens. </w:t>
      </w:r>
      <w:r w:rsidR="00B44696">
        <w:rPr>
          <w:rFonts w:ascii="Times New Roman" w:hAnsi="Times New Roman" w:cs="Times New Roman"/>
        </w:rPr>
        <w:t xml:space="preserve">Qu’il soit curateur ou tuteur, il n’a jamais que les pouvoirs de simple admin sur les biens du majeur protégé. </w:t>
      </w:r>
      <w:r w:rsidR="00280013">
        <w:rPr>
          <w:rFonts w:ascii="Times New Roman" w:hAnsi="Times New Roman" w:cs="Times New Roman"/>
        </w:rPr>
        <w:t>Cette règle est tempérée par la Loi sur le curateur public</w:t>
      </w:r>
      <w:r w:rsidR="001075BD">
        <w:rPr>
          <w:rFonts w:ascii="Times New Roman" w:hAnsi="Times New Roman" w:cs="Times New Roman"/>
        </w:rPr>
        <w:t xml:space="preserve"> qui ont pour effet d’alléger les formalités d’admin et étendre ses pouvoirs. </w:t>
      </w:r>
      <w:r w:rsidR="00B56250">
        <w:rPr>
          <w:rFonts w:ascii="Times New Roman" w:hAnsi="Times New Roman" w:cs="Times New Roman"/>
        </w:rPr>
        <w:t xml:space="preserve">Il n’est pas obligé de requérir des autorisations judiciaires qui sont pourtant exigées dans le cadre de la simple admin. </w:t>
      </w:r>
    </w:p>
    <w:p w14:paraId="5F31A8B1" w14:textId="256B51C9" w:rsidR="00260F8A" w:rsidRPr="004E4642" w:rsidRDefault="00260F8A" w:rsidP="00FB0A10">
      <w:pPr>
        <w:pStyle w:val="ListParagraph"/>
        <w:numPr>
          <w:ilvl w:val="0"/>
          <w:numId w:val="19"/>
        </w:numPr>
        <w:rPr>
          <w:rFonts w:ascii="Times New Roman" w:hAnsi="Times New Roman" w:cs="Times New Roman"/>
          <w:i/>
        </w:rPr>
      </w:pPr>
      <w:r>
        <w:rPr>
          <w:rFonts w:ascii="Times New Roman" w:hAnsi="Times New Roman" w:cs="Times New Roman"/>
          <w:i/>
        </w:rPr>
        <w:t xml:space="preserve">Garde du majeur. </w:t>
      </w:r>
      <w:r w:rsidR="00FA6854">
        <w:rPr>
          <w:rFonts w:ascii="Times New Roman" w:hAnsi="Times New Roman" w:cs="Times New Roman"/>
        </w:rPr>
        <w:t xml:space="preserve">En principe il n’a pas sa garde. </w:t>
      </w:r>
      <w:r w:rsidR="00D15DF4">
        <w:rPr>
          <w:rFonts w:ascii="Times New Roman" w:hAnsi="Times New Roman" w:cs="Times New Roman"/>
        </w:rPr>
        <w:t xml:space="preserve">Ce n’est qu’en l’absence d’une personne prête à l’assumer que le tribunal lui confie la garde </w:t>
      </w:r>
      <w:r w:rsidR="00D15DF4">
        <w:rPr>
          <w:rFonts w:ascii="Times New Roman" w:hAnsi="Times New Roman" w:cs="Times New Roman"/>
          <w:b/>
        </w:rPr>
        <w:t xml:space="preserve">art 263 al2. </w:t>
      </w:r>
    </w:p>
    <w:p w14:paraId="212D48F0" w14:textId="6BA548CF" w:rsidR="004E4642" w:rsidRPr="008C4E93" w:rsidRDefault="004E4642" w:rsidP="004E4642">
      <w:pPr>
        <w:pStyle w:val="ListParagraph"/>
        <w:numPr>
          <w:ilvl w:val="1"/>
          <w:numId w:val="19"/>
        </w:numPr>
        <w:rPr>
          <w:rFonts w:ascii="Times New Roman" w:hAnsi="Times New Roman" w:cs="Times New Roman"/>
          <w:i/>
        </w:rPr>
      </w:pPr>
      <w:r>
        <w:rPr>
          <w:rFonts w:ascii="Times New Roman" w:hAnsi="Times New Roman" w:cs="Times New Roman"/>
        </w:rPr>
        <w:t xml:space="preserve">Les questions relatives aux consentements aux soins relèvent de la compétence du gardien mais le CP peut toujours se réserver le droit sur certains soins </w:t>
      </w:r>
      <w:r>
        <w:rPr>
          <w:rFonts w:ascii="Times New Roman" w:hAnsi="Times New Roman" w:cs="Times New Roman"/>
          <w:b/>
        </w:rPr>
        <w:t xml:space="preserve">art 263 al3. </w:t>
      </w:r>
    </w:p>
    <w:p w14:paraId="180E508B" w14:textId="7A9890BA" w:rsidR="008C4E93" w:rsidRPr="00E8592C" w:rsidRDefault="008C4E93" w:rsidP="008C4E93">
      <w:pPr>
        <w:pStyle w:val="ListParagraph"/>
        <w:numPr>
          <w:ilvl w:val="0"/>
          <w:numId w:val="19"/>
        </w:numPr>
        <w:rPr>
          <w:rFonts w:ascii="Times New Roman" w:hAnsi="Times New Roman" w:cs="Times New Roman"/>
          <w:i/>
        </w:rPr>
      </w:pPr>
      <w:r>
        <w:rPr>
          <w:rFonts w:ascii="Times New Roman" w:hAnsi="Times New Roman" w:cs="Times New Roman"/>
          <w:i/>
        </w:rPr>
        <w:t xml:space="preserve">La délégation de pouvoirs. </w:t>
      </w:r>
      <w:r w:rsidR="00BA171D">
        <w:rPr>
          <w:rFonts w:ascii="Times New Roman" w:hAnsi="Times New Roman" w:cs="Times New Roman"/>
        </w:rPr>
        <w:t xml:space="preserve">CP assumes bcp, donc la loi lui permet de déléguer certaines fonctions à une personne qu’il désigne. </w:t>
      </w:r>
      <w:r w:rsidR="00BA171D">
        <w:rPr>
          <w:rFonts w:ascii="Times New Roman" w:hAnsi="Times New Roman" w:cs="Times New Roman"/>
          <w:b/>
        </w:rPr>
        <w:t xml:space="preserve">Art 264 </w:t>
      </w:r>
      <w:r w:rsidR="00E8592C">
        <w:rPr>
          <w:rFonts w:ascii="Times New Roman" w:hAnsi="Times New Roman" w:cs="Times New Roman"/>
        </w:rPr>
        <w:t xml:space="preserve">Le délégué doit maintenir une relation personnelle avec le majeur, d’obtenir son avis et le tenir informés des décisions le concernant. </w:t>
      </w:r>
      <w:r w:rsidR="00E8592C">
        <w:rPr>
          <w:rFonts w:ascii="Times New Roman" w:hAnsi="Times New Roman" w:cs="Times New Roman"/>
        </w:rPr>
        <w:br/>
      </w:r>
    </w:p>
    <w:p w14:paraId="0DC1FE2E" w14:textId="6374AB32" w:rsidR="00E8592C" w:rsidRDefault="00E8592C" w:rsidP="00E8592C">
      <w:pPr>
        <w:rPr>
          <w:rFonts w:ascii="Times New Roman" w:hAnsi="Times New Roman" w:cs="Times New Roman"/>
          <w:b/>
        </w:rPr>
      </w:pPr>
      <w:r>
        <w:rPr>
          <w:rFonts w:ascii="Times New Roman" w:hAnsi="Times New Roman" w:cs="Times New Roman"/>
          <w:b/>
        </w:rPr>
        <w:t xml:space="preserve">Les régimes d’assistance </w:t>
      </w:r>
    </w:p>
    <w:p w14:paraId="7BFAE6C9" w14:textId="77777777" w:rsidR="00E8592C" w:rsidRDefault="00E8592C" w:rsidP="00E8592C">
      <w:pPr>
        <w:rPr>
          <w:rFonts w:ascii="Times New Roman" w:hAnsi="Times New Roman" w:cs="Times New Roman"/>
          <w:b/>
        </w:rPr>
      </w:pPr>
    </w:p>
    <w:p w14:paraId="0DD898E0" w14:textId="1E62FEA5" w:rsidR="00E8592C" w:rsidRDefault="00E8592C" w:rsidP="00E8592C">
      <w:pPr>
        <w:rPr>
          <w:rFonts w:ascii="Times New Roman" w:hAnsi="Times New Roman" w:cs="Times New Roman"/>
          <w:b/>
          <w:i/>
        </w:rPr>
      </w:pPr>
      <w:r>
        <w:rPr>
          <w:rFonts w:ascii="Times New Roman" w:hAnsi="Times New Roman" w:cs="Times New Roman"/>
          <w:b/>
          <w:i/>
        </w:rPr>
        <w:t>La dation d’un conseiller au majeur</w:t>
      </w:r>
    </w:p>
    <w:p w14:paraId="328B204D" w14:textId="7C1FB853" w:rsidR="00E8592C" w:rsidRPr="00B10210" w:rsidRDefault="00A51355" w:rsidP="00A51355">
      <w:pPr>
        <w:pStyle w:val="ListParagraph"/>
        <w:numPr>
          <w:ilvl w:val="0"/>
          <w:numId w:val="20"/>
        </w:numPr>
        <w:rPr>
          <w:rFonts w:ascii="Times New Roman" w:hAnsi="Times New Roman" w:cs="Times New Roman"/>
          <w:i/>
        </w:rPr>
      </w:pPr>
      <w:r>
        <w:rPr>
          <w:rFonts w:ascii="Times New Roman" w:hAnsi="Times New Roman" w:cs="Times New Roman"/>
          <w:i/>
        </w:rPr>
        <w:t xml:space="preserve">Étendue de l’inaptitude. </w:t>
      </w:r>
      <w:r>
        <w:rPr>
          <w:rFonts w:ascii="Times New Roman" w:hAnsi="Times New Roman" w:cs="Times New Roman"/>
        </w:rPr>
        <w:t xml:space="preserve">Le majeur, tout en étant apte, a besoin d’être assisté ou conseillé dans l’admin de ses biens. Aussi on peut nommer un conseiller au prodigue lorsqu’elle met en danger le conjoint et les enfants mineurs. </w:t>
      </w:r>
      <w:r>
        <w:rPr>
          <w:rFonts w:ascii="Times New Roman" w:hAnsi="Times New Roman" w:cs="Times New Roman"/>
          <w:b/>
        </w:rPr>
        <w:t xml:space="preserve">Art 258. </w:t>
      </w:r>
      <w:r w:rsidR="005F7D83">
        <w:rPr>
          <w:rFonts w:ascii="Times New Roman" w:hAnsi="Times New Roman" w:cs="Times New Roman"/>
        </w:rPr>
        <w:t xml:space="preserve">La protection mise en place est </w:t>
      </w:r>
      <w:r w:rsidR="00251D2A">
        <w:rPr>
          <w:rFonts w:ascii="Times New Roman" w:hAnsi="Times New Roman" w:cs="Times New Roman"/>
        </w:rPr>
        <w:t>ponctuel</w:t>
      </w:r>
      <w:r w:rsidR="005F7D83">
        <w:rPr>
          <w:rFonts w:ascii="Times New Roman" w:hAnsi="Times New Roman" w:cs="Times New Roman"/>
        </w:rPr>
        <w:t xml:space="preserve"> </w:t>
      </w:r>
      <w:r w:rsidR="005F7D83">
        <w:rPr>
          <w:rFonts w:ascii="Times New Roman" w:hAnsi="Times New Roman" w:cs="Times New Roman"/>
          <w:b/>
        </w:rPr>
        <w:t xml:space="preserve">art 291. </w:t>
      </w:r>
    </w:p>
    <w:p w14:paraId="3E8374D0" w14:textId="1F659EFC" w:rsidR="00B10210" w:rsidRPr="00003ACE" w:rsidRDefault="00B10210" w:rsidP="00A51355">
      <w:pPr>
        <w:pStyle w:val="ListParagraph"/>
        <w:numPr>
          <w:ilvl w:val="0"/>
          <w:numId w:val="20"/>
        </w:numPr>
        <w:rPr>
          <w:rFonts w:ascii="Times New Roman" w:hAnsi="Times New Roman" w:cs="Times New Roman"/>
          <w:i/>
        </w:rPr>
      </w:pPr>
      <w:r>
        <w:rPr>
          <w:rFonts w:ascii="Times New Roman" w:hAnsi="Times New Roman" w:cs="Times New Roman"/>
          <w:i/>
        </w:rPr>
        <w:t>Les pouvoirs du conseiller.</w:t>
      </w:r>
      <w:r w:rsidR="00251D2A">
        <w:rPr>
          <w:rFonts w:ascii="Times New Roman" w:hAnsi="Times New Roman" w:cs="Times New Roman"/>
          <w:i/>
        </w:rPr>
        <w:t xml:space="preserve"> </w:t>
      </w:r>
      <w:r w:rsidR="00251D2A">
        <w:rPr>
          <w:rFonts w:ascii="Times New Roman" w:hAnsi="Times New Roman" w:cs="Times New Roman"/>
        </w:rPr>
        <w:t xml:space="preserve">Il a une mission d’assistance et non d’admin. </w:t>
      </w:r>
      <w:r w:rsidR="00251D2A">
        <w:rPr>
          <w:rFonts w:ascii="Times New Roman" w:hAnsi="Times New Roman" w:cs="Times New Roman"/>
          <w:b/>
        </w:rPr>
        <w:t xml:space="preserve">Art 292. </w:t>
      </w:r>
      <w:r w:rsidR="002A6230">
        <w:rPr>
          <w:rFonts w:ascii="Times New Roman" w:hAnsi="Times New Roman" w:cs="Times New Roman"/>
        </w:rPr>
        <w:t xml:space="preserve">Assistance nécessaire pour les actes spécifiés par le tribunal à l’ouverture du régime </w:t>
      </w:r>
      <w:r w:rsidR="002A6230">
        <w:rPr>
          <w:rFonts w:ascii="Times New Roman" w:hAnsi="Times New Roman" w:cs="Times New Roman"/>
          <w:b/>
        </w:rPr>
        <w:t xml:space="preserve">art 293. </w:t>
      </w:r>
      <w:r w:rsidR="00D576F4">
        <w:rPr>
          <w:rFonts w:ascii="Times New Roman" w:hAnsi="Times New Roman" w:cs="Times New Roman"/>
        </w:rPr>
        <w:t xml:space="preserve">Si le jugement est muet = tous les actes qui excèdent la capacité du mineur simplement émancipé. </w:t>
      </w:r>
      <w:r w:rsidR="00D6490B">
        <w:rPr>
          <w:rFonts w:ascii="Times New Roman" w:hAnsi="Times New Roman" w:cs="Times New Roman"/>
        </w:rPr>
        <w:t xml:space="preserve">Le code prévoit aussi spécifiquement la nécessité dans les cas particuliers des testaments, donations </w:t>
      </w:r>
      <w:r w:rsidR="00D6490B">
        <w:rPr>
          <w:rFonts w:ascii="Times New Roman" w:hAnsi="Times New Roman" w:cs="Times New Roman"/>
          <w:b/>
        </w:rPr>
        <w:t xml:space="preserve">1815, </w:t>
      </w:r>
      <w:r w:rsidR="00D6490B">
        <w:rPr>
          <w:rFonts w:ascii="Times New Roman" w:hAnsi="Times New Roman" w:cs="Times New Roman"/>
        </w:rPr>
        <w:t xml:space="preserve">conventions matrimoniales </w:t>
      </w:r>
      <w:r w:rsidR="00D6490B">
        <w:rPr>
          <w:rFonts w:ascii="Times New Roman" w:hAnsi="Times New Roman" w:cs="Times New Roman"/>
          <w:b/>
        </w:rPr>
        <w:t xml:space="preserve">436. </w:t>
      </w:r>
    </w:p>
    <w:p w14:paraId="3F997C1B" w14:textId="1B9C7B56" w:rsidR="00003ACE" w:rsidRPr="00003ACE" w:rsidRDefault="00003ACE" w:rsidP="00003ACE">
      <w:pPr>
        <w:pStyle w:val="ListParagraph"/>
        <w:numPr>
          <w:ilvl w:val="1"/>
          <w:numId w:val="20"/>
        </w:numPr>
        <w:rPr>
          <w:rFonts w:ascii="Times New Roman" w:hAnsi="Times New Roman" w:cs="Times New Roman"/>
          <w:i/>
        </w:rPr>
      </w:pPr>
      <w:r>
        <w:rPr>
          <w:rFonts w:ascii="Times New Roman" w:hAnsi="Times New Roman" w:cs="Times New Roman"/>
          <w:b/>
        </w:rPr>
        <w:t xml:space="preserve">Art 297 al2. </w:t>
      </w:r>
      <w:r>
        <w:rPr>
          <w:rFonts w:ascii="Times New Roman" w:hAnsi="Times New Roman" w:cs="Times New Roman"/>
        </w:rPr>
        <w:t>Tout intéressé peut provoquer la nomination d’un nouveau conseiller</w:t>
      </w:r>
    </w:p>
    <w:p w14:paraId="5D344857" w14:textId="1FF7258D" w:rsidR="00003ACE" w:rsidRPr="00067317" w:rsidRDefault="00003ACE" w:rsidP="00003ACE">
      <w:pPr>
        <w:pStyle w:val="ListParagraph"/>
        <w:numPr>
          <w:ilvl w:val="0"/>
          <w:numId w:val="20"/>
        </w:numPr>
        <w:rPr>
          <w:rFonts w:ascii="Times New Roman" w:hAnsi="Times New Roman" w:cs="Times New Roman"/>
          <w:i/>
        </w:rPr>
      </w:pPr>
      <w:r>
        <w:rPr>
          <w:rFonts w:ascii="Times New Roman" w:hAnsi="Times New Roman" w:cs="Times New Roman"/>
          <w:i/>
        </w:rPr>
        <w:t xml:space="preserve">La sanction des actes faits sans assistance. </w:t>
      </w:r>
      <w:r w:rsidR="000A0AFE">
        <w:rPr>
          <w:rFonts w:ascii="Times New Roman" w:hAnsi="Times New Roman" w:cs="Times New Roman"/>
        </w:rPr>
        <w:t xml:space="preserve">Actes antérieurs = on ne peut rien faire. Actes postérieurs = annulés ou oblig réduites QUE s’il en subit un préjudice. </w:t>
      </w:r>
      <w:r w:rsidR="000A0AFE">
        <w:rPr>
          <w:rFonts w:ascii="Times New Roman" w:hAnsi="Times New Roman" w:cs="Times New Roman"/>
          <w:b/>
        </w:rPr>
        <w:t xml:space="preserve">Art 294. </w:t>
      </w:r>
    </w:p>
    <w:p w14:paraId="7A193019" w14:textId="77777777" w:rsidR="00067317" w:rsidRDefault="00067317" w:rsidP="00067317">
      <w:pPr>
        <w:rPr>
          <w:rFonts w:ascii="Times New Roman" w:hAnsi="Times New Roman" w:cs="Times New Roman"/>
          <w:i/>
        </w:rPr>
      </w:pPr>
    </w:p>
    <w:p w14:paraId="5D7D3AD0" w14:textId="28462C4F" w:rsidR="00067317" w:rsidRPr="00067317" w:rsidRDefault="00067317" w:rsidP="00067317">
      <w:pPr>
        <w:rPr>
          <w:rFonts w:ascii="Times New Roman" w:hAnsi="Times New Roman" w:cs="Times New Roman"/>
          <w:b/>
          <w:i/>
        </w:rPr>
      </w:pPr>
      <w:r>
        <w:rPr>
          <w:rFonts w:ascii="Times New Roman" w:hAnsi="Times New Roman" w:cs="Times New Roman"/>
          <w:b/>
          <w:i/>
        </w:rPr>
        <w:t xml:space="preserve">Surveillance et révision p. 628 à 632. </w:t>
      </w:r>
      <w:bookmarkStart w:id="0" w:name="_GoBack"/>
      <w:bookmarkEnd w:id="0"/>
    </w:p>
    <w:p w14:paraId="630F6575" w14:textId="77777777" w:rsidR="00404015" w:rsidRDefault="00404015">
      <w:pPr>
        <w:rPr>
          <w:rFonts w:ascii="Times New Roman" w:hAnsi="Times New Roman" w:cs="Times New Roman"/>
          <w:b/>
          <w:u w:val="single"/>
        </w:rPr>
      </w:pPr>
    </w:p>
    <w:p w14:paraId="60B4361C" w14:textId="77777777" w:rsidR="00404015" w:rsidRDefault="00404015">
      <w:pPr>
        <w:rPr>
          <w:rFonts w:ascii="Times New Roman" w:hAnsi="Times New Roman" w:cs="Times New Roman"/>
          <w:u w:val="single"/>
        </w:rPr>
      </w:pPr>
      <w:r>
        <w:rPr>
          <w:rFonts w:ascii="Times New Roman" w:hAnsi="Times New Roman" w:cs="Times New Roman"/>
          <w:u w:val="single"/>
        </w:rPr>
        <w:t xml:space="preserve">Qui peut demander la protection? </w:t>
      </w:r>
    </w:p>
    <w:p w14:paraId="7C8CACA1" w14:textId="77777777" w:rsidR="00404015" w:rsidRDefault="00404015">
      <w:pPr>
        <w:rPr>
          <w:rFonts w:ascii="Times New Roman" w:hAnsi="Times New Roman" w:cs="Times New Roman"/>
          <w:u w:val="single"/>
        </w:rPr>
      </w:pPr>
    </w:p>
    <w:p w14:paraId="3BC7A23C" w14:textId="231F4375" w:rsidR="00404015" w:rsidRPr="000C26CA" w:rsidRDefault="001F33A9" w:rsidP="00404015">
      <w:pPr>
        <w:pStyle w:val="ListParagraph"/>
        <w:numPr>
          <w:ilvl w:val="0"/>
          <w:numId w:val="1"/>
        </w:numPr>
        <w:rPr>
          <w:rFonts w:ascii="Times New Roman" w:hAnsi="Times New Roman" w:cs="Times New Roman"/>
        </w:rPr>
      </w:pPr>
      <w:r>
        <w:rPr>
          <w:rFonts w:ascii="Times New Roman" w:hAnsi="Times New Roman" w:cs="Times New Roman"/>
        </w:rPr>
        <w:t>Ce ré</w:t>
      </w:r>
      <w:r w:rsidR="00404015">
        <w:rPr>
          <w:rFonts w:ascii="Times New Roman" w:hAnsi="Times New Roman" w:cs="Times New Roman"/>
        </w:rPr>
        <w:t xml:space="preserve">gime de protection est construit autour de la notion de </w:t>
      </w:r>
      <w:r w:rsidR="00404015" w:rsidRPr="00404015">
        <w:rPr>
          <w:rFonts w:ascii="Times New Roman" w:hAnsi="Times New Roman" w:cs="Times New Roman"/>
          <w:i/>
        </w:rPr>
        <w:t>l’autonomie</w:t>
      </w:r>
      <w:r w:rsidR="00404015">
        <w:rPr>
          <w:rFonts w:ascii="Times New Roman" w:hAnsi="Times New Roman" w:cs="Times New Roman"/>
        </w:rPr>
        <w:t xml:space="preserve">, essayer de lui donner le plus d’autonomie possible, respecter le plus possible ses droits et libertés. </w:t>
      </w:r>
      <w:r w:rsidR="000C26CA">
        <w:rPr>
          <w:rFonts w:ascii="Times New Roman" w:hAnsi="Times New Roman" w:cs="Times New Roman"/>
          <w:b/>
        </w:rPr>
        <w:t>Art 256 et 268</w:t>
      </w:r>
      <w:r w:rsidR="00AB783F">
        <w:rPr>
          <w:rFonts w:ascii="Times New Roman" w:hAnsi="Times New Roman" w:cs="Times New Roman"/>
          <w:b/>
        </w:rPr>
        <w:t xml:space="preserve"> (</w:t>
      </w:r>
      <w:r w:rsidR="00AB783F">
        <w:rPr>
          <w:rFonts w:ascii="Times New Roman" w:hAnsi="Times New Roman" w:cs="Times New Roman"/>
        </w:rPr>
        <w:t xml:space="preserve">toujours prononcé par le tribunal) </w:t>
      </w:r>
      <w:r w:rsidR="000C26CA">
        <w:rPr>
          <w:rFonts w:ascii="Times New Roman" w:hAnsi="Times New Roman" w:cs="Times New Roman"/>
          <w:b/>
        </w:rPr>
        <w:t xml:space="preserve"> </w:t>
      </w:r>
    </w:p>
    <w:p w14:paraId="74A7BA79" w14:textId="77777777" w:rsidR="000C26CA" w:rsidRDefault="000C26CA" w:rsidP="000C26CA">
      <w:pPr>
        <w:pStyle w:val="ListParagraph"/>
        <w:numPr>
          <w:ilvl w:val="1"/>
          <w:numId w:val="1"/>
        </w:numPr>
        <w:rPr>
          <w:rFonts w:ascii="Times New Roman" w:hAnsi="Times New Roman" w:cs="Times New Roman"/>
        </w:rPr>
      </w:pPr>
      <w:r>
        <w:rPr>
          <w:rFonts w:ascii="Times New Roman" w:hAnsi="Times New Roman" w:cs="Times New Roman"/>
        </w:rPr>
        <w:t xml:space="preserve">Incapacité d’exercice de ses droits, elle pourrait être totale ou partielle. </w:t>
      </w:r>
    </w:p>
    <w:p w14:paraId="313CC1B5" w14:textId="51C58B5D" w:rsidR="00FB39C6" w:rsidRDefault="00FB39C6" w:rsidP="000C26CA">
      <w:pPr>
        <w:pStyle w:val="ListParagraph"/>
        <w:numPr>
          <w:ilvl w:val="1"/>
          <w:numId w:val="1"/>
        </w:numPr>
        <w:rPr>
          <w:rFonts w:ascii="Times New Roman" w:hAnsi="Times New Roman" w:cs="Times New Roman"/>
        </w:rPr>
      </w:pPr>
      <w:r>
        <w:rPr>
          <w:rFonts w:ascii="Times New Roman" w:hAnsi="Times New Roman" w:cs="Times New Roman"/>
        </w:rPr>
        <w:t xml:space="preserve">Dans quelle mesure il peut agir par lui-même, … </w:t>
      </w:r>
    </w:p>
    <w:p w14:paraId="3E796286" w14:textId="19395A12" w:rsidR="00FB39C6" w:rsidRDefault="00FB39C6" w:rsidP="000C26CA">
      <w:pPr>
        <w:pStyle w:val="ListParagraph"/>
        <w:numPr>
          <w:ilvl w:val="1"/>
          <w:numId w:val="1"/>
        </w:numPr>
        <w:rPr>
          <w:rFonts w:ascii="Times New Roman" w:hAnsi="Times New Roman" w:cs="Times New Roman"/>
        </w:rPr>
      </w:pPr>
      <w:r>
        <w:rPr>
          <w:rFonts w:ascii="Times New Roman" w:hAnsi="Times New Roman" w:cs="Times New Roman"/>
          <w:b/>
        </w:rPr>
        <w:t xml:space="preserve">Art 260; </w:t>
      </w:r>
      <w:r>
        <w:rPr>
          <w:rFonts w:ascii="Times New Roman" w:hAnsi="Times New Roman" w:cs="Times New Roman"/>
        </w:rPr>
        <w:t xml:space="preserve">Il faut qu’il y ait un rapport personnel avec le majeur protégé. </w:t>
      </w:r>
    </w:p>
    <w:p w14:paraId="756405A4" w14:textId="70AE58A1" w:rsidR="00FB39C6" w:rsidRDefault="00FB39C6" w:rsidP="00FB39C6">
      <w:pPr>
        <w:pStyle w:val="ListParagraph"/>
        <w:numPr>
          <w:ilvl w:val="2"/>
          <w:numId w:val="1"/>
        </w:numPr>
        <w:rPr>
          <w:rFonts w:ascii="Times New Roman" w:hAnsi="Times New Roman" w:cs="Times New Roman"/>
        </w:rPr>
      </w:pPr>
      <w:r>
        <w:rPr>
          <w:rFonts w:ascii="Times New Roman" w:hAnsi="Times New Roman" w:cs="Times New Roman"/>
          <w:b/>
        </w:rPr>
        <w:t xml:space="preserve">art 15 </w:t>
      </w:r>
      <w:r>
        <w:rPr>
          <w:rFonts w:ascii="Times New Roman" w:hAnsi="Times New Roman" w:cs="Times New Roman"/>
        </w:rPr>
        <w:t xml:space="preserve">loi sur le curateur public </w:t>
      </w:r>
    </w:p>
    <w:p w14:paraId="67CC8325" w14:textId="522B8E29" w:rsidR="00AB783F" w:rsidRDefault="00AB783F" w:rsidP="00AB783F">
      <w:pPr>
        <w:rPr>
          <w:rFonts w:ascii="Times New Roman" w:hAnsi="Times New Roman" w:cs="Times New Roman"/>
          <w:u w:val="single"/>
        </w:rPr>
      </w:pPr>
      <w:r>
        <w:rPr>
          <w:rFonts w:ascii="Times New Roman" w:hAnsi="Times New Roman" w:cs="Times New Roman"/>
          <w:u w:val="single"/>
        </w:rPr>
        <w:t xml:space="preserve">Qui peut être protégé? </w:t>
      </w:r>
    </w:p>
    <w:p w14:paraId="716887B8" w14:textId="77777777" w:rsidR="00AB783F" w:rsidRDefault="00AB783F" w:rsidP="00AB783F">
      <w:pPr>
        <w:rPr>
          <w:rFonts w:ascii="Times New Roman" w:hAnsi="Times New Roman" w:cs="Times New Roman"/>
          <w:u w:val="single"/>
        </w:rPr>
      </w:pPr>
    </w:p>
    <w:p w14:paraId="6BF99F85" w14:textId="48A13DD5" w:rsidR="00AB783F" w:rsidRPr="004F1297" w:rsidRDefault="00AB783F" w:rsidP="00AB783F">
      <w:pPr>
        <w:pStyle w:val="ListParagraph"/>
        <w:numPr>
          <w:ilvl w:val="0"/>
          <w:numId w:val="1"/>
        </w:numPr>
        <w:rPr>
          <w:rFonts w:ascii="Times New Roman" w:hAnsi="Times New Roman" w:cs="Times New Roman"/>
        </w:rPr>
      </w:pPr>
      <w:r>
        <w:rPr>
          <w:rFonts w:ascii="Times New Roman" w:hAnsi="Times New Roman" w:cs="Times New Roman"/>
          <w:b/>
        </w:rPr>
        <w:t xml:space="preserve">Art 269; </w:t>
      </w:r>
      <w:r>
        <w:rPr>
          <w:rFonts w:ascii="Times New Roman" w:hAnsi="Times New Roman" w:cs="Times New Roman"/>
        </w:rPr>
        <w:t xml:space="preserve">Ça semble très large. Ça ne pourrait être son créancier parce que ce n’est pas nécessairement dans l’intérêt du majeur. </w:t>
      </w:r>
      <w:r w:rsidR="00676BC0">
        <w:rPr>
          <w:rFonts w:ascii="Times New Roman" w:hAnsi="Times New Roman" w:cs="Times New Roman"/>
          <w:b/>
        </w:rPr>
        <w:t xml:space="preserve">Art 256. </w:t>
      </w:r>
    </w:p>
    <w:p w14:paraId="70F9F035" w14:textId="26E0A4D3" w:rsidR="004F1297" w:rsidRDefault="004F1297" w:rsidP="004F1297">
      <w:pPr>
        <w:pStyle w:val="ListParagraph"/>
        <w:numPr>
          <w:ilvl w:val="1"/>
          <w:numId w:val="1"/>
        </w:numPr>
        <w:rPr>
          <w:rFonts w:ascii="Times New Roman" w:hAnsi="Times New Roman" w:cs="Times New Roman"/>
        </w:rPr>
      </w:pPr>
      <w:r>
        <w:rPr>
          <w:rFonts w:ascii="Times New Roman" w:hAnsi="Times New Roman" w:cs="Times New Roman"/>
        </w:rPr>
        <w:t>Personnes âgées</w:t>
      </w:r>
    </w:p>
    <w:p w14:paraId="62B07761" w14:textId="4A92A8BC" w:rsidR="004F1297" w:rsidRDefault="004F1297" w:rsidP="004F1297">
      <w:pPr>
        <w:pStyle w:val="ListParagraph"/>
        <w:numPr>
          <w:ilvl w:val="1"/>
          <w:numId w:val="1"/>
        </w:numPr>
        <w:rPr>
          <w:rFonts w:ascii="Times New Roman" w:hAnsi="Times New Roman" w:cs="Times New Roman"/>
        </w:rPr>
      </w:pPr>
      <w:r>
        <w:rPr>
          <w:rFonts w:ascii="Times New Roman" w:hAnsi="Times New Roman" w:cs="Times New Roman"/>
        </w:rPr>
        <w:t xml:space="preserve">Personnes handicapées </w:t>
      </w:r>
    </w:p>
    <w:p w14:paraId="4683CE0F" w14:textId="4984F715" w:rsidR="009C276A" w:rsidRDefault="009C276A" w:rsidP="004F1297">
      <w:pPr>
        <w:pStyle w:val="ListParagraph"/>
        <w:numPr>
          <w:ilvl w:val="1"/>
          <w:numId w:val="1"/>
        </w:numPr>
        <w:rPr>
          <w:rFonts w:ascii="Times New Roman" w:hAnsi="Times New Roman" w:cs="Times New Roman"/>
        </w:rPr>
      </w:pPr>
      <w:r>
        <w:rPr>
          <w:rFonts w:ascii="Times New Roman" w:hAnsi="Times New Roman" w:cs="Times New Roman"/>
        </w:rPr>
        <w:t xml:space="preserve">Mineur pleinement émancipé </w:t>
      </w:r>
    </w:p>
    <w:p w14:paraId="131FEB4D" w14:textId="18934953" w:rsidR="004F1297" w:rsidRDefault="004F1297" w:rsidP="004F1297">
      <w:pPr>
        <w:pStyle w:val="ListParagraph"/>
        <w:numPr>
          <w:ilvl w:val="0"/>
          <w:numId w:val="1"/>
        </w:numPr>
        <w:rPr>
          <w:rFonts w:ascii="Times New Roman" w:hAnsi="Times New Roman" w:cs="Times New Roman"/>
        </w:rPr>
      </w:pPr>
      <w:r>
        <w:rPr>
          <w:rFonts w:ascii="Times New Roman" w:hAnsi="Times New Roman" w:cs="Times New Roman"/>
        </w:rPr>
        <w:t xml:space="preserve">Souvent ses personnes sont déjà dans des centres. Directeur général de l’établissement en fait rapport au curateur public. </w:t>
      </w:r>
      <w:r>
        <w:rPr>
          <w:rFonts w:ascii="Times New Roman" w:hAnsi="Times New Roman" w:cs="Times New Roman"/>
          <w:b/>
        </w:rPr>
        <w:t xml:space="preserve">Art 270. </w:t>
      </w:r>
    </w:p>
    <w:p w14:paraId="5AAAE607" w14:textId="694784F0" w:rsidR="002E68F5" w:rsidRPr="002E68F5" w:rsidRDefault="002E68F5" w:rsidP="002E68F5">
      <w:pPr>
        <w:pStyle w:val="ListParagraph"/>
        <w:numPr>
          <w:ilvl w:val="1"/>
          <w:numId w:val="1"/>
        </w:numPr>
        <w:rPr>
          <w:rFonts w:ascii="Times New Roman" w:hAnsi="Times New Roman" w:cs="Times New Roman"/>
        </w:rPr>
      </w:pPr>
      <w:r>
        <w:rPr>
          <w:rFonts w:ascii="Times New Roman" w:hAnsi="Times New Roman" w:cs="Times New Roman"/>
          <w:b/>
        </w:rPr>
        <w:t xml:space="preserve">C.p.c. 277.1 </w:t>
      </w:r>
    </w:p>
    <w:p w14:paraId="77C3E8B0" w14:textId="0D07AE1C" w:rsidR="002E68F5" w:rsidRDefault="009C276A" w:rsidP="009C276A">
      <w:pPr>
        <w:pStyle w:val="ListParagraph"/>
        <w:numPr>
          <w:ilvl w:val="1"/>
          <w:numId w:val="1"/>
        </w:numPr>
        <w:rPr>
          <w:rFonts w:ascii="Times New Roman" w:hAnsi="Times New Roman" w:cs="Times New Roman"/>
        </w:rPr>
      </w:pPr>
      <w:r>
        <w:rPr>
          <w:rFonts w:ascii="Times New Roman" w:hAnsi="Times New Roman" w:cs="Times New Roman"/>
        </w:rPr>
        <w:t xml:space="preserve">On fait comme dans le cas des mineurs un appel aux proches et alliés pour ouvrir une curatelle, conseil, etc. </w:t>
      </w:r>
    </w:p>
    <w:p w14:paraId="261A968A" w14:textId="612D9C81" w:rsidR="00B964FE" w:rsidRDefault="000D6102" w:rsidP="00B964FE">
      <w:pPr>
        <w:pStyle w:val="ListParagraph"/>
        <w:numPr>
          <w:ilvl w:val="0"/>
          <w:numId w:val="1"/>
        </w:numPr>
        <w:rPr>
          <w:rFonts w:ascii="Times New Roman" w:hAnsi="Times New Roman" w:cs="Times New Roman"/>
        </w:rPr>
      </w:pPr>
      <w:r>
        <w:rPr>
          <w:rFonts w:ascii="Times New Roman" w:hAnsi="Times New Roman" w:cs="Times New Roman"/>
        </w:rPr>
        <w:t xml:space="preserve">On peut aussi ouvrir un régime de protection à un mineur, pour le moment ou il devient majeur, dans l’année précédant sa majorité. </w:t>
      </w:r>
      <w:r>
        <w:rPr>
          <w:rFonts w:ascii="Times New Roman" w:hAnsi="Times New Roman" w:cs="Times New Roman"/>
          <w:b/>
        </w:rPr>
        <w:t xml:space="preserve">Art 271. </w:t>
      </w:r>
      <w:r>
        <w:rPr>
          <w:rFonts w:ascii="Times New Roman" w:hAnsi="Times New Roman" w:cs="Times New Roman"/>
        </w:rPr>
        <w:t xml:space="preserve">On veut éviter une interruption dans sa protection. </w:t>
      </w:r>
    </w:p>
    <w:p w14:paraId="23EADA38" w14:textId="77777777" w:rsidR="00710E1D" w:rsidRDefault="00710E1D" w:rsidP="00710E1D">
      <w:pPr>
        <w:rPr>
          <w:rFonts w:ascii="Times New Roman" w:hAnsi="Times New Roman" w:cs="Times New Roman"/>
        </w:rPr>
      </w:pPr>
    </w:p>
    <w:p w14:paraId="15006A37" w14:textId="77777777" w:rsidR="00710E1D" w:rsidRDefault="00710E1D" w:rsidP="00710E1D">
      <w:pPr>
        <w:rPr>
          <w:rFonts w:ascii="Times New Roman" w:hAnsi="Times New Roman" w:cs="Times New Roman"/>
          <w:u w:val="single"/>
        </w:rPr>
      </w:pPr>
    </w:p>
    <w:p w14:paraId="709901BA" w14:textId="13912AD0" w:rsidR="00710E1D" w:rsidRDefault="00710E1D" w:rsidP="00710E1D">
      <w:pPr>
        <w:pStyle w:val="ListParagraph"/>
        <w:numPr>
          <w:ilvl w:val="0"/>
          <w:numId w:val="2"/>
        </w:numPr>
        <w:rPr>
          <w:rFonts w:ascii="Times New Roman" w:hAnsi="Times New Roman" w:cs="Times New Roman"/>
        </w:rPr>
      </w:pPr>
      <w:r>
        <w:rPr>
          <w:rFonts w:ascii="Times New Roman" w:hAnsi="Times New Roman" w:cs="Times New Roman"/>
          <w:b/>
        </w:rPr>
        <w:t xml:space="preserve">Art 258; </w:t>
      </w:r>
      <w:r>
        <w:rPr>
          <w:rFonts w:ascii="Times New Roman" w:hAnsi="Times New Roman" w:cs="Times New Roman"/>
        </w:rPr>
        <w:t xml:space="preserve">causes de protection </w:t>
      </w:r>
    </w:p>
    <w:p w14:paraId="0634DE52" w14:textId="2944A5F9" w:rsidR="005B0F3F" w:rsidRDefault="005B0F3F" w:rsidP="005B0F3F">
      <w:pPr>
        <w:pStyle w:val="ListParagraph"/>
        <w:numPr>
          <w:ilvl w:val="1"/>
          <w:numId w:val="2"/>
        </w:numPr>
        <w:rPr>
          <w:rFonts w:ascii="Times New Roman" w:hAnsi="Times New Roman" w:cs="Times New Roman"/>
        </w:rPr>
      </w:pPr>
      <w:r>
        <w:rPr>
          <w:rFonts w:ascii="Times New Roman" w:hAnsi="Times New Roman" w:cs="Times New Roman"/>
        </w:rPr>
        <w:t xml:space="preserve">Prendre soin de lui-même OU à administrer ses biens; donc seulement un des 2 pourrait être la cause de l’ouverture </w:t>
      </w:r>
    </w:p>
    <w:p w14:paraId="7FBA4DB9" w14:textId="1C2D5C57" w:rsidR="005B0F3F" w:rsidRDefault="005B0F3F" w:rsidP="005B0F3F">
      <w:pPr>
        <w:pStyle w:val="ListParagraph"/>
        <w:numPr>
          <w:ilvl w:val="1"/>
          <w:numId w:val="2"/>
        </w:numPr>
        <w:rPr>
          <w:rFonts w:ascii="Times New Roman" w:hAnsi="Times New Roman" w:cs="Times New Roman"/>
        </w:rPr>
      </w:pPr>
      <w:r>
        <w:rPr>
          <w:rFonts w:ascii="Times New Roman" w:hAnsi="Times New Roman" w:cs="Times New Roman"/>
        </w:rPr>
        <w:t xml:space="preserve">NOTAMMENT, donc exemples. </w:t>
      </w:r>
    </w:p>
    <w:p w14:paraId="49A00D5C" w14:textId="2E57A53D" w:rsidR="005B0F3F" w:rsidRDefault="005B0F3F" w:rsidP="005B0F3F">
      <w:pPr>
        <w:pStyle w:val="ListParagraph"/>
        <w:numPr>
          <w:ilvl w:val="1"/>
          <w:numId w:val="2"/>
        </w:numPr>
        <w:rPr>
          <w:rFonts w:ascii="Times New Roman" w:hAnsi="Times New Roman" w:cs="Times New Roman"/>
        </w:rPr>
      </w:pPr>
      <w:r>
        <w:rPr>
          <w:rFonts w:ascii="Times New Roman" w:hAnsi="Times New Roman" w:cs="Times New Roman"/>
          <w:b/>
        </w:rPr>
        <w:t xml:space="preserve">Al 2; </w:t>
      </w:r>
      <w:r w:rsidR="00FB440B">
        <w:rPr>
          <w:rFonts w:ascii="Times New Roman" w:hAnsi="Times New Roman" w:cs="Times New Roman"/>
        </w:rPr>
        <w:t xml:space="preserve">protection pour protéger les tiers. C’est une exception ici parce que  d’habitude c’est pour protéger le majeur inapte. </w:t>
      </w:r>
      <w:r w:rsidR="00256F72">
        <w:rPr>
          <w:rFonts w:ascii="Times New Roman" w:hAnsi="Times New Roman" w:cs="Times New Roman"/>
        </w:rPr>
        <w:t xml:space="preserve">On ne peut ouvrir qu’une tutelle ici, pas de curatelle. </w:t>
      </w:r>
    </w:p>
    <w:p w14:paraId="6D1A8B1C" w14:textId="77777777" w:rsidR="00256F72" w:rsidRDefault="00256F72" w:rsidP="00256F72">
      <w:pPr>
        <w:rPr>
          <w:rFonts w:ascii="Times New Roman" w:hAnsi="Times New Roman" w:cs="Times New Roman"/>
        </w:rPr>
      </w:pPr>
    </w:p>
    <w:p w14:paraId="7EA60494" w14:textId="77777777" w:rsidR="00256F72" w:rsidRDefault="00256F72" w:rsidP="00256F72">
      <w:pPr>
        <w:rPr>
          <w:rFonts w:ascii="Times New Roman" w:hAnsi="Times New Roman" w:cs="Times New Roman"/>
        </w:rPr>
      </w:pPr>
    </w:p>
    <w:p w14:paraId="29C6FD5E" w14:textId="0B6867F9" w:rsidR="00256F72" w:rsidRPr="00FE7B4C" w:rsidRDefault="00256F72" w:rsidP="00256F72">
      <w:pPr>
        <w:pStyle w:val="ListParagraph"/>
        <w:numPr>
          <w:ilvl w:val="0"/>
          <w:numId w:val="2"/>
        </w:numPr>
        <w:rPr>
          <w:rFonts w:ascii="Times New Roman" w:hAnsi="Times New Roman" w:cs="Times New Roman"/>
        </w:rPr>
      </w:pPr>
      <w:r>
        <w:rPr>
          <w:rFonts w:ascii="Times New Roman" w:hAnsi="Times New Roman" w:cs="Times New Roman"/>
        </w:rPr>
        <w:t xml:space="preserve">Toutes les tutelles et curatelles sont datives, attribués par le tribunal </w:t>
      </w:r>
      <w:r>
        <w:rPr>
          <w:rFonts w:ascii="Times New Roman" w:hAnsi="Times New Roman" w:cs="Times New Roman"/>
          <w:b/>
        </w:rPr>
        <w:t xml:space="preserve">art 268. </w:t>
      </w:r>
    </w:p>
    <w:p w14:paraId="5600E7AC" w14:textId="749609A9" w:rsidR="00FE7B4C" w:rsidRDefault="00FE7B4C" w:rsidP="00256F72">
      <w:pPr>
        <w:pStyle w:val="ListParagraph"/>
        <w:numPr>
          <w:ilvl w:val="0"/>
          <w:numId w:val="2"/>
        </w:numPr>
        <w:rPr>
          <w:rFonts w:ascii="Times New Roman" w:hAnsi="Times New Roman" w:cs="Times New Roman"/>
        </w:rPr>
      </w:pPr>
      <w:r>
        <w:rPr>
          <w:rFonts w:ascii="Times New Roman" w:hAnsi="Times New Roman" w:cs="Times New Roman"/>
        </w:rPr>
        <w:t xml:space="preserve">Curateur public n’exerce la curatelle ou tuelle que si exigé par le tribunal </w:t>
      </w:r>
      <w:r>
        <w:rPr>
          <w:rFonts w:ascii="Times New Roman" w:hAnsi="Times New Roman" w:cs="Times New Roman"/>
          <w:b/>
        </w:rPr>
        <w:t xml:space="preserve">art 261 + Art 12 (3) Loi curateur </w:t>
      </w:r>
    </w:p>
    <w:p w14:paraId="3AFD9C45" w14:textId="2E60D0EB" w:rsidR="00FE7B4C" w:rsidRDefault="00FE7B4C" w:rsidP="00256F72">
      <w:pPr>
        <w:pStyle w:val="ListParagraph"/>
        <w:numPr>
          <w:ilvl w:val="0"/>
          <w:numId w:val="2"/>
        </w:numPr>
        <w:rPr>
          <w:rFonts w:ascii="Times New Roman" w:hAnsi="Times New Roman" w:cs="Times New Roman"/>
        </w:rPr>
      </w:pPr>
      <w:r>
        <w:rPr>
          <w:rFonts w:ascii="Times New Roman" w:hAnsi="Times New Roman" w:cs="Times New Roman"/>
          <w:b/>
        </w:rPr>
        <w:t xml:space="preserve">Art 266; </w:t>
      </w:r>
    </w:p>
    <w:p w14:paraId="3D0906C2" w14:textId="586B7437" w:rsidR="002C22C3" w:rsidRPr="002B55B5" w:rsidRDefault="002B55B5" w:rsidP="00256F72">
      <w:pPr>
        <w:pStyle w:val="ListParagraph"/>
        <w:numPr>
          <w:ilvl w:val="0"/>
          <w:numId w:val="2"/>
        </w:numPr>
        <w:rPr>
          <w:rFonts w:ascii="Times New Roman" w:hAnsi="Times New Roman" w:cs="Times New Roman"/>
        </w:rPr>
      </w:pPr>
      <w:r>
        <w:rPr>
          <w:rFonts w:ascii="Times New Roman" w:hAnsi="Times New Roman" w:cs="Times New Roman"/>
          <w:b/>
        </w:rPr>
        <w:t>Art 862 ou 863</w:t>
      </w:r>
      <w:r w:rsidR="002C22C3">
        <w:rPr>
          <w:rFonts w:ascii="Times New Roman" w:hAnsi="Times New Roman" w:cs="Times New Roman"/>
          <w:b/>
        </w:rPr>
        <w:t xml:space="preserve">.4 C.p.c. </w:t>
      </w:r>
    </w:p>
    <w:p w14:paraId="54EC65DC" w14:textId="62DC9AF5" w:rsidR="002B55B5" w:rsidRPr="002B55B5" w:rsidRDefault="002B55B5" w:rsidP="00256F72">
      <w:pPr>
        <w:pStyle w:val="ListParagraph"/>
        <w:numPr>
          <w:ilvl w:val="0"/>
          <w:numId w:val="2"/>
        </w:numPr>
        <w:rPr>
          <w:rFonts w:ascii="Times New Roman" w:hAnsi="Times New Roman" w:cs="Times New Roman"/>
        </w:rPr>
      </w:pPr>
      <w:r>
        <w:rPr>
          <w:rFonts w:ascii="Times New Roman" w:hAnsi="Times New Roman" w:cs="Times New Roman"/>
          <w:b/>
        </w:rPr>
        <w:t>Art 877.01.1 et  877</w:t>
      </w:r>
    </w:p>
    <w:p w14:paraId="2D564D34" w14:textId="62DC9AF5" w:rsidR="002B55B5" w:rsidRPr="002B55B5" w:rsidRDefault="002B55B5" w:rsidP="00256F72">
      <w:pPr>
        <w:pStyle w:val="ListParagraph"/>
        <w:numPr>
          <w:ilvl w:val="0"/>
          <w:numId w:val="2"/>
        </w:numPr>
        <w:rPr>
          <w:rFonts w:ascii="Times New Roman" w:hAnsi="Times New Roman" w:cs="Times New Roman"/>
        </w:rPr>
      </w:pPr>
      <w:r>
        <w:rPr>
          <w:rFonts w:ascii="Times New Roman" w:hAnsi="Times New Roman" w:cs="Times New Roman"/>
          <w:b/>
        </w:rPr>
        <w:t>863.1 et 863.5 et 877 al2</w:t>
      </w:r>
    </w:p>
    <w:p w14:paraId="6ACFD0BF" w14:textId="418830B7" w:rsidR="002B55B5" w:rsidRPr="002B55B5" w:rsidRDefault="002B55B5" w:rsidP="00256F72">
      <w:pPr>
        <w:pStyle w:val="ListParagraph"/>
        <w:numPr>
          <w:ilvl w:val="0"/>
          <w:numId w:val="2"/>
        </w:numPr>
        <w:rPr>
          <w:rFonts w:ascii="Times New Roman" w:hAnsi="Times New Roman" w:cs="Times New Roman"/>
        </w:rPr>
      </w:pPr>
      <w:r>
        <w:rPr>
          <w:rFonts w:ascii="Times New Roman" w:hAnsi="Times New Roman" w:cs="Times New Roman"/>
          <w:b/>
        </w:rPr>
        <w:t xml:space="preserve">Art 13 et 73 Loi curateur public. </w:t>
      </w:r>
    </w:p>
    <w:p w14:paraId="06448223" w14:textId="1141C6C6" w:rsidR="002B55B5" w:rsidRDefault="0030363B" w:rsidP="00256F72">
      <w:pPr>
        <w:pStyle w:val="ListParagraph"/>
        <w:numPr>
          <w:ilvl w:val="0"/>
          <w:numId w:val="2"/>
        </w:numPr>
        <w:rPr>
          <w:rFonts w:ascii="Times New Roman" w:hAnsi="Times New Roman" w:cs="Times New Roman"/>
        </w:rPr>
      </w:pPr>
      <w:r>
        <w:rPr>
          <w:rFonts w:ascii="Times New Roman" w:hAnsi="Times New Roman" w:cs="Times New Roman"/>
        </w:rPr>
        <w:t>Dépôt é</w:t>
      </w:r>
      <w:r w:rsidR="00D4399B">
        <w:rPr>
          <w:rFonts w:ascii="Times New Roman" w:hAnsi="Times New Roman" w:cs="Times New Roman"/>
        </w:rPr>
        <w:t>valuations</w:t>
      </w:r>
      <w:r w:rsidR="002B55B5">
        <w:rPr>
          <w:rFonts w:ascii="Times New Roman" w:hAnsi="Times New Roman" w:cs="Times New Roman"/>
        </w:rPr>
        <w:t xml:space="preserve"> </w:t>
      </w:r>
      <w:r w:rsidR="00D4399B">
        <w:rPr>
          <w:rFonts w:ascii="Times New Roman" w:hAnsi="Times New Roman" w:cs="Times New Roman"/>
        </w:rPr>
        <w:t>psychosociales</w:t>
      </w:r>
      <w:r w:rsidR="002B55B5">
        <w:rPr>
          <w:rFonts w:ascii="Times New Roman" w:hAnsi="Times New Roman" w:cs="Times New Roman"/>
        </w:rPr>
        <w:t xml:space="preserve"> et psychiatriques pour prouver l’inaptitude de l’exercice de ses droits. </w:t>
      </w:r>
      <w:r w:rsidR="00613329">
        <w:rPr>
          <w:rFonts w:ascii="Times New Roman" w:hAnsi="Times New Roman" w:cs="Times New Roman"/>
          <w:b/>
        </w:rPr>
        <w:t>Art 270, 276, 278</w:t>
      </w:r>
      <w:r w:rsidR="00F127EC">
        <w:rPr>
          <w:rFonts w:ascii="Times New Roman" w:hAnsi="Times New Roman" w:cs="Times New Roman"/>
          <w:b/>
        </w:rPr>
        <w:t xml:space="preserve"> C.c.Q. et 878.0.1 du Cpc</w:t>
      </w:r>
    </w:p>
    <w:p w14:paraId="3A5053BF" w14:textId="180195EA" w:rsidR="00C36B57" w:rsidRDefault="00C36B57" w:rsidP="00256F72">
      <w:pPr>
        <w:pStyle w:val="ListParagraph"/>
        <w:numPr>
          <w:ilvl w:val="0"/>
          <w:numId w:val="2"/>
        </w:numPr>
        <w:rPr>
          <w:rFonts w:ascii="Times New Roman" w:hAnsi="Times New Roman" w:cs="Times New Roman"/>
        </w:rPr>
      </w:pPr>
      <w:r>
        <w:rPr>
          <w:rFonts w:ascii="Times New Roman" w:hAnsi="Times New Roman" w:cs="Times New Roman"/>
        </w:rPr>
        <w:t xml:space="preserve">Majeur a le droit d’être interrogé, pour éviter de le prendre par surprise, recueillir ses opinions </w:t>
      </w:r>
      <w:r>
        <w:rPr>
          <w:rFonts w:ascii="Times New Roman" w:hAnsi="Times New Roman" w:cs="Times New Roman"/>
          <w:b/>
        </w:rPr>
        <w:t xml:space="preserve">Art 278 C.p.c </w:t>
      </w:r>
      <w:r>
        <w:rPr>
          <w:rFonts w:ascii="Times New Roman" w:hAnsi="Times New Roman" w:cs="Times New Roman"/>
        </w:rPr>
        <w:t xml:space="preserve">éclairer le tribunal sur son degrés d’aptitude. </w:t>
      </w:r>
    </w:p>
    <w:p w14:paraId="0FE0E869" w14:textId="36F3AA27" w:rsidR="00C36B57" w:rsidRDefault="00C36B57" w:rsidP="00C36B57">
      <w:pPr>
        <w:pStyle w:val="ListParagraph"/>
        <w:numPr>
          <w:ilvl w:val="1"/>
          <w:numId w:val="2"/>
        </w:numPr>
        <w:rPr>
          <w:rFonts w:ascii="Times New Roman" w:hAnsi="Times New Roman" w:cs="Times New Roman"/>
        </w:rPr>
      </w:pPr>
      <w:r>
        <w:rPr>
          <w:rFonts w:ascii="Times New Roman" w:hAnsi="Times New Roman" w:cs="Times New Roman"/>
        </w:rPr>
        <w:t xml:space="preserve">Tribunal ou notaire convoque l’assemblée de famille et amis, ouverture régime et conseil. </w:t>
      </w:r>
    </w:p>
    <w:p w14:paraId="23455C53" w14:textId="68A62602" w:rsidR="00C36B57" w:rsidRPr="000B7836" w:rsidRDefault="00C36B57" w:rsidP="00C36B57">
      <w:pPr>
        <w:pStyle w:val="ListParagraph"/>
        <w:numPr>
          <w:ilvl w:val="1"/>
          <w:numId w:val="2"/>
        </w:numPr>
        <w:rPr>
          <w:rFonts w:ascii="Times New Roman" w:hAnsi="Times New Roman" w:cs="Times New Roman"/>
        </w:rPr>
      </w:pPr>
      <w:r>
        <w:rPr>
          <w:rFonts w:ascii="Times New Roman" w:hAnsi="Times New Roman" w:cs="Times New Roman"/>
        </w:rPr>
        <w:t xml:space="preserve">Qui doit être convoquée à l’assemblée? </w:t>
      </w:r>
      <w:r w:rsidR="005F1FFC">
        <w:rPr>
          <w:rFonts w:ascii="Times New Roman" w:hAnsi="Times New Roman" w:cs="Times New Roman"/>
          <w:b/>
        </w:rPr>
        <w:t>Art</w:t>
      </w:r>
      <w:r w:rsidR="000B7836">
        <w:rPr>
          <w:rFonts w:ascii="Times New Roman" w:hAnsi="Times New Roman" w:cs="Times New Roman"/>
          <w:b/>
        </w:rPr>
        <w:t xml:space="preserve"> (226)</w:t>
      </w:r>
      <w:r w:rsidR="005F1FFC">
        <w:rPr>
          <w:rFonts w:ascii="Times New Roman" w:hAnsi="Times New Roman" w:cs="Times New Roman"/>
          <w:b/>
        </w:rPr>
        <w:t>266</w:t>
      </w:r>
    </w:p>
    <w:p w14:paraId="490D1862" w14:textId="4DAEF96F" w:rsidR="000B7836" w:rsidRDefault="000B7836" w:rsidP="000B7836">
      <w:pPr>
        <w:pStyle w:val="ListParagraph"/>
        <w:numPr>
          <w:ilvl w:val="0"/>
          <w:numId w:val="2"/>
        </w:numPr>
        <w:rPr>
          <w:rFonts w:ascii="Times New Roman" w:hAnsi="Times New Roman" w:cs="Times New Roman"/>
        </w:rPr>
      </w:pPr>
      <w:r>
        <w:rPr>
          <w:rFonts w:ascii="Times New Roman" w:hAnsi="Times New Roman" w:cs="Times New Roman"/>
        </w:rPr>
        <w:t xml:space="preserve">Pendant l’instance, </w:t>
      </w:r>
      <w:r>
        <w:rPr>
          <w:rFonts w:ascii="Times New Roman" w:hAnsi="Times New Roman" w:cs="Times New Roman"/>
          <w:b/>
        </w:rPr>
        <w:t xml:space="preserve">Art 272, </w:t>
      </w:r>
      <w:r w:rsidR="00A947D6">
        <w:rPr>
          <w:rFonts w:ascii="Times New Roman" w:hAnsi="Times New Roman" w:cs="Times New Roman"/>
        </w:rPr>
        <w:t>le tribunal peut statuer de façon urgente sur la garde du majeur; 2 conditions</w:t>
      </w:r>
    </w:p>
    <w:p w14:paraId="243AEEB5" w14:textId="3A15C360" w:rsidR="00A947D6" w:rsidRDefault="00F03B05" w:rsidP="00A947D6">
      <w:pPr>
        <w:pStyle w:val="ListParagraph"/>
        <w:numPr>
          <w:ilvl w:val="1"/>
          <w:numId w:val="2"/>
        </w:numPr>
        <w:rPr>
          <w:rFonts w:ascii="Times New Roman" w:hAnsi="Times New Roman" w:cs="Times New Roman"/>
        </w:rPr>
      </w:pPr>
      <w:r>
        <w:rPr>
          <w:rFonts w:ascii="Times New Roman" w:hAnsi="Times New Roman" w:cs="Times New Roman"/>
        </w:rPr>
        <w:t>Ne peut prendre soin de lui-même</w:t>
      </w:r>
    </w:p>
    <w:p w14:paraId="40313046" w14:textId="6FF4FA76" w:rsidR="00F03B05" w:rsidRDefault="00F03B05" w:rsidP="00A947D6">
      <w:pPr>
        <w:pStyle w:val="ListParagraph"/>
        <w:numPr>
          <w:ilvl w:val="1"/>
          <w:numId w:val="2"/>
        </w:numPr>
        <w:rPr>
          <w:rFonts w:ascii="Times New Roman" w:hAnsi="Times New Roman" w:cs="Times New Roman"/>
        </w:rPr>
      </w:pPr>
      <w:r>
        <w:rPr>
          <w:rFonts w:ascii="Times New Roman" w:hAnsi="Times New Roman" w:cs="Times New Roman"/>
        </w:rPr>
        <w:t xml:space="preserve">Garde nécessaire pour lui éviter un préjudice sérieux </w:t>
      </w:r>
    </w:p>
    <w:p w14:paraId="0F6ACAB9" w14:textId="703E4539" w:rsidR="00BE5142" w:rsidRDefault="00BE5142" w:rsidP="00BE5142">
      <w:pPr>
        <w:pStyle w:val="ListParagraph"/>
        <w:numPr>
          <w:ilvl w:val="0"/>
          <w:numId w:val="2"/>
        </w:numPr>
        <w:rPr>
          <w:rFonts w:ascii="Times New Roman" w:hAnsi="Times New Roman" w:cs="Times New Roman"/>
        </w:rPr>
      </w:pPr>
      <w:r>
        <w:rPr>
          <w:rFonts w:ascii="Times New Roman" w:hAnsi="Times New Roman" w:cs="Times New Roman"/>
          <w:b/>
        </w:rPr>
        <w:t xml:space="preserve">272 al2; </w:t>
      </w:r>
      <w:r w:rsidR="00C51C41">
        <w:rPr>
          <w:rFonts w:ascii="Times New Roman" w:hAnsi="Times New Roman" w:cs="Times New Roman"/>
        </w:rPr>
        <w:t xml:space="preserve">Même avant l’instance </w:t>
      </w:r>
      <w:r>
        <w:rPr>
          <w:rFonts w:ascii="Times New Roman" w:hAnsi="Times New Roman" w:cs="Times New Roman"/>
        </w:rPr>
        <w:t>2 conditions</w:t>
      </w:r>
    </w:p>
    <w:p w14:paraId="1F353421" w14:textId="7490DD20" w:rsidR="00BE5142" w:rsidRDefault="00C51C41" w:rsidP="00BE5142">
      <w:pPr>
        <w:pStyle w:val="ListParagraph"/>
        <w:numPr>
          <w:ilvl w:val="1"/>
          <w:numId w:val="2"/>
        </w:numPr>
        <w:rPr>
          <w:rFonts w:ascii="Times New Roman" w:hAnsi="Times New Roman" w:cs="Times New Roman"/>
        </w:rPr>
      </w:pPr>
      <w:r>
        <w:rPr>
          <w:rFonts w:ascii="Times New Roman" w:hAnsi="Times New Roman" w:cs="Times New Roman"/>
        </w:rPr>
        <w:t xml:space="preserve">Demande d’ouverture d’un régime de protection est imminente </w:t>
      </w:r>
    </w:p>
    <w:p w14:paraId="32EA1BFF" w14:textId="36A860A8" w:rsidR="00C51C41" w:rsidRDefault="00C51C41" w:rsidP="00BE5142">
      <w:pPr>
        <w:pStyle w:val="ListParagraph"/>
        <w:numPr>
          <w:ilvl w:val="1"/>
          <w:numId w:val="2"/>
        </w:numPr>
        <w:rPr>
          <w:rFonts w:ascii="Times New Roman" w:hAnsi="Times New Roman" w:cs="Times New Roman"/>
        </w:rPr>
      </w:pPr>
      <w:r>
        <w:rPr>
          <w:rFonts w:ascii="Times New Roman" w:hAnsi="Times New Roman" w:cs="Times New Roman"/>
        </w:rPr>
        <w:t xml:space="preserve">Il y a lieu d’agir pour éviter au majeur un préjudice sérieux. </w:t>
      </w:r>
    </w:p>
    <w:p w14:paraId="1FF29252" w14:textId="0FB22885" w:rsidR="00C51C41" w:rsidRPr="000B7836" w:rsidRDefault="00C51C41" w:rsidP="00C51C41">
      <w:pPr>
        <w:pStyle w:val="ListParagraph"/>
        <w:numPr>
          <w:ilvl w:val="0"/>
          <w:numId w:val="2"/>
        </w:numPr>
        <w:rPr>
          <w:rFonts w:ascii="Times New Roman" w:hAnsi="Times New Roman" w:cs="Times New Roman"/>
        </w:rPr>
      </w:pPr>
      <w:r>
        <w:rPr>
          <w:rFonts w:ascii="Times New Roman" w:hAnsi="Times New Roman" w:cs="Times New Roman"/>
          <w:b/>
        </w:rPr>
        <w:t xml:space="preserve">Art 275; </w:t>
      </w:r>
      <w:r>
        <w:rPr>
          <w:rFonts w:ascii="Times New Roman" w:hAnsi="Times New Roman" w:cs="Times New Roman"/>
        </w:rPr>
        <w:t xml:space="preserve">Conservation du logement. Pendant l’instance et par la suite, pour la tutelle. </w:t>
      </w:r>
    </w:p>
    <w:p w14:paraId="07E455E8" w14:textId="77777777" w:rsidR="000B7836" w:rsidRDefault="000B7836" w:rsidP="000B7836">
      <w:pPr>
        <w:rPr>
          <w:rFonts w:ascii="Times New Roman" w:hAnsi="Times New Roman" w:cs="Times New Roman"/>
        </w:rPr>
      </w:pPr>
    </w:p>
    <w:p w14:paraId="028FF1C7" w14:textId="77777777" w:rsidR="000B7836" w:rsidRDefault="000B7836" w:rsidP="000B7836">
      <w:pPr>
        <w:rPr>
          <w:rFonts w:ascii="Times New Roman" w:hAnsi="Times New Roman" w:cs="Times New Roman"/>
          <w:u w:val="single"/>
        </w:rPr>
      </w:pPr>
      <w:r>
        <w:rPr>
          <w:rFonts w:ascii="Times New Roman" w:hAnsi="Times New Roman" w:cs="Times New Roman"/>
          <w:u w:val="single"/>
        </w:rPr>
        <w:t>Choix du régime</w:t>
      </w:r>
    </w:p>
    <w:p w14:paraId="0FC9D63C" w14:textId="77777777" w:rsidR="00BE5142" w:rsidRDefault="00BE5142" w:rsidP="000B7836">
      <w:pPr>
        <w:rPr>
          <w:rFonts w:ascii="Times New Roman" w:hAnsi="Times New Roman" w:cs="Times New Roman"/>
          <w:u w:val="single"/>
        </w:rPr>
      </w:pPr>
    </w:p>
    <w:p w14:paraId="4D2C684E" w14:textId="17CF2B50" w:rsidR="00BE5142" w:rsidRDefault="00AE5425" w:rsidP="00BE5142">
      <w:pPr>
        <w:pStyle w:val="ListParagraph"/>
        <w:numPr>
          <w:ilvl w:val="0"/>
          <w:numId w:val="3"/>
        </w:numPr>
        <w:rPr>
          <w:rFonts w:ascii="Times New Roman" w:hAnsi="Times New Roman" w:cs="Times New Roman"/>
        </w:rPr>
      </w:pPr>
      <w:r>
        <w:rPr>
          <w:rFonts w:ascii="Times New Roman" w:hAnsi="Times New Roman" w:cs="Times New Roman"/>
        </w:rPr>
        <w:t xml:space="preserve">Toujours se souvenir </w:t>
      </w:r>
      <w:r>
        <w:rPr>
          <w:rFonts w:ascii="Times New Roman" w:hAnsi="Times New Roman" w:cs="Times New Roman"/>
          <w:b/>
        </w:rPr>
        <w:t xml:space="preserve">Art 257. </w:t>
      </w:r>
      <w:r>
        <w:rPr>
          <w:rFonts w:ascii="Times New Roman" w:hAnsi="Times New Roman" w:cs="Times New Roman"/>
        </w:rPr>
        <w:t xml:space="preserve">Respect pour atteinte minimale aux droits de la personne. </w:t>
      </w:r>
      <w:r w:rsidR="00401255">
        <w:rPr>
          <w:rFonts w:ascii="Times New Roman" w:hAnsi="Times New Roman" w:cs="Times New Roman"/>
        </w:rPr>
        <w:t xml:space="preserve">Droit à l’autonomie. </w:t>
      </w:r>
    </w:p>
    <w:p w14:paraId="7E905814" w14:textId="64CC2393" w:rsidR="000B7836" w:rsidRDefault="007F7D40" w:rsidP="000B7836">
      <w:pPr>
        <w:pStyle w:val="ListParagraph"/>
        <w:numPr>
          <w:ilvl w:val="0"/>
          <w:numId w:val="3"/>
        </w:numPr>
        <w:rPr>
          <w:rFonts w:ascii="Times New Roman" w:hAnsi="Times New Roman" w:cs="Times New Roman"/>
        </w:rPr>
      </w:pPr>
      <w:r>
        <w:rPr>
          <w:rFonts w:ascii="Times New Roman" w:hAnsi="Times New Roman" w:cs="Times New Roman"/>
        </w:rPr>
        <w:t xml:space="preserve">Les rapports, les réponses du majeur… </w:t>
      </w:r>
      <w:r w:rsidR="005E2607">
        <w:rPr>
          <w:rFonts w:ascii="Times New Roman" w:hAnsi="Times New Roman" w:cs="Times New Roman"/>
        </w:rPr>
        <w:br/>
      </w:r>
      <w:r w:rsidR="005E2607">
        <w:rPr>
          <w:rFonts w:ascii="Times New Roman" w:hAnsi="Times New Roman" w:cs="Times New Roman"/>
        </w:rPr>
        <w:br/>
      </w:r>
    </w:p>
    <w:p w14:paraId="297D556B" w14:textId="41F98A35" w:rsidR="007F7D40" w:rsidRPr="002111E9" w:rsidRDefault="007F7D40" w:rsidP="007F7D40">
      <w:pPr>
        <w:pStyle w:val="ListParagraph"/>
        <w:numPr>
          <w:ilvl w:val="1"/>
          <w:numId w:val="3"/>
        </w:numPr>
        <w:rPr>
          <w:rFonts w:ascii="Times New Roman" w:hAnsi="Times New Roman" w:cs="Times New Roman"/>
        </w:rPr>
      </w:pPr>
      <w:r>
        <w:rPr>
          <w:rFonts w:ascii="Times New Roman" w:hAnsi="Times New Roman" w:cs="Times New Roman"/>
          <w:b/>
        </w:rPr>
        <w:t xml:space="preserve">Curatelle; 281-284 C.c.Q. </w:t>
      </w:r>
    </w:p>
    <w:p w14:paraId="41BAE446" w14:textId="20389FC2" w:rsidR="002111E9" w:rsidRDefault="002111E9" w:rsidP="007F7D40">
      <w:pPr>
        <w:pStyle w:val="ListParagraph"/>
        <w:numPr>
          <w:ilvl w:val="1"/>
          <w:numId w:val="3"/>
        </w:numPr>
        <w:rPr>
          <w:rFonts w:ascii="Times New Roman" w:hAnsi="Times New Roman" w:cs="Times New Roman"/>
        </w:rPr>
      </w:pPr>
      <w:r>
        <w:rPr>
          <w:rFonts w:ascii="Times New Roman" w:hAnsi="Times New Roman" w:cs="Times New Roman"/>
        </w:rPr>
        <w:t xml:space="preserve">Incapacité totale ET  permanente, incapacité de prendre soin de lui-même ET de ses biens. </w:t>
      </w:r>
    </w:p>
    <w:p w14:paraId="71A00DA8" w14:textId="77777777" w:rsidR="004E057F" w:rsidRDefault="004E057F" w:rsidP="007F7D40">
      <w:pPr>
        <w:pStyle w:val="ListParagraph"/>
        <w:numPr>
          <w:ilvl w:val="1"/>
          <w:numId w:val="3"/>
        </w:numPr>
        <w:rPr>
          <w:rFonts w:ascii="Times New Roman" w:hAnsi="Times New Roman" w:cs="Times New Roman"/>
          <w:b/>
        </w:rPr>
      </w:pPr>
      <w:r>
        <w:rPr>
          <w:rFonts w:ascii="Times New Roman" w:hAnsi="Times New Roman" w:cs="Times New Roman"/>
          <w:b/>
        </w:rPr>
        <w:t xml:space="preserve">Incapacité de jouissance : </w:t>
      </w:r>
    </w:p>
    <w:p w14:paraId="36B17470" w14:textId="4D1BAF8A" w:rsidR="004E057F" w:rsidRDefault="004E057F" w:rsidP="007F7D40">
      <w:pPr>
        <w:pStyle w:val="ListParagraph"/>
        <w:numPr>
          <w:ilvl w:val="1"/>
          <w:numId w:val="3"/>
        </w:numPr>
        <w:rPr>
          <w:rFonts w:ascii="Times New Roman" w:hAnsi="Times New Roman" w:cs="Times New Roman"/>
          <w:b/>
        </w:rPr>
      </w:pPr>
      <w:r>
        <w:rPr>
          <w:rFonts w:ascii="Times New Roman" w:hAnsi="Times New Roman" w:cs="Times New Roman"/>
        </w:rPr>
        <w:t xml:space="preserve">Donation, testament, convention matrimoniale, Administration d’une personne morale. </w:t>
      </w:r>
    </w:p>
    <w:p w14:paraId="2D666F88" w14:textId="48755496" w:rsidR="00680970" w:rsidRDefault="00680970" w:rsidP="007F7D40">
      <w:pPr>
        <w:pStyle w:val="ListParagraph"/>
        <w:numPr>
          <w:ilvl w:val="1"/>
          <w:numId w:val="3"/>
        </w:numPr>
        <w:rPr>
          <w:rFonts w:ascii="Times New Roman" w:hAnsi="Times New Roman" w:cs="Times New Roman"/>
          <w:b/>
        </w:rPr>
      </w:pPr>
      <w:r w:rsidRPr="00680970">
        <w:rPr>
          <w:rFonts w:ascii="Times New Roman" w:hAnsi="Times New Roman" w:cs="Times New Roman"/>
          <w:b/>
        </w:rPr>
        <w:t>710-711-1813-436-427-1355</w:t>
      </w:r>
      <w:r>
        <w:rPr>
          <w:rFonts w:ascii="Times New Roman" w:hAnsi="Times New Roman" w:cs="Times New Roman"/>
          <w:b/>
        </w:rPr>
        <w:t xml:space="preserve"> C.c.Q. </w:t>
      </w:r>
      <w:r w:rsidR="005E2607">
        <w:rPr>
          <w:rFonts w:ascii="Times New Roman" w:hAnsi="Times New Roman" w:cs="Times New Roman"/>
          <w:b/>
        </w:rPr>
        <w:br/>
      </w:r>
      <w:r w:rsidR="005E2607">
        <w:rPr>
          <w:rFonts w:ascii="Times New Roman" w:hAnsi="Times New Roman" w:cs="Times New Roman"/>
          <w:b/>
        </w:rPr>
        <w:br/>
      </w:r>
      <w:r w:rsidR="005E2607">
        <w:rPr>
          <w:rFonts w:ascii="Times New Roman" w:hAnsi="Times New Roman" w:cs="Times New Roman"/>
          <w:b/>
        </w:rPr>
        <w:br/>
      </w:r>
    </w:p>
    <w:p w14:paraId="3E414C6F" w14:textId="6A1E0C66" w:rsidR="005E2607" w:rsidRDefault="005E2607" w:rsidP="007F7D40">
      <w:pPr>
        <w:pStyle w:val="ListParagraph"/>
        <w:numPr>
          <w:ilvl w:val="1"/>
          <w:numId w:val="3"/>
        </w:numPr>
        <w:rPr>
          <w:rFonts w:ascii="Times New Roman" w:hAnsi="Times New Roman" w:cs="Times New Roman"/>
          <w:b/>
        </w:rPr>
      </w:pPr>
      <w:r>
        <w:rPr>
          <w:rFonts w:ascii="Times New Roman" w:hAnsi="Times New Roman" w:cs="Times New Roman"/>
          <w:b/>
        </w:rPr>
        <w:t>Tutelle; 285-290 C.c.Q.</w:t>
      </w:r>
    </w:p>
    <w:p w14:paraId="18E1FB64" w14:textId="4298E386" w:rsidR="00A9485C" w:rsidRPr="00A9485C" w:rsidRDefault="00A9485C" w:rsidP="00A9485C">
      <w:pPr>
        <w:pStyle w:val="ListParagraph"/>
        <w:numPr>
          <w:ilvl w:val="1"/>
          <w:numId w:val="3"/>
        </w:numPr>
        <w:rPr>
          <w:rFonts w:ascii="Times New Roman" w:hAnsi="Times New Roman" w:cs="Times New Roman"/>
          <w:b/>
        </w:rPr>
      </w:pPr>
      <w:r>
        <w:rPr>
          <w:rFonts w:ascii="Times New Roman" w:hAnsi="Times New Roman" w:cs="Times New Roman"/>
        </w:rPr>
        <w:t xml:space="preserve">Inaptitude à prendre soin de lui-même OU à administrer ses biens, partielle OU temporaire. </w:t>
      </w:r>
    </w:p>
    <w:p w14:paraId="5CD3C0D0" w14:textId="5F81053F" w:rsidR="00A9485C" w:rsidRDefault="00A9485C" w:rsidP="00A9485C">
      <w:pPr>
        <w:pStyle w:val="ListParagraph"/>
        <w:numPr>
          <w:ilvl w:val="1"/>
          <w:numId w:val="3"/>
        </w:numPr>
        <w:rPr>
          <w:rFonts w:ascii="Times New Roman" w:hAnsi="Times New Roman" w:cs="Times New Roman"/>
          <w:b/>
        </w:rPr>
      </w:pPr>
      <w:r>
        <w:rPr>
          <w:rFonts w:ascii="Times New Roman" w:hAnsi="Times New Roman" w:cs="Times New Roman"/>
        </w:rPr>
        <w:t xml:space="preserve">Tribunal établit le degré d’incapacité en fonction des rapports médicaux. </w:t>
      </w:r>
      <w:r w:rsidR="008521C8">
        <w:rPr>
          <w:rFonts w:ascii="Times New Roman" w:hAnsi="Times New Roman" w:cs="Times New Roman"/>
          <w:b/>
        </w:rPr>
        <w:t>Art 288</w:t>
      </w:r>
      <w:r w:rsidR="00E864DE">
        <w:rPr>
          <w:rFonts w:ascii="Times New Roman" w:hAnsi="Times New Roman" w:cs="Times New Roman"/>
          <w:b/>
        </w:rPr>
        <w:br/>
      </w:r>
      <w:r w:rsidR="00E864DE">
        <w:rPr>
          <w:rFonts w:ascii="Times New Roman" w:hAnsi="Times New Roman" w:cs="Times New Roman"/>
          <w:b/>
        </w:rPr>
        <w:br/>
      </w:r>
      <w:r w:rsidR="00E864DE">
        <w:rPr>
          <w:rFonts w:ascii="Times New Roman" w:hAnsi="Times New Roman" w:cs="Times New Roman"/>
          <w:b/>
        </w:rPr>
        <w:br/>
      </w:r>
    </w:p>
    <w:p w14:paraId="3DEA25A9" w14:textId="5A5A29EB" w:rsidR="008521C8" w:rsidRDefault="00E864DE" w:rsidP="00A9485C">
      <w:pPr>
        <w:pStyle w:val="ListParagraph"/>
        <w:numPr>
          <w:ilvl w:val="1"/>
          <w:numId w:val="3"/>
        </w:numPr>
        <w:rPr>
          <w:rFonts w:ascii="Times New Roman" w:hAnsi="Times New Roman" w:cs="Times New Roman"/>
          <w:b/>
        </w:rPr>
      </w:pPr>
      <w:r>
        <w:rPr>
          <w:rFonts w:ascii="Times New Roman" w:hAnsi="Times New Roman" w:cs="Times New Roman"/>
          <w:b/>
        </w:rPr>
        <w:t xml:space="preserve">Conseiller au majeur; </w:t>
      </w:r>
      <w:r w:rsidR="0077738B">
        <w:rPr>
          <w:rFonts w:ascii="Times New Roman" w:hAnsi="Times New Roman" w:cs="Times New Roman"/>
          <w:b/>
        </w:rPr>
        <w:t xml:space="preserve">291-294 C.c.Q. </w:t>
      </w:r>
    </w:p>
    <w:p w14:paraId="73B3296F" w14:textId="33C3C409" w:rsidR="00E864DE" w:rsidRPr="0077738B" w:rsidRDefault="00E864DE" w:rsidP="00A9485C">
      <w:pPr>
        <w:pStyle w:val="ListParagraph"/>
        <w:numPr>
          <w:ilvl w:val="1"/>
          <w:numId w:val="3"/>
        </w:numPr>
        <w:rPr>
          <w:rFonts w:ascii="Times New Roman" w:hAnsi="Times New Roman" w:cs="Times New Roman"/>
          <w:b/>
        </w:rPr>
      </w:pPr>
      <w:r>
        <w:rPr>
          <w:rFonts w:ascii="Times New Roman" w:hAnsi="Times New Roman" w:cs="Times New Roman"/>
          <w:b/>
        </w:rPr>
        <w:t xml:space="preserve">Art 291; </w:t>
      </w:r>
      <w:r w:rsidR="0035595A">
        <w:rPr>
          <w:rFonts w:ascii="Times New Roman" w:hAnsi="Times New Roman" w:cs="Times New Roman"/>
        </w:rPr>
        <w:t xml:space="preserve">on lui nomme un conseiller pour l’assister ou le conseiller dans l’administration des biens. Ce n’est pas a un degré assez élevé pour ouvrir une tutelle ou curatelle. </w:t>
      </w:r>
    </w:p>
    <w:p w14:paraId="5F5152DC" w14:textId="57E05FC4" w:rsidR="0077738B" w:rsidRPr="00AA037B" w:rsidRDefault="0077738B" w:rsidP="00A9485C">
      <w:pPr>
        <w:pStyle w:val="ListParagraph"/>
        <w:numPr>
          <w:ilvl w:val="1"/>
          <w:numId w:val="3"/>
        </w:numPr>
        <w:rPr>
          <w:rFonts w:ascii="Times New Roman" w:hAnsi="Times New Roman" w:cs="Times New Roman"/>
          <w:b/>
        </w:rPr>
      </w:pPr>
      <w:r>
        <w:rPr>
          <w:rFonts w:ascii="Times New Roman" w:hAnsi="Times New Roman" w:cs="Times New Roman"/>
          <w:b/>
        </w:rPr>
        <w:t>Art 29</w:t>
      </w:r>
      <w:r w:rsidR="00B750EC">
        <w:rPr>
          <w:rFonts w:ascii="Times New Roman" w:hAnsi="Times New Roman" w:cs="Times New Roman"/>
          <w:b/>
        </w:rPr>
        <w:t xml:space="preserve">3; </w:t>
      </w:r>
      <w:r w:rsidR="00D009D9">
        <w:rPr>
          <w:rFonts w:ascii="Times New Roman" w:hAnsi="Times New Roman" w:cs="Times New Roman"/>
        </w:rPr>
        <w:t xml:space="preserve">tribunal indique les actes pour lesquels l’assistance du conseiller est requise. </w:t>
      </w:r>
    </w:p>
    <w:p w14:paraId="2E5039B0" w14:textId="3E854FEB" w:rsidR="00AA037B" w:rsidRPr="002C3CCB" w:rsidRDefault="00AA037B" w:rsidP="00AA037B">
      <w:pPr>
        <w:pStyle w:val="ListParagraph"/>
        <w:numPr>
          <w:ilvl w:val="0"/>
          <w:numId w:val="3"/>
        </w:numPr>
        <w:rPr>
          <w:rFonts w:ascii="Times New Roman" w:hAnsi="Times New Roman" w:cs="Times New Roman"/>
          <w:b/>
        </w:rPr>
      </w:pPr>
      <w:r>
        <w:rPr>
          <w:rFonts w:ascii="Times New Roman" w:hAnsi="Times New Roman" w:cs="Times New Roman"/>
          <w:b/>
        </w:rPr>
        <w:t xml:space="preserve">277 À 280 C.c.Q.; </w:t>
      </w:r>
      <w:r>
        <w:rPr>
          <w:rFonts w:ascii="Times New Roman" w:hAnsi="Times New Roman" w:cs="Times New Roman"/>
        </w:rPr>
        <w:t xml:space="preserve">on doit réviser périodiquement les mises sous tutelle et curatelle pour voir si les inaptitudes sont encore présentes, si c’est encore approprié. </w:t>
      </w:r>
    </w:p>
    <w:p w14:paraId="044BC1E6" w14:textId="4D009AFA" w:rsidR="002C3CCB" w:rsidRPr="002C3CCB" w:rsidRDefault="002C3CCB" w:rsidP="002C3CCB">
      <w:pPr>
        <w:pStyle w:val="ListParagraph"/>
        <w:numPr>
          <w:ilvl w:val="1"/>
          <w:numId w:val="3"/>
        </w:numPr>
        <w:rPr>
          <w:rFonts w:ascii="Times New Roman" w:hAnsi="Times New Roman" w:cs="Times New Roman"/>
          <w:b/>
        </w:rPr>
      </w:pPr>
      <w:r>
        <w:rPr>
          <w:rFonts w:ascii="Times New Roman" w:hAnsi="Times New Roman" w:cs="Times New Roman"/>
        </w:rPr>
        <w:t xml:space="preserve">Curatelle; chance que ça s’améliore sont rares, donc réévaluation à </w:t>
      </w:r>
      <w:r w:rsidR="00B3343D">
        <w:rPr>
          <w:rFonts w:ascii="Times New Roman" w:hAnsi="Times New Roman" w:cs="Times New Roman"/>
        </w:rPr>
        <w:t>chaque</w:t>
      </w:r>
      <w:r>
        <w:rPr>
          <w:rFonts w:ascii="Times New Roman" w:hAnsi="Times New Roman" w:cs="Times New Roman"/>
        </w:rPr>
        <w:t xml:space="preserve"> 5 ans </w:t>
      </w:r>
    </w:p>
    <w:p w14:paraId="6D502891" w14:textId="7330D97C" w:rsidR="002C3CCB" w:rsidRPr="001D6E0A" w:rsidRDefault="002C3CCB" w:rsidP="002C3CCB">
      <w:pPr>
        <w:pStyle w:val="ListParagraph"/>
        <w:numPr>
          <w:ilvl w:val="1"/>
          <w:numId w:val="3"/>
        </w:numPr>
        <w:rPr>
          <w:rFonts w:ascii="Times New Roman" w:hAnsi="Times New Roman" w:cs="Times New Roman"/>
          <w:b/>
        </w:rPr>
      </w:pPr>
      <w:r>
        <w:rPr>
          <w:rFonts w:ascii="Times New Roman" w:hAnsi="Times New Roman" w:cs="Times New Roman"/>
        </w:rPr>
        <w:t xml:space="preserve">Tutelle à chaque 3 ans. </w:t>
      </w:r>
    </w:p>
    <w:p w14:paraId="33A04B80" w14:textId="77777777" w:rsidR="001D6E0A" w:rsidRDefault="001D6E0A" w:rsidP="001D6E0A">
      <w:pPr>
        <w:rPr>
          <w:rFonts w:ascii="Times New Roman" w:hAnsi="Times New Roman" w:cs="Times New Roman"/>
          <w:b/>
        </w:rPr>
      </w:pPr>
    </w:p>
    <w:p w14:paraId="5767E552" w14:textId="77777777" w:rsidR="001D6E0A" w:rsidRDefault="001D6E0A" w:rsidP="001D6E0A">
      <w:pPr>
        <w:rPr>
          <w:rFonts w:ascii="Times New Roman" w:hAnsi="Times New Roman" w:cs="Times New Roman"/>
          <w:b/>
        </w:rPr>
      </w:pPr>
    </w:p>
    <w:p w14:paraId="47D566D6" w14:textId="61D79BCE" w:rsidR="001D6E0A" w:rsidRDefault="001D6E0A" w:rsidP="001D6E0A">
      <w:pPr>
        <w:rPr>
          <w:rFonts w:ascii="Times New Roman" w:hAnsi="Times New Roman" w:cs="Times New Roman"/>
          <w:b/>
          <w:u w:val="single"/>
        </w:rPr>
      </w:pPr>
      <w:r>
        <w:rPr>
          <w:rFonts w:ascii="Times New Roman" w:hAnsi="Times New Roman" w:cs="Times New Roman"/>
          <w:b/>
          <w:u w:val="single"/>
        </w:rPr>
        <w:t xml:space="preserve">Effets du régime </w:t>
      </w:r>
    </w:p>
    <w:p w14:paraId="5598CC04" w14:textId="77777777" w:rsidR="001D6E0A" w:rsidRDefault="001D6E0A" w:rsidP="001D6E0A">
      <w:pPr>
        <w:rPr>
          <w:rFonts w:ascii="Times New Roman" w:hAnsi="Times New Roman" w:cs="Times New Roman"/>
          <w:b/>
          <w:u w:val="single"/>
        </w:rPr>
      </w:pPr>
    </w:p>
    <w:p w14:paraId="27810C53" w14:textId="25C3F68D" w:rsidR="001D6E0A" w:rsidRDefault="001D6E0A" w:rsidP="001D6E0A">
      <w:pPr>
        <w:rPr>
          <w:rFonts w:ascii="Times New Roman" w:hAnsi="Times New Roman" w:cs="Times New Roman"/>
          <w:u w:val="single"/>
        </w:rPr>
      </w:pPr>
      <w:r>
        <w:rPr>
          <w:rFonts w:ascii="Times New Roman" w:hAnsi="Times New Roman" w:cs="Times New Roman"/>
          <w:u w:val="single"/>
        </w:rPr>
        <w:t>Administration des biens </w:t>
      </w:r>
    </w:p>
    <w:p w14:paraId="69D656F6" w14:textId="77777777" w:rsidR="001D6E0A" w:rsidRDefault="001D6E0A" w:rsidP="001D6E0A">
      <w:pPr>
        <w:rPr>
          <w:rFonts w:ascii="Times New Roman" w:hAnsi="Times New Roman" w:cs="Times New Roman"/>
          <w:u w:val="single"/>
        </w:rPr>
      </w:pPr>
    </w:p>
    <w:p w14:paraId="5ED3101B" w14:textId="216C860C" w:rsidR="001D6E0A" w:rsidRDefault="001D6E0A" w:rsidP="001D6E0A">
      <w:pPr>
        <w:pStyle w:val="ListParagraph"/>
        <w:numPr>
          <w:ilvl w:val="0"/>
          <w:numId w:val="4"/>
        </w:numPr>
        <w:rPr>
          <w:rFonts w:ascii="Times New Roman" w:hAnsi="Times New Roman" w:cs="Times New Roman"/>
        </w:rPr>
      </w:pPr>
      <w:r>
        <w:rPr>
          <w:rFonts w:ascii="Times New Roman" w:hAnsi="Times New Roman" w:cs="Times New Roman"/>
          <w:b/>
        </w:rPr>
        <w:t xml:space="preserve">Art 266; </w:t>
      </w:r>
      <w:r w:rsidR="001626BC">
        <w:rPr>
          <w:rFonts w:ascii="Times New Roman" w:hAnsi="Times New Roman" w:cs="Times New Roman"/>
        </w:rPr>
        <w:t xml:space="preserve">IMPORTANT*** ne s’applique pas au conseiller au majeur. </w:t>
      </w:r>
    </w:p>
    <w:p w14:paraId="75E72678" w14:textId="3FBBBA10" w:rsidR="008A67E8" w:rsidRPr="008A67E8" w:rsidRDefault="008A67E8" w:rsidP="008A67E8">
      <w:pPr>
        <w:pStyle w:val="ListParagraph"/>
        <w:numPr>
          <w:ilvl w:val="1"/>
          <w:numId w:val="4"/>
        </w:numPr>
        <w:rPr>
          <w:rFonts w:ascii="Times New Roman" w:hAnsi="Times New Roman" w:cs="Times New Roman"/>
        </w:rPr>
      </w:pPr>
      <w:r>
        <w:rPr>
          <w:rFonts w:ascii="Times New Roman" w:hAnsi="Times New Roman" w:cs="Times New Roman"/>
          <w:b/>
        </w:rPr>
        <w:t>177 à 255 C.c.Q.</w:t>
      </w:r>
    </w:p>
    <w:p w14:paraId="691DC0EC" w14:textId="77777777" w:rsidR="003C0E3D" w:rsidRPr="003C0E3D" w:rsidRDefault="008A67E8" w:rsidP="008A67E8">
      <w:pPr>
        <w:pStyle w:val="ListParagraph"/>
        <w:numPr>
          <w:ilvl w:val="0"/>
          <w:numId w:val="4"/>
        </w:numPr>
        <w:rPr>
          <w:rFonts w:ascii="Times New Roman" w:hAnsi="Times New Roman" w:cs="Times New Roman"/>
        </w:rPr>
      </w:pPr>
      <w:r>
        <w:rPr>
          <w:rFonts w:ascii="Times New Roman" w:hAnsi="Times New Roman" w:cs="Times New Roman"/>
        </w:rPr>
        <w:t xml:space="preserve">La curatelle, étant donnée la lourdeur de l’incapacité, le curateur devrait avoir la pleine administration des biens du majeur. </w:t>
      </w:r>
      <w:r w:rsidR="002F6B73">
        <w:rPr>
          <w:rFonts w:ascii="Times New Roman" w:hAnsi="Times New Roman" w:cs="Times New Roman"/>
        </w:rPr>
        <w:t xml:space="preserve">Pour lui donner une certaine marge de manœuvre. </w:t>
      </w:r>
      <w:r w:rsidR="0054130E">
        <w:rPr>
          <w:rFonts w:ascii="Times New Roman" w:hAnsi="Times New Roman" w:cs="Times New Roman"/>
        </w:rPr>
        <w:t xml:space="preserve">Pleine administration lui donne les outils nécessaires. </w:t>
      </w:r>
      <w:r w:rsidR="0054130E">
        <w:rPr>
          <w:rFonts w:ascii="Times New Roman" w:hAnsi="Times New Roman" w:cs="Times New Roman"/>
          <w:b/>
        </w:rPr>
        <w:t xml:space="preserve">Art 282. </w:t>
      </w:r>
    </w:p>
    <w:p w14:paraId="1FDDC404" w14:textId="66D7C6F0" w:rsidR="008A67E8" w:rsidRPr="003C0E3D" w:rsidRDefault="003C0E3D" w:rsidP="003C0E3D">
      <w:pPr>
        <w:pStyle w:val="ListParagraph"/>
        <w:numPr>
          <w:ilvl w:val="1"/>
          <w:numId w:val="4"/>
        </w:numPr>
        <w:rPr>
          <w:rFonts w:ascii="Times New Roman" w:hAnsi="Times New Roman" w:cs="Times New Roman"/>
        </w:rPr>
      </w:pPr>
      <w:r>
        <w:rPr>
          <w:rFonts w:ascii="Times New Roman" w:hAnsi="Times New Roman" w:cs="Times New Roman"/>
          <w:b/>
        </w:rPr>
        <w:t>Renvoi à 1299 et ss</w:t>
      </w:r>
      <w:r>
        <w:rPr>
          <w:rFonts w:ascii="Times New Roman" w:hAnsi="Times New Roman" w:cs="Times New Roman"/>
          <w:b/>
        </w:rPr>
        <w:br/>
      </w:r>
    </w:p>
    <w:p w14:paraId="79A9C0DA" w14:textId="5B567737" w:rsidR="003C0E3D" w:rsidRPr="003C0E3D" w:rsidRDefault="003C0E3D" w:rsidP="008A67E8">
      <w:pPr>
        <w:pStyle w:val="ListParagraph"/>
        <w:numPr>
          <w:ilvl w:val="0"/>
          <w:numId w:val="4"/>
        </w:numPr>
        <w:rPr>
          <w:rFonts w:ascii="Times New Roman" w:hAnsi="Times New Roman" w:cs="Times New Roman"/>
        </w:rPr>
      </w:pPr>
      <w:r>
        <w:rPr>
          <w:rFonts w:ascii="Times New Roman" w:hAnsi="Times New Roman" w:cs="Times New Roman"/>
        </w:rPr>
        <w:t xml:space="preserve">Tuteur au majeur a la simple administration </w:t>
      </w:r>
      <w:r>
        <w:rPr>
          <w:rFonts w:ascii="Times New Roman" w:hAnsi="Times New Roman" w:cs="Times New Roman"/>
          <w:b/>
        </w:rPr>
        <w:t xml:space="preserve">Art 286. </w:t>
      </w:r>
    </w:p>
    <w:p w14:paraId="7EF7D221" w14:textId="55FFEE2B" w:rsidR="003C0E3D" w:rsidRPr="003C0E3D" w:rsidRDefault="003C0E3D" w:rsidP="003C0E3D">
      <w:pPr>
        <w:pStyle w:val="ListParagraph"/>
        <w:numPr>
          <w:ilvl w:val="1"/>
          <w:numId w:val="4"/>
        </w:numPr>
        <w:rPr>
          <w:rFonts w:ascii="Times New Roman" w:hAnsi="Times New Roman" w:cs="Times New Roman"/>
        </w:rPr>
      </w:pPr>
      <w:r>
        <w:rPr>
          <w:rFonts w:ascii="Times New Roman" w:hAnsi="Times New Roman" w:cs="Times New Roman"/>
          <w:b/>
        </w:rPr>
        <w:t>Renvoi à 208-221</w:t>
      </w:r>
      <w:r w:rsidR="00EB502B">
        <w:rPr>
          <w:rFonts w:ascii="Times New Roman" w:hAnsi="Times New Roman" w:cs="Times New Roman"/>
          <w:b/>
        </w:rPr>
        <w:br/>
      </w:r>
    </w:p>
    <w:p w14:paraId="0445403E" w14:textId="2C7A2546" w:rsidR="003C0E3D" w:rsidRDefault="00A47D07" w:rsidP="003C0E3D">
      <w:pPr>
        <w:pStyle w:val="ListParagraph"/>
        <w:numPr>
          <w:ilvl w:val="0"/>
          <w:numId w:val="4"/>
        </w:numPr>
        <w:rPr>
          <w:rFonts w:ascii="Times New Roman" w:hAnsi="Times New Roman" w:cs="Times New Roman"/>
        </w:rPr>
      </w:pPr>
      <w:r>
        <w:rPr>
          <w:rFonts w:ascii="Times New Roman" w:hAnsi="Times New Roman" w:cs="Times New Roman"/>
        </w:rPr>
        <w:t xml:space="preserve">Lorsqu’il y a des formalités supplémentaires, (inventaires, suretés, comptes définitifs) </w:t>
      </w:r>
      <w:r>
        <w:rPr>
          <w:rFonts w:ascii="Times New Roman" w:hAnsi="Times New Roman" w:cs="Times New Roman"/>
          <w:b/>
        </w:rPr>
        <w:t xml:space="preserve">Art 266 C.c.Q. </w:t>
      </w:r>
    </w:p>
    <w:p w14:paraId="6C8B0E3E" w14:textId="5BED6B06" w:rsidR="00A47D07" w:rsidRPr="00A47D07" w:rsidRDefault="00A47D07" w:rsidP="00A47D07">
      <w:pPr>
        <w:pStyle w:val="ListParagraph"/>
        <w:numPr>
          <w:ilvl w:val="1"/>
          <w:numId w:val="4"/>
        </w:numPr>
        <w:rPr>
          <w:rFonts w:ascii="Times New Roman" w:hAnsi="Times New Roman" w:cs="Times New Roman"/>
        </w:rPr>
      </w:pPr>
      <w:r>
        <w:rPr>
          <w:rFonts w:ascii="Times New Roman" w:hAnsi="Times New Roman" w:cs="Times New Roman"/>
          <w:b/>
        </w:rPr>
        <w:t>242</w:t>
      </w:r>
    </w:p>
    <w:p w14:paraId="130FB05C" w14:textId="455E8431" w:rsidR="00A47D07" w:rsidRPr="00A47D07" w:rsidRDefault="00A47D07" w:rsidP="00A47D07">
      <w:pPr>
        <w:pStyle w:val="ListParagraph"/>
        <w:numPr>
          <w:ilvl w:val="1"/>
          <w:numId w:val="4"/>
        </w:numPr>
        <w:rPr>
          <w:rFonts w:ascii="Times New Roman" w:hAnsi="Times New Roman" w:cs="Times New Roman"/>
        </w:rPr>
      </w:pPr>
      <w:r>
        <w:rPr>
          <w:rFonts w:ascii="Times New Roman" w:hAnsi="Times New Roman" w:cs="Times New Roman"/>
          <w:b/>
        </w:rPr>
        <w:t>246</w:t>
      </w:r>
    </w:p>
    <w:p w14:paraId="3E2FA876" w14:textId="2E05B83F" w:rsidR="00A47D07" w:rsidRPr="0021199F" w:rsidRDefault="00A47D07" w:rsidP="00A47D07">
      <w:pPr>
        <w:pStyle w:val="ListParagraph"/>
        <w:numPr>
          <w:ilvl w:val="1"/>
          <w:numId w:val="4"/>
        </w:numPr>
        <w:rPr>
          <w:rFonts w:ascii="Times New Roman" w:hAnsi="Times New Roman" w:cs="Times New Roman"/>
        </w:rPr>
      </w:pPr>
      <w:r>
        <w:rPr>
          <w:rFonts w:ascii="Times New Roman" w:hAnsi="Times New Roman" w:cs="Times New Roman"/>
          <w:b/>
        </w:rPr>
        <w:t xml:space="preserve">247 </w:t>
      </w:r>
    </w:p>
    <w:p w14:paraId="2DEF9605" w14:textId="5B5B11A9" w:rsidR="0021199F" w:rsidRPr="000E52F3" w:rsidRDefault="0021199F" w:rsidP="0021199F">
      <w:pPr>
        <w:pStyle w:val="ListParagraph"/>
        <w:numPr>
          <w:ilvl w:val="0"/>
          <w:numId w:val="4"/>
        </w:numPr>
        <w:rPr>
          <w:rFonts w:ascii="Times New Roman" w:hAnsi="Times New Roman" w:cs="Times New Roman"/>
        </w:rPr>
      </w:pPr>
      <w:r>
        <w:rPr>
          <w:rFonts w:ascii="Times New Roman" w:hAnsi="Times New Roman" w:cs="Times New Roman"/>
          <w:b/>
        </w:rPr>
        <w:t xml:space="preserve">Tuteur 286 soumis à 213 et Curateur aucune autorisation nécessaire. </w:t>
      </w:r>
    </w:p>
    <w:p w14:paraId="724B5305" w14:textId="3BCFEC6A" w:rsidR="000E52F3" w:rsidRPr="0074291F" w:rsidRDefault="000E52F3" w:rsidP="0021199F">
      <w:pPr>
        <w:pStyle w:val="ListParagraph"/>
        <w:numPr>
          <w:ilvl w:val="0"/>
          <w:numId w:val="4"/>
        </w:numPr>
        <w:rPr>
          <w:rFonts w:ascii="Times New Roman" w:hAnsi="Times New Roman" w:cs="Times New Roman"/>
        </w:rPr>
      </w:pPr>
      <w:r>
        <w:rPr>
          <w:rFonts w:ascii="Times New Roman" w:hAnsi="Times New Roman" w:cs="Times New Roman"/>
        </w:rPr>
        <w:t xml:space="preserve">Constituer un conseil de tutelle = </w:t>
      </w:r>
      <w:r w:rsidRPr="0074291F">
        <w:rPr>
          <w:rFonts w:ascii="Times New Roman" w:hAnsi="Times New Roman" w:cs="Times New Roman"/>
          <w:b/>
        </w:rPr>
        <w:t>266</w:t>
      </w:r>
      <w:r>
        <w:rPr>
          <w:rFonts w:ascii="Times New Roman" w:hAnsi="Times New Roman" w:cs="Times New Roman"/>
        </w:rPr>
        <w:t xml:space="preserve"> renvoie à </w:t>
      </w:r>
      <w:r>
        <w:rPr>
          <w:rFonts w:ascii="Times New Roman" w:hAnsi="Times New Roman" w:cs="Times New Roman"/>
          <w:b/>
        </w:rPr>
        <w:t xml:space="preserve">226. </w:t>
      </w:r>
    </w:p>
    <w:p w14:paraId="66EDF7BE" w14:textId="77777777" w:rsidR="0074291F" w:rsidRPr="0074291F" w:rsidRDefault="0074291F" w:rsidP="0074291F">
      <w:pPr>
        <w:pStyle w:val="ListParagraph"/>
        <w:rPr>
          <w:rFonts w:ascii="Times New Roman" w:hAnsi="Times New Roman" w:cs="Times New Roman"/>
        </w:rPr>
      </w:pPr>
    </w:p>
    <w:p w14:paraId="3DFB317E" w14:textId="489B35E5" w:rsidR="0074291F" w:rsidRDefault="0074291F" w:rsidP="0074291F">
      <w:pPr>
        <w:pStyle w:val="ListParagraph"/>
        <w:numPr>
          <w:ilvl w:val="0"/>
          <w:numId w:val="4"/>
        </w:numPr>
        <w:rPr>
          <w:rFonts w:ascii="Times New Roman" w:hAnsi="Times New Roman" w:cs="Times New Roman"/>
        </w:rPr>
      </w:pPr>
      <w:r>
        <w:rPr>
          <w:rFonts w:ascii="Times New Roman" w:hAnsi="Times New Roman" w:cs="Times New Roman"/>
        </w:rPr>
        <w:t xml:space="preserve">Pour la rémunération du tuteur = </w:t>
      </w:r>
      <w:r>
        <w:rPr>
          <w:rFonts w:ascii="Times New Roman" w:hAnsi="Times New Roman" w:cs="Times New Roman"/>
          <w:b/>
        </w:rPr>
        <w:t xml:space="preserve">266 </w:t>
      </w:r>
      <w:r>
        <w:rPr>
          <w:rFonts w:ascii="Times New Roman" w:hAnsi="Times New Roman" w:cs="Times New Roman"/>
        </w:rPr>
        <w:t xml:space="preserve">renvoi à </w:t>
      </w:r>
      <w:r>
        <w:rPr>
          <w:rFonts w:ascii="Times New Roman" w:hAnsi="Times New Roman" w:cs="Times New Roman"/>
          <w:b/>
        </w:rPr>
        <w:t xml:space="preserve">184, </w:t>
      </w:r>
      <w:r>
        <w:rPr>
          <w:rFonts w:ascii="Times New Roman" w:hAnsi="Times New Roman" w:cs="Times New Roman"/>
        </w:rPr>
        <w:t xml:space="preserve">oui rémunération fixée par le tribunal. </w:t>
      </w:r>
    </w:p>
    <w:p w14:paraId="1CC07004" w14:textId="77777777" w:rsidR="00EE4F61" w:rsidRPr="00EE4F61" w:rsidRDefault="00EE4F61" w:rsidP="00EE4F61">
      <w:pPr>
        <w:rPr>
          <w:rFonts w:ascii="Times New Roman" w:hAnsi="Times New Roman" w:cs="Times New Roman"/>
        </w:rPr>
      </w:pPr>
    </w:p>
    <w:p w14:paraId="1C9A6307" w14:textId="77777777" w:rsidR="00B82288" w:rsidRPr="00B82288" w:rsidRDefault="00361CB5" w:rsidP="00B82288">
      <w:pPr>
        <w:pStyle w:val="ListParagraph"/>
        <w:numPr>
          <w:ilvl w:val="0"/>
          <w:numId w:val="4"/>
        </w:numPr>
        <w:rPr>
          <w:rFonts w:ascii="Times New Roman" w:hAnsi="Times New Roman" w:cs="Times New Roman"/>
          <w:b/>
        </w:rPr>
      </w:pPr>
      <w:r>
        <w:rPr>
          <w:rFonts w:ascii="Times New Roman" w:hAnsi="Times New Roman" w:cs="Times New Roman"/>
          <w:b/>
        </w:rPr>
        <w:t xml:space="preserve">Art 286; </w:t>
      </w:r>
      <w:r w:rsidR="00CF21BB">
        <w:rPr>
          <w:rFonts w:ascii="Times New Roman" w:hAnsi="Times New Roman" w:cs="Times New Roman"/>
        </w:rPr>
        <w:t xml:space="preserve">Soumis à 208 et ss car elles sont plus spécifiques, plus sévères. </w:t>
      </w:r>
    </w:p>
    <w:p w14:paraId="463A13BB" w14:textId="77777777" w:rsidR="00B82288" w:rsidRPr="00B82288" w:rsidRDefault="00B82288" w:rsidP="00B82288">
      <w:pPr>
        <w:rPr>
          <w:rFonts w:ascii="Times New Roman" w:hAnsi="Times New Roman" w:cs="Times New Roman"/>
        </w:rPr>
      </w:pPr>
    </w:p>
    <w:p w14:paraId="73DA6779" w14:textId="69D5B2D2" w:rsidR="00EE4F61" w:rsidRDefault="00B82288" w:rsidP="00B82288">
      <w:pPr>
        <w:pStyle w:val="ListParagraph"/>
        <w:numPr>
          <w:ilvl w:val="1"/>
          <w:numId w:val="4"/>
        </w:numPr>
        <w:rPr>
          <w:rFonts w:ascii="Times New Roman" w:hAnsi="Times New Roman" w:cs="Times New Roman"/>
          <w:b/>
        </w:rPr>
      </w:pPr>
      <w:r>
        <w:rPr>
          <w:rFonts w:ascii="Times New Roman" w:hAnsi="Times New Roman" w:cs="Times New Roman"/>
        </w:rPr>
        <w:t xml:space="preserve">Le tuteur en simple admin </w:t>
      </w:r>
      <w:r>
        <w:rPr>
          <w:rFonts w:ascii="Times New Roman" w:hAnsi="Times New Roman" w:cs="Times New Roman"/>
          <w:b/>
        </w:rPr>
        <w:t xml:space="preserve">conserve le patrimoine, perçoit les fruits et revenus, placements présumés sures, … 1301 à 1305 C.c.Q. </w:t>
      </w:r>
    </w:p>
    <w:p w14:paraId="51154C7E" w14:textId="77777777" w:rsidR="00C230CB" w:rsidRDefault="00C230CB" w:rsidP="00C230CB">
      <w:pPr>
        <w:pStyle w:val="ListParagraph"/>
        <w:ind w:left="1440"/>
        <w:rPr>
          <w:rFonts w:ascii="Times New Roman" w:hAnsi="Times New Roman" w:cs="Times New Roman"/>
          <w:b/>
        </w:rPr>
      </w:pPr>
    </w:p>
    <w:p w14:paraId="4C52121E" w14:textId="77777777" w:rsidR="009E5A02" w:rsidRDefault="009E5A02" w:rsidP="009E5A02">
      <w:pPr>
        <w:rPr>
          <w:rFonts w:ascii="Times New Roman" w:hAnsi="Times New Roman" w:cs="Times New Roman"/>
          <w:b/>
        </w:rPr>
      </w:pPr>
    </w:p>
    <w:p w14:paraId="7A9E8D5A" w14:textId="69B7EB21" w:rsidR="009E5A02" w:rsidRDefault="009E5A02" w:rsidP="009E5A02">
      <w:pPr>
        <w:rPr>
          <w:rFonts w:ascii="Times New Roman" w:hAnsi="Times New Roman" w:cs="Times New Roman"/>
          <w:i/>
        </w:rPr>
      </w:pPr>
      <w:r>
        <w:rPr>
          <w:rFonts w:ascii="Times New Roman" w:hAnsi="Times New Roman" w:cs="Times New Roman"/>
          <w:i/>
        </w:rPr>
        <w:t>Affaire M.D. c. M-A.L.</w:t>
      </w:r>
    </w:p>
    <w:p w14:paraId="2FA1B560" w14:textId="4BAA9CDC" w:rsidR="009E5A02" w:rsidRDefault="009E5A02" w:rsidP="009E5A02">
      <w:pPr>
        <w:pStyle w:val="ListParagraph"/>
        <w:numPr>
          <w:ilvl w:val="0"/>
          <w:numId w:val="5"/>
        </w:numPr>
        <w:rPr>
          <w:rFonts w:ascii="Times New Roman" w:hAnsi="Times New Roman" w:cs="Times New Roman"/>
        </w:rPr>
      </w:pPr>
      <w:r>
        <w:rPr>
          <w:rFonts w:ascii="Times New Roman" w:hAnsi="Times New Roman" w:cs="Times New Roman"/>
        </w:rPr>
        <w:t xml:space="preserve">Elle veut vendre la maison de sa mère </w:t>
      </w:r>
    </w:p>
    <w:p w14:paraId="5AD8D685" w14:textId="2CF8B8B0" w:rsidR="009E5A02" w:rsidRDefault="009B73E3" w:rsidP="009E5A02">
      <w:pPr>
        <w:pStyle w:val="ListParagraph"/>
        <w:numPr>
          <w:ilvl w:val="0"/>
          <w:numId w:val="5"/>
        </w:numPr>
        <w:rPr>
          <w:rFonts w:ascii="Times New Roman" w:hAnsi="Times New Roman" w:cs="Times New Roman"/>
        </w:rPr>
      </w:pPr>
      <w:r>
        <w:rPr>
          <w:rFonts w:ascii="Times New Roman" w:hAnsi="Times New Roman" w:cs="Times New Roman"/>
        </w:rPr>
        <w:t xml:space="preserve">Elle va au tribunal en vertu de 213, elle est tutrice chargée de la simple administration. </w:t>
      </w:r>
    </w:p>
    <w:p w14:paraId="6F139079" w14:textId="31F5AF3D" w:rsidR="009C1E34" w:rsidRDefault="009C1E34" w:rsidP="009E5A02">
      <w:pPr>
        <w:pStyle w:val="ListParagraph"/>
        <w:numPr>
          <w:ilvl w:val="0"/>
          <w:numId w:val="5"/>
        </w:numPr>
        <w:rPr>
          <w:rFonts w:ascii="Times New Roman" w:hAnsi="Times New Roman" w:cs="Times New Roman"/>
        </w:rPr>
      </w:pPr>
      <w:r>
        <w:rPr>
          <w:rFonts w:ascii="Times New Roman" w:hAnsi="Times New Roman" w:cs="Times New Roman"/>
        </w:rPr>
        <w:t xml:space="preserve">Le tribunal refuse car </w:t>
      </w:r>
      <w:r w:rsidR="00CC1312">
        <w:rPr>
          <w:rFonts w:ascii="Times New Roman" w:hAnsi="Times New Roman" w:cs="Times New Roman"/>
        </w:rPr>
        <w:t xml:space="preserve">il y avait suffisamment de capital pour payer ses frais de subsistance. </w:t>
      </w:r>
    </w:p>
    <w:p w14:paraId="7A734E7A" w14:textId="61F6E250" w:rsidR="00976A47" w:rsidRDefault="00976A47" w:rsidP="009E5A02">
      <w:pPr>
        <w:pStyle w:val="ListParagraph"/>
        <w:numPr>
          <w:ilvl w:val="0"/>
          <w:numId w:val="5"/>
        </w:numPr>
        <w:rPr>
          <w:rFonts w:ascii="Times New Roman" w:hAnsi="Times New Roman" w:cs="Times New Roman"/>
        </w:rPr>
      </w:pPr>
      <w:r>
        <w:rPr>
          <w:rFonts w:ascii="Times New Roman" w:hAnsi="Times New Roman" w:cs="Times New Roman"/>
        </w:rPr>
        <w:t xml:space="preserve">On aurait dû mentionner l’art 275 dans ce jugement. </w:t>
      </w:r>
    </w:p>
    <w:p w14:paraId="412CF611" w14:textId="2338D58B" w:rsidR="00917A90" w:rsidRDefault="00917A90" w:rsidP="009E5A02">
      <w:pPr>
        <w:pStyle w:val="ListParagraph"/>
        <w:numPr>
          <w:ilvl w:val="0"/>
          <w:numId w:val="5"/>
        </w:numPr>
        <w:rPr>
          <w:rFonts w:ascii="Times New Roman" w:hAnsi="Times New Roman" w:cs="Times New Roman"/>
        </w:rPr>
      </w:pPr>
      <w:r>
        <w:rPr>
          <w:rFonts w:ascii="Times New Roman" w:hAnsi="Times New Roman" w:cs="Times New Roman"/>
        </w:rPr>
        <w:t xml:space="preserve">S’il y aurait moins de liquidités, le résultat aurait été différent. </w:t>
      </w:r>
    </w:p>
    <w:p w14:paraId="7C5F22D4" w14:textId="77777777" w:rsidR="003C6A62" w:rsidRDefault="003C6A62" w:rsidP="003C6A62">
      <w:pPr>
        <w:rPr>
          <w:rFonts w:ascii="Times New Roman" w:hAnsi="Times New Roman" w:cs="Times New Roman"/>
        </w:rPr>
      </w:pPr>
    </w:p>
    <w:p w14:paraId="4747506E" w14:textId="77777777" w:rsidR="003C6A62" w:rsidRDefault="003C6A62" w:rsidP="003C6A62">
      <w:pPr>
        <w:rPr>
          <w:rFonts w:ascii="Times New Roman" w:hAnsi="Times New Roman" w:cs="Times New Roman"/>
        </w:rPr>
      </w:pPr>
    </w:p>
    <w:p w14:paraId="15E55924" w14:textId="77777777" w:rsidR="003C6A62" w:rsidRDefault="003C6A62" w:rsidP="003C6A62">
      <w:pPr>
        <w:rPr>
          <w:rFonts w:ascii="Times New Roman" w:hAnsi="Times New Roman" w:cs="Times New Roman"/>
        </w:rPr>
      </w:pPr>
    </w:p>
    <w:p w14:paraId="1A997101" w14:textId="147C6F79" w:rsidR="003C6A62" w:rsidRDefault="003C6A62" w:rsidP="003C6A62">
      <w:pPr>
        <w:pStyle w:val="ListParagraph"/>
        <w:numPr>
          <w:ilvl w:val="0"/>
          <w:numId w:val="5"/>
        </w:numPr>
        <w:rPr>
          <w:rFonts w:ascii="Times New Roman" w:hAnsi="Times New Roman" w:cs="Times New Roman"/>
        </w:rPr>
      </w:pPr>
      <w:r>
        <w:rPr>
          <w:rFonts w:ascii="Times New Roman" w:hAnsi="Times New Roman" w:cs="Times New Roman"/>
        </w:rPr>
        <w:t xml:space="preserve">But de la pleine administration est d’accroitre le patrimoine. </w:t>
      </w:r>
    </w:p>
    <w:p w14:paraId="635E420F" w14:textId="32191756" w:rsidR="009C7EA2" w:rsidRPr="009C7EA2" w:rsidRDefault="009C7EA2" w:rsidP="003C6A62">
      <w:pPr>
        <w:pStyle w:val="ListParagraph"/>
        <w:numPr>
          <w:ilvl w:val="1"/>
          <w:numId w:val="5"/>
        </w:numPr>
        <w:rPr>
          <w:rFonts w:ascii="Times New Roman" w:hAnsi="Times New Roman" w:cs="Times New Roman"/>
        </w:rPr>
      </w:pPr>
      <w:r>
        <w:rPr>
          <w:rFonts w:ascii="Times New Roman" w:hAnsi="Times New Roman" w:cs="Times New Roman"/>
          <w:b/>
        </w:rPr>
        <w:t>1305</w:t>
      </w:r>
    </w:p>
    <w:p w14:paraId="0C92FF7B" w14:textId="77777777" w:rsidR="003C6A62" w:rsidRPr="003C6A62" w:rsidRDefault="003C6A62" w:rsidP="003C6A62">
      <w:pPr>
        <w:pStyle w:val="ListParagraph"/>
        <w:numPr>
          <w:ilvl w:val="1"/>
          <w:numId w:val="5"/>
        </w:numPr>
        <w:rPr>
          <w:rFonts w:ascii="Times New Roman" w:hAnsi="Times New Roman" w:cs="Times New Roman"/>
        </w:rPr>
      </w:pPr>
      <w:r>
        <w:rPr>
          <w:rFonts w:ascii="Times New Roman" w:hAnsi="Times New Roman" w:cs="Times New Roman"/>
          <w:b/>
        </w:rPr>
        <w:t xml:space="preserve">1308-1309-1310 </w:t>
      </w:r>
    </w:p>
    <w:p w14:paraId="7E5FD27E" w14:textId="33139D4B" w:rsidR="003C6A62" w:rsidRDefault="00EE024D" w:rsidP="003C6A62">
      <w:pPr>
        <w:pStyle w:val="ListParagraph"/>
        <w:numPr>
          <w:ilvl w:val="1"/>
          <w:numId w:val="5"/>
        </w:numPr>
        <w:rPr>
          <w:rFonts w:ascii="Times New Roman" w:hAnsi="Times New Roman" w:cs="Times New Roman"/>
        </w:rPr>
      </w:pPr>
      <w:r>
        <w:rPr>
          <w:rFonts w:ascii="Times New Roman" w:hAnsi="Times New Roman" w:cs="Times New Roman"/>
        </w:rPr>
        <w:t xml:space="preserve">Ne requiert aucune forme d’autorisation </w:t>
      </w:r>
    </w:p>
    <w:p w14:paraId="67AE99BB" w14:textId="77777777" w:rsidR="00FC60FF" w:rsidRPr="00FC60FF" w:rsidRDefault="00D201BD" w:rsidP="003C6A62">
      <w:pPr>
        <w:pStyle w:val="ListParagraph"/>
        <w:numPr>
          <w:ilvl w:val="1"/>
          <w:numId w:val="5"/>
        </w:numPr>
        <w:rPr>
          <w:rFonts w:ascii="Times New Roman" w:hAnsi="Times New Roman" w:cs="Times New Roman"/>
        </w:rPr>
      </w:pPr>
      <w:r>
        <w:rPr>
          <w:rFonts w:ascii="Times New Roman" w:hAnsi="Times New Roman" w:cs="Times New Roman"/>
        </w:rPr>
        <w:t xml:space="preserve">Limitation : </w:t>
      </w:r>
      <w:r>
        <w:rPr>
          <w:rFonts w:ascii="Times New Roman" w:hAnsi="Times New Roman" w:cs="Times New Roman"/>
          <w:b/>
        </w:rPr>
        <w:t xml:space="preserve">art 256, dans l’intérêt du </w:t>
      </w:r>
      <w:r w:rsidR="00FB4E50">
        <w:rPr>
          <w:rFonts w:ascii="Times New Roman" w:hAnsi="Times New Roman" w:cs="Times New Roman"/>
          <w:b/>
        </w:rPr>
        <w:t>majeur</w:t>
      </w:r>
      <w:r>
        <w:rPr>
          <w:rFonts w:ascii="Times New Roman" w:hAnsi="Times New Roman" w:cs="Times New Roman"/>
          <w:b/>
        </w:rPr>
        <w:t>.</w:t>
      </w:r>
    </w:p>
    <w:p w14:paraId="549B4589" w14:textId="36979CAE" w:rsidR="00D201BD" w:rsidRPr="008457F6" w:rsidRDefault="00FC60FF" w:rsidP="00FC60FF">
      <w:pPr>
        <w:pStyle w:val="ListParagraph"/>
        <w:numPr>
          <w:ilvl w:val="0"/>
          <w:numId w:val="5"/>
        </w:numPr>
        <w:rPr>
          <w:rFonts w:ascii="Times New Roman" w:hAnsi="Times New Roman" w:cs="Times New Roman"/>
        </w:rPr>
      </w:pPr>
      <w:r w:rsidRPr="00FC60FF">
        <w:rPr>
          <w:rFonts w:ascii="Times New Roman" w:hAnsi="Times New Roman" w:cs="Times New Roman"/>
        </w:rPr>
        <w:t>Quand le cura</w:t>
      </w:r>
      <w:r>
        <w:rPr>
          <w:rFonts w:ascii="Times New Roman" w:hAnsi="Times New Roman" w:cs="Times New Roman"/>
        </w:rPr>
        <w:t xml:space="preserve">teur public agit comme curateur, ils peuvent agir comme tuteur ou curateur, le tribunal va décider quel sera son rôle </w:t>
      </w:r>
      <w:r>
        <w:rPr>
          <w:rFonts w:ascii="Times New Roman" w:hAnsi="Times New Roman" w:cs="Times New Roman"/>
          <w:b/>
        </w:rPr>
        <w:t>Art 26</w:t>
      </w:r>
      <w:r w:rsidR="008457F6">
        <w:rPr>
          <w:rFonts w:ascii="Times New Roman" w:hAnsi="Times New Roman" w:cs="Times New Roman"/>
          <w:b/>
        </w:rPr>
        <w:t xml:space="preserve">8 </w:t>
      </w:r>
    </w:p>
    <w:p w14:paraId="7CCB2A17" w14:textId="18165DB3" w:rsidR="004C79C6" w:rsidRPr="007847DC" w:rsidRDefault="004C79C6" w:rsidP="00FC60FF">
      <w:pPr>
        <w:pStyle w:val="ListParagraph"/>
        <w:numPr>
          <w:ilvl w:val="0"/>
          <w:numId w:val="5"/>
        </w:numPr>
        <w:rPr>
          <w:rFonts w:ascii="Times New Roman" w:hAnsi="Times New Roman" w:cs="Times New Roman"/>
        </w:rPr>
      </w:pPr>
      <w:r>
        <w:rPr>
          <w:rFonts w:ascii="Times New Roman" w:hAnsi="Times New Roman" w:cs="Times New Roman"/>
        </w:rPr>
        <w:t xml:space="preserve">Le curateur public qui agit comme curateur, est tenu à la simple administration </w:t>
      </w:r>
      <w:r>
        <w:rPr>
          <w:rFonts w:ascii="Times New Roman" w:hAnsi="Times New Roman" w:cs="Times New Roman"/>
          <w:b/>
        </w:rPr>
        <w:t xml:space="preserve">art 262. </w:t>
      </w:r>
    </w:p>
    <w:p w14:paraId="0191D1FB" w14:textId="42F70D9C" w:rsidR="007847DC" w:rsidRDefault="007847DC" w:rsidP="00FC60FF">
      <w:pPr>
        <w:pStyle w:val="ListParagraph"/>
        <w:numPr>
          <w:ilvl w:val="0"/>
          <w:numId w:val="5"/>
        </w:numPr>
        <w:rPr>
          <w:rFonts w:ascii="Times New Roman" w:hAnsi="Times New Roman" w:cs="Times New Roman"/>
        </w:rPr>
      </w:pPr>
      <w:r>
        <w:rPr>
          <w:rFonts w:ascii="Times New Roman" w:hAnsi="Times New Roman" w:cs="Times New Roman"/>
          <w:b/>
        </w:rPr>
        <w:t xml:space="preserve">Art 213 </w:t>
      </w:r>
      <w:r>
        <w:rPr>
          <w:rFonts w:ascii="Times New Roman" w:hAnsi="Times New Roman" w:cs="Times New Roman"/>
        </w:rPr>
        <w:t xml:space="preserve">ne s’applique pas au Curateur public qui agit comme tuteur. </w:t>
      </w:r>
    </w:p>
    <w:p w14:paraId="4B3B2217" w14:textId="699C955E" w:rsidR="008457F6" w:rsidRPr="00FC60FF" w:rsidRDefault="00547B7B" w:rsidP="00FC60FF">
      <w:pPr>
        <w:pStyle w:val="ListParagraph"/>
        <w:numPr>
          <w:ilvl w:val="0"/>
          <w:numId w:val="5"/>
        </w:numPr>
        <w:rPr>
          <w:rFonts w:ascii="Times New Roman" w:hAnsi="Times New Roman" w:cs="Times New Roman"/>
        </w:rPr>
      </w:pPr>
      <w:r>
        <w:rPr>
          <w:rFonts w:ascii="Times New Roman" w:hAnsi="Times New Roman" w:cs="Times New Roman"/>
        </w:rPr>
        <w:t>Le curateur public qui agit comme curateur ou tuteur, n’est pas soumis à</w:t>
      </w:r>
      <w:r w:rsidRPr="00547B7B">
        <w:rPr>
          <w:rFonts w:ascii="Times New Roman" w:hAnsi="Times New Roman" w:cs="Times New Roman"/>
          <w:b/>
        </w:rPr>
        <w:t xml:space="preserve"> 268 et ss</w:t>
      </w:r>
      <w:r>
        <w:rPr>
          <w:rFonts w:ascii="Times New Roman" w:hAnsi="Times New Roman" w:cs="Times New Roman"/>
          <w:b/>
        </w:rPr>
        <w:t xml:space="preserve"> </w:t>
      </w:r>
      <w:r>
        <w:rPr>
          <w:rFonts w:ascii="Times New Roman" w:hAnsi="Times New Roman" w:cs="Times New Roman"/>
        </w:rPr>
        <w:t xml:space="preserve">il va être soumis aux règles dans la </w:t>
      </w:r>
      <w:r>
        <w:rPr>
          <w:rFonts w:ascii="Times New Roman" w:hAnsi="Times New Roman" w:cs="Times New Roman"/>
          <w:b/>
        </w:rPr>
        <w:t xml:space="preserve">Loi sur le curateur </w:t>
      </w:r>
    </w:p>
    <w:p w14:paraId="02312A94" w14:textId="77777777" w:rsidR="008D60D1" w:rsidRDefault="008D60D1" w:rsidP="008D60D1">
      <w:pPr>
        <w:ind w:left="360"/>
        <w:rPr>
          <w:rFonts w:ascii="Times New Roman" w:hAnsi="Times New Roman" w:cs="Times New Roman"/>
        </w:rPr>
      </w:pPr>
    </w:p>
    <w:p w14:paraId="6734AD61" w14:textId="77777777" w:rsidR="008D60D1" w:rsidRDefault="008D60D1" w:rsidP="008D60D1">
      <w:pPr>
        <w:ind w:left="360"/>
        <w:rPr>
          <w:rFonts w:ascii="Times New Roman" w:hAnsi="Times New Roman" w:cs="Times New Roman"/>
        </w:rPr>
      </w:pPr>
    </w:p>
    <w:p w14:paraId="6AEC5746" w14:textId="77777777" w:rsidR="008D60D1" w:rsidRDefault="008D60D1" w:rsidP="008D60D1">
      <w:pPr>
        <w:ind w:left="360"/>
        <w:rPr>
          <w:rFonts w:ascii="Times New Roman" w:hAnsi="Times New Roman" w:cs="Times New Roman"/>
        </w:rPr>
      </w:pPr>
    </w:p>
    <w:p w14:paraId="07DD0DFF" w14:textId="1D6EA178" w:rsidR="008D60D1" w:rsidRDefault="008D60D1" w:rsidP="00FF1E4E">
      <w:pPr>
        <w:rPr>
          <w:rFonts w:ascii="Times New Roman" w:hAnsi="Times New Roman" w:cs="Times New Roman"/>
          <w:u w:val="single"/>
        </w:rPr>
      </w:pPr>
      <w:r>
        <w:rPr>
          <w:rFonts w:ascii="Times New Roman" w:hAnsi="Times New Roman" w:cs="Times New Roman"/>
          <w:u w:val="single"/>
        </w:rPr>
        <w:t>Sanctions des actes</w:t>
      </w:r>
    </w:p>
    <w:p w14:paraId="466EA2F6" w14:textId="77777777" w:rsidR="008D60D1" w:rsidRDefault="008D60D1" w:rsidP="008D60D1">
      <w:pPr>
        <w:ind w:left="360"/>
        <w:rPr>
          <w:rFonts w:ascii="Times New Roman" w:hAnsi="Times New Roman" w:cs="Times New Roman"/>
          <w:u w:val="single"/>
        </w:rPr>
      </w:pPr>
    </w:p>
    <w:p w14:paraId="383533DD" w14:textId="0D715C43" w:rsidR="008D60D1" w:rsidRPr="00E4530F" w:rsidRDefault="00E4530F" w:rsidP="00E4530F">
      <w:pPr>
        <w:pStyle w:val="ListParagraph"/>
        <w:numPr>
          <w:ilvl w:val="0"/>
          <w:numId w:val="6"/>
        </w:numPr>
        <w:rPr>
          <w:rFonts w:ascii="Times New Roman" w:hAnsi="Times New Roman" w:cs="Times New Roman"/>
        </w:rPr>
      </w:pPr>
      <w:r>
        <w:rPr>
          <w:rFonts w:ascii="Times New Roman" w:hAnsi="Times New Roman" w:cs="Times New Roman"/>
        </w:rPr>
        <w:t xml:space="preserve">Antérieurs; </w:t>
      </w:r>
      <w:r>
        <w:rPr>
          <w:rFonts w:ascii="Times New Roman" w:hAnsi="Times New Roman" w:cs="Times New Roman"/>
          <w:b/>
        </w:rPr>
        <w:t xml:space="preserve">290 et 284 C.c.Q. </w:t>
      </w:r>
    </w:p>
    <w:p w14:paraId="3BF27FAF" w14:textId="77777777" w:rsidR="00C95175" w:rsidRDefault="00E4530F" w:rsidP="00E4530F">
      <w:pPr>
        <w:pStyle w:val="ListParagraph"/>
        <w:numPr>
          <w:ilvl w:val="0"/>
          <w:numId w:val="6"/>
        </w:numPr>
        <w:rPr>
          <w:rFonts w:ascii="Times New Roman" w:hAnsi="Times New Roman" w:cs="Times New Roman"/>
        </w:rPr>
      </w:pPr>
      <w:r>
        <w:rPr>
          <w:rFonts w:ascii="Times New Roman" w:hAnsi="Times New Roman" w:cs="Times New Roman"/>
        </w:rPr>
        <w:t xml:space="preserve">Postérieurs; </w:t>
      </w:r>
    </w:p>
    <w:p w14:paraId="1CBCCF8A" w14:textId="07B16DC8" w:rsidR="00C95175" w:rsidRPr="00C95175" w:rsidRDefault="00E4530F" w:rsidP="00C95175">
      <w:pPr>
        <w:pStyle w:val="ListParagraph"/>
        <w:numPr>
          <w:ilvl w:val="1"/>
          <w:numId w:val="6"/>
        </w:numPr>
        <w:rPr>
          <w:rFonts w:ascii="Times New Roman" w:hAnsi="Times New Roman" w:cs="Times New Roman"/>
        </w:rPr>
      </w:pPr>
      <w:r>
        <w:rPr>
          <w:rFonts w:ascii="Times New Roman" w:hAnsi="Times New Roman" w:cs="Times New Roman"/>
          <w:b/>
        </w:rPr>
        <w:t>287</w:t>
      </w:r>
      <w:r w:rsidR="00C95175">
        <w:rPr>
          <w:rFonts w:ascii="Times New Roman" w:hAnsi="Times New Roman" w:cs="Times New Roman"/>
          <w:b/>
        </w:rPr>
        <w:t xml:space="preserve"> </w:t>
      </w:r>
      <w:r w:rsidR="00C95175" w:rsidRPr="00C95175">
        <w:rPr>
          <w:rFonts w:ascii="Times New Roman" w:hAnsi="Times New Roman" w:cs="Times New Roman"/>
          <w:b/>
        </w:rPr>
        <w:sym w:font="Wingdings" w:char="F0E8"/>
      </w:r>
      <w:r w:rsidR="00C95175">
        <w:rPr>
          <w:rFonts w:ascii="Times New Roman" w:hAnsi="Times New Roman" w:cs="Times New Roman"/>
          <w:b/>
        </w:rPr>
        <w:t xml:space="preserve"> 161,162,163</w:t>
      </w:r>
    </w:p>
    <w:p w14:paraId="52E0FDA4" w14:textId="23D1D295" w:rsidR="00C95175" w:rsidRPr="00C95175" w:rsidRDefault="00C95175" w:rsidP="00C95175">
      <w:pPr>
        <w:pStyle w:val="ListParagraph"/>
        <w:numPr>
          <w:ilvl w:val="1"/>
          <w:numId w:val="6"/>
        </w:numPr>
        <w:rPr>
          <w:rFonts w:ascii="Times New Roman" w:hAnsi="Times New Roman" w:cs="Times New Roman"/>
        </w:rPr>
      </w:pPr>
      <w:r>
        <w:rPr>
          <w:rFonts w:ascii="Times New Roman" w:hAnsi="Times New Roman" w:cs="Times New Roman"/>
          <w:b/>
        </w:rPr>
        <w:t xml:space="preserve">283 </w:t>
      </w:r>
    </w:p>
    <w:p w14:paraId="7F196CD6" w14:textId="248FA773" w:rsidR="00E4530F" w:rsidRPr="000D47C3" w:rsidRDefault="00E4530F" w:rsidP="00C95175">
      <w:pPr>
        <w:pStyle w:val="ListParagraph"/>
        <w:numPr>
          <w:ilvl w:val="1"/>
          <w:numId w:val="6"/>
        </w:numPr>
        <w:rPr>
          <w:rFonts w:ascii="Times New Roman" w:hAnsi="Times New Roman" w:cs="Times New Roman"/>
        </w:rPr>
      </w:pPr>
      <w:r>
        <w:rPr>
          <w:rFonts w:ascii="Times New Roman" w:hAnsi="Times New Roman" w:cs="Times New Roman"/>
          <w:b/>
        </w:rPr>
        <w:t xml:space="preserve">294 C.c.Q. </w:t>
      </w:r>
      <w:r w:rsidR="00C86131">
        <w:rPr>
          <w:rFonts w:ascii="Times New Roman" w:hAnsi="Times New Roman" w:cs="Times New Roman"/>
        </w:rPr>
        <w:t xml:space="preserve">préjudice/lésion </w:t>
      </w:r>
      <w:r w:rsidR="00C86131">
        <w:rPr>
          <w:rFonts w:ascii="Times New Roman" w:hAnsi="Times New Roman" w:cs="Times New Roman"/>
          <w:b/>
        </w:rPr>
        <w:t xml:space="preserve">art 1405-1406 </w:t>
      </w:r>
    </w:p>
    <w:p w14:paraId="58BF0C83" w14:textId="77777777" w:rsidR="000D47C3" w:rsidRDefault="000D47C3" w:rsidP="000D47C3">
      <w:pPr>
        <w:rPr>
          <w:rFonts w:ascii="Times New Roman" w:hAnsi="Times New Roman" w:cs="Times New Roman"/>
        </w:rPr>
      </w:pPr>
    </w:p>
    <w:p w14:paraId="4D862985" w14:textId="5629BEFC" w:rsidR="000D47C3" w:rsidRDefault="000D47C3" w:rsidP="000D47C3">
      <w:pPr>
        <w:rPr>
          <w:rFonts w:ascii="Times New Roman" w:hAnsi="Times New Roman" w:cs="Times New Roman"/>
          <w:u w:val="single"/>
        </w:rPr>
      </w:pPr>
      <w:r>
        <w:rPr>
          <w:rFonts w:ascii="Times New Roman" w:hAnsi="Times New Roman" w:cs="Times New Roman"/>
          <w:u w:val="single"/>
        </w:rPr>
        <w:t>Révision</w:t>
      </w:r>
    </w:p>
    <w:p w14:paraId="2EF3B313" w14:textId="77777777" w:rsidR="000D47C3" w:rsidRDefault="000D47C3" w:rsidP="000D47C3">
      <w:pPr>
        <w:rPr>
          <w:rFonts w:ascii="Times New Roman" w:hAnsi="Times New Roman" w:cs="Times New Roman"/>
          <w:u w:val="single"/>
        </w:rPr>
      </w:pPr>
    </w:p>
    <w:p w14:paraId="1A90B6A5" w14:textId="099CE0DB" w:rsidR="000D47C3" w:rsidRDefault="000D47C3" w:rsidP="000D47C3">
      <w:pPr>
        <w:pStyle w:val="ListParagraph"/>
        <w:numPr>
          <w:ilvl w:val="0"/>
          <w:numId w:val="7"/>
        </w:numPr>
        <w:rPr>
          <w:rFonts w:ascii="Times New Roman" w:hAnsi="Times New Roman" w:cs="Times New Roman"/>
        </w:rPr>
      </w:pPr>
      <w:r>
        <w:rPr>
          <w:rFonts w:ascii="Times New Roman" w:hAnsi="Times New Roman" w:cs="Times New Roman"/>
          <w:b/>
        </w:rPr>
        <w:t xml:space="preserve">266 ; </w:t>
      </w:r>
      <w:r>
        <w:rPr>
          <w:rFonts w:ascii="Times New Roman" w:hAnsi="Times New Roman" w:cs="Times New Roman"/>
        </w:rPr>
        <w:t>Formalités</w:t>
      </w:r>
    </w:p>
    <w:p w14:paraId="4F945C11" w14:textId="38744C5E" w:rsidR="000D47C3" w:rsidRPr="000D47C3" w:rsidRDefault="000D47C3" w:rsidP="000D47C3">
      <w:pPr>
        <w:pStyle w:val="ListParagraph"/>
        <w:numPr>
          <w:ilvl w:val="1"/>
          <w:numId w:val="7"/>
        </w:numPr>
        <w:rPr>
          <w:rFonts w:ascii="Times New Roman" w:hAnsi="Times New Roman" w:cs="Times New Roman"/>
        </w:rPr>
      </w:pPr>
      <w:r>
        <w:rPr>
          <w:rFonts w:ascii="Times New Roman" w:hAnsi="Times New Roman" w:cs="Times New Roman"/>
          <w:b/>
        </w:rPr>
        <w:t>Tutelle</w:t>
      </w:r>
    </w:p>
    <w:p w14:paraId="626ADB84" w14:textId="54C1F306" w:rsidR="000D47C3" w:rsidRPr="000D47C3" w:rsidRDefault="000D47C3" w:rsidP="000D47C3">
      <w:pPr>
        <w:pStyle w:val="ListParagraph"/>
        <w:numPr>
          <w:ilvl w:val="1"/>
          <w:numId w:val="7"/>
        </w:numPr>
        <w:rPr>
          <w:rFonts w:ascii="Times New Roman" w:hAnsi="Times New Roman" w:cs="Times New Roman"/>
        </w:rPr>
      </w:pPr>
      <w:r>
        <w:rPr>
          <w:rFonts w:ascii="Times New Roman" w:hAnsi="Times New Roman" w:cs="Times New Roman"/>
          <w:b/>
        </w:rPr>
        <w:t xml:space="preserve">Curatelle </w:t>
      </w:r>
    </w:p>
    <w:p w14:paraId="60A27DD3" w14:textId="221BF4EA" w:rsidR="000D47C3" w:rsidRDefault="000D47C3" w:rsidP="000D47C3">
      <w:pPr>
        <w:pStyle w:val="ListParagraph"/>
        <w:numPr>
          <w:ilvl w:val="1"/>
          <w:numId w:val="7"/>
        </w:numPr>
        <w:rPr>
          <w:rFonts w:ascii="Times New Roman" w:hAnsi="Times New Roman" w:cs="Times New Roman"/>
        </w:rPr>
      </w:pPr>
      <w:r>
        <w:rPr>
          <w:rFonts w:ascii="Times New Roman" w:hAnsi="Times New Roman" w:cs="Times New Roman"/>
        </w:rPr>
        <w:t xml:space="preserve">177 et ss </w:t>
      </w:r>
    </w:p>
    <w:p w14:paraId="3CBC6282" w14:textId="096611B2" w:rsidR="000D47C3" w:rsidRDefault="000D47C3" w:rsidP="000D47C3">
      <w:pPr>
        <w:pStyle w:val="ListParagraph"/>
        <w:numPr>
          <w:ilvl w:val="0"/>
          <w:numId w:val="7"/>
        </w:numPr>
        <w:rPr>
          <w:rFonts w:ascii="Times New Roman" w:hAnsi="Times New Roman" w:cs="Times New Roman"/>
        </w:rPr>
      </w:pPr>
      <w:r>
        <w:rPr>
          <w:rFonts w:ascii="Times New Roman" w:hAnsi="Times New Roman" w:cs="Times New Roman"/>
        </w:rPr>
        <w:t xml:space="preserve">Administration </w:t>
      </w:r>
    </w:p>
    <w:p w14:paraId="258F66C3" w14:textId="72F2BCF3" w:rsidR="000D47C3" w:rsidRPr="000D47C3" w:rsidRDefault="000D47C3" w:rsidP="000D47C3">
      <w:pPr>
        <w:pStyle w:val="ListParagraph"/>
        <w:numPr>
          <w:ilvl w:val="1"/>
          <w:numId w:val="7"/>
        </w:numPr>
        <w:rPr>
          <w:rFonts w:ascii="Times New Roman" w:hAnsi="Times New Roman" w:cs="Times New Roman"/>
        </w:rPr>
      </w:pPr>
      <w:r>
        <w:rPr>
          <w:rFonts w:ascii="Times New Roman" w:hAnsi="Times New Roman" w:cs="Times New Roman"/>
          <w:b/>
        </w:rPr>
        <w:t xml:space="preserve">286; </w:t>
      </w:r>
      <w:r>
        <w:rPr>
          <w:rFonts w:ascii="Times New Roman" w:hAnsi="Times New Roman" w:cs="Times New Roman"/>
        </w:rPr>
        <w:t>tutelle (</w:t>
      </w:r>
      <w:r>
        <w:rPr>
          <w:rFonts w:ascii="Times New Roman" w:hAnsi="Times New Roman" w:cs="Times New Roman"/>
          <w:b/>
        </w:rPr>
        <w:t xml:space="preserve">208 et ss) </w:t>
      </w:r>
    </w:p>
    <w:p w14:paraId="527F2672" w14:textId="342D34CD" w:rsidR="000D47C3" w:rsidRPr="00ED3E02" w:rsidRDefault="000D47C3" w:rsidP="000D47C3">
      <w:pPr>
        <w:pStyle w:val="ListParagraph"/>
        <w:numPr>
          <w:ilvl w:val="1"/>
          <w:numId w:val="7"/>
        </w:numPr>
        <w:rPr>
          <w:rFonts w:ascii="Times New Roman" w:hAnsi="Times New Roman" w:cs="Times New Roman"/>
        </w:rPr>
      </w:pPr>
      <w:r>
        <w:rPr>
          <w:rFonts w:ascii="Times New Roman" w:hAnsi="Times New Roman" w:cs="Times New Roman"/>
          <w:b/>
        </w:rPr>
        <w:t xml:space="preserve">282; </w:t>
      </w:r>
      <w:r>
        <w:rPr>
          <w:rFonts w:ascii="Times New Roman" w:hAnsi="Times New Roman" w:cs="Times New Roman"/>
        </w:rPr>
        <w:t>curatelle (</w:t>
      </w:r>
      <w:r>
        <w:rPr>
          <w:rFonts w:ascii="Times New Roman" w:hAnsi="Times New Roman" w:cs="Times New Roman"/>
          <w:b/>
        </w:rPr>
        <w:t xml:space="preserve">1299 et ss) </w:t>
      </w:r>
    </w:p>
    <w:p w14:paraId="1422AD9B" w14:textId="77777777" w:rsidR="00ED3E02" w:rsidRDefault="00ED3E02" w:rsidP="00ED3E02">
      <w:pPr>
        <w:rPr>
          <w:rFonts w:ascii="Times New Roman" w:hAnsi="Times New Roman" w:cs="Times New Roman"/>
        </w:rPr>
      </w:pPr>
    </w:p>
    <w:p w14:paraId="43395355" w14:textId="77777777" w:rsidR="00ED3E02" w:rsidRDefault="00ED3E02" w:rsidP="00ED3E02">
      <w:pPr>
        <w:rPr>
          <w:rFonts w:ascii="Times New Roman" w:hAnsi="Times New Roman" w:cs="Times New Roman"/>
        </w:rPr>
      </w:pPr>
    </w:p>
    <w:p w14:paraId="093EBE2C" w14:textId="77777777" w:rsidR="00ED3E02" w:rsidRDefault="00ED3E02" w:rsidP="00ED3E02">
      <w:pPr>
        <w:rPr>
          <w:rFonts w:ascii="Times New Roman" w:hAnsi="Times New Roman" w:cs="Times New Roman"/>
        </w:rPr>
      </w:pPr>
    </w:p>
    <w:p w14:paraId="47124CBD" w14:textId="15B458C5" w:rsidR="00ED3E02" w:rsidRDefault="00ED3E02" w:rsidP="00ED3E02">
      <w:pPr>
        <w:rPr>
          <w:rFonts w:ascii="Times New Roman" w:hAnsi="Times New Roman" w:cs="Times New Roman"/>
        </w:rPr>
      </w:pPr>
      <w:r>
        <w:rPr>
          <w:rFonts w:ascii="Times New Roman" w:hAnsi="Times New Roman" w:cs="Times New Roman"/>
          <w:b/>
        </w:rPr>
        <w:t xml:space="preserve">Art 1706*** </w:t>
      </w:r>
      <w:r w:rsidR="0039202D">
        <w:rPr>
          <w:rFonts w:ascii="Times New Roman" w:hAnsi="Times New Roman" w:cs="Times New Roman"/>
        </w:rPr>
        <w:t xml:space="preserve">Les majeurs protégés, restitution, ils n’ont pas à le faire. Enregistrement conservé, éteint une dette par exemple, on doit le rembourser, mais si c’est pour des frais usuels, il n’a pas a remboursé parce qu’il n’aurait jamais eu le droit d’avoir cet argent dès le départ. </w:t>
      </w:r>
    </w:p>
    <w:p w14:paraId="54B46A42" w14:textId="14FA3DA8" w:rsidR="002034CA" w:rsidRPr="00F4103C" w:rsidRDefault="002034CA" w:rsidP="00F4103C">
      <w:pPr>
        <w:rPr>
          <w:rFonts w:ascii="Times New Roman" w:hAnsi="Times New Roman" w:cs="Times New Roman"/>
          <w:u w:val="single"/>
        </w:rPr>
      </w:pPr>
      <w:r w:rsidRPr="00F4103C">
        <w:rPr>
          <w:rFonts w:ascii="Times New Roman" w:hAnsi="Times New Roman" w:cs="Times New Roman"/>
          <w:u w:val="single"/>
        </w:rPr>
        <w:t xml:space="preserve">Fin du régime de protection </w:t>
      </w:r>
      <w:r w:rsidRPr="00F4103C">
        <w:rPr>
          <w:rFonts w:ascii="Times New Roman" w:hAnsi="Times New Roman" w:cs="Times New Roman"/>
          <w:b/>
          <w:u w:val="single"/>
        </w:rPr>
        <w:t xml:space="preserve">art 295 et ss </w:t>
      </w:r>
    </w:p>
    <w:p w14:paraId="6205D647" w14:textId="20E77F1D" w:rsidR="002034CA" w:rsidRPr="00F4103C" w:rsidRDefault="003816D3" w:rsidP="00F4103C">
      <w:pPr>
        <w:pStyle w:val="ListParagraph"/>
        <w:numPr>
          <w:ilvl w:val="0"/>
          <w:numId w:val="9"/>
        </w:numPr>
        <w:rPr>
          <w:rFonts w:ascii="Times New Roman" w:hAnsi="Times New Roman" w:cs="Times New Roman"/>
        </w:rPr>
      </w:pPr>
      <w:r w:rsidRPr="00F4103C">
        <w:rPr>
          <w:rFonts w:ascii="Times New Roman" w:hAnsi="Times New Roman" w:cs="Times New Roman"/>
        </w:rPr>
        <w:t xml:space="preserve">Par le décès ou un jugement de mainlevée </w:t>
      </w:r>
      <w:r w:rsidR="00D82359" w:rsidRPr="00F4103C">
        <w:rPr>
          <w:rFonts w:ascii="Times New Roman" w:hAnsi="Times New Roman" w:cs="Times New Roman"/>
        </w:rPr>
        <w:br/>
      </w:r>
    </w:p>
    <w:p w14:paraId="5680A930" w14:textId="570E861D" w:rsidR="00D82359" w:rsidRDefault="00F4103C" w:rsidP="00F4103C">
      <w:pPr>
        <w:rPr>
          <w:rFonts w:ascii="Times New Roman" w:hAnsi="Times New Roman" w:cs="Times New Roman"/>
          <w:u w:val="single"/>
        </w:rPr>
      </w:pPr>
      <w:r>
        <w:rPr>
          <w:rFonts w:ascii="Times New Roman" w:hAnsi="Times New Roman" w:cs="Times New Roman"/>
          <w:u w:val="single"/>
        </w:rPr>
        <w:t>Mandat</w:t>
      </w:r>
    </w:p>
    <w:p w14:paraId="0D1AC544" w14:textId="7C2A5B49" w:rsidR="00F4103C" w:rsidRDefault="00296DAB" w:rsidP="00774D01">
      <w:pPr>
        <w:pStyle w:val="ListParagraph"/>
        <w:numPr>
          <w:ilvl w:val="0"/>
          <w:numId w:val="9"/>
        </w:numPr>
        <w:rPr>
          <w:rFonts w:ascii="Times New Roman" w:hAnsi="Times New Roman" w:cs="Times New Roman"/>
        </w:rPr>
      </w:pPr>
      <w:r>
        <w:rPr>
          <w:rFonts w:ascii="Times New Roman" w:hAnsi="Times New Roman" w:cs="Times New Roman"/>
        </w:rPr>
        <w:t xml:space="preserve">La volonté de la personne. </w:t>
      </w:r>
    </w:p>
    <w:p w14:paraId="4CD07AE5" w14:textId="2E53F875" w:rsidR="008E409B" w:rsidRDefault="008E409B" w:rsidP="00774D01">
      <w:pPr>
        <w:pStyle w:val="ListParagraph"/>
        <w:numPr>
          <w:ilvl w:val="0"/>
          <w:numId w:val="9"/>
        </w:numPr>
        <w:rPr>
          <w:rFonts w:ascii="Times New Roman" w:hAnsi="Times New Roman" w:cs="Times New Roman"/>
        </w:rPr>
      </w:pPr>
      <w:r>
        <w:rPr>
          <w:rFonts w:ascii="Times New Roman" w:hAnsi="Times New Roman" w:cs="Times New Roman"/>
        </w:rPr>
        <w:t xml:space="preserve">Contrat (on est dans les obligations), contrat nommés. </w:t>
      </w:r>
      <w:r w:rsidR="004662A4">
        <w:rPr>
          <w:rFonts w:ascii="Times New Roman" w:hAnsi="Times New Roman" w:cs="Times New Roman"/>
        </w:rPr>
        <w:t xml:space="preserve">Souplesse, je décide qui, à quel point, etc. </w:t>
      </w:r>
    </w:p>
    <w:p w14:paraId="6E863960" w14:textId="41D23179" w:rsidR="004662A4" w:rsidRDefault="004662A4" w:rsidP="00774D01">
      <w:pPr>
        <w:pStyle w:val="ListParagraph"/>
        <w:numPr>
          <w:ilvl w:val="0"/>
          <w:numId w:val="9"/>
        </w:numPr>
        <w:rPr>
          <w:rFonts w:ascii="Times New Roman" w:hAnsi="Times New Roman" w:cs="Times New Roman"/>
        </w:rPr>
      </w:pPr>
      <w:r>
        <w:rPr>
          <w:rFonts w:ascii="Times New Roman" w:hAnsi="Times New Roman" w:cs="Times New Roman"/>
        </w:rPr>
        <w:t xml:space="preserve">L’ennuie est que s’il est trop inadéquat, </w:t>
      </w:r>
      <w:r w:rsidR="001237FC">
        <w:rPr>
          <w:rFonts w:ascii="Times New Roman" w:hAnsi="Times New Roman" w:cs="Times New Roman"/>
        </w:rPr>
        <w:t xml:space="preserve">mal rédigé, etc. Il peut arriver qu’il tombe et on a l’obligation d’ouvrir un régime de protection. </w:t>
      </w:r>
    </w:p>
    <w:p w14:paraId="0B3D3921" w14:textId="29BF536D" w:rsidR="00B67717" w:rsidRPr="00B67717" w:rsidRDefault="00B67717" w:rsidP="00774D01">
      <w:pPr>
        <w:pStyle w:val="ListParagraph"/>
        <w:numPr>
          <w:ilvl w:val="0"/>
          <w:numId w:val="9"/>
        </w:numPr>
        <w:rPr>
          <w:rFonts w:ascii="Times New Roman" w:hAnsi="Times New Roman" w:cs="Times New Roman"/>
        </w:rPr>
      </w:pPr>
      <w:r>
        <w:rPr>
          <w:rFonts w:ascii="Times New Roman" w:hAnsi="Times New Roman" w:cs="Times New Roman"/>
        </w:rPr>
        <w:t xml:space="preserve">Le majeur apte et le mineur pleinement émancipée peut le faire </w:t>
      </w:r>
      <w:r>
        <w:rPr>
          <w:rFonts w:ascii="Times New Roman" w:hAnsi="Times New Roman" w:cs="Times New Roman"/>
          <w:b/>
        </w:rPr>
        <w:t xml:space="preserve">Art 2166. </w:t>
      </w:r>
    </w:p>
    <w:p w14:paraId="1A1B70B3" w14:textId="3D9E3EF5" w:rsidR="00B67717" w:rsidRDefault="00B67717" w:rsidP="00774D01">
      <w:pPr>
        <w:pStyle w:val="ListParagraph"/>
        <w:numPr>
          <w:ilvl w:val="0"/>
          <w:numId w:val="9"/>
        </w:numPr>
        <w:rPr>
          <w:rFonts w:ascii="Times New Roman" w:hAnsi="Times New Roman" w:cs="Times New Roman"/>
        </w:rPr>
      </w:pPr>
      <w:r>
        <w:rPr>
          <w:rFonts w:ascii="Times New Roman" w:hAnsi="Times New Roman" w:cs="Times New Roman"/>
        </w:rPr>
        <w:t xml:space="preserve">Par acte notarié ou devant témoin. </w:t>
      </w:r>
    </w:p>
    <w:p w14:paraId="2BF0529E" w14:textId="66470864" w:rsidR="00B67717" w:rsidRPr="00B67717" w:rsidRDefault="00B67717" w:rsidP="00774D01">
      <w:pPr>
        <w:pStyle w:val="ListParagraph"/>
        <w:numPr>
          <w:ilvl w:val="0"/>
          <w:numId w:val="9"/>
        </w:numPr>
        <w:rPr>
          <w:rFonts w:ascii="Times New Roman" w:hAnsi="Times New Roman" w:cs="Times New Roman"/>
        </w:rPr>
      </w:pPr>
      <w:r>
        <w:rPr>
          <w:rFonts w:ascii="Times New Roman" w:hAnsi="Times New Roman" w:cs="Times New Roman"/>
        </w:rPr>
        <w:t xml:space="preserve">À titre onéreux ou gratuit </w:t>
      </w:r>
      <w:r>
        <w:rPr>
          <w:rFonts w:ascii="Times New Roman" w:hAnsi="Times New Roman" w:cs="Times New Roman"/>
          <w:b/>
        </w:rPr>
        <w:t xml:space="preserve">art 2133 </w:t>
      </w:r>
    </w:p>
    <w:p w14:paraId="4B827172" w14:textId="4E19C655" w:rsidR="00B67717" w:rsidRPr="002E7436" w:rsidRDefault="00B67717" w:rsidP="00774D01">
      <w:pPr>
        <w:pStyle w:val="ListParagraph"/>
        <w:numPr>
          <w:ilvl w:val="0"/>
          <w:numId w:val="9"/>
        </w:numPr>
        <w:rPr>
          <w:rFonts w:ascii="Times New Roman" w:hAnsi="Times New Roman" w:cs="Times New Roman"/>
        </w:rPr>
      </w:pPr>
      <w:r>
        <w:rPr>
          <w:rFonts w:ascii="Times New Roman" w:hAnsi="Times New Roman" w:cs="Times New Roman"/>
          <w:b/>
        </w:rPr>
        <w:t>Art 2175</w:t>
      </w:r>
    </w:p>
    <w:p w14:paraId="129D139E" w14:textId="409517B2" w:rsidR="002E7436" w:rsidRDefault="002E7436" w:rsidP="00774D01">
      <w:pPr>
        <w:pStyle w:val="ListParagraph"/>
        <w:numPr>
          <w:ilvl w:val="0"/>
          <w:numId w:val="9"/>
        </w:numPr>
        <w:rPr>
          <w:rFonts w:ascii="Times New Roman" w:hAnsi="Times New Roman" w:cs="Times New Roman"/>
        </w:rPr>
      </w:pPr>
      <w:r>
        <w:rPr>
          <w:rFonts w:ascii="Times New Roman" w:hAnsi="Times New Roman" w:cs="Times New Roman"/>
        </w:rPr>
        <w:t xml:space="preserve">On peut nommer plusieurs mandataires également. </w:t>
      </w:r>
    </w:p>
    <w:p w14:paraId="28DC5BBD" w14:textId="0944E252" w:rsidR="0048318D" w:rsidRDefault="0048318D" w:rsidP="00774D01">
      <w:pPr>
        <w:pStyle w:val="ListParagraph"/>
        <w:numPr>
          <w:ilvl w:val="0"/>
          <w:numId w:val="9"/>
        </w:numPr>
        <w:rPr>
          <w:rFonts w:ascii="Times New Roman" w:hAnsi="Times New Roman" w:cs="Times New Roman"/>
        </w:rPr>
      </w:pPr>
      <w:r w:rsidRPr="00DC2EF7">
        <w:rPr>
          <w:rFonts w:ascii="Times New Roman" w:hAnsi="Times New Roman" w:cs="Times New Roman"/>
          <w:i/>
        </w:rPr>
        <w:t>Particularité</w:t>
      </w:r>
      <w:r>
        <w:rPr>
          <w:rFonts w:ascii="Times New Roman" w:hAnsi="Times New Roman" w:cs="Times New Roman"/>
        </w:rPr>
        <w:t xml:space="preserve">; </w:t>
      </w:r>
      <w:r w:rsidR="00A7106F">
        <w:rPr>
          <w:rFonts w:ascii="Times New Roman" w:hAnsi="Times New Roman" w:cs="Times New Roman"/>
        </w:rPr>
        <w:t xml:space="preserve">incohérence parce que  il est prévu dans un chapitre de droit commercial et les règles générales ne s’appliquent pas à ce cas particulier. Le contrat également est endormi jusqu’à ce que survienne une inaptitude. </w:t>
      </w:r>
      <w:r w:rsidR="000169ED">
        <w:rPr>
          <w:rFonts w:ascii="Times New Roman" w:hAnsi="Times New Roman" w:cs="Times New Roman"/>
        </w:rPr>
        <w:t xml:space="preserve">Pour le mettre en œuvre, le contrat doit être fait homologuer. </w:t>
      </w:r>
    </w:p>
    <w:p w14:paraId="383DD1D8" w14:textId="71E52034" w:rsidR="00CC5770" w:rsidRPr="008C748B" w:rsidRDefault="00CC5770" w:rsidP="008C748B">
      <w:pPr>
        <w:pStyle w:val="ListParagraph"/>
        <w:numPr>
          <w:ilvl w:val="1"/>
          <w:numId w:val="9"/>
        </w:numPr>
        <w:rPr>
          <w:rFonts w:ascii="Times New Roman" w:hAnsi="Times New Roman" w:cs="Times New Roman"/>
        </w:rPr>
      </w:pPr>
      <w:r>
        <w:rPr>
          <w:rFonts w:ascii="Times New Roman" w:hAnsi="Times New Roman" w:cs="Times New Roman"/>
          <w:b/>
        </w:rPr>
        <w:t>Art 2166 al2</w:t>
      </w:r>
      <w:r w:rsidR="008C748B">
        <w:rPr>
          <w:rFonts w:ascii="Times New Roman" w:hAnsi="Times New Roman" w:cs="Times New Roman"/>
          <w:b/>
        </w:rPr>
        <w:t xml:space="preserve"> </w:t>
      </w:r>
    </w:p>
    <w:p w14:paraId="5FD9B6A9" w14:textId="66456F5A" w:rsidR="005E2607" w:rsidRPr="00503EC7" w:rsidRDefault="008C748B" w:rsidP="005E2607">
      <w:pPr>
        <w:pStyle w:val="ListParagraph"/>
        <w:numPr>
          <w:ilvl w:val="0"/>
          <w:numId w:val="9"/>
        </w:numPr>
        <w:rPr>
          <w:rFonts w:ascii="Times New Roman" w:hAnsi="Times New Roman" w:cs="Times New Roman"/>
        </w:rPr>
      </w:pPr>
      <w:r>
        <w:rPr>
          <w:rFonts w:ascii="Times New Roman" w:hAnsi="Times New Roman" w:cs="Times New Roman"/>
        </w:rPr>
        <w:t>Le juge devra vérifier les rapports, l’existence du</w:t>
      </w:r>
      <w:r w:rsidR="008D596F">
        <w:rPr>
          <w:rFonts w:ascii="Times New Roman" w:hAnsi="Times New Roman" w:cs="Times New Roman"/>
        </w:rPr>
        <w:t xml:space="preserve"> mandat, valide (devant témoin). Après cela, le mandataire pour agir. </w:t>
      </w:r>
    </w:p>
    <w:sectPr w:rsidR="005E2607" w:rsidRPr="00503EC7" w:rsidSect="00385C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3578B"/>
    <w:multiLevelType w:val="hybridMultilevel"/>
    <w:tmpl w:val="825CA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4560B5"/>
    <w:multiLevelType w:val="hybridMultilevel"/>
    <w:tmpl w:val="8F4E1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B9489F"/>
    <w:multiLevelType w:val="hybridMultilevel"/>
    <w:tmpl w:val="93B4F2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3409CC"/>
    <w:multiLevelType w:val="hybridMultilevel"/>
    <w:tmpl w:val="F8928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5C1DBE"/>
    <w:multiLevelType w:val="hybridMultilevel"/>
    <w:tmpl w:val="8432D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7A736B"/>
    <w:multiLevelType w:val="hybridMultilevel"/>
    <w:tmpl w:val="3A7E6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E32591"/>
    <w:multiLevelType w:val="hybridMultilevel"/>
    <w:tmpl w:val="A3E4D1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A90F84"/>
    <w:multiLevelType w:val="hybridMultilevel"/>
    <w:tmpl w:val="B5E46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BB0492"/>
    <w:multiLevelType w:val="hybridMultilevel"/>
    <w:tmpl w:val="F1B41E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16552B"/>
    <w:multiLevelType w:val="hybridMultilevel"/>
    <w:tmpl w:val="35402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C337EC"/>
    <w:multiLevelType w:val="hybridMultilevel"/>
    <w:tmpl w:val="1720A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E1108B"/>
    <w:multiLevelType w:val="hybridMultilevel"/>
    <w:tmpl w:val="A6CEC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A56AFB"/>
    <w:multiLevelType w:val="hybridMultilevel"/>
    <w:tmpl w:val="F692D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441666"/>
    <w:multiLevelType w:val="hybridMultilevel"/>
    <w:tmpl w:val="0CB27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1C28C8"/>
    <w:multiLevelType w:val="hybridMultilevel"/>
    <w:tmpl w:val="6D20D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8A669E"/>
    <w:multiLevelType w:val="hybridMultilevel"/>
    <w:tmpl w:val="C4D01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4E0E6E"/>
    <w:multiLevelType w:val="hybridMultilevel"/>
    <w:tmpl w:val="85A45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252BF1"/>
    <w:multiLevelType w:val="hybridMultilevel"/>
    <w:tmpl w:val="D07803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B7A5512"/>
    <w:multiLevelType w:val="hybridMultilevel"/>
    <w:tmpl w:val="A1FE3BCE"/>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7BFE1137"/>
    <w:multiLevelType w:val="hybridMultilevel"/>
    <w:tmpl w:val="4E964DF8"/>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hint="default"/>
      </w:rPr>
    </w:lvl>
    <w:lvl w:ilvl="8" w:tplc="04090005" w:tentative="1">
      <w:start w:val="1"/>
      <w:numFmt w:val="bullet"/>
      <w:lvlText w:val=""/>
      <w:lvlJc w:val="left"/>
      <w:pPr>
        <w:ind w:left="6538" w:hanging="360"/>
      </w:pPr>
      <w:rPr>
        <w:rFonts w:ascii="Wingdings" w:hAnsi="Wingdings" w:hint="default"/>
      </w:rPr>
    </w:lvl>
  </w:abstractNum>
  <w:num w:numId="1">
    <w:abstractNumId w:val="15"/>
  </w:num>
  <w:num w:numId="2">
    <w:abstractNumId w:val="6"/>
  </w:num>
  <w:num w:numId="3">
    <w:abstractNumId w:val="7"/>
  </w:num>
  <w:num w:numId="4">
    <w:abstractNumId w:val="14"/>
  </w:num>
  <w:num w:numId="5">
    <w:abstractNumId w:val="10"/>
  </w:num>
  <w:num w:numId="6">
    <w:abstractNumId w:val="18"/>
  </w:num>
  <w:num w:numId="7">
    <w:abstractNumId w:val="8"/>
  </w:num>
  <w:num w:numId="8">
    <w:abstractNumId w:val="4"/>
  </w:num>
  <w:num w:numId="9">
    <w:abstractNumId w:val="12"/>
  </w:num>
  <w:num w:numId="10">
    <w:abstractNumId w:val="2"/>
  </w:num>
  <w:num w:numId="11">
    <w:abstractNumId w:val="19"/>
  </w:num>
  <w:num w:numId="12">
    <w:abstractNumId w:val="5"/>
  </w:num>
  <w:num w:numId="13">
    <w:abstractNumId w:val="11"/>
  </w:num>
  <w:num w:numId="14">
    <w:abstractNumId w:val="13"/>
  </w:num>
  <w:num w:numId="15">
    <w:abstractNumId w:val="3"/>
  </w:num>
  <w:num w:numId="16">
    <w:abstractNumId w:val="1"/>
  </w:num>
  <w:num w:numId="17">
    <w:abstractNumId w:val="9"/>
  </w:num>
  <w:num w:numId="18">
    <w:abstractNumId w:val="17"/>
  </w:num>
  <w:num w:numId="19">
    <w:abstractNumId w:val="0"/>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015"/>
    <w:rsid w:val="00003ACE"/>
    <w:rsid w:val="000169ED"/>
    <w:rsid w:val="000308EE"/>
    <w:rsid w:val="000558EE"/>
    <w:rsid w:val="00067317"/>
    <w:rsid w:val="00071744"/>
    <w:rsid w:val="000A0AFE"/>
    <w:rsid w:val="000B0BC3"/>
    <w:rsid w:val="000B329D"/>
    <w:rsid w:val="000B7836"/>
    <w:rsid w:val="000C26CA"/>
    <w:rsid w:val="000D14D0"/>
    <w:rsid w:val="000D47C3"/>
    <w:rsid w:val="000D6102"/>
    <w:rsid w:val="000D7E3E"/>
    <w:rsid w:val="000E120A"/>
    <w:rsid w:val="000E52F3"/>
    <w:rsid w:val="001075BD"/>
    <w:rsid w:val="00110266"/>
    <w:rsid w:val="001230D0"/>
    <w:rsid w:val="001237FC"/>
    <w:rsid w:val="001626BC"/>
    <w:rsid w:val="00171D6E"/>
    <w:rsid w:val="00176E51"/>
    <w:rsid w:val="00183BE4"/>
    <w:rsid w:val="00186DFE"/>
    <w:rsid w:val="0019681C"/>
    <w:rsid w:val="001B3E82"/>
    <w:rsid w:val="001C2541"/>
    <w:rsid w:val="001D6E0A"/>
    <w:rsid w:val="001E0977"/>
    <w:rsid w:val="001E55E0"/>
    <w:rsid w:val="001F33A9"/>
    <w:rsid w:val="001F626D"/>
    <w:rsid w:val="002019B3"/>
    <w:rsid w:val="002034CA"/>
    <w:rsid w:val="00204C0C"/>
    <w:rsid w:val="002111E9"/>
    <w:rsid w:val="0021199F"/>
    <w:rsid w:val="00211D15"/>
    <w:rsid w:val="00212B19"/>
    <w:rsid w:val="00242485"/>
    <w:rsid w:val="002504C4"/>
    <w:rsid w:val="00251D2A"/>
    <w:rsid w:val="0025280A"/>
    <w:rsid w:val="00255AB8"/>
    <w:rsid w:val="00256832"/>
    <w:rsid w:val="00256F72"/>
    <w:rsid w:val="00260F8A"/>
    <w:rsid w:val="00280013"/>
    <w:rsid w:val="00283496"/>
    <w:rsid w:val="00293022"/>
    <w:rsid w:val="00294DE0"/>
    <w:rsid w:val="00296DAB"/>
    <w:rsid w:val="0029723A"/>
    <w:rsid w:val="002A35D8"/>
    <w:rsid w:val="002A6230"/>
    <w:rsid w:val="002B1C4E"/>
    <w:rsid w:val="002B55B5"/>
    <w:rsid w:val="002C22C3"/>
    <w:rsid w:val="002C3CCB"/>
    <w:rsid w:val="002D48F4"/>
    <w:rsid w:val="002E68F5"/>
    <w:rsid w:val="002E7436"/>
    <w:rsid w:val="002F6B73"/>
    <w:rsid w:val="002F7945"/>
    <w:rsid w:val="003004F4"/>
    <w:rsid w:val="0030363B"/>
    <w:rsid w:val="00310B2E"/>
    <w:rsid w:val="0035595A"/>
    <w:rsid w:val="0035686F"/>
    <w:rsid w:val="00361CB5"/>
    <w:rsid w:val="003630F2"/>
    <w:rsid w:val="003816D3"/>
    <w:rsid w:val="00385C16"/>
    <w:rsid w:val="0039202D"/>
    <w:rsid w:val="003A39F7"/>
    <w:rsid w:val="003B2C14"/>
    <w:rsid w:val="003C0E3D"/>
    <w:rsid w:val="003C1B11"/>
    <w:rsid w:val="003C6A62"/>
    <w:rsid w:val="003D09B2"/>
    <w:rsid w:val="003D668A"/>
    <w:rsid w:val="003E2913"/>
    <w:rsid w:val="003E5BE8"/>
    <w:rsid w:val="003F255E"/>
    <w:rsid w:val="003F5506"/>
    <w:rsid w:val="00401255"/>
    <w:rsid w:val="004029EB"/>
    <w:rsid w:val="00404015"/>
    <w:rsid w:val="004210B7"/>
    <w:rsid w:val="0044226E"/>
    <w:rsid w:val="00445CDD"/>
    <w:rsid w:val="00462AA9"/>
    <w:rsid w:val="0046397E"/>
    <w:rsid w:val="004662A4"/>
    <w:rsid w:val="00470AF4"/>
    <w:rsid w:val="00473F6C"/>
    <w:rsid w:val="00474849"/>
    <w:rsid w:val="0048073B"/>
    <w:rsid w:val="0048318D"/>
    <w:rsid w:val="0048530B"/>
    <w:rsid w:val="00485AE4"/>
    <w:rsid w:val="004A5C13"/>
    <w:rsid w:val="004B1FA7"/>
    <w:rsid w:val="004C79C6"/>
    <w:rsid w:val="004D6A52"/>
    <w:rsid w:val="004D770C"/>
    <w:rsid w:val="004E057F"/>
    <w:rsid w:val="004E4642"/>
    <w:rsid w:val="004F1297"/>
    <w:rsid w:val="00503EC7"/>
    <w:rsid w:val="005304AE"/>
    <w:rsid w:val="0054130E"/>
    <w:rsid w:val="00547B7B"/>
    <w:rsid w:val="00562CAA"/>
    <w:rsid w:val="005656C1"/>
    <w:rsid w:val="0059707B"/>
    <w:rsid w:val="00597260"/>
    <w:rsid w:val="005B0F3F"/>
    <w:rsid w:val="005D534D"/>
    <w:rsid w:val="005E2607"/>
    <w:rsid w:val="005F1FFC"/>
    <w:rsid w:val="005F6E78"/>
    <w:rsid w:val="005F7D83"/>
    <w:rsid w:val="006000C7"/>
    <w:rsid w:val="00611BFD"/>
    <w:rsid w:val="00612D1F"/>
    <w:rsid w:val="00613329"/>
    <w:rsid w:val="00620D30"/>
    <w:rsid w:val="00626B6F"/>
    <w:rsid w:val="00631BD4"/>
    <w:rsid w:val="00631D96"/>
    <w:rsid w:val="0065268C"/>
    <w:rsid w:val="00671D00"/>
    <w:rsid w:val="00675D35"/>
    <w:rsid w:val="00676BC0"/>
    <w:rsid w:val="00680970"/>
    <w:rsid w:val="00683A7B"/>
    <w:rsid w:val="00692111"/>
    <w:rsid w:val="006D09ED"/>
    <w:rsid w:val="006D3906"/>
    <w:rsid w:val="006F6283"/>
    <w:rsid w:val="0070646E"/>
    <w:rsid w:val="00710E1D"/>
    <w:rsid w:val="00714F70"/>
    <w:rsid w:val="007303F0"/>
    <w:rsid w:val="007342D0"/>
    <w:rsid w:val="0073796B"/>
    <w:rsid w:val="00740663"/>
    <w:rsid w:val="0074291F"/>
    <w:rsid w:val="00742B2B"/>
    <w:rsid w:val="00743CF0"/>
    <w:rsid w:val="00767C1A"/>
    <w:rsid w:val="00774D01"/>
    <w:rsid w:val="0077738B"/>
    <w:rsid w:val="007847DC"/>
    <w:rsid w:val="00786D20"/>
    <w:rsid w:val="007E405C"/>
    <w:rsid w:val="007F7D40"/>
    <w:rsid w:val="00821FB9"/>
    <w:rsid w:val="008457F6"/>
    <w:rsid w:val="008471C2"/>
    <w:rsid w:val="008521C8"/>
    <w:rsid w:val="00854EB5"/>
    <w:rsid w:val="0086739F"/>
    <w:rsid w:val="00877B73"/>
    <w:rsid w:val="008933E0"/>
    <w:rsid w:val="00896AA6"/>
    <w:rsid w:val="008A05E0"/>
    <w:rsid w:val="008A67E8"/>
    <w:rsid w:val="008C4E93"/>
    <w:rsid w:val="008C748B"/>
    <w:rsid w:val="008D1082"/>
    <w:rsid w:val="008D596F"/>
    <w:rsid w:val="008D60D1"/>
    <w:rsid w:val="008E409B"/>
    <w:rsid w:val="00910068"/>
    <w:rsid w:val="00917A90"/>
    <w:rsid w:val="009209D3"/>
    <w:rsid w:val="00921F62"/>
    <w:rsid w:val="009223F3"/>
    <w:rsid w:val="009245ED"/>
    <w:rsid w:val="00925991"/>
    <w:rsid w:val="009703C7"/>
    <w:rsid w:val="00974E7A"/>
    <w:rsid w:val="00976A47"/>
    <w:rsid w:val="009A2AC0"/>
    <w:rsid w:val="009B4344"/>
    <w:rsid w:val="009B73E3"/>
    <w:rsid w:val="009C1E34"/>
    <w:rsid w:val="009C276A"/>
    <w:rsid w:val="009C7EA2"/>
    <w:rsid w:val="009D74B8"/>
    <w:rsid w:val="009E3E32"/>
    <w:rsid w:val="009E5A02"/>
    <w:rsid w:val="009F070D"/>
    <w:rsid w:val="00A11316"/>
    <w:rsid w:val="00A171FE"/>
    <w:rsid w:val="00A2019C"/>
    <w:rsid w:val="00A24EE6"/>
    <w:rsid w:val="00A26AC7"/>
    <w:rsid w:val="00A33E00"/>
    <w:rsid w:val="00A47D07"/>
    <w:rsid w:val="00A51355"/>
    <w:rsid w:val="00A633DA"/>
    <w:rsid w:val="00A635C4"/>
    <w:rsid w:val="00A7106F"/>
    <w:rsid w:val="00A80DEA"/>
    <w:rsid w:val="00A839A5"/>
    <w:rsid w:val="00A93BF3"/>
    <w:rsid w:val="00A947D6"/>
    <w:rsid w:val="00A9485C"/>
    <w:rsid w:val="00AA037B"/>
    <w:rsid w:val="00AB783F"/>
    <w:rsid w:val="00AC4AD5"/>
    <w:rsid w:val="00AC7C0F"/>
    <w:rsid w:val="00AE5425"/>
    <w:rsid w:val="00AF2F3A"/>
    <w:rsid w:val="00B10210"/>
    <w:rsid w:val="00B3343D"/>
    <w:rsid w:val="00B34753"/>
    <w:rsid w:val="00B42A4D"/>
    <w:rsid w:val="00B44696"/>
    <w:rsid w:val="00B540CF"/>
    <w:rsid w:val="00B56250"/>
    <w:rsid w:val="00B566DF"/>
    <w:rsid w:val="00B57C41"/>
    <w:rsid w:val="00B64BC4"/>
    <w:rsid w:val="00B67717"/>
    <w:rsid w:val="00B750EC"/>
    <w:rsid w:val="00B76185"/>
    <w:rsid w:val="00B82288"/>
    <w:rsid w:val="00B964FE"/>
    <w:rsid w:val="00BA171D"/>
    <w:rsid w:val="00BC782F"/>
    <w:rsid w:val="00BD5461"/>
    <w:rsid w:val="00BE5142"/>
    <w:rsid w:val="00BF5AAA"/>
    <w:rsid w:val="00BF5B81"/>
    <w:rsid w:val="00BF6690"/>
    <w:rsid w:val="00C0611C"/>
    <w:rsid w:val="00C230CB"/>
    <w:rsid w:val="00C36B57"/>
    <w:rsid w:val="00C50640"/>
    <w:rsid w:val="00C51C41"/>
    <w:rsid w:val="00C667BD"/>
    <w:rsid w:val="00C80160"/>
    <w:rsid w:val="00C82CE7"/>
    <w:rsid w:val="00C86131"/>
    <w:rsid w:val="00C94E3F"/>
    <w:rsid w:val="00C95175"/>
    <w:rsid w:val="00CC0AD7"/>
    <w:rsid w:val="00CC1312"/>
    <w:rsid w:val="00CC5770"/>
    <w:rsid w:val="00CF21BB"/>
    <w:rsid w:val="00CF226E"/>
    <w:rsid w:val="00D009D9"/>
    <w:rsid w:val="00D018C4"/>
    <w:rsid w:val="00D15DF4"/>
    <w:rsid w:val="00D201BD"/>
    <w:rsid w:val="00D206C6"/>
    <w:rsid w:val="00D4399B"/>
    <w:rsid w:val="00D448F8"/>
    <w:rsid w:val="00D50BA0"/>
    <w:rsid w:val="00D576F4"/>
    <w:rsid w:val="00D6109B"/>
    <w:rsid w:val="00D6490B"/>
    <w:rsid w:val="00D67EB8"/>
    <w:rsid w:val="00D755AF"/>
    <w:rsid w:val="00D82359"/>
    <w:rsid w:val="00DB1D47"/>
    <w:rsid w:val="00DC2EF7"/>
    <w:rsid w:val="00DC7EBE"/>
    <w:rsid w:val="00DE7C75"/>
    <w:rsid w:val="00E06D0D"/>
    <w:rsid w:val="00E341BA"/>
    <w:rsid w:val="00E44655"/>
    <w:rsid w:val="00E4530F"/>
    <w:rsid w:val="00E464AC"/>
    <w:rsid w:val="00E506EF"/>
    <w:rsid w:val="00E60659"/>
    <w:rsid w:val="00E62C65"/>
    <w:rsid w:val="00E6680A"/>
    <w:rsid w:val="00E8592C"/>
    <w:rsid w:val="00E864DE"/>
    <w:rsid w:val="00EA398A"/>
    <w:rsid w:val="00EB502B"/>
    <w:rsid w:val="00EC587D"/>
    <w:rsid w:val="00ED3E02"/>
    <w:rsid w:val="00EE01F6"/>
    <w:rsid w:val="00EE024D"/>
    <w:rsid w:val="00EE4F61"/>
    <w:rsid w:val="00EE67F9"/>
    <w:rsid w:val="00EF3822"/>
    <w:rsid w:val="00F03B05"/>
    <w:rsid w:val="00F127EC"/>
    <w:rsid w:val="00F4103C"/>
    <w:rsid w:val="00F558FA"/>
    <w:rsid w:val="00F61F19"/>
    <w:rsid w:val="00F73B1E"/>
    <w:rsid w:val="00F94361"/>
    <w:rsid w:val="00FA39CE"/>
    <w:rsid w:val="00FA4FDF"/>
    <w:rsid w:val="00FA6854"/>
    <w:rsid w:val="00FB0A10"/>
    <w:rsid w:val="00FB2CAD"/>
    <w:rsid w:val="00FB39C6"/>
    <w:rsid w:val="00FB440B"/>
    <w:rsid w:val="00FB4E50"/>
    <w:rsid w:val="00FC1F48"/>
    <w:rsid w:val="00FC60FF"/>
    <w:rsid w:val="00FE35D5"/>
    <w:rsid w:val="00FE7B4C"/>
    <w:rsid w:val="00FF1E4E"/>
    <w:rsid w:val="00FF69E0"/>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B62B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401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40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345</TotalTime>
  <Pages>12</Pages>
  <Words>4101</Words>
  <Characters>23381</Characters>
  <Application>Microsoft Macintosh Word</Application>
  <DocSecurity>0</DocSecurity>
  <Lines>194</Lines>
  <Paragraphs>54</Paragraphs>
  <ScaleCrop>false</ScaleCrop>
  <Company>MD</Company>
  <LinksUpToDate>false</LinksUpToDate>
  <CharactersWithSpaces>27428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Daher</dc:creator>
  <cp:keywords/>
  <dc:description/>
  <cp:lastModifiedBy>Marwa Daher</cp:lastModifiedBy>
  <cp:revision>330</cp:revision>
  <dcterms:created xsi:type="dcterms:W3CDTF">2013-10-21T12:37:00Z</dcterms:created>
  <dcterms:modified xsi:type="dcterms:W3CDTF">2013-10-28T21:34:00Z</dcterms:modified>
</cp:coreProperties>
</file>