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Pr="00E72B62" w:rsidRDefault="00E72B62" w:rsidP="00E72B62">
      <w:pPr>
        <w:spacing w:after="0" w:line="240" w:lineRule="auto"/>
        <w:jc w:val="center"/>
        <w:rPr>
          <w:b/>
          <w:sz w:val="30"/>
          <w:szCs w:val="30"/>
          <w:u w:val="single"/>
        </w:rPr>
      </w:pPr>
      <w:r w:rsidRPr="00E72B62">
        <w:rPr>
          <w:b/>
          <w:sz w:val="30"/>
          <w:szCs w:val="30"/>
          <w:u w:val="single"/>
        </w:rPr>
        <w:t>Lecture 5</w:t>
      </w:r>
    </w:p>
    <w:p w:rsidR="00E72B62" w:rsidRPr="00E72B62" w:rsidRDefault="00E72B62" w:rsidP="00E72B62">
      <w:pPr>
        <w:spacing w:after="0" w:line="240" w:lineRule="auto"/>
        <w:jc w:val="center"/>
        <w:rPr>
          <w:b/>
          <w:sz w:val="16"/>
          <w:szCs w:val="16"/>
          <w:u w:val="single"/>
        </w:rPr>
      </w:pPr>
    </w:p>
    <w:p w:rsidR="00E72B62" w:rsidRPr="00E72B62" w:rsidRDefault="00E72B62" w:rsidP="00E72B62">
      <w:pPr>
        <w:spacing w:after="0" w:line="240" w:lineRule="auto"/>
        <w:rPr>
          <w:b/>
          <w:sz w:val="24"/>
          <w:szCs w:val="24"/>
        </w:rPr>
      </w:pPr>
      <w:r w:rsidRPr="00E72B62">
        <w:rPr>
          <w:b/>
          <w:sz w:val="24"/>
          <w:szCs w:val="24"/>
        </w:rPr>
        <w:t>The Socialization Process: From the Cradle to the Grave…</w:t>
      </w:r>
    </w:p>
    <w:p w:rsidR="00E72B62" w:rsidRDefault="00E72B62" w:rsidP="00E72B6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Socialization</w:t>
      </w:r>
    </w:p>
    <w:p w:rsidR="00E72B62" w:rsidRDefault="00E72B62" w:rsidP="00E72B62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lifelong process through which individuals acquire a self-identity and the physical, mental, and socia</w:t>
      </w:r>
      <w:bookmarkStart w:id="0" w:name="_GoBack"/>
      <w:bookmarkEnd w:id="0"/>
      <w:r>
        <w:rPr>
          <w:sz w:val="24"/>
          <w:szCs w:val="24"/>
        </w:rPr>
        <w:t>l skills needed for survival in society (textbook)</w:t>
      </w:r>
    </w:p>
    <w:p w:rsidR="004F3D22" w:rsidRDefault="004F3D22" w:rsidP="004F3D2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Functions of Socialization</w:t>
      </w:r>
    </w:p>
    <w:p w:rsidR="004F3D22" w:rsidRDefault="004F3D22" w:rsidP="004F3D22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 ensure the survival and stability of society</w:t>
      </w:r>
    </w:p>
    <w:p w:rsidR="004F3D22" w:rsidRDefault="004F3D22" w:rsidP="004F3D22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 ensure the individuals survival and development: personality and sense of self</w:t>
      </w:r>
    </w:p>
    <w:p w:rsidR="004F3D22" w:rsidRDefault="004F3D22" w:rsidP="004F3D22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Socialization and Cultural Diversity</w:t>
      </w:r>
    </w:p>
    <w:p w:rsidR="004F3D22" w:rsidRDefault="004F3D22" w:rsidP="004F3D22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Netsilik</w:t>
      </w:r>
      <w:proofErr w:type="spellEnd"/>
      <w:r>
        <w:rPr>
          <w:sz w:val="24"/>
          <w:szCs w:val="24"/>
        </w:rPr>
        <w:t xml:space="preserve"> people</w:t>
      </w:r>
    </w:p>
    <w:p w:rsidR="00EB6671" w:rsidRDefault="00EB6671" w:rsidP="00EB6671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Keep their kids on the mothers back, facing towards the world</w:t>
      </w:r>
    </w:p>
    <w:p w:rsidR="00EB6671" w:rsidRDefault="00EB6671" w:rsidP="00EB6671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Determining ‘national characters’</w:t>
      </w:r>
    </w:p>
    <w:p w:rsidR="00EB6671" w:rsidRDefault="00EB6671" w:rsidP="00EB6671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Caudill, W., Weinstein, H. (1969), “Maternal care and infant behaviour in Japan and America”, </w:t>
      </w:r>
      <w:r>
        <w:rPr>
          <w:sz w:val="24"/>
          <w:szCs w:val="24"/>
          <w:u w:val="single"/>
        </w:rPr>
        <w:t>Psychiatry,</w:t>
      </w:r>
      <w:r>
        <w:rPr>
          <w:sz w:val="24"/>
          <w:szCs w:val="24"/>
        </w:rPr>
        <w:t xml:space="preserve"> Vol. 32 No.1, pp.12-43</w:t>
      </w:r>
    </w:p>
    <w:p w:rsidR="00EB6671" w:rsidRDefault="00EB6671" w:rsidP="00EB6671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As early as 3 or 4 months of age, infants have already </w:t>
      </w:r>
      <w:proofErr w:type="gramStart"/>
      <w:r>
        <w:rPr>
          <w:sz w:val="24"/>
          <w:szCs w:val="24"/>
        </w:rPr>
        <w:t>acquire</w:t>
      </w:r>
      <w:proofErr w:type="gramEnd"/>
      <w:r>
        <w:rPr>
          <w:sz w:val="24"/>
          <w:szCs w:val="24"/>
        </w:rPr>
        <w:t xml:space="preserve"> some of the behaviours that conform to their own culture…</w:t>
      </w:r>
    </w:p>
    <w:p w:rsidR="00EB6671" w:rsidRDefault="00EB6671" w:rsidP="00EB6671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More on socialization and cultural diversity</w:t>
      </w:r>
    </w:p>
    <w:p w:rsidR="00EB6671" w:rsidRDefault="00EB6671" w:rsidP="00EB6671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Babies: </w:t>
      </w:r>
      <w:hyperlink r:id="rId8" w:history="1">
        <w:r w:rsidRPr="00B902C8">
          <w:rPr>
            <w:rStyle w:val="Hyperlink"/>
            <w:sz w:val="24"/>
            <w:szCs w:val="24"/>
          </w:rPr>
          <w:t>http://www.focusfeatures.com/babies</w:t>
        </w:r>
      </w:hyperlink>
      <w:r>
        <w:rPr>
          <w:sz w:val="24"/>
          <w:szCs w:val="24"/>
        </w:rPr>
        <w:t xml:space="preserve"> </w:t>
      </w:r>
    </w:p>
    <w:p w:rsidR="00EB6671" w:rsidRDefault="002966B9" w:rsidP="002966B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Agents of Socialization</w:t>
      </w:r>
    </w:p>
    <w:p w:rsidR="002966B9" w:rsidRDefault="002966B9" w:rsidP="002966B9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persons, groups, or institutions that teach us what we need to know in order to participate in society (textbook)</w:t>
      </w:r>
    </w:p>
    <w:p w:rsidR="002966B9" w:rsidRDefault="002966B9" w:rsidP="002966B9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Main groups of agents of socialization:</w:t>
      </w:r>
    </w:p>
    <w:p w:rsidR="002966B9" w:rsidRDefault="002966B9" w:rsidP="002966B9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Family</w:t>
      </w:r>
    </w:p>
    <w:p w:rsidR="002966B9" w:rsidRDefault="002966B9" w:rsidP="002966B9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Peers groups</w:t>
      </w:r>
    </w:p>
    <w:p w:rsidR="002966B9" w:rsidRDefault="002966B9" w:rsidP="002966B9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Media</w:t>
      </w:r>
    </w:p>
    <w:p w:rsidR="002966B9" w:rsidRDefault="002966B9" w:rsidP="002966B9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School</w:t>
      </w:r>
    </w:p>
    <w:p w:rsidR="002966B9" w:rsidRDefault="002966B9" w:rsidP="002966B9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most basic and foundational agent: The Family</w:t>
      </w:r>
    </w:p>
    <w:p w:rsidR="002966B9" w:rsidRDefault="002966B9" w:rsidP="002966B9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Kids think their parents are godly; ruler of the universe</w:t>
      </w:r>
    </w:p>
    <w:p w:rsidR="002966B9" w:rsidRDefault="001347FC" w:rsidP="002966B9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Begin to learn that they aren’t</w:t>
      </w:r>
    </w:p>
    <w:p w:rsidR="001347FC" w:rsidRDefault="001347FC" w:rsidP="001347F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Attending it for 20 years: The School</w:t>
      </w:r>
    </w:p>
    <w:p w:rsidR="001347FC" w:rsidRDefault="001347FC" w:rsidP="001347FC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Enlarging children’s social world, and introducing them to social diversity</w:t>
      </w:r>
    </w:p>
    <w:p w:rsidR="001347FC" w:rsidRDefault="001347FC" w:rsidP="001347FC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Formal curriculum… hidden curriculum</w:t>
      </w:r>
    </w:p>
    <w:p w:rsidR="001347FC" w:rsidRDefault="001347FC" w:rsidP="001347FC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Introduction to the impersonal functioning of large organizations</w:t>
      </w:r>
    </w:p>
    <w:p w:rsidR="000A2B1B" w:rsidRDefault="000A2B1B" w:rsidP="000A2B1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Newfound freedom… and new demands for conformity: The Peer Group</w:t>
      </w:r>
    </w:p>
    <w:p w:rsidR="000A2B1B" w:rsidRDefault="000A2B1B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 don’t choose our family but we can choose who we hang out with…</w:t>
      </w:r>
    </w:p>
    <w:p w:rsidR="000A2B1B" w:rsidRDefault="000A2B1B" w:rsidP="000A2B1B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They influence you</w:t>
      </w:r>
    </w:p>
    <w:p w:rsidR="000A2B1B" w:rsidRDefault="000A2B1B" w:rsidP="000A2B1B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Talk to them about things you can’t talk to your parents about</w:t>
      </w:r>
    </w:p>
    <w:p w:rsidR="000A2B1B" w:rsidRDefault="000A2B1B" w:rsidP="000A2B1B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Peer groups want a great deal of conformity</w:t>
      </w:r>
    </w:p>
    <w:p w:rsidR="000A2B1B" w:rsidRDefault="000A2B1B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peer pressure</w:t>
      </w:r>
    </w:p>
    <w:p w:rsidR="000A2B1B" w:rsidRDefault="000A2B1B" w:rsidP="000A2B1B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 must gain acceptance from our peers by conforming</w:t>
      </w:r>
    </w:p>
    <w:p w:rsidR="00E86044" w:rsidRDefault="00E86044" w:rsidP="00E86044">
      <w:pPr>
        <w:spacing w:after="0" w:line="240" w:lineRule="auto"/>
        <w:rPr>
          <w:sz w:val="24"/>
          <w:szCs w:val="24"/>
        </w:rPr>
      </w:pPr>
    </w:p>
    <w:p w:rsidR="00E86044" w:rsidRPr="00E86044" w:rsidRDefault="00E86044" w:rsidP="00E86044">
      <w:pPr>
        <w:spacing w:after="0" w:line="240" w:lineRule="auto"/>
        <w:rPr>
          <w:sz w:val="24"/>
          <w:szCs w:val="24"/>
        </w:rPr>
      </w:pPr>
    </w:p>
    <w:p w:rsidR="000A2B1B" w:rsidRDefault="000A2B1B" w:rsidP="000A2B1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 Mass Media</w:t>
      </w:r>
    </w:p>
    <w:p w:rsidR="000A2B1B" w:rsidRDefault="000A2B1B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By 2001, 99.2% of Canadian households had colour TV, 91.5% VCRs, 19.8% DVD players, 68.3% had cable TV</w:t>
      </w:r>
    </w:p>
    <w:p w:rsidR="000A2B1B" w:rsidRDefault="000A2B1B" w:rsidP="000A2B1B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Statcan</w:t>
      </w:r>
      <w:proofErr w:type="spellEnd"/>
      <w:r>
        <w:rPr>
          <w:sz w:val="24"/>
          <w:szCs w:val="24"/>
        </w:rPr>
        <w:t>, 2002</w:t>
      </w:r>
    </w:p>
    <w:p w:rsidR="000A2B1B" w:rsidRDefault="000A2B1B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Canada has the second highest rate of TV ownership among the industrial countries (72 TVs per 100 people; USE: 84)</w:t>
      </w:r>
    </w:p>
    <w:p w:rsidR="000A2B1B" w:rsidRDefault="000A2B1B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average Canadian watches 21 hours of TV per week; children about 14 hours per week</w:t>
      </w:r>
    </w:p>
    <w:p w:rsidR="00E86044" w:rsidRDefault="00E86044" w:rsidP="000A2B1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Can have good effects: documentaries and other shows can introduce people to things they did not have knowledge on before</w:t>
      </w:r>
    </w:p>
    <w:p w:rsidR="00E86044" w:rsidRDefault="00E86044" w:rsidP="00E86044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Controversies:</w:t>
      </w:r>
    </w:p>
    <w:p w:rsidR="00E86044" w:rsidRDefault="00E86044" w:rsidP="00E86044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Media determinism…</w:t>
      </w:r>
    </w:p>
    <w:p w:rsidR="00E86044" w:rsidRDefault="00E86044" w:rsidP="00E86044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i/>
          <w:sz w:val="24"/>
          <w:szCs w:val="24"/>
        </w:rPr>
        <w:t>The Medium is the message”</w:t>
      </w:r>
      <w:r>
        <w:rPr>
          <w:sz w:val="24"/>
          <w:szCs w:val="24"/>
        </w:rPr>
        <w:t xml:space="preserve"> – Marshall McLuhan</w:t>
      </w:r>
    </w:p>
    <w:p w:rsidR="00E86044" w:rsidRDefault="00E86044" w:rsidP="00E86044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TV viewing would make children more passive and less likely to use their imagination</w:t>
      </w:r>
    </w:p>
    <w:p w:rsidR="00E86044" w:rsidRDefault="00E86044" w:rsidP="00E86044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Shaping our ideas in distorted or unrealistic ways:</w:t>
      </w:r>
    </w:p>
    <w:p w:rsidR="00E86044" w:rsidRDefault="00E86044" w:rsidP="00E86044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Portrayal of minorities</w:t>
      </w:r>
    </w:p>
    <w:p w:rsidR="00E86044" w:rsidRDefault="00E86044" w:rsidP="00E86044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Cell phone users do not value face-to-face interaction</w:t>
      </w:r>
    </w:p>
    <w:p w:rsidR="00E86044" w:rsidRDefault="00E86044" w:rsidP="00E86044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TV viewing makes you passive and you don’t use your imagination as much</w:t>
      </w:r>
    </w:p>
    <w:p w:rsidR="000B3E89" w:rsidRDefault="000B3E89" w:rsidP="00E86044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Sex and violence!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 18 year old watching 28 hours of TV a week has already seen:</w:t>
      </w:r>
    </w:p>
    <w:p w:rsidR="000B3E89" w:rsidRDefault="000B3E89" w:rsidP="000B3E89">
      <w:pPr>
        <w:pStyle w:val="ListParagraph"/>
        <w:numPr>
          <w:ilvl w:val="5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16 000 simulated murders!</w:t>
      </w:r>
    </w:p>
    <w:p w:rsidR="000B3E89" w:rsidRDefault="000B3E89" w:rsidP="000B3E89">
      <w:pPr>
        <w:pStyle w:val="ListParagraph"/>
        <w:numPr>
          <w:ilvl w:val="5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200 000 acts of violence!</w:t>
      </w:r>
    </w:p>
    <w:p w:rsidR="000B3E89" w:rsidRDefault="000B3E89" w:rsidP="000B3E89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Questions: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 mass media socialize young people into omitting violence? Into being desensitized to violence or the pain of others?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.. </w:t>
      </w:r>
      <w:proofErr w:type="gramStart"/>
      <w:r>
        <w:rPr>
          <w:sz w:val="24"/>
          <w:szCs w:val="24"/>
        </w:rPr>
        <w:t>or</w:t>
      </w:r>
      <w:proofErr w:type="gramEnd"/>
      <w:r>
        <w:rPr>
          <w:sz w:val="24"/>
          <w:szCs w:val="24"/>
        </w:rPr>
        <w:t xml:space="preserve"> does it provide a safe outlet for pent-up hostile emotions?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 TV viewers turn to TV for relief or instruction?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 kids resort to video action to get material out of their minds… or to put things into them?</w:t>
      </w:r>
    </w:p>
    <w:p w:rsidR="000B3E89" w:rsidRDefault="000B3E89" w:rsidP="000B3E89">
      <w:pPr>
        <w:pStyle w:val="ListParagraph"/>
        <w:numPr>
          <w:ilvl w:val="4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Who the </w:t>
      </w:r>
      <w:proofErr w:type="spellStart"/>
      <w:proofErr w:type="gramStart"/>
      <w:r>
        <w:rPr>
          <w:sz w:val="24"/>
          <w:szCs w:val="24"/>
        </w:rPr>
        <w:t>frigg</w:t>
      </w:r>
      <w:proofErr w:type="spellEnd"/>
      <w:proofErr w:type="gramEnd"/>
      <w:r>
        <w:rPr>
          <w:sz w:val="24"/>
          <w:szCs w:val="24"/>
        </w:rPr>
        <w:t xml:space="preserve"> knows…</w:t>
      </w: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rPr>
          <w:sz w:val="24"/>
          <w:szCs w:val="24"/>
        </w:rPr>
      </w:pPr>
    </w:p>
    <w:p w:rsidR="00211DF1" w:rsidRDefault="00211DF1" w:rsidP="00211DF1">
      <w:pPr>
        <w:spacing w:after="0" w:line="240" w:lineRule="auto"/>
        <w:jc w:val="center"/>
        <w:rPr>
          <w:sz w:val="30"/>
          <w:szCs w:val="30"/>
        </w:rPr>
      </w:pPr>
      <w:r>
        <w:rPr>
          <w:b/>
          <w:sz w:val="30"/>
          <w:szCs w:val="30"/>
          <w:u w:val="single"/>
        </w:rPr>
        <w:lastRenderedPageBreak/>
        <w:t>1</w:t>
      </w:r>
      <w:r w:rsidRPr="00211DF1">
        <w:rPr>
          <w:b/>
          <w:sz w:val="30"/>
          <w:szCs w:val="30"/>
          <w:u w:val="single"/>
          <w:vertAlign w:val="superscript"/>
        </w:rPr>
        <w:t>st</w:t>
      </w:r>
      <w:r>
        <w:rPr>
          <w:b/>
          <w:sz w:val="30"/>
          <w:szCs w:val="30"/>
          <w:u w:val="single"/>
        </w:rPr>
        <w:t xml:space="preserve"> Midterm Review</w:t>
      </w:r>
    </w:p>
    <w:p w:rsidR="00211DF1" w:rsidRDefault="0028710B" w:rsidP="00211DF1">
      <w:p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Where, When, What:</w:t>
      </w:r>
    </w:p>
    <w:p w:rsidR="0028710B" w:rsidRDefault="0028710B" w:rsidP="0028710B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Where: right here!</w:t>
      </w:r>
    </w:p>
    <w:p w:rsidR="0028710B" w:rsidRDefault="0028710B" w:rsidP="0028710B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Time: starts at 13:00, ends at 16:00</w:t>
      </w:r>
    </w:p>
    <w:p w:rsidR="0028710B" w:rsidRDefault="0028710B" w:rsidP="0028710B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 xml:space="preserve">Bring: your student ID card (and pens, but </w:t>
      </w:r>
      <w:r>
        <w:rPr>
          <w:b/>
          <w:sz w:val="24"/>
          <w:szCs w:val="30"/>
        </w:rPr>
        <w:t>no</w:t>
      </w:r>
      <w:r>
        <w:rPr>
          <w:sz w:val="24"/>
          <w:szCs w:val="30"/>
        </w:rPr>
        <w:t xml:space="preserve"> </w:t>
      </w:r>
      <w:r>
        <w:rPr>
          <w:b/>
          <w:sz w:val="24"/>
          <w:szCs w:val="30"/>
        </w:rPr>
        <w:t>pencils</w:t>
      </w:r>
      <w:r>
        <w:rPr>
          <w:sz w:val="24"/>
          <w:szCs w:val="30"/>
        </w:rPr>
        <w:t>)…</w:t>
      </w:r>
    </w:p>
    <w:p w:rsidR="0028710B" w:rsidRDefault="0028710B" w:rsidP="0028710B">
      <w:p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This test consists of three parts: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Part A: Multiple-choice questions (20 points)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Twenty questions, one point each: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The sociological perspective: theory and methods: 10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Culture: 7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Socialization: 3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Basic facts and concept application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Write down your answers in the booklet</w:t>
      </w:r>
    </w:p>
    <w:p w:rsidR="0028710B" w:rsidRDefault="0028710B" w:rsidP="0028710B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A)</w:t>
      </w:r>
    </w:p>
    <w:p w:rsidR="0028710B" w:rsidRDefault="0028710B" w:rsidP="0028710B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The sociological perspective is unique because: D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Part B: Conceptual definitions (35 points)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Choice of eight questions: you answer seven of them (five points each):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 xml:space="preserve">The sociological perspective: 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theory and methods: 5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Culture: 2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Socialization: 1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Concept definition. Where required, examples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Length: approximately one half to one full page (double spaced)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Samples: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What is a prejudice and what is a stereotype? How are they related? Provide one example of each concept.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What is the Sapir-Whorf hypothesis? Illustrate with an example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Part C: short answer questions (45 points)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Choice of four questions: you answer three of them (fifteen points each)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The sociological perspective:</w:t>
      </w:r>
    </w:p>
    <w:p w:rsidR="0028710B" w:rsidRDefault="0028710B" w:rsidP="0028710B">
      <w:pPr>
        <w:pStyle w:val="ListParagraph"/>
        <w:numPr>
          <w:ilvl w:val="3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Theory and methods: 3</w:t>
      </w:r>
    </w:p>
    <w:p w:rsidR="0028710B" w:rsidRDefault="0028710B" w:rsidP="0028710B">
      <w:pPr>
        <w:pStyle w:val="ListParagraph"/>
        <w:numPr>
          <w:ilvl w:val="3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Culture: 1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Questions of comprehensive and critical understanding. Where required, examples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Length: approximately one or two</w:t>
      </w:r>
    </w:p>
    <w:p w:rsidR="0028710B" w:rsidRDefault="0028710B" w:rsidP="0028710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Sample:</w:t>
      </w:r>
    </w:p>
    <w:p w:rsidR="0028710B" w:rsidRDefault="0028710B" w:rsidP="0028710B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List the main assumptions of the functionalist, conflict, feminist, and symbolic interactionist perspectives about society. Using one or many examples, describe how each perspective would view a contemporary issue.</w:t>
      </w:r>
    </w:p>
    <w:p w:rsid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3 marks for the assumptions</w:t>
      </w:r>
    </w:p>
    <w:p w:rsidR="0028710B" w:rsidRPr="0028710B" w:rsidRDefault="0028710B" w:rsidP="0028710B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30"/>
        </w:rPr>
      </w:pPr>
      <w:r>
        <w:rPr>
          <w:sz w:val="24"/>
          <w:szCs w:val="30"/>
        </w:rPr>
        <w:t>3 marks for examples</w:t>
      </w:r>
    </w:p>
    <w:p w:rsidR="00E72B62" w:rsidRPr="00E72B62" w:rsidRDefault="00E72B62" w:rsidP="00E72B62">
      <w:pPr>
        <w:spacing w:after="0" w:line="240" w:lineRule="auto"/>
        <w:rPr>
          <w:sz w:val="24"/>
          <w:szCs w:val="24"/>
        </w:rPr>
      </w:pPr>
    </w:p>
    <w:sectPr w:rsidR="00E72B62" w:rsidRPr="00E72B62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3C1" w:rsidRDefault="007C23C1" w:rsidP="00E72B62">
      <w:pPr>
        <w:spacing w:after="0" w:line="240" w:lineRule="auto"/>
      </w:pPr>
      <w:r>
        <w:separator/>
      </w:r>
    </w:p>
  </w:endnote>
  <w:endnote w:type="continuationSeparator" w:id="0">
    <w:p w:rsidR="007C23C1" w:rsidRDefault="007C23C1" w:rsidP="00E7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3C1" w:rsidRDefault="007C23C1" w:rsidP="00E72B62">
      <w:pPr>
        <w:spacing w:after="0" w:line="240" w:lineRule="auto"/>
      </w:pPr>
      <w:r>
        <w:separator/>
      </w:r>
    </w:p>
  </w:footnote>
  <w:footnote w:type="continuationSeparator" w:id="0">
    <w:p w:rsidR="007C23C1" w:rsidRDefault="007C23C1" w:rsidP="00E72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B62" w:rsidRDefault="002966B9" w:rsidP="00E72B62">
    <w:pPr>
      <w:pStyle w:val="Header"/>
      <w:jc w:val="right"/>
      <w:rPr>
        <w:sz w:val="24"/>
        <w:szCs w:val="24"/>
      </w:rPr>
    </w:pPr>
    <w:r>
      <w:rPr>
        <w:sz w:val="24"/>
        <w:szCs w:val="24"/>
      </w:rPr>
      <w:t>SOC1101</w:t>
    </w:r>
    <w:r w:rsidR="00E72B62">
      <w:rPr>
        <w:sz w:val="24"/>
        <w:szCs w:val="24"/>
      </w:rPr>
      <w:t>A</w:t>
    </w:r>
  </w:p>
  <w:p w:rsidR="00E72B62" w:rsidRPr="00E72B62" w:rsidRDefault="00E72B62" w:rsidP="00E72B62">
    <w:pPr>
      <w:pStyle w:val="Header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5AC6"/>
    <w:multiLevelType w:val="hybridMultilevel"/>
    <w:tmpl w:val="B42EFA4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2014D"/>
    <w:multiLevelType w:val="hybridMultilevel"/>
    <w:tmpl w:val="D6AC11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16A08"/>
    <w:multiLevelType w:val="hybridMultilevel"/>
    <w:tmpl w:val="11D461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4A259C"/>
    <w:multiLevelType w:val="hybridMultilevel"/>
    <w:tmpl w:val="3BEE9D1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150CFB"/>
    <w:multiLevelType w:val="hybridMultilevel"/>
    <w:tmpl w:val="411AE80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042E77"/>
    <w:multiLevelType w:val="hybridMultilevel"/>
    <w:tmpl w:val="80F26D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B62"/>
    <w:rsid w:val="00004A95"/>
    <w:rsid w:val="0002659F"/>
    <w:rsid w:val="00031BEB"/>
    <w:rsid w:val="000363EE"/>
    <w:rsid w:val="00036999"/>
    <w:rsid w:val="00045DE4"/>
    <w:rsid w:val="00063551"/>
    <w:rsid w:val="000642A1"/>
    <w:rsid w:val="00072BF3"/>
    <w:rsid w:val="000823C1"/>
    <w:rsid w:val="000A2B1B"/>
    <w:rsid w:val="000B3E89"/>
    <w:rsid w:val="000D6658"/>
    <w:rsid w:val="000F047C"/>
    <w:rsid w:val="00105DB6"/>
    <w:rsid w:val="001347FC"/>
    <w:rsid w:val="00143F50"/>
    <w:rsid w:val="00147B2D"/>
    <w:rsid w:val="00150F14"/>
    <w:rsid w:val="001774CA"/>
    <w:rsid w:val="00187548"/>
    <w:rsid w:val="00192D8E"/>
    <w:rsid w:val="001A77EE"/>
    <w:rsid w:val="001E3AAE"/>
    <w:rsid w:val="00204740"/>
    <w:rsid w:val="00211DF1"/>
    <w:rsid w:val="00221D48"/>
    <w:rsid w:val="00226756"/>
    <w:rsid w:val="0022740A"/>
    <w:rsid w:val="00247743"/>
    <w:rsid w:val="00256CAB"/>
    <w:rsid w:val="00260679"/>
    <w:rsid w:val="0028710B"/>
    <w:rsid w:val="002936A0"/>
    <w:rsid w:val="002966B9"/>
    <w:rsid w:val="00297414"/>
    <w:rsid w:val="002977F6"/>
    <w:rsid w:val="002A4423"/>
    <w:rsid w:val="00312856"/>
    <w:rsid w:val="003370DE"/>
    <w:rsid w:val="00357433"/>
    <w:rsid w:val="003B138D"/>
    <w:rsid w:val="003C6C6C"/>
    <w:rsid w:val="003E78BB"/>
    <w:rsid w:val="00411370"/>
    <w:rsid w:val="00424557"/>
    <w:rsid w:val="00446954"/>
    <w:rsid w:val="00451945"/>
    <w:rsid w:val="00464E07"/>
    <w:rsid w:val="00471675"/>
    <w:rsid w:val="004953F1"/>
    <w:rsid w:val="004A1881"/>
    <w:rsid w:val="004A38BF"/>
    <w:rsid w:val="004B24BA"/>
    <w:rsid w:val="004F2B22"/>
    <w:rsid w:val="004F3D22"/>
    <w:rsid w:val="0051057F"/>
    <w:rsid w:val="00517459"/>
    <w:rsid w:val="00543350"/>
    <w:rsid w:val="0055740D"/>
    <w:rsid w:val="00561E4E"/>
    <w:rsid w:val="005779C2"/>
    <w:rsid w:val="00581F4B"/>
    <w:rsid w:val="005A4558"/>
    <w:rsid w:val="005B5349"/>
    <w:rsid w:val="005D0606"/>
    <w:rsid w:val="005D7167"/>
    <w:rsid w:val="00625D28"/>
    <w:rsid w:val="0064067F"/>
    <w:rsid w:val="00654518"/>
    <w:rsid w:val="0065705B"/>
    <w:rsid w:val="00683D6F"/>
    <w:rsid w:val="00691387"/>
    <w:rsid w:val="006B5EF3"/>
    <w:rsid w:val="006E01F1"/>
    <w:rsid w:val="006E0783"/>
    <w:rsid w:val="006E10B1"/>
    <w:rsid w:val="006E1E03"/>
    <w:rsid w:val="007079BF"/>
    <w:rsid w:val="00717863"/>
    <w:rsid w:val="0072035D"/>
    <w:rsid w:val="00724CDE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B1424"/>
    <w:rsid w:val="007B64DF"/>
    <w:rsid w:val="007C23C1"/>
    <w:rsid w:val="007C2995"/>
    <w:rsid w:val="007E093A"/>
    <w:rsid w:val="007E1C92"/>
    <w:rsid w:val="007F0E39"/>
    <w:rsid w:val="00804890"/>
    <w:rsid w:val="0082310C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A73F2"/>
    <w:rsid w:val="009B10E2"/>
    <w:rsid w:val="009B5741"/>
    <w:rsid w:val="00A1713A"/>
    <w:rsid w:val="00A5123D"/>
    <w:rsid w:val="00A55806"/>
    <w:rsid w:val="00A5701B"/>
    <w:rsid w:val="00A637A1"/>
    <w:rsid w:val="00A73224"/>
    <w:rsid w:val="00AB0700"/>
    <w:rsid w:val="00B31427"/>
    <w:rsid w:val="00B35C74"/>
    <w:rsid w:val="00B42E3B"/>
    <w:rsid w:val="00B5263E"/>
    <w:rsid w:val="00B6563E"/>
    <w:rsid w:val="00BA1420"/>
    <w:rsid w:val="00BA2CC0"/>
    <w:rsid w:val="00BA5A3F"/>
    <w:rsid w:val="00BB386C"/>
    <w:rsid w:val="00BC1655"/>
    <w:rsid w:val="00BD0C3B"/>
    <w:rsid w:val="00BE3AA8"/>
    <w:rsid w:val="00BE4BF7"/>
    <w:rsid w:val="00BF6D99"/>
    <w:rsid w:val="00C027A2"/>
    <w:rsid w:val="00C124CA"/>
    <w:rsid w:val="00C36173"/>
    <w:rsid w:val="00C63EB0"/>
    <w:rsid w:val="00C70ABD"/>
    <w:rsid w:val="00C716BE"/>
    <w:rsid w:val="00C74CE2"/>
    <w:rsid w:val="00C8543E"/>
    <w:rsid w:val="00CD0685"/>
    <w:rsid w:val="00CD2344"/>
    <w:rsid w:val="00CF1142"/>
    <w:rsid w:val="00D37F94"/>
    <w:rsid w:val="00D67FC6"/>
    <w:rsid w:val="00D86DCC"/>
    <w:rsid w:val="00DA511A"/>
    <w:rsid w:val="00DC0D26"/>
    <w:rsid w:val="00E02B2A"/>
    <w:rsid w:val="00E12C8B"/>
    <w:rsid w:val="00E251B9"/>
    <w:rsid w:val="00E3248C"/>
    <w:rsid w:val="00E51AA0"/>
    <w:rsid w:val="00E65FFF"/>
    <w:rsid w:val="00E72B62"/>
    <w:rsid w:val="00E86044"/>
    <w:rsid w:val="00EB0876"/>
    <w:rsid w:val="00EB4676"/>
    <w:rsid w:val="00EB6671"/>
    <w:rsid w:val="00EB6D5B"/>
    <w:rsid w:val="00EB718B"/>
    <w:rsid w:val="00EC0E0A"/>
    <w:rsid w:val="00EC1B65"/>
    <w:rsid w:val="00ED642B"/>
    <w:rsid w:val="00EF469A"/>
    <w:rsid w:val="00EF6CE2"/>
    <w:rsid w:val="00F03243"/>
    <w:rsid w:val="00F0334C"/>
    <w:rsid w:val="00F32900"/>
    <w:rsid w:val="00F32B05"/>
    <w:rsid w:val="00F36134"/>
    <w:rsid w:val="00F55F4F"/>
    <w:rsid w:val="00F60AD4"/>
    <w:rsid w:val="00F656C9"/>
    <w:rsid w:val="00F76CAC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2"/>
  </w:style>
  <w:style w:type="paragraph" w:styleId="Footer">
    <w:name w:val="footer"/>
    <w:basedOn w:val="Normal"/>
    <w:link w:val="FooterChar"/>
    <w:uiPriority w:val="99"/>
    <w:unhideWhenUsed/>
    <w:rsid w:val="00E72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2"/>
  </w:style>
  <w:style w:type="paragraph" w:styleId="ListParagraph">
    <w:name w:val="List Paragraph"/>
    <w:basedOn w:val="Normal"/>
    <w:uiPriority w:val="34"/>
    <w:qFormat/>
    <w:rsid w:val="00E72B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66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2"/>
  </w:style>
  <w:style w:type="paragraph" w:styleId="Footer">
    <w:name w:val="footer"/>
    <w:basedOn w:val="Normal"/>
    <w:link w:val="FooterChar"/>
    <w:uiPriority w:val="99"/>
    <w:unhideWhenUsed/>
    <w:rsid w:val="00E72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2"/>
  </w:style>
  <w:style w:type="paragraph" w:styleId="ListParagraph">
    <w:name w:val="List Paragraph"/>
    <w:basedOn w:val="Normal"/>
    <w:uiPriority w:val="34"/>
    <w:qFormat/>
    <w:rsid w:val="00E72B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66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cusfeatures.com/babi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2</cp:revision>
  <dcterms:created xsi:type="dcterms:W3CDTF">2014-05-22T05:50:00Z</dcterms:created>
  <dcterms:modified xsi:type="dcterms:W3CDTF">2014-05-22T05:50:00Z</dcterms:modified>
</cp:coreProperties>
</file>