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 xml:space="preserve">Al-Samaw’al: </w:t>
      </w:r>
      <w:r w:rsidRPr="006971CF">
        <w:rPr>
          <w:rFonts w:ascii="Times New Roman" w:hAnsi="Times New Roman" w:cs="Times New Roman"/>
        </w:rPr>
        <w:t>As-Samaw’al bin ‘Ādiyā’ was an Jewish Arabian poet and warrior, esteemed by the Arabs for his loyalty, which was commemorated by an Arabic idiom: "awfá min as-Samaw’al" ( more loyal than al-Samaw'al). Samaw’al saved Imru’ Al-Qays’ family and was so loyal he got his son’s beheaded to save imru’ Al-Qay’s family.</w:t>
      </w:r>
    </w:p>
    <w:p w:rsidR="006971CF" w:rsidRPr="006971CF" w:rsidRDefault="006971CF" w:rsidP="006971CF">
      <w:pPr>
        <w:pStyle w:val="ListParagraph"/>
        <w:numPr>
          <w:ilvl w:val="0"/>
          <w:numId w:val="1"/>
        </w:numPr>
        <w:rPr>
          <w:rFonts w:ascii="Times New Roman" w:hAnsi="Times New Roman" w:cs="Times New Roman"/>
        </w:rPr>
      </w:pPr>
      <w:r w:rsidRPr="006971CF">
        <w:rPr>
          <w:rFonts w:ascii="Times New Roman" w:hAnsi="Times New Roman" w:cs="Times New Roman"/>
          <w:b/>
        </w:rPr>
        <w:t>Imru’ al-Qays</w:t>
      </w:r>
      <w:r w:rsidRPr="006971CF">
        <w:rPr>
          <w:rFonts w:ascii="Times New Roman" w:hAnsi="Times New Roman" w:cs="Times New Roman"/>
        </w:rPr>
        <w:t>: was an Arabian poet in the 6th century AD, and also the son of one of the last Kindite kings. He is sometimes considered the father of Arabic poetry. His qaseeda, or long poem, "Let us stop and weepis one of the seven Mu'allaqat, poems prized as the best examples of pre-Islamic Arabian verse. Imru' al-Qais was born in the Najd region of northern Arabia sometime in the early 6th century AD. He was banished by his own father from his kingdom for his drinking habits and chasing women. His father also disapproved of him composing poetry, the king thought it was only a pastime. Later, when the tribe of Asad rebelled and assassinated his father, Imru' al-Qais was the only one of his brothers to take responsibility for avenging his death. Renouncing wine and women, he fought the tribe of Asad until he had exacted revenge in blood, and spent the remainder of his life trying to regain his father's kingdom.</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Canadian Multiculturalism:</w:t>
      </w:r>
      <w:r w:rsidRPr="006971CF">
        <w:rPr>
          <w:rFonts w:ascii="Times New Roman" w:eastAsia="Times New Roman" w:hAnsi="Times New Roman" w:cs="Times New Roman"/>
          <w:color w:val="333333"/>
          <w:shd w:val="clear" w:color="auto" w:fill="FFFFFF"/>
        </w:rPr>
        <w:t xml:space="preserve"> </w:t>
      </w:r>
      <w:r w:rsidRPr="006971CF">
        <w:rPr>
          <w:rFonts w:ascii="Times New Roman" w:eastAsia="Times New Roman" w:hAnsi="Times New Roman" w:cs="Times New Roman"/>
          <w:color w:val="000000" w:themeColor="text1"/>
          <w:shd w:val="clear" w:color="auto" w:fill="FFFFFF"/>
        </w:rPr>
        <w:t>is fundamental to our belief that all citizens are equal. Multiculturalism ensures that all citizens can keep their identities, can take pride in their ancestry and have a sense of belonging. Acceptance gives Canadians a feeling of security and self-confidence, making them more open to, and accepting of, diverse cultures. The Canadian experience has shown that multiculturalism encourages racial and ethnic harmony and cross-cultural understanding. Mutual respect helps develop common attitudes. New Canadians, no less than other Canadians, respect the political and legal process, and want to address issues by legal and constitutional means</w:t>
      </w:r>
      <w:r w:rsidRPr="006971CF">
        <w:rPr>
          <w:rFonts w:ascii="Times New Roman" w:eastAsia="Times New Roman" w:hAnsi="Times New Roman" w:cs="Times New Roman"/>
          <w:color w:val="333333"/>
          <w:shd w:val="clear" w:color="auto" w:fill="FFFFFF"/>
        </w:rPr>
        <w:t>.</w:t>
      </w:r>
    </w:p>
    <w:p w:rsidR="006971CF" w:rsidRPr="006971CF" w:rsidRDefault="006971CF" w:rsidP="006971CF">
      <w:pPr>
        <w:pStyle w:val="ListParagraph"/>
        <w:numPr>
          <w:ilvl w:val="0"/>
          <w:numId w:val="1"/>
        </w:numPr>
        <w:rPr>
          <w:rFonts w:ascii="Times New Roman" w:hAnsi="Times New Roman" w:cs="Times New Roman"/>
        </w:rPr>
      </w:pPr>
      <w:r w:rsidRPr="006971CF">
        <w:rPr>
          <w:rFonts w:ascii="Times New Roman" w:hAnsi="Times New Roman" w:cs="Times New Roman"/>
          <w:b/>
        </w:rPr>
        <w:t xml:space="preserve">Euclid: </w:t>
      </w:r>
      <w:r w:rsidRPr="006971CF">
        <w:rPr>
          <w:rFonts w:ascii="Times New Roman" w:hAnsi="Times New Roman" w:cs="Times New Roman"/>
        </w:rPr>
        <w:t>also known as Euclid of Alexandria, was a Greek mathematician, often referred to as the "Father of Geometry". He was active in Alexandria during the reign of Ptolemy I (323–283 BC). His Elements is one of the most influential works in the history of mathematics, serving as the main textbook for teaching mathematics (especially geometry) from the time of its publication until the late 19th or early 20th century.</w:t>
      </w:r>
    </w:p>
    <w:p w:rsidR="006971CF" w:rsidRPr="006971CF" w:rsidRDefault="006971CF" w:rsidP="006971CF">
      <w:pPr>
        <w:pStyle w:val="ListParagraph"/>
        <w:numPr>
          <w:ilvl w:val="0"/>
          <w:numId w:val="1"/>
        </w:numPr>
        <w:rPr>
          <w:rFonts w:ascii="Times New Roman" w:hAnsi="Times New Roman" w:cs="Times New Roman"/>
        </w:rPr>
      </w:pPr>
      <w:r w:rsidRPr="006971CF">
        <w:rPr>
          <w:rFonts w:ascii="Times New Roman" w:hAnsi="Times New Roman" w:cs="Times New Roman"/>
          <w:b/>
        </w:rPr>
        <w:t xml:space="preserve">Ptolemy: </w:t>
      </w:r>
      <w:r w:rsidRPr="006971CF">
        <w:rPr>
          <w:rFonts w:ascii="Times New Roman" w:hAnsi="Times New Roman" w:cs="Times New Roman"/>
        </w:rPr>
        <w:t>Claudius Ptolemy was a Greco-Roman writer of Alexandria, known as a mathematician, astronomer, geographer, and astrologer. He lived in the city of Alexandria in the Roman province of Egypt, wrote in Greek, and held Roman citizenship. Ptolemy was the author of several scientific treatises, at least three of which were of continuing importance to later Islamic and European science. He wrote Almagest.</w:t>
      </w:r>
    </w:p>
    <w:p w:rsidR="006971CF" w:rsidRPr="006971CF" w:rsidRDefault="006971CF" w:rsidP="006971CF">
      <w:pPr>
        <w:pStyle w:val="ListParagraph"/>
        <w:numPr>
          <w:ilvl w:val="0"/>
          <w:numId w:val="1"/>
        </w:numPr>
        <w:rPr>
          <w:rFonts w:ascii="Times New Roman" w:hAnsi="Times New Roman" w:cs="Times New Roman"/>
        </w:rPr>
      </w:pPr>
      <w:r w:rsidRPr="006971CF">
        <w:rPr>
          <w:rFonts w:ascii="Times New Roman" w:hAnsi="Times New Roman" w:cs="Times New Roman"/>
          <w:b/>
        </w:rPr>
        <w:t xml:space="preserve">Arabic </w:t>
      </w:r>
      <w:r w:rsidRPr="006971CF">
        <w:rPr>
          <w:rFonts w:ascii="Times New Roman" w:hAnsi="Times New Roman" w:cs="Times New Roman"/>
          <w:b/>
          <w:i/>
        </w:rPr>
        <w:t>Almagest:</w:t>
      </w:r>
      <w:r w:rsidRPr="006971CF">
        <w:rPr>
          <w:rFonts w:ascii="Times New Roman" w:hAnsi="Times New Roman" w:cs="Times New Roman"/>
        </w:rPr>
        <w:t xml:space="preserve"> Almagest, astronomical manual written about ad 150 by Ptolemy (Claudius Ptolemaeus of Alexandria). It served as the basic guide for Islamic and European astronomers until about the beginning of the 17th century. Written in Greek by Claudius Ptolemy, a Roman era scholar of Egypt, it is one of the most influential scientific texts of all time. from Arabic al-majisti. from Greek megistē greatest (treatise). It was translated into Arabic about 827 and then from Arabic to Latin in the last half of the 12th century. Subsequently, the Greek text </w:t>
      </w:r>
      <w:r w:rsidRPr="006971CF">
        <w:rPr>
          <w:rFonts w:ascii="Times New Roman" w:hAnsi="Times New Roman" w:cs="Times New Roman"/>
        </w:rPr>
        <w:lastRenderedPageBreak/>
        <w:t>circulated widely in Europe, although the Latin translations from Arabic continued to be more influential. The Almagest is divided into 13 books.</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Al-Kindi:</w:t>
      </w:r>
      <w:r w:rsidRPr="006971CF">
        <w:rPr>
          <w:rFonts w:ascii="Times New Roman" w:eastAsia="Times New Roman" w:hAnsi="Times New Roman" w:cs="Times New Roman"/>
        </w:rPr>
        <w:t xml:space="preserve"> Abu Yusuf Ya‘qub ibn Ishaq Al-Kindi (ca. 800–870 CE) was the first self-identified philosopher in the Arabic tradition. Al-Kindi was a member of the Arab tribe of Kinda, which had played an important role in the early history of Islam. He was born in Basra and educated in Baghdad, his lineage earned him the title “philosopher of the Arabs” among later writers. We know that al-Kindi died after 866 CE, and his death date is usually put in the early 870s. He is said to have served as a scholar under the caliph al-Ma’mun, whose reign ended in 833, and he was certainly associated with the court of the next caliph, al-Mu‘tasim (reigned 833–842).He worked with a group of translators who rendered works of Aristotle, the Neoplatonists, and Greek mathematicians and scientists into Arabic. Al-Kindi's own treatises, many of them epistles addressed to members of the caliphal family, depended heavily on these translations, which included the famous Theology of Aristotle and Book of Causes, Arabic versions of works by Plotinus and Proclus. He also wrote numerous works on other philosophical topics, especially psychology (including the well-known On the Intellect) and cosmology. Al-Kindi's work in mathematics and the sciences was also extensive, and he was known in both the later Arabic and the Latin traditions for his writings on astrology.</w:t>
      </w:r>
    </w:p>
    <w:p w:rsidR="006971CF" w:rsidRPr="006971CF" w:rsidRDefault="006971CF" w:rsidP="006971CF">
      <w:pPr>
        <w:pStyle w:val="ListParagraph"/>
        <w:numPr>
          <w:ilvl w:val="0"/>
          <w:numId w:val="1"/>
        </w:numPr>
        <w:rPr>
          <w:rFonts w:ascii="Times New Roman" w:hAnsi="Times New Roman" w:cs="Times New Roman"/>
        </w:rPr>
      </w:pPr>
      <w:r w:rsidRPr="006971CF">
        <w:rPr>
          <w:rFonts w:ascii="Times New Roman" w:hAnsi="Times New Roman" w:cs="Times New Roman"/>
          <w:b/>
        </w:rPr>
        <w:t xml:space="preserve">Al-Ma’moun: </w:t>
      </w:r>
      <w:r w:rsidRPr="006971CF">
        <w:rPr>
          <w:rFonts w:ascii="Times New Roman" w:hAnsi="Times New Roman" w:cs="Times New Roman"/>
        </w:rPr>
        <w:t>Al-Maʾmūn, son of the Abbasid caliph Harun al-Rashid, was born in Baghdad, on 15 September 786 CE. He then became an Abbasid Caliph who governed from 813 until his death in 833. During his ruling and expansion of the House of Wisdom , it is reported that the Caliph used to give him the equivalent weight in gold to that of the books he had translated into Arabic. It is also said that Al-Ma'moun used the load of one hundred camels to transport from Khurasan (in north east Persia) to Baghdad magnificent hand-written books and manuscripts to include them in the library of Dar Al-Hikma. Hence, Al-Ma'moun took special interest in translation and transcription. (MJ &amp; AS, p. 131). It is important to point out that Al-Ma'moun (who was fluent in Arabic and Farsi for his mother was Persian from Khurasan) used to preside over and actively participate with the scientists, scholars and wise men their seminars, discourses and discussions of various subjects in the Arts and the Sciences. (MJ &amp; AS p.130)</w:t>
      </w:r>
    </w:p>
    <w:p w:rsidR="006971CF" w:rsidRPr="006971CF" w:rsidRDefault="006971CF" w:rsidP="006971CF">
      <w:pPr>
        <w:pStyle w:val="ListParagraph"/>
        <w:numPr>
          <w:ilvl w:val="0"/>
          <w:numId w:val="1"/>
        </w:numPr>
        <w:rPr>
          <w:rFonts w:ascii="Times New Roman" w:hAnsi="Times New Roman" w:cs="Times New Roman"/>
        </w:rPr>
      </w:pPr>
      <w:r w:rsidRPr="006971CF">
        <w:rPr>
          <w:rFonts w:ascii="Times New Roman" w:hAnsi="Times New Roman" w:cs="Times New Roman"/>
          <w:b/>
        </w:rPr>
        <w:t xml:space="preserve">Bayt al-Hikma: </w:t>
      </w:r>
      <w:r w:rsidRPr="006971CF">
        <w:rPr>
          <w:rFonts w:ascii="Times New Roman" w:hAnsi="Times New Roman" w:cs="Times New Roman"/>
        </w:rPr>
        <w:t xml:space="preserve">The Abbasids' House of Wisdom in Baghdad (Bayt Al-Hikma) was referred to as such during the reign of the Caliph Al-Rasheed. However, when his son Al-Ma'moun became a Caliph, he expanded and extended Bayt Al-Hikma to become truly Dar Al-Hikma with one wing (Riwaq) for each subject.  Its principal activity was the translation of philosophical and scientific works from the Greek original. The languages which were spoken, read and written there were Arabic (as the lingua franca), Farsi, Hebrew, Aramaic, Syriac, Greek and Latin; also occasionally Sanskrit, which was used to translate the old Indian manuscripts in astronomy and mathematics. Many scientists (‘Ulama') in the Arts and Sciences, famous translators, commentators and authors, etc were daily working in the House of Wisdom (reading, translating, copying, commenting, and writing as well as taking part in dialogue, discussions and discourse. (MJ &amp; AS, p. 130). Among the famous translators was Hunayn bin Ishaq (Isaac) Al-‘Ibadi, who </w:t>
      </w:r>
      <w:r w:rsidRPr="006971CF">
        <w:rPr>
          <w:rFonts w:ascii="Times New Roman" w:hAnsi="Times New Roman" w:cs="Times New Roman"/>
        </w:rPr>
        <w:lastRenderedPageBreak/>
        <w:t>translated some of the works by the Greek physician Hippocrates. (MJ &amp; AS, p.130 quoting Al-Qifti, p.248). Very sadly and tragically, the House of Wisdom came to a brutal end on 12 February 1258 CE with the Mongol invasion of Baghdad led by Hulegu (the grandson of Chingis Khan), who killed the last Abbasid Caliph Al-Musta'sim. The magnificent collection of books and manuscripts of the House of Wisdom was thrown into the muddy waters of the River Tigris whose brown colour turned black for days as a result of the washing away of the ink used in the of the writing of these books and manuscripts.</w:t>
      </w:r>
    </w:p>
    <w:p w:rsidR="006971CF" w:rsidRPr="006971CF" w:rsidRDefault="006971CF" w:rsidP="006971CF">
      <w:pPr>
        <w:pStyle w:val="ListParagraph"/>
        <w:numPr>
          <w:ilvl w:val="0"/>
          <w:numId w:val="1"/>
        </w:numPr>
        <w:rPr>
          <w:rFonts w:ascii="Times New Roman" w:hAnsi="Times New Roman" w:cs="Times New Roman"/>
        </w:rPr>
      </w:pPr>
      <w:r w:rsidRPr="006971CF">
        <w:rPr>
          <w:rFonts w:ascii="Times New Roman" w:hAnsi="Times New Roman" w:cs="Times New Roman"/>
          <w:b/>
        </w:rPr>
        <w:t>Hunayn ibn Ishaq:</w:t>
      </w:r>
      <w:r w:rsidRPr="006971CF">
        <w:rPr>
          <w:rFonts w:ascii="Times New Roman" w:hAnsi="Times New Roman" w:cs="Times New Roman"/>
        </w:rPr>
        <w:t xml:space="preserve"> Hunayn ibn Ishaq (also Hunain or Hunein) was a famous and influential Assyrian Nestorian Christian scholar, physician, and scientist, known for his work in translating Greek scientific and medical works into Arabic and Syriac during the heyday of the Islamic Abbasid Caliphate. Ḥunayn ibn Isḥaq was the most productive translator of Greek medical and scientific treatises in his day. He studied Greek and became known among the Arabs as the "Sheikh of the translators." He mastered four languages: Arabic, Syriac, Greek and Persian. His translations did not require corrections. Hunayn’s method was widely followed by later translators. He was originally from southern Iraq but he spent his working life in Baghdad.</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 xml:space="preserve">Arabic Numerals: </w:t>
      </w:r>
      <w:r w:rsidRPr="006971CF">
        <w:rPr>
          <w:rFonts w:ascii="Times New Roman" w:hAnsi="Times New Roman" w:cs="Times New Roman"/>
        </w:rPr>
        <w:t>Arabic numerals or Hindu numerals or Hindu-Arabic numerals or Indo-Arabic numerals are the ten digits (0, 1, 2, 3, 4, 5, 6, 7, 8, 9). They are descended from the Hindu-Arabic numeral system developed by ancient Indian mathematicians. The Indian numerals are traditionally thought to have been adopted by the Muslim Persian and Arab mathematicians in India, and passed on to the Arabs further west. The reason the digits are more commonly known as "Arabic numerals" in Europe and the Americas is that they were introduced to Europe in the 10th century by Arabic-speakers of North Africa, who were then using the digits from Libya to Morocco.</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 xml:space="preserve">al-Khawarizmi: : </w:t>
      </w:r>
      <w:r w:rsidRPr="006971CF">
        <w:rPr>
          <w:rFonts w:ascii="Times New Roman" w:hAnsi="Times New Roman" w:cs="Times New Roman"/>
        </w:rPr>
        <w:t>Khwarizmi was one of the greatest mathematicians ever lived. He was the founder of several branches and basic concepts of mathematics. He is also famous as an astronomer and geographer. Al-Khwarizmi influenced mathematical thought to a greater extent than any other medieval writer. He is recognized as the founder of Algebra, as he not only initiated the subject in a systematic form but also developed it to the extent of giving analytical solutions of linear and quadratic equations. The name Algebra is derived from his famous book Al-Jabr wa-al-Muqabilah. He developed in detail trigonometric tables containing the sine functions, which were later extrapolated to tangent functions. Al-Khwarizmi also developed the calculus of two errors, which led him to the concept of differentiation. He also refined the geometric representation of conic sections. Al-Khwarizmi wrote a book on astronomical tables. Several of his books were translated into Latin in the early l2th century by Adelard of Bath and Gerard of Cremona. The treatises on Arithmetic, Kitab al-Jam'a wal-Tafreeq bil Hisab al-Hindi, and the one on Algebra, Al-Maqala fi Hisab-al Jabr wa-al-Muqabalah, are known only from Latin translations.</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 xml:space="preserve">Ibn al-Haitham: </w:t>
      </w:r>
      <w:r w:rsidRPr="006971CF">
        <w:rPr>
          <w:rFonts w:ascii="Times New Roman" w:hAnsi="Times New Roman" w:cs="Times New Roman"/>
        </w:rPr>
        <w:t xml:space="preserve">was an Iraqi Muslim scientist, polymath, mathematician, astronomer and philosopher. He made significant contributions to the principles of optics, as well as to astronomy, mathematics, visual perception, and to the </w:t>
      </w:r>
      <w:r w:rsidRPr="006971CF">
        <w:rPr>
          <w:rFonts w:ascii="Times New Roman" w:hAnsi="Times New Roman" w:cs="Times New Roman"/>
        </w:rPr>
        <w:lastRenderedPageBreak/>
        <w:t>scientific method. He also wrote insightful commentaries on works by Aristotle, Ptolemy, and the Greek mathematician Euclid. He is frequently referred to as Ibn al-Haytham, and sometimes as al-Basri, after his birthplace in the city of Basra. He was also nicknamed Ptolemaeus Secundus ("Ptolemy the Second") or simply "The Physicist" in medieval Europe. One of his greatest achievements is his book on optics, Kitab al-Manazir (Book of Optics),</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 xml:space="preserve">Al-Tusi: </w:t>
      </w:r>
      <w:r w:rsidRPr="006971CF">
        <w:rPr>
          <w:rFonts w:ascii="Times New Roman" w:hAnsi="Times New Roman" w:cs="Times New Roman"/>
        </w:rPr>
        <w:t>was a Persian polymath and prolific writer: an architect, astronomer, biologist, chemist, mathematician, philosopher, physician, physicist, scientist, theologian and Marja Taqleed. He was of the Ismaili-, and subsequently Twelver Shī‘ah Islamic belief. The Muslim scholar Ibn Khaldun considered Tusi to be the greatest of the later Persian scholars. In Hamadan and Tus (in Iran) he studied the Qur'an, Hadith, Shi'a jurisprudence, logic, philosophy, mathematics, medicine and astronomy. Tusi established a reputation as an exceptional scholar. "Tusi’s prose writing, which number over 150 works, represent one of the largest collections by a single Islamic author. Writing in both Arabic and Persian, Tusi dealt with both religious (“Islamic”) topics and non-religious or secular subjects (“the ancient sciences”). His works include the definitive Arabic versions of the works of Euclid, Archimedes, Ptolemy, Autolycus, and Theodosius of Bithynia.</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 xml:space="preserve">Aristotle: </w:t>
      </w:r>
      <w:r w:rsidRPr="006971CF">
        <w:rPr>
          <w:rFonts w:ascii="Times New Roman" w:hAnsi="Times New Roman" w:cs="Times New Roman"/>
        </w:rPr>
        <w:t>Aristotle is an ancient Greek philosopher and scientist. He remains one of the freatest intellectual figures of western history. His philosophical and cientific system was the framework for both medieval Islamic philosophy and Christian scholasticism. Even after many revolutions (including renaissance), his work still remains engraved in western thinking.</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 xml:space="preserve">Plato: </w:t>
      </w:r>
      <w:r w:rsidRPr="006971CF">
        <w:rPr>
          <w:rFonts w:ascii="Times New Roman" w:hAnsi="Times New Roman" w:cs="Times New Roman"/>
        </w:rPr>
        <w:t>Plato was a philosopher in Classical Greece. He was also a mathematician, student of Socrates, writer of philosophical dialogues, and founder of the Academy in Athens, the first institution of higher learning in the Western world. Along with his mentor, Socrates, and his student, Aristotle, Plato helped to lay the foundations of Western philosophy and science. Plato's dialogues have been used to teach a range of subjects, including philosophy, logic, ethics, rhetoric, religion and mathematics.</w:t>
      </w:r>
      <w:bookmarkStart w:id="0" w:name="_GoBack"/>
      <w:bookmarkEnd w:id="0"/>
    </w:p>
    <w:p w:rsidR="006971CF" w:rsidRPr="006971CF" w:rsidRDefault="006971CF" w:rsidP="006971CF">
      <w:pPr>
        <w:pStyle w:val="ListParagraph"/>
        <w:numPr>
          <w:ilvl w:val="0"/>
          <w:numId w:val="1"/>
        </w:numPr>
        <w:rPr>
          <w:rFonts w:ascii="Times New Roman" w:hAnsi="Times New Roman" w:cs="Times New Roman"/>
        </w:rPr>
      </w:pPr>
      <w:r w:rsidRPr="006971CF">
        <w:rPr>
          <w:rFonts w:ascii="Times New Roman" w:hAnsi="Times New Roman" w:cs="Times New Roman"/>
          <w:b/>
        </w:rPr>
        <w:t xml:space="preserve">Al-Farabi: </w:t>
      </w:r>
      <w:r w:rsidRPr="006971CF">
        <w:rPr>
          <w:rFonts w:ascii="Times New Roman" w:hAnsi="Times New Roman" w:cs="Times New Roman"/>
        </w:rPr>
        <w:t xml:space="preserve">al-Farabi, Abu Nasr (c.870-950) Al-Farabi was known to the Arabs as the 'Second Master' (after Aristotle), and with good reason. Al-Farabi was one of the world's great philosophers and much more original than many of his Islamic successors. A philosopher, logician and musician, he was also a major political scientist.  In the arena of metaphysics he has been designated the 'Father of Islamic Neoplatonism', and while he was also saturated with Aristotelianism and certainly deploys the vocabulary of Aristotle, it is this Neoplatonic dimension which dominates much of his corpus. This is apparent in his most famous work, al-Madina al-fadila (The Virtuous City) which, far from being a copy or a clone of Plato's Republic, is imbued with the Neoplatonic concept of God. Of course, al-Madina al-fadila has undeniable Platonic elements but its theology, as opposed to its politics, places it outside the mainstream of pure Platonism. He may rightly be acclaimed as one of the greatest of Islamic philosophers of all time. While his name tends to be overshadowed by that of Ibn Sina, it is worth bearing in mind that the latter was less original than the former. Indeed, a well-known story tells how Ibn Sina sought in vain to understand. Aristotle's Metaphysics, and it was </w:t>
      </w:r>
      <w:r w:rsidRPr="006971CF">
        <w:rPr>
          <w:rFonts w:ascii="Times New Roman" w:hAnsi="Times New Roman" w:cs="Times New Roman"/>
        </w:rPr>
        <w:lastRenderedPageBreak/>
        <w:t>only through a book by al-Farabi on the intentions of theMetaphysics that understanding finally came to him. However, unlike Ibn Sina, al-Farabi has left us no autobiography and we know far less about his life in consequence.</w:t>
      </w:r>
    </w:p>
    <w:p w:rsidR="006971CF" w:rsidRPr="006971CF" w:rsidRDefault="006971CF" w:rsidP="006971CF">
      <w:pPr>
        <w:pStyle w:val="ListParagraph"/>
        <w:numPr>
          <w:ilvl w:val="0"/>
          <w:numId w:val="1"/>
        </w:numPr>
        <w:rPr>
          <w:rFonts w:ascii="Times New Roman" w:hAnsi="Times New Roman" w:cs="Times New Roman"/>
        </w:rPr>
      </w:pPr>
      <w:r w:rsidRPr="006971CF">
        <w:rPr>
          <w:rFonts w:ascii="Times New Roman" w:hAnsi="Times New Roman" w:cs="Times New Roman"/>
          <w:b/>
        </w:rPr>
        <w:t xml:space="preserve">Ibn Maimouna (Maimonides): </w:t>
      </w:r>
      <w:r w:rsidRPr="006971CF">
        <w:rPr>
          <w:rFonts w:ascii="Times New Roman" w:hAnsi="Times New Roman" w:cs="Times New Roman"/>
        </w:rPr>
        <w:t>Moses Maimonides (Musa ibn Maymun), a Jewish Philosopher, Theologian and Physician. He was born in Qurtuba (Cordova) in 1153 where he was tutored in various fields of knowledge, including theology. He later moved to Pas, Morocco and then Acre, Palestine. He finally settled in Cairo, Egypt, where he became a physician in the court of Sultan Salah al-Din and the leader ofthe Jewish community in Cairo. Musa ibn Maymun's major books of medicine and philosophy were written in Arabic. His major theological work, the Mishneh Torah, was fourteen volumes in length and remains a major source of Jewish theology and law to this day.</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 xml:space="preserve">Ibn Khaldoun: </w:t>
      </w:r>
      <w:r w:rsidRPr="006971CF">
        <w:rPr>
          <w:rFonts w:ascii="Times New Roman" w:eastAsia="Times New Roman" w:hAnsi="Times New Roman" w:cs="Times New Roman"/>
          <w:shd w:val="clear" w:color="auto" w:fill="FFFFFF"/>
        </w:rPr>
        <w:t>Ibn Khaldun was an Arab</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Muslim</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historiographer and historian; he was the father of Sociology and the sciences of History. Ibn Khaldun is best known for his greatest work al-Muqaddimah which was the earliest nonreligious philosophies of history. Al-Muqaddimah was written while he was seeking refugee in a castle in Algeria in 1375. This superior work is not merely a history of the Arabs and Berbers, it is also a discussion of historical method and the development of a philosophy of history. The book influenced 17th-century</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Ottoman</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historians like</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Ḥajjī Khalīfa</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and</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Mustafa Naima</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who used the theories in the book to analyze the growth and decline of the</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Ottoman Empire. 19th-century European scholars also acknowledged the significance of the book and considered Ibn Khaldun as one of the greatest philosophers to come out of the</w:t>
      </w:r>
      <w:r w:rsidRPr="006971CF">
        <w:rPr>
          <w:rStyle w:val="apple-converted-space"/>
          <w:rFonts w:ascii="Times New Roman" w:eastAsia="Times New Roman" w:hAnsi="Times New Roman" w:cs="Times New Roman"/>
          <w:shd w:val="clear" w:color="auto" w:fill="FFFFFF"/>
        </w:rPr>
        <w:t> </w:t>
      </w:r>
      <w:r w:rsidRPr="006971CF">
        <w:rPr>
          <w:rFonts w:ascii="Times New Roman" w:eastAsia="Times New Roman" w:hAnsi="Times New Roman" w:cs="Times New Roman"/>
          <w:shd w:val="clear" w:color="auto" w:fill="FFFFFF"/>
        </w:rPr>
        <w:t>Muslim world.</w:t>
      </w:r>
    </w:p>
    <w:p w:rsidR="006971CF" w:rsidRPr="006971CF" w:rsidRDefault="006971CF" w:rsidP="006971CF">
      <w:pPr>
        <w:pStyle w:val="ListParagraph"/>
        <w:numPr>
          <w:ilvl w:val="0"/>
          <w:numId w:val="1"/>
        </w:numPr>
        <w:rPr>
          <w:rFonts w:ascii="Times New Roman" w:hAnsi="Times New Roman" w:cs="Times New Roman"/>
          <w:b/>
        </w:rPr>
      </w:pPr>
      <w:r w:rsidRPr="006971CF">
        <w:rPr>
          <w:rFonts w:ascii="Times New Roman" w:hAnsi="Times New Roman" w:cs="Times New Roman"/>
          <w:b/>
        </w:rPr>
        <w:t xml:space="preserve">Al-Mutannabi: </w:t>
      </w:r>
      <w:r w:rsidRPr="006971CF">
        <w:rPr>
          <w:rFonts w:ascii="Times New Roman" w:hAnsi="Times New Roman" w:cs="Times New Roman"/>
        </w:rPr>
        <w:t>: (915-965), one of the greatest poets in the Arabic language. Born in the Kufah, Iraq in 915, In his youth, having lived closely among the Bedouin of the Banu Qalb tribe, he learnt their doctrines and Arabic. Al Mutanabbi was well educated in Syria in Damascus.The majority of his poetry is focused on praising kings. It was in his youth that he won his nickname "Al Mutanabbi", which means “the one who wants to become a Prophet”. Why he was named so is only partly clear. According to some interpretations, he likened himself to the Prophet Salih in some of his verses. Others claim it is his political activities that won the young poet the unusual name. He was the leader of a revolutionary movement and, claiming to be a Prophet, led a revolt in his home town in 932.</w:t>
      </w:r>
    </w:p>
    <w:p w:rsidR="006971CF" w:rsidRPr="006971CF" w:rsidRDefault="006971CF" w:rsidP="006971CF">
      <w:pPr>
        <w:ind w:left="360"/>
        <w:rPr>
          <w:rFonts w:ascii="Times New Roman" w:hAnsi="Times New Roman" w:cs="Times New Roman"/>
          <w:b/>
        </w:rPr>
      </w:pPr>
    </w:p>
    <w:p w:rsidR="006971CF" w:rsidRPr="006971CF" w:rsidRDefault="006971CF" w:rsidP="006971CF">
      <w:pPr>
        <w:pStyle w:val="NormalWeb"/>
        <w:shd w:val="clear" w:color="auto" w:fill="FFFFFF"/>
        <w:spacing w:before="96" w:beforeAutospacing="0" w:after="120" w:afterAutospacing="0" w:line="288" w:lineRule="atLeast"/>
        <w:rPr>
          <w:rFonts w:ascii="Times New Roman" w:hAnsi="Times New Roman"/>
          <w:b/>
          <w:bCs/>
          <w:color w:val="000000" w:themeColor="text1"/>
          <w:sz w:val="24"/>
          <w:szCs w:val="24"/>
        </w:rPr>
      </w:pPr>
    </w:p>
    <w:p w:rsidR="006971CF" w:rsidRPr="006971CF" w:rsidRDefault="006971CF" w:rsidP="006971CF">
      <w:pPr>
        <w:rPr>
          <w:rFonts w:ascii="Times New Roman" w:hAnsi="Times New Roman" w:cs="Times New Roman"/>
        </w:rPr>
      </w:pPr>
    </w:p>
    <w:p w:rsidR="006971CF" w:rsidRPr="006971CF" w:rsidRDefault="006971CF" w:rsidP="006971CF">
      <w:pPr>
        <w:rPr>
          <w:rFonts w:ascii="Times New Roman" w:hAnsi="Times New Roman" w:cs="Times New Roman"/>
        </w:rPr>
      </w:pPr>
    </w:p>
    <w:p w:rsidR="006A7D11" w:rsidRPr="006971CF" w:rsidRDefault="006A7D11">
      <w:pPr>
        <w:rPr>
          <w:rFonts w:ascii="Times New Roman" w:hAnsi="Times New Roman" w:cs="Times New Roman"/>
        </w:rPr>
      </w:pPr>
    </w:p>
    <w:p w:rsidR="006971CF" w:rsidRPr="006971CF" w:rsidRDefault="006971CF">
      <w:pPr>
        <w:rPr>
          <w:rFonts w:ascii="Times New Roman" w:hAnsi="Times New Roman" w:cs="Times New Roman"/>
        </w:rPr>
      </w:pPr>
    </w:p>
    <w:p w:rsidR="006971CF" w:rsidRPr="006971CF" w:rsidRDefault="006971CF">
      <w:pPr>
        <w:rPr>
          <w:rFonts w:ascii="Times New Roman" w:hAnsi="Times New Roman" w:cs="Times New Roman"/>
        </w:rPr>
      </w:pPr>
    </w:p>
    <w:p w:rsidR="006971CF" w:rsidRPr="006971CF" w:rsidRDefault="006971CF">
      <w:pPr>
        <w:rPr>
          <w:rFonts w:ascii="Times New Roman" w:hAnsi="Times New Roman" w:cs="Times New Roman"/>
        </w:rPr>
      </w:pPr>
    </w:p>
    <w:p w:rsidR="006971CF" w:rsidRPr="006971CF" w:rsidRDefault="006971CF">
      <w:pPr>
        <w:rPr>
          <w:rFonts w:ascii="Times New Roman" w:hAnsi="Times New Roman" w:cs="Times New Roman"/>
        </w:rPr>
      </w:pPr>
    </w:p>
    <w:p w:rsidR="006971CF" w:rsidRPr="006971CF" w:rsidRDefault="006971CF">
      <w:pPr>
        <w:rPr>
          <w:rFonts w:ascii="Times New Roman" w:hAnsi="Times New Roman" w:cs="Times New Roman"/>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lastRenderedPageBreak/>
        <w:t>20. Al-Mutannabi:</w:t>
      </w:r>
      <w:r w:rsidRPr="006971CF">
        <w:rPr>
          <w:rFonts w:ascii="Times New Roman" w:eastAsia="Times New Roman" w:hAnsi="Times New Roman" w:cs="Times New Roman"/>
          <w:color w:val="333333"/>
          <w:shd w:val="clear" w:color="auto" w:fill="FFFFFF"/>
        </w:rPr>
        <w:t xml:space="preserve"> Born in 915, died on 23 September 965. He was an Arab poet, considered as one of the greatest poets in the Arabic language. Much of his poetry revolves around praising the kings he visited during his lifetime. Some consider his 326 poems to be a great representation of his life story. He started writing poetry when he was nine years old. He is well known for his sharp intelligence and wittiness. Al-Mutanabi had a great pride in himself through his poetry. Among the topics he discussed were courage, the philosophy of life, and the description of battles. Many of his poems were and still are widely spread in today's Arab world and are considered to be proverbial. His great talent brought him very close to many leaders of his time. He praised those leaders and kings in return for money and gifts. His powerful and honest poetic style earned great popularity in his time.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21. Arab:</w:t>
      </w:r>
      <w:r w:rsidRPr="006971CF">
        <w:rPr>
          <w:rFonts w:ascii="Times New Roman" w:eastAsia="Times New Roman" w:hAnsi="Times New Roman" w:cs="Times New Roman"/>
          <w:color w:val="333333"/>
          <w:shd w:val="clear" w:color="auto" w:fill="FFFFFF"/>
        </w:rPr>
        <w:t xml:space="preserve"> Arab people, primarily inhabiting Western Asia and North Africa. They are identified as such on one or more of genealogical, linguistic, or cultural grounds, with tribal affiliations, and intra-tribal relationships playing an important part of Arab identity. After the genesis of Islam in the mid-7th century, most Arabs have been Muslims, spreading the Arab people, Arabic language and culture with the Muslim conquests as far as North Africa and Central Asia.</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color w:val="333333"/>
          <w:shd w:val="clear" w:color="auto" w:fill="FFFFFF"/>
        </w:rPr>
        <w:t xml:space="preserve"> </w:t>
      </w:r>
      <w:r w:rsidRPr="006971CF">
        <w:rPr>
          <w:rFonts w:ascii="Times New Roman" w:eastAsia="Times New Roman" w:hAnsi="Times New Roman" w:cs="Times New Roman"/>
          <w:b/>
          <w:color w:val="333333"/>
          <w:shd w:val="clear" w:color="auto" w:fill="FFFFFF"/>
        </w:rPr>
        <w:t>22. Arabic:</w:t>
      </w:r>
      <w:r w:rsidRPr="006971CF">
        <w:rPr>
          <w:rFonts w:ascii="Times New Roman" w:eastAsia="Times New Roman" w:hAnsi="Times New Roman" w:cs="Times New Roman"/>
          <w:color w:val="333333"/>
          <w:shd w:val="clear" w:color="auto" w:fill="FFFFFF"/>
        </w:rPr>
        <w:t xml:space="preserve"> Arabic is the largest living member of the Semitic language family in terms of speakers. Classified as Central Semitic, it is closely related to Hebrew and Aramaic, and has its roots in a Proto-Semitic common ancestor. Modern Arabic is classified as a macrolanguage with 27 sub-languages. These varieties are spoken throughout the Arab world, and Standard Arabic is widely studied and known throughout the Islamic world. Arabic has lent many words to other languages of the Islamic world, as Latin has contributed to most European languages. And in turn, it has also borrowed from those languages, as well as Persian and Sanskrit from early contacts with their affiliated regions. During the Middle Ages, Arabic was a major vehicle of culture, especially in science, mathematics and philosophy, with the result that many European languages have also borrowed numerous words from it.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23. Old Arabia (pre-Islamic):</w:t>
      </w:r>
      <w:r w:rsidRPr="006971CF">
        <w:rPr>
          <w:rFonts w:ascii="Times New Roman" w:eastAsia="Times New Roman" w:hAnsi="Times New Roman" w:cs="Times New Roman"/>
          <w:color w:val="333333"/>
          <w:shd w:val="clear" w:color="auto" w:fill="FFFFFF"/>
        </w:rPr>
        <w:t xml:space="preserve"> Pre-Islamic Arabia refers to the Arabic civilization which existed in the Arabian Peninsula before the rise of Islam in the 630s. The study of Pre-Islamic Arabia is important to Islamic studies as it provides the context for the development of Islam.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24. Byzantine Civilization:</w:t>
      </w:r>
      <w:r w:rsidRPr="006971CF">
        <w:rPr>
          <w:rFonts w:ascii="Times New Roman" w:eastAsia="Times New Roman" w:hAnsi="Times New Roman" w:cs="Times New Roman"/>
          <w:color w:val="333333"/>
          <w:shd w:val="clear" w:color="auto" w:fill="FFFFFF"/>
        </w:rPr>
        <w:t xml:space="preserve"> The Byzantine Empire was the predominantly Greek-speaking continuation of the Roman Empire during Late Antiquity and the Middle Ages. Its capital city was Constantinople (modern-day Istanbul), originally known as Byzantium. Initially the eastern half of the Roman Empire (often called the Eastern Roman Empire in this context), it survived the 5th century fragmentation and collapse of the Western Roman Empire and continued to thrive, existing for an additional thousand years until it fell to the Ottoman Turks in 1453. During most of its existence, the empire was the most powerful economic, cultural, and military force in Europe. Both "Byzantine Empire" and "Eastern Roman Empire" are historiographical terms applied in later centuries; its citizens continued to refer to their empire as the Roman Empire.</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25. Babylonians:</w:t>
      </w:r>
      <w:r w:rsidRPr="006971CF">
        <w:rPr>
          <w:rFonts w:ascii="Times New Roman" w:eastAsia="Times New Roman" w:hAnsi="Times New Roman" w:cs="Times New Roman"/>
          <w:color w:val="333333"/>
          <w:shd w:val="clear" w:color="auto" w:fill="FFFFFF"/>
        </w:rPr>
        <w:t xml:space="preserve"> Babylonians are from Babylonia, which was an ancient Akkadian-speaking Semitic nation state and cultural region based in central-southern Mesopotamia (present-day Iraq). It emerged as an independent state in 1894 BC, with the city of Babylon as its capital. It was often involved in rivalry with its fellow Akkadian state of Assyria in northern Mesopotamia. Babylonia became the major power in the region and created an empire out of many of the territories of the former Akkadian Empire. </w:t>
      </w: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26. Accadians, Akkadians</w:t>
      </w:r>
      <w:r w:rsidRPr="006971CF">
        <w:rPr>
          <w:rFonts w:ascii="Times New Roman" w:eastAsia="Times New Roman" w:hAnsi="Times New Roman" w:cs="Times New Roman"/>
          <w:color w:val="333333"/>
          <w:shd w:val="clear" w:color="auto" w:fill="FFFFFF"/>
        </w:rPr>
        <w:t xml:space="preserve">: Akkadian is an extinct Semitic language (part of the greater Afroasiatic language family) that was spoken in ancient Mesopotamia. The earliest attested Semitic language, it used the cuneiform writing system, which was originally used to write ancient Sumerian, an unrelated language isolate. The name of the language is derived from the city of Akkad, a major center of Semitic Mesopotamian civilization during the Akkadian Empire (2334–2154 BC), although the language predates the founding of Akkad. </w:t>
      </w:r>
    </w:p>
    <w:p w:rsidR="006971CF" w:rsidRPr="006971CF" w:rsidRDefault="006971CF" w:rsidP="006971CF">
      <w:pPr>
        <w:rPr>
          <w:rFonts w:ascii="Times New Roman" w:eastAsia="Times New Roman" w:hAnsi="Times New Roman" w:cs="Times New Roman"/>
          <w:b/>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lastRenderedPageBreak/>
        <w:t>27. Persian Civilization:</w:t>
      </w:r>
      <w:r w:rsidRPr="006971CF">
        <w:rPr>
          <w:rFonts w:ascii="Times New Roman" w:eastAsia="Times New Roman" w:hAnsi="Times New Roman" w:cs="Times New Roman"/>
          <w:color w:val="333333"/>
          <w:shd w:val="clear" w:color="auto" w:fill="FFFFFF"/>
        </w:rPr>
        <w:t xml:space="preserve"> The Persian Empire included all of what is now Iran, and in fact Persia was the official name of Iran until 1935. At its height about 500 BC, the founding dynasty of the empire, the Achaemenids, had conquered Asia as far as the Indus River, Greece, and North Africa including what is now Egypt and Libya. The Persian Civilization had done many contributions for future civilizations.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28. Pharaohs</w:t>
      </w:r>
      <w:r w:rsidRPr="006971CF">
        <w:rPr>
          <w:rFonts w:ascii="Times New Roman" w:eastAsia="Times New Roman" w:hAnsi="Times New Roman" w:cs="Times New Roman"/>
          <w:color w:val="333333"/>
          <w:shd w:val="clear" w:color="auto" w:fill="FFFFFF"/>
        </w:rPr>
        <w:t xml:space="preserve">: Pharaoh is a title used in many modern discussions of the rulers of all Ancient Egyptian dynasties. The title originates in the Egyptian term literally "great house", which meant the seat that the king sat on. Historically, however, "pharaoh" only started being used as a title for the king during the New Kingdom, specifically during the middle of the eighteenth dynasty, after the reign of Hatshepsut.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29. Assyrians:</w:t>
      </w:r>
      <w:r w:rsidRPr="006971CF">
        <w:rPr>
          <w:rFonts w:ascii="Times New Roman" w:eastAsia="Times New Roman" w:hAnsi="Times New Roman" w:cs="Times New Roman"/>
          <w:color w:val="333333"/>
          <w:shd w:val="clear" w:color="auto" w:fill="FFFFFF"/>
        </w:rPr>
        <w:t xml:space="preserve"> The Assyrians, also known as Syriacs, Chaldeans, and Aramaeans, are a distinct ethnic group whose origins lie in ancient Mesopotamia. They are Semitic people, who speak and write distinct dialects of Eastern Aramaic exclusive to Mesopotamia and its immediate surroundings.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rPr>
      </w:pPr>
      <w:r w:rsidRPr="006971CF">
        <w:rPr>
          <w:rFonts w:ascii="Times New Roman" w:eastAsia="Times New Roman" w:hAnsi="Times New Roman" w:cs="Times New Roman"/>
          <w:b/>
          <w:color w:val="333333"/>
          <w:shd w:val="clear" w:color="auto" w:fill="FFFFFF"/>
        </w:rPr>
        <w:t>30. Sumerians:</w:t>
      </w:r>
      <w:r w:rsidRPr="006971CF">
        <w:rPr>
          <w:rFonts w:ascii="Times New Roman" w:eastAsia="Times New Roman" w:hAnsi="Times New Roman" w:cs="Times New Roman"/>
          <w:color w:val="333333"/>
          <w:shd w:val="clear" w:color="auto" w:fill="FFFFFF"/>
        </w:rPr>
        <w:t xml:space="preserve"> The ancient Sumerians lived in the southern part of what is now Iraq. The heartland of Sumer lay between the Euphrates and Tigris rivers, in what the Greeks later called Mesopotamia. This territory, once skilfully irrigated, proved very fertile, and major cities had long been in existence before the period when archaeologists can identify the Sumerian people themselves. The Sumerians were characteristically inventive, and are likely to have been responsible for the development of the first writing. Well before 3000 BC Sumerians were recording their language using simple pictures. They wrote on tablets of clay, later evolving the script that to us is known as cuneiform, or ‘wedge-shaped. They were energetic farmers, traders and sailors. Their religion recognised many gods, whose feats and escapades were described in stories that were often preserved for generations. Rituals as well as parties were enlivened by skilful harpists and singers, and Sumerian musical instruments have even been excavated by modern archaeologists.</w:t>
      </w:r>
    </w:p>
    <w:p w:rsidR="006971CF" w:rsidRPr="006971CF" w:rsidRDefault="006971CF" w:rsidP="006971CF">
      <w:pPr>
        <w:rPr>
          <w:rFonts w:ascii="Times New Roman" w:hAnsi="Times New Roman" w:cs="Times New Roman"/>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31. Epic of Gilgamesh:</w:t>
      </w:r>
      <w:r w:rsidRPr="006971CF">
        <w:rPr>
          <w:rFonts w:ascii="Times New Roman" w:eastAsia="Times New Roman" w:hAnsi="Times New Roman" w:cs="Times New Roman"/>
          <w:color w:val="333333"/>
          <w:shd w:val="clear" w:color="auto" w:fill="FFFFFF"/>
        </w:rPr>
        <w:t xml:space="preserve"> The Epic of Gilgamesh, an epic poem from Mesopotamia, is amongst the earliest surviving works of literature. The literary history of Gilgamesh begins with five independent Sumerian poems about 'Bilgamesh' (Sumerian for Gilgamesh), king of Uruk. Four of these were used as source material for a combined epic in Akkadian. This first combined epic, known as the "Old Babylonian" version, dates to the 18th century BC and is titled after its incipit, Shūtur eli sharrī ("Surpassing All Other Kings"). Only a few fragments of it have survived. The later "Standard Babylonian" version dates from the 13th to the 10th centuries BC and bears the incipit Sha naqba īmuru ("He who Saw the Deep"). Fragments of approximately two thirds of this longer, twelve-tablet version have been recovered. Some of the best copies were discovered in the library ruins of the 7th-century BC Assyrian king Ashurbanipal.</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32. Noah’s Ark vs Utnapishtim's Ark:</w:t>
      </w:r>
      <w:r w:rsidRPr="006971CF">
        <w:rPr>
          <w:rFonts w:ascii="Times New Roman" w:eastAsia="Times New Roman" w:hAnsi="Times New Roman" w:cs="Times New Roman"/>
          <w:color w:val="333333"/>
          <w:shd w:val="clear" w:color="auto" w:fill="FFFFFF"/>
        </w:rPr>
        <w:t xml:space="preserve"> The Epic of Gilgamesh has been of interest to Christians ever since its discovery in the mid-nineteenth century in the ruins of the great library at Nineveh, with its account of a universal flood with significant parallels to the Flood of Noah's day. The rest of the Epic, which dates back to possibly third millennium B.C., contains little of value for Christians, since it concerns typical polytheistic myths associated with the pagan peoples of the time. However, some Christians have studied the ideas of creation and the afterlife presented in the Epic. Even secular scholars have recognized the parallels between the Babylonian, Phoenician, and Hebrew accounts, although not all are willing to label the connections as anything more than shared mythology.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33. Abbasid Baghdad</w:t>
      </w:r>
      <w:r w:rsidRPr="006971CF">
        <w:rPr>
          <w:rFonts w:ascii="Times New Roman" w:eastAsia="Times New Roman" w:hAnsi="Times New Roman" w:cs="Times New Roman"/>
          <w:color w:val="333333"/>
          <w:shd w:val="clear" w:color="auto" w:fill="FFFFFF"/>
        </w:rPr>
        <w:t xml:space="preserve">: The Abbasid Caliphate was the third of the Islamic caliphates from 750 to 1258. It was ruled by the Abbasid dynasty of caliphs, who built their capital in Baghdad, Iraq after overthrowing the Umayyad caliphate from all but the al-Andalus region. The Abbasid caliphate was founded by the descendants of the Prophet Muhammad's youngest uncle, Abbas ibn Abd al-Muttalib (566–653), in Kufa in 750 CE and shifted its capital in 762 to Baghdad. The Abbasids' </w:t>
      </w:r>
      <w:r w:rsidRPr="006971CF">
        <w:rPr>
          <w:rFonts w:ascii="Times New Roman" w:eastAsia="Times New Roman" w:hAnsi="Times New Roman" w:cs="Times New Roman"/>
          <w:color w:val="333333"/>
          <w:shd w:val="clear" w:color="auto" w:fill="FFFFFF"/>
        </w:rPr>
        <w:lastRenderedPageBreak/>
        <w:t xml:space="preserve">rule was briefly ended for three years in 1258, when Hulagu Khan, the Mongol khan, sacked Baghdad, resuming in Mamluk Egypt in 1261, from where they continued to claim authority in religious matters until 1519, when power was formally transferred to the Ottoman Empire and the capital relocated to Constantinople.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34. Usama ibn Munqidh:</w:t>
      </w:r>
      <w:r w:rsidRPr="006971CF">
        <w:rPr>
          <w:rFonts w:ascii="Times New Roman" w:eastAsia="Times New Roman" w:hAnsi="Times New Roman" w:cs="Times New Roman"/>
          <w:color w:val="333333"/>
          <w:shd w:val="clear" w:color="auto" w:fill="FFFFFF"/>
        </w:rPr>
        <w:t xml:space="preserve"> Born July 4, 1095 and died November 17, 1188, he was a medieval Muslim poet, author, faris (professional warrior), and diplomat from the Banu Munqidh dynasty of Shaizar in northern Syria. His life coincided with the rise of several medieval Muslim dynasties, as well as the arrival of the First Crusade. He was a courtier to many empires, but mainly for Saladin over a period of almost fifty years. He also served the Fatimid court in Cairo. During and immediately after his life he was most famous as a poet and adib (a "man of letters"). He wrote many poetry anthologies, such as the Kitab al-'Asa ("Book of the Staff"), Lubab al-Adab ("Kernels of Refinement"), and al-Manazil wa'l-Diyar ("Dwellings and Abodes"), and collections of his own original poetry. For modern readers, however, he is most well known for his Kitab al-I'tibar ("Book of Learning by Example" or "Book of Contemplation"), which contains lengthy descriptions of the crusaders, whom he interacted with on many occasions, and some of whom he considered friends, although he generally saw them as ignorant foreigners.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35. Hulagu</w:t>
      </w:r>
      <w:r w:rsidRPr="006971CF">
        <w:rPr>
          <w:rFonts w:ascii="Times New Roman" w:eastAsia="Times New Roman" w:hAnsi="Times New Roman" w:cs="Times New Roman"/>
          <w:color w:val="333333"/>
          <w:shd w:val="clear" w:color="auto" w:fill="FFFFFF"/>
        </w:rPr>
        <w:t>: Hulagu Khan was a Mongol ruler who conquered much of Southwest Asia. Hulagu's army greatly expanded the southwestern portion of the Mongol Empire. Under Hulagu's leadership, the Mongols destroyed the greatest center of Islamic power, Baghdad, and also weakened Damascus, causing a shift of Islamic influence to the Mamluks in Cairo.</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 xml:space="preserve">36. Battle of Ayn (Ain) Jalut (Spring of Goliath): </w:t>
      </w:r>
      <w:r w:rsidRPr="006971CF">
        <w:rPr>
          <w:rFonts w:ascii="Times New Roman" w:eastAsia="Times New Roman" w:hAnsi="Times New Roman" w:cs="Times New Roman"/>
          <w:color w:val="333333"/>
          <w:shd w:val="clear" w:color="auto" w:fill="FFFFFF"/>
        </w:rPr>
        <w:t xml:space="preserve">The Battle of Ain Jalut the "Spring of Goliath" took place on 3 September 1260 between Muslim Mamluks whose leader was Saif ad-Din Qutuz, and the Mongols in the southeastern Galilee, in the Jezreel Valley. The battle marked the high-water point of Mongol conquests, and was the first time a Mongol advance had ever been permanently beaten back in direct combat on the battlefield. After previous battlefield defeats, the Mongols had always returned and avenged their loss, ultimately defeating their enemies. The Battle of Ain Jalut marked the first time they were unable to do so. The Mongol leader Hulagu Khan was not able to advance into Egypt, and the empire he established in Persia was only able to defeat the Mamluks once in subsequent expeditions, briefly reoccupying Syria and parts of Galilee for a few months in 1300.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37. Tamerlane, Timur Lang:</w:t>
      </w:r>
      <w:r w:rsidRPr="006971CF">
        <w:rPr>
          <w:rFonts w:ascii="Times New Roman" w:eastAsia="Times New Roman" w:hAnsi="Times New Roman" w:cs="Times New Roman"/>
          <w:color w:val="333333"/>
          <w:shd w:val="clear" w:color="auto" w:fill="FFFFFF"/>
        </w:rPr>
        <w:t xml:space="preserve"> Timur, born on the 9th of April 1336 and died on the 18th February 1405. Historically known as Tamerlane, he was a Turko-Mongol ruler of Barlas lineage. He conquered West, South and Central Asia and founded the Timurid dynasty. Timur envisioned the restoration of the Mongol Empire of Genghis Khan. His armies were inclusively multi-ethnic. During his lifetime Timur emerged as the most powerful ruler in the Muslim world after defeating the Mamluks of Egypt and Syria. Timur's armies were feared throughout Asia, Africa, and Europe, sizable parts of which were laid waste by his campaigns. Scholars estimate that his military campaigns caused the deaths of 17 million people, amounting to about 5% of the world population, leading to a predominantly barbaric legacy.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38. Baalbeck:</w:t>
      </w:r>
      <w:r w:rsidRPr="006971CF">
        <w:rPr>
          <w:rFonts w:ascii="Times New Roman" w:eastAsia="Times New Roman" w:hAnsi="Times New Roman" w:cs="Times New Roman"/>
          <w:color w:val="333333"/>
          <w:shd w:val="clear" w:color="auto" w:fill="FFFFFF"/>
        </w:rPr>
        <w:t xml:space="preserve"> Baalbeck is a town in the Beqaa Valley of Lebanon situated east of the Litani River. It was ruled by many empires, like the Byzantine empire,the Mongols, and the Ottoman empire. The place was fortified and took on the name al-Qala‘"fortress". It was captured by Saladin in 1175. The Crusaders raided its valley more than once but never took the city. Three times shaken by earthquakes in the 12th century, it was dismantled by 1260 when it served as the Mongol base. But it revived, and most of its fine mosque and fortress architecture, are still standing </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color w:val="333333"/>
          <w:shd w:val="clear" w:color="auto" w:fill="FFFFFF"/>
        </w:rPr>
      </w:pPr>
      <w:r w:rsidRPr="006971CF">
        <w:rPr>
          <w:rFonts w:ascii="Times New Roman" w:eastAsia="Times New Roman" w:hAnsi="Times New Roman" w:cs="Times New Roman"/>
          <w:b/>
          <w:color w:val="333333"/>
          <w:shd w:val="clear" w:color="auto" w:fill="FFFFFF"/>
        </w:rPr>
        <w:t>39. Yathrib:</w:t>
      </w:r>
      <w:r w:rsidRPr="006971CF">
        <w:rPr>
          <w:rFonts w:ascii="Times New Roman" w:eastAsia="Times New Roman" w:hAnsi="Times New Roman" w:cs="Times New Roman"/>
          <w:color w:val="333333"/>
          <w:shd w:val="clear" w:color="auto" w:fill="FFFFFF"/>
        </w:rPr>
        <w:t xml:space="preserve"> Medina, official name is al-Madīnah al-Munawwarah, “the radiant city”, is a modern city in the Hejaz region of western Saudi Arabia, and the capital of Al Madinah Province. An alternative name is Madinat Al-Nabi ("The City of the Prophet Muhammad"). The Arabic word </w:t>
      </w:r>
      <w:r w:rsidRPr="006971CF">
        <w:rPr>
          <w:rFonts w:ascii="Times New Roman" w:eastAsia="Times New Roman" w:hAnsi="Times New Roman" w:cs="Times New Roman"/>
          <w:color w:val="333333"/>
          <w:shd w:val="clear" w:color="auto" w:fill="FFFFFF"/>
        </w:rPr>
        <w:lastRenderedPageBreak/>
        <w:t>madinah simply means "city." Before the advent of Islam, the city was known as Yathrib but was personally renamed by the prophet Muhammad.</w:t>
      </w:r>
    </w:p>
    <w:p w:rsidR="006971CF" w:rsidRPr="006971CF" w:rsidRDefault="006971CF" w:rsidP="006971CF">
      <w:pPr>
        <w:rPr>
          <w:rFonts w:ascii="Times New Roman" w:eastAsia="Times New Roman" w:hAnsi="Times New Roman" w:cs="Times New Roman"/>
          <w:color w:val="333333"/>
          <w:shd w:val="clear" w:color="auto" w:fill="FFFFFF"/>
        </w:rPr>
      </w:pPr>
    </w:p>
    <w:p w:rsidR="006971CF" w:rsidRPr="006971CF" w:rsidRDefault="006971CF" w:rsidP="006971CF">
      <w:pPr>
        <w:rPr>
          <w:rFonts w:ascii="Times New Roman" w:eastAsia="Times New Roman" w:hAnsi="Times New Roman" w:cs="Times New Roman"/>
        </w:rPr>
      </w:pPr>
      <w:r w:rsidRPr="006971CF">
        <w:rPr>
          <w:rFonts w:ascii="Times New Roman" w:eastAsia="Times New Roman" w:hAnsi="Times New Roman" w:cs="Times New Roman"/>
          <w:b/>
          <w:color w:val="333333"/>
          <w:shd w:val="clear" w:color="auto" w:fill="FFFFFF"/>
        </w:rPr>
        <w:t>40. Sultan Salim I:</w:t>
      </w:r>
      <w:r w:rsidRPr="006971CF">
        <w:rPr>
          <w:rFonts w:ascii="Times New Roman" w:eastAsia="Times New Roman" w:hAnsi="Times New Roman" w:cs="Times New Roman"/>
          <w:color w:val="333333"/>
          <w:shd w:val="clear" w:color="auto" w:fill="FFFFFF"/>
        </w:rPr>
        <w:t xml:space="preserve"> Born October 10, 1465 and died on September 22, 1520. He was the Sultan of the Ottoman Empire from 1512 to 1520. His reign is notable for the enormous expansion of the Empire, particularly his conquest between 1516-1517 of the entire Mamluk Sultanate of Egypt, which included all of Sham, Hejaz, Tihamah, and Egypt itself. With the heart of the Arab World now under their control, the Ottomans became the dominant power in the region, and in the Islamic world. Upon conquering Egypt, Salim took the title of Caliph of Islam, being the first Ottoman sultan to do so. He was also granted the title of "Khâdim ül Haramain ish Sharifain" (Servant of the Holy Cities of Mecca and Medina), by the Sharif of Mecca in 1517.</w:t>
      </w:r>
    </w:p>
    <w:p w:rsidR="006971CF" w:rsidRPr="006971CF" w:rsidRDefault="006971CF" w:rsidP="006971CF">
      <w:pPr>
        <w:rPr>
          <w:rFonts w:ascii="Times New Roman" w:hAnsi="Times New Roman" w:cs="Times New Roman"/>
        </w:rPr>
      </w:pPr>
    </w:p>
    <w:p w:rsidR="006971CF" w:rsidRDefault="006971CF"/>
    <w:sectPr w:rsidR="006971CF" w:rsidSect="00DC6D49">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4A3642"/>
    <w:multiLevelType w:val="hybridMultilevel"/>
    <w:tmpl w:val="B128DD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971CF"/>
    <w:rsid w:val="006971CF"/>
    <w:rsid w:val="006A7D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CF"/>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71CF"/>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6971CF"/>
  </w:style>
  <w:style w:type="paragraph" w:styleId="ListParagraph">
    <w:name w:val="List Paragraph"/>
    <w:basedOn w:val="Normal"/>
    <w:uiPriority w:val="34"/>
    <w:qFormat/>
    <w:rsid w:val="006971CF"/>
    <w:pPr>
      <w:ind w:left="720"/>
      <w:contextualSpacing/>
    </w:pPr>
    <w:rPr>
      <w:lang w:val="en-CA"/>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4535</Words>
  <Characters>25852</Characters>
  <Application>Microsoft Office Word</Application>
  <DocSecurity>0</DocSecurity>
  <Lines>215</Lines>
  <Paragraphs>60</Paragraphs>
  <ScaleCrop>false</ScaleCrop>
  <Company/>
  <LinksUpToDate>false</LinksUpToDate>
  <CharactersWithSpaces>30327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dc:creator>
  <cp:lastModifiedBy>Abdul</cp:lastModifiedBy>
  <cp:revision>1</cp:revision>
  <dcterms:created xsi:type="dcterms:W3CDTF">2013-10-29T01:29:00Z</dcterms:created>
  <dcterms:modified xsi:type="dcterms:W3CDTF">2013-10-29T01:32:00Z</dcterms:modified>
</cp:coreProperties>
</file>