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723" w:rsidRDefault="00545723">
      <w:pPr>
        <w:rPr>
          <w:rFonts w:ascii="Garamond" w:hAnsi="Garamond"/>
          <w:sz w:val="22"/>
        </w:rPr>
      </w:pPr>
      <w:r w:rsidRPr="00AB21FF">
        <w:rPr>
          <w:rFonts w:ascii="Garamond" w:hAnsi="Garamond"/>
          <w:b/>
          <w:sz w:val="22"/>
        </w:rPr>
        <w:t>APA 2134</w:t>
      </w:r>
      <w:r w:rsidRPr="00545723">
        <w:rPr>
          <w:rFonts w:ascii="Garamond" w:hAnsi="Garamond"/>
          <w:sz w:val="22"/>
        </w:rPr>
        <w:tab/>
      </w:r>
      <w:r w:rsidRPr="00545723">
        <w:rPr>
          <w:rFonts w:ascii="Garamond" w:hAnsi="Garamond"/>
          <w:sz w:val="22"/>
        </w:rPr>
        <w:tab/>
      </w:r>
      <w:r w:rsidRPr="00545723">
        <w:rPr>
          <w:rFonts w:ascii="Garamond" w:hAnsi="Garamond"/>
          <w:sz w:val="22"/>
        </w:rPr>
        <w:tab/>
      </w:r>
      <w:r>
        <w:rPr>
          <w:rFonts w:ascii="Garamond" w:hAnsi="Garamond"/>
          <w:sz w:val="22"/>
        </w:rPr>
        <w:tab/>
      </w:r>
      <w:r>
        <w:rPr>
          <w:rFonts w:ascii="Garamond" w:hAnsi="Garamond"/>
          <w:sz w:val="22"/>
        </w:rPr>
        <w:tab/>
      </w:r>
      <w:r>
        <w:rPr>
          <w:rFonts w:ascii="Garamond" w:hAnsi="Garamond"/>
          <w:sz w:val="22"/>
        </w:rPr>
        <w:tab/>
      </w:r>
      <w:r>
        <w:rPr>
          <w:rFonts w:ascii="Garamond" w:hAnsi="Garamond"/>
          <w:sz w:val="22"/>
        </w:rPr>
        <w:tab/>
      </w:r>
      <w:r w:rsidRPr="00AB21FF">
        <w:rPr>
          <w:rFonts w:ascii="Garamond" w:hAnsi="Garamond"/>
          <w:i/>
          <w:sz w:val="22"/>
        </w:rPr>
        <w:t>February 4</w:t>
      </w:r>
      <w:r w:rsidRPr="00AB21FF">
        <w:rPr>
          <w:rFonts w:ascii="Garamond" w:hAnsi="Garamond"/>
          <w:i/>
          <w:sz w:val="22"/>
          <w:vertAlign w:val="superscript"/>
        </w:rPr>
        <w:t>th</w:t>
      </w:r>
      <w:r w:rsidRPr="00AB21FF">
        <w:rPr>
          <w:rFonts w:ascii="Garamond" w:hAnsi="Garamond"/>
          <w:i/>
          <w:sz w:val="22"/>
        </w:rPr>
        <w:t>, 2014</w:t>
      </w:r>
      <w:r>
        <w:rPr>
          <w:rFonts w:ascii="Garamond" w:hAnsi="Garamond"/>
          <w:sz w:val="22"/>
        </w:rPr>
        <w:t xml:space="preserve"> </w:t>
      </w:r>
    </w:p>
    <w:p w:rsidR="00D267B3" w:rsidRDefault="00545723">
      <w:pPr>
        <w:rPr>
          <w:rFonts w:ascii="Garamond" w:hAnsi="Garamond"/>
          <w:sz w:val="22"/>
        </w:rPr>
      </w:pPr>
      <w:r>
        <w:rPr>
          <w:rFonts w:ascii="Garamond" w:hAnsi="Garamond"/>
          <w:sz w:val="22"/>
        </w:rPr>
        <w:tab/>
      </w:r>
      <w:r>
        <w:rPr>
          <w:rFonts w:ascii="Garamond" w:hAnsi="Garamond"/>
          <w:sz w:val="22"/>
        </w:rPr>
        <w:tab/>
      </w:r>
      <w:r>
        <w:rPr>
          <w:rFonts w:ascii="Garamond" w:hAnsi="Garamond"/>
          <w:sz w:val="22"/>
        </w:rPr>
        <w:tab/>
      </w:r>
      <w:r>
        <w:rPr>
          <w:rFonts w:ascii="Garamond" w:hAnsi="Garamond"/>
          <w:sz w:val="22"/>
        </w:rPr>
        <w:tab/>
      </w:r>
      <w:r w:rsidRPr="00AB21FF">
        <w:rPr>
          <w:rFonts w:ascii="Garamond" w:hAnsi="Garamond"/>
          <w:sz w:val="22"/>
          <w:u w:val="single"/>
        </w:rPr>
        <w:t>Sport Management</w:t>
      </w:r>
      <w:r>
        <w:rPr>
          <w:rFonts w:ascii="Garamond" w:hAnsi="Garamond"/>
          <w:sz w:val="22"/>
        </w:rPr>
        <w:t xml:space="preserve"> </w:t>
      </w:r>
      <w:r w:rsidRPr="00545723">
        <w:rPr>
          <w:rFonts w:ascii="Garamond" w:hAnsi="Garamond"/>
          <w:sz w:val="22"/>
        </w:rPr>
        <w:tab/>
      </w:r>
      <w:r w:rsidRPr="00545723">
        <w:rPr>
          <w:rFonts w:ascii="Garamond" w:hAnsi="Garamond"/>
          <w:sz w:val="22"/>
        </w:rPr>
        <w:tab/>
      </w:r>
      <w:r>
        <w:rPr>
          <w:rFonts w:ascii="Garamond" w:hAnsi="Garamond"/>
          <w:sz w:val="22"/>
        </w:rPr>
        <w:br/>
      </w:r>
      <w:r>
        <w:rPr>
          <w:rFonts w:ascii="Garamond" w:hAnsi="Garamond"/>
          <w:sz w:val="22"/>
        </w:rPr>
        <w:tab/>
      </w:r>
      <w:r>
        <w:rPr>
          <w:rFonts w:ascii="Garamond" w:hAnsi="Garamond"/>
          <w:sz w:val="22"/>
        </w:rPr>
        <w:tab/>
      </w:r>
      <w:r>
        <w:rPr>
          <w:rFonts w:ascii="Garamond" w:hAnsi="Garamond"/>
          <w:sz w:val="22"/>
        </w:rPr>
        <w:tab/>
        <w:t xml:space="preserve">    </w:t>
      </w:r>
      <w:r w:rsidRPr="00AB21FF">
        <w:rPr>
          <w:rFonts w:ascii="Garamond" w:hAnsi="Garamond"/>
          <w:sz w:val="22"/>
          <w:u w:val="single"/>
        </w:rPr>
        <w:t>Corporate Social Responsibility</w:t>
      </w:r>
      <w:r>
        <w:rPr>
          <w:rFonts w:ascii="Garamond" w:hAnsi="Garamond"/>
          <w:sz w:val="22"/>
        </w:rPr>
        <w:t xml:space="preserve"> </w:t>
      </w:r>
    </w:p>
    <w:p w:rsidR="00D267B3" w:rsidRDefault="00D267B3">
      <w:pPr>
        <w:rPr>
          <w:rFonts w:ascii="Garamond" w:hAnsi="Garamond"/>
          <w:sz w:val="22"/>
        </w:rPr>
      </w:pPr>
    </w:p>
    <w:p w:rsidR="00E705E6" w:rsidRPr="00AB21FF" w:rsidRDefault="00E705E6" w:rsidP="00E705E6">
      <w:pPr>
        <w:rPr>
          <w:rFonts w:ascii="Garamond" w:hAnsi="Garamond"/>
          <w:sz w:val="22"/>
          <w:u w:val="single"/>
        </w:rPr>
      </w:pPr>
      <w:r w:rsidRPr="00AB21FF">
        <w:rPr>
          <w:rFonts w:ascii="Garamond" w:hAnsi="Garamond"/>
          <w:sz w:val="22"/>
          <w:u w:val="single"/>
        </w:rPr>
        <w:t xml:space="preserve">CSR: Historical Look (circa. 1950s) </w:t>
      </w:r>
    </w:p>
    <w:p w:rsidR="00E705E6" w:rsidRPr="00E705E6" w:rsidRDefault="00E705E6" w:rsidP="00E705E6">
      <w:pPr>
        <w:rPr>
          <w:rFonts w:ascii="Garamond" w:hAnsi="Garamond"/>
          <w:sz w:val="22"/>
        </w:rPr>
      </w:pPr>
      <w:r w:rsidRPr="00E705E6">
        <w:rPr>
          <w:rFonts w:ascii="Garamond" w:hAnsi="Garamond"/>
          <w:sz w:val="22"/>
        </w:rPr>
        <w:t xml:space="preserve">• Howard Bowen (1953) The Social Responsibilities of the Businessman. </w:t>
      </w:r>
    </w:p>
    <w:p w:rsidR="00E705E6" w:rsidRPr="00E705E6" w:rsidRDefault="00E705E6" w:rsidP="00E705E6">
      <w:pPr>
        <w:rPr>
          <w:rFonts w:ascii="Garamond" w:hAnsi="Garamond"/>
          <w:sz w:val="22"/>
        </w:rPr>
      </w:pPr>
      <w:r w:rsidRPr="00E705E6">
        <w:rPr>
          <w:rFonts w:ascii="Garamond" w:hAnsi="Garamond"/>
          <w:sz w:val="22"/>
        </w:rPr>
        <w:t>– Firms are part of a social institution that shape economic outcomes</w:t>
      </w:r>
      <w:r>
        <w:rPr>
          <w:rFonts w:ascii="Garamond" w:hAnsi="Garamond"/>
          <w:sz w:val="22"/>
        </w:rPr>
        <w:t xml:space="preserve">, and these firms must consider </w:t>
      </w:r>
      <w:r w:rsidRPr="00E705E6">
        <w:rPr>
          <w:rFonts w:ascii="Garamond" w:hAnsi="Garamond"/>
          <w:sz w:val="22"/>
        </w:rPr>
        <w:t xml:space="preserve">their social impact of business activity </w:t>
      </w:r>
    </w:p>
    <w:p w:rsidR="00E705E6" w:rsidRPr="00E705E6" w:rsidRDefault="00E705E6" w:rsidP="00E705E6">
      <w:pPr>
        <w:rPr>
          <w:rFonts w:ascii="Garamond" w:hAnsi="Garamond"/>
          <w:sz w:val="22"/>
        </w:rPr>
      </w:pPr>
      <w:r w:rsidRPr="00E705E6">
        <w:rPr>
          <w:rFonts w:ascii="Garamond" w:hAnsi="Garamond"/>
          <w:sz w:val="22"/>
        </w:rPr>
        <w:t xml:space="preserve">• Peter </w:t>
      </w:r>
      <w:proofErr w:type="spellStart"/>
      <w:r w:rsidRPr="00E705E6">
        <w:rPr>
          <w:rFonts w:ascii="Garamond" w:hAnsi="Garamond"/>
          <w:sz w:val="22"/>
        </w:rPr>
        <w:t>Drucker</w:t>
      </w:r>
      <w:proofErr w:type="spellEnd"/>
      <w:r w:rsidRPr="00E705E6">
        <w:rPr>
          <w:rFonts w:ascii="Garamond" w:hAnsi="Garamond"/>
          <w:sz w:val="22"/>
        </w:rPr>
        <w:t xml:space="preserve"> (1954) The Practice of Management. </w:t>
      </w:r>
    </w:p>
    <w:p w:rsidR="003E09D3" w:rsidRDefault="00E705E6" w:rsidP="00E705E6">
      <w:pPr>
        <w:rPr>
          <w:rFonts w:ascii="Garamond" w:hAnsi="Garamond"/>
          <w:sz w:val="22"/>
        </w:rPr>
      </w:pPr>
      <w:r w:rsidRPr="00E705E6">
        <w:rPr>
          <w:rFonts w:ascii="Garamond" w:hAnsi="Garamond"/>
          <w:sz w:val="22"/>
        </w:rPr>
        <w:t>– CSR is a key component of business. Management’s priority should be making profit, but also need to consider the impact of their actions upon society</w:t>
      </w:r>
    </w:p>
    <w:p w:rsidR="003E09D3" w:rsidRPr="003E09D3" w:rsidRDefault="003E09D3" w:rsidP="003E09D3">
      <w:pPr>
        <w:rPr>
          <w:rFonts w:ascii="Garamond" w:hAnsi="Garamond"/>
          <w:sz w:val="22"/>
        </w:rPr>
      </w:pPr>
      <w:r w:rsidRPr="003E09D3">
        <w:rPr>
          <w:rFonts w:ascii="Garamond" w:hAnsi="Garamond"/>
          <w:sz w:val="22"/>
        </w:rPr>
        <w:t xml:space="preserve">• Milton Friedman (1962) </w:t>
      </w:r>
    </w:p>
    <w:p w:rsidR="001135C1" w:rsidRDefault="003E09D3" w:rsidP="003E09D3">
      <w:pPr>
        <w:rPr>
          <w:rFonts w:ascii="Garamond" w:hAnsi="Garamond"/>
          <w:sz w:val="22"/>
        </w:rPr>
      </w:pPr>
      <w:r w:rsidRPr="003E09D3">
        <w:rPr>
          <w:rFonts w:ascii="Garamond" w:hAnsi="Garamond"/>
          <w:sz w:val="22"/>
        </w:rPr>
        <w:t xml:space="preserve">• Social responsibility of a business is to make profits </w:t>
      </w:r>
      <w:r>
        <w:rPr>
          <w:rFonts w:ascii="Garamond" w:hAnsi="Garamond"/>
          <w:sz w:val="22"/>
        </w:rPr>
        <w:br/>
      </w:r>
      <w:r w:rsidRPr="003E09D3">
        <w:rPr>
          <w:rFonts w:ascii="Garamond" w:hAnsi="Garamond"/>
          <w:sz w:val="22"/>
        </w:rPr>
        <w:t xml:space="preserve">– Best way to organize an economy in a free-market is to make money </w:t>
      </w:r>
      <w:r>
        <w:rPr>
          <w:rFonts w:ascii="Garamond" w:hAnsi="Garamond"/>
          <w:sz w:val="22"/>
        </w:rPr>
        <w:br/>
      </w:r>
      <w:r w:rsidRPr="003E09D3">
        <w:rPr>
          <w:rFonts w:ascii="Garamond" w:hAnsi="Garamond"/>
          <w:sz w:val="22"/>
        </w:rPr>
        <w:t>• People can choose what to do (individual ethic)</w:t>
      </w:r>
      <w:r>
        <w:rPr>
          <w:rFonts w:ascii="Garamond" w:hAnsi="Garamond"/>
          <w:sz w:val="22"/>
        </w:rPr>
        <w:t xml:space="preserve"> </w:t>
      </w:r>
      <w:r w:rsidRPr="003E09D3">
        <w:rPr>
          <w:rFonts w:ascii="Garamond" w:hAnsi="Garamond"/>
          <w:sz w:val="22"/>
        </w:rPr>
        <w:t xml:space="preserve">with their money </w:t>
      </w:r>
      <w:r>
        <w:rPr>
          <w:rFonts w:ascii="Garamond" w:hAnsi="Garamond"/>
          <w:sz w:val="22"/>
        </w:rPr>
        <w:br/>
      </w:r>
      <w:r w:rsidRPr="003E09D3">
        <w:rPr>
          <w:rFonts w:ascii="Garamond" w:hAnsi="Garamond"/>
          <w:sz w:val="22"/>
        </w:rPr>
        <w:t>– Act in a socially responsible way within the community</w:t>
      </w:r>
    </w:p>
    <w:p w:rsidR="003E382C" w:rsidRPr="00AB21FF" w:rsidRDefault="003E382C" w:rsidP="003E09D3">
      <w:pPr>
        <w:rPr>
          <w:rFonts w:ascii="Garamond" w:hAnsi="Garamond"/>
          <w:sz w:val="22"/>
          <w:u w:val="single"/>
        </w:rPr>
      </w:pPr>
      <w:r w:rsidRPr="00AB21FF">
        <w:rPr>
          <w:rFonts w:ascii="Garamond" w:hAnsi="Garamond"/>
          <w:sz w:val="22"/>
          <w:u w:val="single"/>
        </w:rPr>
        <w:t xml:space="preserve">Corporations being “socially responsible” </w:t>
      </w:r>
    </w:p>
    <w:p w:rsidR="00487DA4" w:rsidRDefault="00BF6641" w:rsidP="00BF6641">
      <w:pPr>
        <w:rPr>
          <w:rFonts w:ascii="Garamond" w:hAnsi="Garamond"/>
          <w:sz w:val="22"/>
        </w:rPr>
      </w:pPr>
      <w:r>
        <w:rPr>
          <w:rFonts w:ascii="Garamond" w:hAnsi="Garamond"/>
          <w:sz w:val="22"/>
        </w:rPr>
        <w:t xml:space="preserve">- </w:t>
      </w:r>
      <w:r w:rsidR="003E382C" w:rsidRPr="003E382C">
        <w:rPr>
          <w:rFonts w:ascii="Garamond" w:hAnsi="Garamond"/>
          <w:sz w:val="22"/>
        </w:rPr>
        <w:t>“… Pursue policies, make decisions, and follow actions, which are desirable in terms of the objectives and value to society”</w:t>
      </w:r>
      <w:r>
        <w:rPr>
          <w:rFonts w:ascii="Garamond" w:hAnsi="Garamond"/>
          <w:sz w:val="22"/>
        </w:rPr>
        <w:br/>
        <w:t xml:space="preserve">- “ A company’s commitment to minimizing or eliminating any harmful effects and maximizing its long-run beneficial impact on society” </w:t>
      </w:r>
    </w:p>
    <w:p w:rsidR="00487DA4" w:rsidRPr="00AB21FF" w:rsidRDefault="00487DA4" w:rsidP="00BF6641">
      <w:pPr>
        <w:rPr>
          <w:rFonts w:ascii="Garamond" w:hAnsi="Garamond"/>
          <w:sz w:val="22"/>
          <w:u w:val="single"/>
        </w:rPr>
      </w:pPr>
      <w:r w:rsidRPr="00AB21FF">
        <w:rPr>
          <w:rFonts w:ascii="Garamond" w:hAnsi="Garamond"/>
          <w:sz w:val="22"/>
          <w:u w:val="single"/>
        </w:rPr>
        <w:t xml:space="preserve">SPORT AND CSR </w:t>
      </w:r>
    </w:p>
    <w:p w:rsidR="00487DA4" w:rsidRPr="00487DA4" w:rsidRDefault="00487DA4" w:rsidP="00487DA4">
      <w:pPr>
        <w:rPr>
          <w:rFonts w:ascii="Garamond" w:hAnsi="Garamond"/>
          <w:sz w:val="22"/>
        </w:rPr>
      </w:pPr>
      <w:r w:rsidRPr="00487DA4">
        <w:rPr>
          <w:rFonts w:ascii="Garamond" w:hAnsi="Garamond"/>
          <w:sz w:val="22"/>
        </w:rPr>
        <w:t>“… Through socially responsible programming, sport organizations</w:t>
      </w:r>
      <w:r>
        <w:rPr>
          <w:rFonts w:ascii="Garamond" w:hAnsi="Garamond"/>
          <w:sz w:val="22"/>
        </w:rPr>
        <w:t xml:space="preserve"> possess the power to influence </w:t>
      </w:r>
      <w:r w:rsidRPr="00487DA4">
        <w:rPr>
          <w:rFonts w:ascii="Garamond" w:hAnsi="Garamond"/>
          <w:sz w:val="22"/>
        </w:rPr>
        <w:t xml:space="preserve">organizational stakeholders, while synergistically enhancing business operations” (Walker &amp; Kent, 2012, p. 53). </w:t>
      </w:r>
    </w:p>
    <w:p w:rsidR="00487DA4" w:rsidRDefault="00487DA4" w:rsidP="00487DA4">
      <w:pPr>
        <w:rPr>
          <w:rFonts w:ascii="Garamond" w:hAnsi="Garamond"/>
          <w:sz w:val="22"/>
        </w:rPr>
      </w:pPr>
      <w:r w:rsidRPr="00487DA4">
        <w:rPr>
          <w:rFonts w:ascii="Garamond" w:hAnsi="Garamond"/>
          <w:sz w:val="22"/>
        </w:rPr>
        <w:t xml:space="preserve">•“… Due to their visibility and unique consumer relationships, sport organizations are ideally positioned to be leaders in environmental awareness and management” (Walker, 2012, p. 12). </w:t>
      </w:r>
    </w:p>
    <w:p w:rsidR="00514365" w:rsidRPr="00AB21FF" w:rsidRDefault="00514365" w:rsidP="00487DA4">
      <w:pPr>
        <w:rPr>
          <w:rFonts w:ascii="Garamond" w:hAnsi="Garamond"/>
          <w:sz w:val="22"/>
          <w:u w:val="single"/>
        </w:rPr>
      </w:pPr>
      <w:r w:rsidRPr="00AB21FF">
        <w:rPr>
          <w:rFonts w:ascii="Garamond" w:hAnsi="Garamond"/>
          <w:sz w:val="22"/>
          <w:u w:val="single"/>
        </w:rPr>
        <w:t>OLYMPICS AND CSR</w:t>
      </w:r>
    </w:p>
    <w:p w:rsidR="00514365" w:rsidRPr="00514365" w:rsidRDefault="00514365" w:rsidP="00514365">
      <w:pPr>
        <w:rPr>
          <w:rFonts w:ascii="Garamond" w:hAnsi="Garamond"/>
          <w:sz w:val="22"/>
        </w:rPr>
      </w:pPr>
      <w:r w:rsidRPr="00514365">
        <w:rPr>
          <w:rFonts w:ascii="Garamond" w:hAnsi="Garamond"/>
          <w:sz w:val="22"/>
        </w:rPr>
        <w:t>“The Games are not only an important sports event, th</w:t>
      </w:r>
      <w:r>
        <w:rPr>
          <w:rFonts w:ascii="Garamond" w:hAnsi="Garamond"/>
          <w:sz w:val="22"/>
        </w:rPr>
        <w:t xml:space="preserve">e dream and </w:t>
      </w:r>
      <w:proofErr w:type="spellStart"/>
      <w:r>
        <w:rPr>
          <w:rFonts w:ascii="Garamond" w:hAnsi="Garamond"/>
          <w:sz w:val="22"/>
        </w:rPr>
        <w:t>fulfilment</w:t>
      </w:r>
      <w:proofErr w:type="spellEnd"/>
      <w:r>
        <w:rPr>
          <w:rFonts w:ascii="Garamond" w:hAnsi="Garamond"/>
          <w:sz w:val="22"/>
        </w:rPr>
        <w:t xml:space="preserve"> of young </w:t>
      </w:r>
      <w:r w:rsidRPr="00514365">
        <w:rPr>
          <w:rFonts w:ascii="Garamond" w:hAnsi="Garamond"/>
          <w:sz w:val="22"/>
        </w:rPr>
        <w:t xml:space="preserve">athletes…but they also bring with them a social responsibility to ensure that the organizing cities leave a positive legacy.” (Rogge, 2002) Olympics and CSR </w:t>
      </w:r>
    </w:p>
    <w:p w:rsidR="00487DA4" w:rsidRPr="00487DA4" w:rsidRDefault="00514365" w:rsidP="00514365">
      <w:pPr>
        <w:rPr>
          <w:rFonts w:ascii="Garamond" w:hAnsi="Garamond"/>
          <w:sz w:val="22"/>
        </w:rPr>
      </w:pPr>
      <w:r w:rsidRPr="00514365">
        <w:rPr>
          <w:rFonts w:ascii="Garamond" w:hAnsi="Garamond"/>
          <w:sz w:val="22"/>
        </w:rPr>
        <w:t xml:space="preserve">“The goal of </w:t>
      </w:r>
      <w:proofErr w:type="spellStart"/>
      <w:r w:rsidRPr="00514365">
        <w:rPr>
          <w:rFonts w:ascii="Garamond" w:hAnsi="Garamond"/>
          <w:sz w:val="22"/>
        </w:rPr>
        <w:t>Olympism</w:t>
      </w:r>
      <w:proofErr w:type="spellEnd"/>
      <w:r w:rsidRPr="00514365">
        <w:rPr>
          <w:rFonts w:ascii="Garamond" w:hAnsi="Garamond"/>
          <w:sz w:val="22"/>
        </w:rPr>
        <w:t xml:space="preserve"> is to place everywhere sport at the service of the harmonious development of man, with a view to encouraging the establishment of a peaceful society concerned with preservation of human dignity. To this effect, the Olympic Movement engages, alone or in cooperation with other organizations and within the limits of its means, in actions to promote peace” (Olympic Charter, 2004) </w:t>
      </w:r>
    </w:p>
    <w:p w:rsidR="00514365" w:rsidRDefault="00514365" w:rsidP="00BF6641">
      <w:pPr>
        <w:rPr>
          <w:rFonts w:ascii="Garamond" w:hAnsi="Garamond"/>
          <w:sz w:val="22"/>
        </w:rPr>
      </w:pPr>
    </w:p>
    <w:p w:rsidR="00B71577" w:rsidRPr="00B71577" w:rsidRDefault="00B71577" w:rsidP="00B71577">
      <w:pPr>
        <w:rPr>
          <w:rFonts w:ascii="Garamond" w:hAnsi="Garamond"/>
          <w:sz w:val="22"/>
        </w:rPr>
      </w:pPr>
      <w:r w:rsidRPr="00B71577">
        <w:rPr>
          <w:rFonts w:ascii="Garamond" w:hAnsi="Garamond"/>
          <w:sz w:val="22"/>
        </w:rPr>
        <w:t xml:space="preserve">The IOC identifies the environment as a component of </w:t>
      </w:r>
      <w:proofErr w:type="spellStart"/>
      <w:r w:rsidRPr="00B71577">
        <w:rPr>
          <w:rFonts w:ascii="Garamond" w:hAnsi="Garamond"/>
          <w:sz w:val="22"/>
        </w:rPr>
        <w:t>Olympism</w:t>
      </w:r>
      <w:proofErr w:type="spellEnd"/>
      <w:r w:rsidRPr="00B71577">
        <w:rPr>
          <w:rFonts w:ascii="Garamond" w:hAnsi="Garamond"/>
          <w:sz w:val="22"/>
        </w:rPr>
        <w:t xml:space="preserve"> sin</w:t>
      </w:r>
      <w:r>
        <w:rPr>
          <w:rFonts w:ascii="Garamond" w:hAnsi="Garamond"/>
          <w:sz w:val="22"/>
        </w:rPr>
        <w:t xml:space="preserve">ce there is no future for sport </w:t>
      </w:r>
      <w:r w:rsidRPr="00B71577">
        <w:rPr>
          <w:rFonts w:ascii="Garamond" w:hAnsi="Garamond"/>
          <w:sz w:val="22"/>
        </w:rPr>
        <w:t xml:space="preserve">development, if environmental values are not considered as the core of any intervention policies. </w:t>
      </w:r>
    </w:p>
    <w:p w:rsidR="006046BB" w:rsidRDefault="00B71577" w:rsidP="00B71577">
      <w:pPr>
        <w:rPr>
          <w:rFonts w:ascii="Garamond" w:hAnsi="Garamond"/>
          <w:sz w:val="22"/>
        </w:rPr>
      </w:pPr>
      <w:r w:rsidRPr="00B71577">
        <w:rPr>
          <w:rFonts w:ascii="Garamond" w:hAnsi="Garamond"/>
          <w:sz w:val="22"/>
        </w:rPr>
        <w:t xml:space="preserve">• We see the environment as a main feature of bids to host the Games </w:t>
      </w:r>
      <w:r w:rsidR="007E151C">
        <w:rPr>
          <w:rFonts w:ascii="Garamond" w:hAnsi="Garamond"/>
          <w:sz w:val="22"/>
        </w:rPr>
        <w:br/>
      </w:r>
      <w:r w:rsidRPr="00B71577">
        <w:rPr>
          <w:rFonts w:ascii="Garamond" w:hAnsi="Garamond"/>
          <w:sz w:val="22"/>
        </w:rPr>
        <w:t>• We see the env</w:t>
      </w:r>
      <w:r>
        <w:rPr>
          <w:rFonts w:ascii="Garamond" w:hAnsi="Garamond"/>
          <w:sz w:val="22"/>
        </w:rPr>
        <w:t xml:space="preserve">ironment as an important legacy </w:t>
      </w:r>
      <w:r w:rsidRPr="00B71577">
        <w:rPr>
          <w:rFonts w:ascii="Garamond" w:hAnsi="Garamond"/>
          <w:sz w:val="22"/>
        </w:rPr>
        <w:t xml:space="preserve">feature for host cities </w:t>
      </w:r>
    </w:p>
    <w:p w:rsidR="00B55BA9" w:rsidRDefault="006046BB" w:rsidP="00B71577">
      <w:pPr>
        <w:rPr>
          <w:rFonts w:ascii="Garamond" w:hAnsi="Garamond"/>
          <w:sz w:val="22"/>
        </w:rPr>
      </w:pPr>
      <w:r>
        <w:rPr>
          <w:rFonts w:ascii="Garamond" w:hAnsi="Garamond"/>
          <w:sz w:val="22"/>
        </w:rPr>
        <w:t xml:space="preserve">- Sustainability for OCOG is a creation of long-term positive changes in social, economic, and environmental spheres, based on effective use of resource potential for today and tomorrow. </w:t>
      </w:r>
      <w:r>
        <w:rPr>
          <w:rFonts w:ascii="Garamond" w:hAnsi="Garamond"/>
          <w:sz w:val="22"/>
        </w:rPr>
        <w:br/>
      </w:r>
      <w:r>
        <w:rPr>
          <w:rFonts w:ascii="Garamond" w:hAnsi="Garamond"/>
          <w:sz w:val="22"/>
        </w:rPr>
        <w:tab/>
        <w:t xml:space="preserve">-What happens to infrastructure? </w:t>
      </w:r>
    </w:p>
    <w:p w:rsidR="00D63B5A" w:rsidRPr="00AB21FF" w:rsidRDefault="00D63B5A" w:rsidP="00B71577">
      <w:pPr>
        <w:rPr>
          <w:rFonts w:ascii="Garamond" w:hAnsi="Garamond"/>
          <w:sz w:val="22"/>
          <w:u w:val="single"/>
        </w:rPr>
      </w:pPr>
      <w:r w:rsidRPr="00AB21FF">
        <w:rPr>
          <w:rFonts w:ascii="Garamond" w:hAnsi="Garamond"/>
          <w:sz w:val="22"/>
          <w:u w:val="single"/>
        </w:rPr>
        <w:t xml:space="preserve">Olympics and Environmental (E-CSR) </w:t>
      </w:r>
    </w:p>
    <w:p w:rsidR="003213F3" w:rsidRDefault="003213F3" w:rsidP="003213F3">
      <w:pPr>
        <w:pStyle w:val="ListParagraph"/>
        <w:numPr>
          <w:ilvl w:val="0"/>
          <w:numId w:val="2"/>
        </w:numPr>
        <w:rPr>
          <w:rFonts w:ascii="Garamond" w:hAnsi="Garamond"/>
          <w:sz w:val="22"/>
        </w:rPr>
      </w:pPr>
      <w:r>
        <w:rPr>
          <w:rFonts w:ascii="Garamond" w:hAnsi="Garamond"/>
          <w:sz w:val="22"/>
        </w:rPr>
        <w:t>Water</w:t>
      </w:r>
    </w:p>
    <w:p w:rsidR="003213F3" w:rsidRDefault="003213F3" w:rsidP="003213F3">
      <w:pPr>
        <w:pStyle w:val="ListParagraph"/>
        <w:numPr>
          <w:ilvl w:val="0"/>
          <w:numId w:val="2"/>
        </w:numPr>
        <w:rPr>
          <w:rFonts w:ascii="Garamond" w:hAnsi="Garamond"/>
          <w:sz w:val="22"/>
        </w:rPr>
      </w:pPr>
      <w:r>
        <w:rPr>
          <w:rFonts w:ascii="Garamond" w:hAnsi="Garamond"/>
          <w:sz w:val="22"/>
        </w:rPr>
        <w:t>Air quality</w:t>
      </w:r>
    </w:p>
    <w:p w:rsidR="003213F3" w:rsidRDefault="003213F3" w:rsidP="003213F3">
      <w:pPr>
        <w:pStyle w:val="ListParagraph"/>
        <w:numPr>
          <w:ilvl w:val="0"/>
          <w:numId w:val="2"/>
        </w:numPr>
        <w:rPr>
          <w:rFonts w:ascii="Garamond" w:hAnsi="Garamond"/>
          <w:sz w:val="22"/>
        </w:rPr>
      </w:pPr>
      <w:r>
        <w:rPr>
          <w:rFonts w:ascii="Garamond" w:hAnsi="Garamond"/>
          <w:sz w:val="22"/>
        </w:rPr>
        <w:t>Soil use</w:t>
      </w:r>
    </w:p>
    <w:p w:rsidR="003213F3" w:rsidRDefault="003213F3" w:rsidP="003213F3">
      <w:pPr>
        <w:pStyle w:val="ListParagraph"/>
        <w:numPr>
          <w:ilvl w:val="0"/>
          <w:numId w:val="2"/>
        </w:numPr>
        <w:rPr>
          <w:rFonts w:ascii="Garamond" w:hAnsi="Garamond"/>
          <w:sz w:val="22"/>
        </w:rPr>
      </w:pPr>
      <w:r>
        <w:rPr>
          <w:rFonts w:ascii="Garamond" w:hAnsi="Garamond"/>
          <w:sz w:val="22"/>
        </w:rPr>
        <w:t>Energy consumption</w:t>
      </w:r>
    </w:p>
    <w:p w:rsidR="003213F3" w:rsidRDefault="003213F3" w:rsidP="003213F3">
      <w:pPr>
        <w:pStyle w:val="ListParagraph"/>
        <w:numPr>
          <w:ilvl w:val="0"/>
          <w:numId w:val="2"/>
        </w:numPr>
        <w:rPr>
          <w:rFonts w:ascii="Garamond" w:hAnsi="Garamond"/>
          <w:sz w:val="22"/>
        </w:rPr>
      </w:pPr>
      <w:r>
        <w:rPr>
          <w:rFonts w:ascii="Garamond" w:hAnsi="Garamond"/>
          <w:sz w:val="22"/>
        </w:rPr>
        <w:t>Waste production</w:t>
      </w:r>
    </w:p>
    <w:p w:rsidR="003213F3" w:rsidRDefault="003213F3" w:rsidP="003213F3">
      <w:pPr>
        <w:pStyle w:val="ListParagraph"/>
        <w:numPr>
          <w:ilvl w:val="0"/>
          <w:numId w:val="2"/>
        </w:numPr>
        <w:rPr>
          <w:rFonts w:ascii="Garamond" w:hAnsi="Garamond"/>
          <w:sz w:val="22"/>
        </w:rPr>
      </w:pPr>
      <w:r>
        <w:rPr>
          <w:rFonts w:ascii="Garamond" w:hAnsi="Garamond"/>
          <w:sz w:val="22"/>
        </w:rPr>
        <w:t>Ecosystems</w:t>
      </w:r>
    </w:p>
    <w:p w:rsidR="003213F3" w:rsidRDefault="003213F3" w:rsidP="003213F3">
      <w:pPr>
        <w:pStyle w:val="ListParagraph"/>
        <w:numPr>
          <w:ilvl w:val="0"/>
          <w:numId w:val="2"/>
        </w:numPr>
        <w:rPr>
          <w:rFonts w:ascii="Garamond" w:hAnsi="Garamond"/>
          <w:sz w:val="22"/>
        </w:rPr>
      </w:pPr>
      <w:r>
        <w:rPr>
          <w:rFonts w:ascii="Garamond" w:hAnsi="Garamond"/>
          <w:sz w:val="22"/>
        </w:rPr>
        <w:t>Landscape</w:t>
      </w:r>
    </w:p>
    <w:p w:rsidR="009249E4" w:rsidRDefault="003213F3" w:rsidP="003213F3">
      <w:pPr>
        <w:pStyle w:val="ListParagraph"/>
        <w:numPr>
          <w:ilvl w:val="0"/>
          <w:numId w:val="2"/>
        </w:numPr>
        <w:rPr>
          <w:rFonts w:ascii="Garamond" w:hAnsi="Garamond"/>
          <w:sz w:val="22"/>
        </w:rPr>
      </w:pPr>
      <w:r>
        <w:rPr>
          <w:rFonts w:ascii="Garamond" w:hAnsi="Garamond"/>
          <w:sz w:val="22"/>
        </w:rPr>
        <w:t xml:space="preserve">Urban environment </w:t>
      </w:r>
    </w:p>
    <w:p w:rsidR="009249E4" w:rsidRPr="00AB21FF" w:rsidRDefault="009249E4" w:rsidP="009249E4">
      <w:pPr>
        <w:rPr>
          <w:rFonts w:ascii="Garamond" w:hAnsi="Garamond"/>
          <w:sz w:val="22"/>
          <w:u w:val="single"/>
        </w:rPr>
      </w:pPr>
      <w:r w:rsidRPr="00AB21FF">
        <w:rPr>
          <w:rFonts w:ascii="Garamond" w:hAnsi="Garamond"/>
          <w:sz w:val="22"/>
          <w:u w:val="single"/>
        </w:rPr>
        <w:t>CSR and Business</w:t>
      </w:r>
    </w:p>
    <w:p w:rsidR="00D25229" w:rsidRDefault="00D25229" w:rsidP="00D25229">
      <w:pPr>
        <w:pStyle w:val="ListParagraph"/>
        <w:numPr>
          <w:ilvl w:val="0"/>
          <w:numId w:val="3"/>
        </w:numPr>
        <w:rPr>
          <w:rFonts w:ascii="Garamond" w:hAnsi="Garamond"/>
          <w:sz w:val="22"/>
        </w:rPr>
      </w:pPr>
      <w:r>
        <w:rPr>
          <w:rFonts w:ascii="Garamond" w:hAnsi="Garamond"/>
          <w:sz w:val="22"/>
        </w:rPr>
        <w:t xml:space="preserve">No universally accepted definition of CSR… but all of them encompass at least one of the following: </w:t>
      </w:r>
      <w:r>
        <w:rPr>
          <w:rFonts w:ascii="Garamond" w:hAnsi="Garamond"/>
          <w:sz w:val="22"/>
        </w:rPr>
        <w:br/>
        <w:t xml:space="preserve">1. Natural </w:t>
      </w:r>
      <w:r>
        <w:rPr>
          <w:rFonts w:ascii="Garamond" w:hAnsi="Garamond"/>
          <w:sz w:val="22"/>
        </w:rPr>
        <w:br/>
        <w:t>2. Social</w:t>
      </w:r>
      <w:r>
        <w:rPr>
          <w:rFonts w:ascii="Garamond" w:hAnsi="Garamond"/>
          <w:sz w:val="22"/>
        </w:rPr>
        <w:br/>
        <w:t xml:space="preserve">3. Economic </w:t>
      </w:r>
      <w:r>
        <w:rPr>
          <w:rFonts w:ascii="Garamond" w:hAnsi="Garamond"/>
          <w:sz w:val="22"/>
        </w:rPr>
        <w:br/>
        <w:t>4. Stakeholder</w:t>
      </w:r>
      <w:r>
        <w:rPr>
          <w:rFonts w:ascii="Garamond" w:hAnsi="Garamond"/>
          <w:sz w:val="22"/>
        </w:rPr>
        <w:br/>
        <w:t xml:space="preserve">5. Voluntariness </w:t>
      </w:r>
    </w:p>
    <w:p w:rsidR="00B41071" w:rsidRDefault="00D25229" w:rsidP="00D25229">
      <w:pPr>
        <w:pStyle w:val="ListParagraph"/>
        <w:numPr>
          <w:ilvl w:val="0"/>
          <w:numId w:val="3"/>
        </w:numPr>
        <w:rPr>
          <w:rFonts w:ascii="Garamond" w:hAnsi="Garamond"/>
          <w:sz w:val="22"/>
        </w:rPr>
      </w:pPr>
      <w:r>
        <w:rPr>
          <w:rFonts w:ascii="Garamond" w:hAnsi="Garamond"/>
          <w:sz w:val="22"/>
        </w:rPr>
        <w:t xml:space="preserve">Nearly all definitions, however, emphasize that CSR goes beyond lawful obedience! </w:t>
      </w:r>
    </w:p>
    <w:p w:rsidR="00B41071" w:rsidRPr="00AB21FF" w:rsidRDefault="00B41071" w:rsidP="00B41071">
      <w:pPr>
        <w:rPr>
          <w:rFonts w:ascii="Garamond" w:hAnsi="Garamond"/>
          <w:sz w:val="22"/>
          <w:u w:val="single"/>
        </w:rPr>
      </w:pPr>
      <w:r w:rsidRPr="00AB21FF">
        <w:rPr>
          <w:rFonts w:ascii="Garamond" w:hAnsi="Garamond"/>
          <w:sz w:val="22"/>
          <w:u w:val="single"/>
        </w:rPr>
        <w:t xml:space="preserve">Popular definition </w:t>
      </w:r>
    </w:p>
    <w:p w:rsidR="003672E8" w:rsidRDefault="008166CE" w:rsidP="008166CE">
      <w:pPr>
        <w:rPr>
          <w:rFonts w:ascii="Garamond" w:hAnsi="Garamond"/>
          <w:sz w:val="22"/>
        </w:rPr>
      </w:pPr>
      <w:r>
        <w:rPr>
          <w:rFonts w:ascii="Garamond" w:hAnsi="Garamond"/>
          <w:sz w:val="22"/>
        </w:rPr>
        <w:t xml:space="preserve">- </w:t>
      </w:r>
      <w:r w:rsidRPr="008166CE">
        <w:rPr>
          <w:rFonts w:ascii="Garamond" w:hAnsi="Garamond"/>
          <w:sz w:val="22"/>
        </w:rPr>
        <w:t xml:space="preserve">Actions that appear to further some social good, beyond the interest of the firm and that go beyond what is required by law </w:t>
      </w:r>
    </w:p>
    <w:p w:rsidR="003672E8" w:rsidRPr="00AB21FF" w:rsidRDefault="003672E8" w:rsidP="008166CE">
      <w:pPr>
        <w:rPr>
          <w:rFonts w:ascii="Garamond" w:hAnsi="Garamond"/>
          <w:sz w:val="22"/>
          <w:u w:val="single"/>
        </w:rPr>
      </w:pPr>
      <w:r w:rsidRPr="00AB21FF">
        <w:rPr>
          <w:rFonts w:ascii="Garamond" w:hAnsi="Garamond"/>
          <w:sz w:val="22"/>
          <w:u w:val="single"/>
        </w:rPr>
        <w:t xml:space="preserve">CSR is Voluntary </w:t>
      </w:r>
    </w:p>
    <w:p w:rsidR="003672E8" w:rsidRDefault="003672E8" w:rsidP="003672E8">
      <w:pPr>
        <w:pStyle w:val="ListParagraph"/>
        <w:numPr>
          <w:ilvl w:val="0"/>
          <w:numId w:val="4"/>
        </w:numPr>
        <w:rPr>
          <w:rFonts w:ascii="Garamond" w:hAnsi="Garamond"/>
          <w:sz w:val="22"/>
        </w:rPr>
      </w:pPr>
      <w:r>
        <w:rPr>
          <w:rFonts w:ascii="Garamond" w:hAnsi="Garamond"/>
          <w:sz w:val="22"/>
        </w:rPr>
        <w:t>Perceived as motivated to improve society or relationships with communities (</w:t>
      </w:r>
      <w:proofErr w:type="spellStart"/>
      <w:r>
        <w:rPr>
          <w:rFonts w:ascii="Garamond" w:hAnsi="Garamond"/>
          <w:sz w:val="22"/>
        </w:rPr>
        <w:t>waddock</w:t>
      </w:r>
      <w:proofErr w:type="spellEnd"/>
      <w:r>
        <w:rPr>
          <w:rFonts w:ascii="Garamond" w:hAnsi="Garamond"/>
          <w:sz w:val="22"/>
        </w:rPr>
        <w:t xml:space="preserve">, 2004) </w:t>
      </w:r>
    </w:p>
    <w:p w:rsidR="00B71577" w:rsidRPr="003672E8" w:rsidRDefault="003672E8" w:rsidP="003672E8">
      <w:pPr>
        <w:pStyle w:val="ListParagraph"/>
        <w:numPr>
          <w:ilvl w:val="0"/>
          <w:numId w:val="4"/>
        </w:numPr>
        <w:rPr>
          <w:rFonts w:ascii="Garamond" w:hAnsi="Garamond"/>
          <w:sz w:val="22"/>
        </w:rPr>
      </w:pPr>
      <w:r>
        <w:rPr>
          <w:rFonts w:ascii="Garamond" w:hAnsi="Garamond"/>
          <w:sz w:val="22"/>
        </w:rPr>
        <w:t>CSR initiatives are also likely to be utilized as persuasive communications mechanisms (</w:t>
      </w:r>
      <w:proofErr w:type="spellStart"/>
      <w:r>
        <w:rPr>
          <w:rFonts w:ascii="Garamond" w:hAnsi="Garamond"/>
          <w:sz w:val="22"/>
        </w:rPr>
        <w:t>Battacharya</w:t>
      </w:r>
      <w:proofErr w:type="spellEnd"/>
      <w:r>
        <w:rPr>
          <w:rFonts w:ascii="Garamond" w:hAnsi="Garamond"/>
          <w:sz w:val="22"/>
        </w:rPr>
        <w:t xml:space="preserve"> and </w:t>
      </w:r>
      <w:proofErr w:type="spellStart"/>
      <w:r>
        <w:rPr>
          <w:rFonts w:ascii="Garamond" w:hAnsi="Garamond"/>
          <w:sz w:val="22"/>
        </w:rPr>
        <w:t>Sen</w:t>
      </w:r>
      <w:proofErr w:type="spellEnd"/>
      <w:r>
        <w:rPr>
          <w:rFonts w:ascii="Garamond" w:hAnsi="Garamond"/>
          <w:sz w:val="22"/>
        </w:rPr>
        <w:t xml:space="preserve">, 2004) </w:t>
      </w:r>
    </w:p>
    <w:p w:rsidR="00360D39" w:rsidRPr="00AB21FF" w:rsidRDefault="00360D39" w:rsidP="00B71577">
      <w:pPr>
        <w:rPr>
          <w:rFonts w:ascii="Garamond" w:hAnsi="Garamond"/>
          <w:sz w:val="22"/>
          <w:u w:val="single"/>
        </w:rPr>
      </w:pPr>
      <w:r w:rsidRPr="00AB21FF">
        <w:rPr>
          <w:rFonts w:ascii="Garamond" w:hAnsi="Garamond"/>
          <w:sz w:val="22"/>
          <w:u w:val="single"/>
        </w:rPr>
        <w:t>Theoretical Frameworks</w:t>
      </w:r>
    </w:p>
    <w:p w:rsidR="00185300" w:rsidRDefault="00185300" w:rsidP="00185300">
      <w:pPr>
        <w:rPr>
          <w:rFonts w:ascii="Garamond" w:hAnsi="Garamond"/>
          <w:sz w:val="22"/>
        </w:rPr>
      </w:pPr>
      <w:r w:rsidRPr="00185300">
        <w:rPr>
          <w:rFonts w:ascii="Garamond" w:hAnsi="Garamond"/>
          <w:sz w:val="22"/>
        </w:rPr>
        <w:t xml:space="preserve">• Attribution Theory (Weiner, 1980; 1992) </w:t>
      </w:r>
      <w:r>
        <w:rPr>
          <w:rFonts w:ascii="Garamond" w:hAnsi="Garamond"/>
          <w:sz w:val="22"/>
        </w:rPr>
        <w:br/>
      </w:r>
      <w:r w:rsidRPr="00185300">
        <w:rPr>
          <w:rFonts w:ascii="Garamond" w:hAnsi="Garamond"/>
          <w:sz w:val="22"/>
        </w:rPr>
        <w:t xml:space="preserve">• Managerial Theory of the Firm (Bartlett &amp; </w:t>
      </w:r>
      <w:proofErr w:type="spellStart"/>
      <w:r w:rsidRPr="00185300">
        <w:rPr>
          <w:rFonts w:ascii="Garamond" w:hAnsi="Garamond"/>
          <w:sz w:val="22"/>
        </w:rPr>
        <w:t>Ghoshal</w:t>
      </w:r>
      <w:proofErr w:type="spellEnd"/>
      <w:r w:rsidRPr="00185300">
        <w:rPr>
          <w:rFonts w:ascii="Garamond" w:hAnsi="Garamond"/>
          <w:sz w:val="22"/>
        </w:rPr>
        <w:t xml:space="preserve">, 1993) </w:t>
      </w:r>
      <w:r>
        <w:rPr>
          <w:rFonts w:ascii="Garamond" w:hAnsi="Garamond"/>
          <w:sz w:val="22"/>
        </w:rPr>
        <w:br/>
      </w:r>
      <w:r w:rsidRPr="00185300">
        <w:rPr>
          <w:rFonts w:ascii="Garamond" w:hAnsi="Garamond"/>
          <w:sz w:val="22"/>
        </w:rPr>
        <w:t>• Persuasion Knowledge Model (</w:t>
      </w:r>
      <w:proofErr w:type="spellStart"/>
      <w:r w:rsidRPr="00185300">
        <w:rPr>
          <w:rFonts w:ascii="Garamond" w:hAnsi="Garamond"/>
          <w:sz w:val="22"/>
        </w:rPr>
        <w:t>Friestad</w:t>
      </w:r>
      <w:proofErr w:type="spellEnd"/>
      <w:r w:rsidRPr="00185300">
        <w:rPr>
          <w:rFonts w:ascii="Garamond" w:hAnsi="Garamond"/>
          <w:sz w:val="22"/>
        </w:rPr>
        <w:t xml:space="preserve"> &amp;Wright, 1994) </w:t>
      </w:r>
      <w:r>
        <w:rPr>
          <w:rFonts w:ascii="Garamond" w:hAnsi="Garamond"/>
          <w:sz w:val="22"/>
        </w:rPr>
        <w:br/>
      </w:r>
      <w:r w:rsidRPr="00185300">
        <w:rPr>
          <w:rFonts w:ascii="Garamond" w:hAnsi="Garamond"/>
          <w:sz w:val="22"/>
        </w:rPr>
        <w:t xml:space="preserve">• Information Processing (Alba &amp; Hutchinson, 1990) </w:t>
      </w:r>
      <w:r>
        <w:rPr>
          <w:rFonts w:ascii="Garamond" w:hAnsi="Garamond"/>
          <w:sz w:val="22"/>
        </w:rPr>
        <w:br/>
      </w:r>
      <w:r w:rsidRPr="00185300">
        <w:rPr>
          <w:rFonts w:ascii="Garamond" w:hAnsi="Garamond"/>
          <w:sz w:val="22"/>
        </w:rPr>
        <w:t xml:space="preserve">• Stakeholder Theory (Wood &amp; Jones, 1995) </w:t>
      </w:r>
      <w:r>
        <w:rPr>
          <w:rFonts w:ascii="Garamond" w:hAnsi="Garamond"/>
          <w:sz w:val="22"/>
        </w:rPr>
        <w:br/>
      </w:r>
      <w:r w:rsidRPr="00185300">
        <w:rPr>
          <w:rFonts w:ascii="Garamond" w:hAnsi="Garamond"/>
          <w:sz w:val="22"/>
        </w:rPr>
        <w:t xml:space="preserve">• Institutional Theory (DiMaggio &amp; Powell, 1983) </w:t>
      </w:r>
      <w:r>
        <w:rPr>
          <w:rFonts w:ascii="Garamond" w:hAnsi="Garamond"/>
          <w:sz w:val="22"/>
        </w:rPr>
        <w:br/>
      </w:r>
      <w:r w:rsidRPr="00185300">
        <w:rPr>
          <w:rFonts w:ascii="Garamond" w:hAnsi="Garamond"/>
          <w:sz w:val="22"/>
        </w:rPr>
        <w:t xml:space="preserve">• Resource Based View (Barney, 1991) </w:t>
      </w:r>
      <w:r>
        <w:rPr>
          <w:rFonts w:ascii="Garamond" w:hAnsi="Garamond"/>
          <w:sz w:val="22"/>
        </w:rPr>
        <w:br/>
      </w:r>
      <w:r w:rsidRPr="00185300">
        <w:rPr>
          <w:rFonts w:ascii="Garamond" w:hAnsi="Garamond"/>
          <w:sz w:val="22"/>
        </w:rPr>
        <w:t>• Theory of Reasoned Action (</w:t>
      </w:r>
      <w:proofErr w:type="spellStart"/>
      <w:r w:rsidRPr="00185300">
        <w:rPr>
          <w:rFonts w:ascii="Garamond" w:hAnsi="Garamond"/>
          <w:sz w:val="22"/>
        </w:rPr>
        <w:t>Ajzen</w:t>
      </w:r>
      <w:proofErr w:type="spellEnd"/>
      <w:r w:rsidRPr="00185300">
        <w:rPr>
          <w:rFonts w:ascii="Garamond" w:hAnsi="Garamond"/>
          <w:sz w:val="22"/>
        </w:rPr>
        <w:t xml:space="preserve"> &amp; </w:t>
      </w:r>
      <w:proofErr w:type="spellStart"/>
      <w:r w:rsidRPr="00185300">
        <w:rPr>
          <w:rFonts w:ascii="Garamond" w:hAnsi="Garamond"/>
          <w:sz w:val="22"/>
        </w:rPr>
        <w:t>Fishbein</w:t>
      </w:r>
      <w:proofErr w:type="spellEnd"/>
      <w:r w:rsidRPr="00185300">
        <w:rPr>
          <w:rFonts w:ascii="Garamond" w:hAnsi="Garamond"/>
          <w:sz w:val="22"/>
        </w:rPr>
        <w:t xml:space="preserve">, 1980; </w:t>
      </w:r>
      <w:proofErr w:type="spellStart"/>
      <w:r w:rsidRPr="00185300">
        <w:rPr>
          <w:rFonts w:ascii="Garamond" w:hAnsi="Garamond"/>
          <w:sz w:val="22"/>
        </w:rPr>
        <w:t>Fishbein</w:t>
      </w:r>
      <w:proofErr w:type="spellEnd"/>
      <w:r w:rsidRPr="00185300">
        <w:rPr>
          <w:rFonts w:ascii="Garamond" w:hAnsi="Garamond"/>
          <w:sz w:val="22"/>
        </w:rPr>
        <w:t xml:space="preserve"> &amp; </w:t>
      </w:r>
      <w:proofErr w:type="spellStart"/>
      <w:r w:rsidRPr="00185300">
        <w:rPr>
          <w:rFonts w:ascii="Garamond" w:hAnsi="Garamond"/>
          <w:sz w:val="22"/>
        </w:rPr>
        <w:t>Ajzen</w:t>
      </w:r>
      <w:proofErr w:type="spellEnd"/>
      <w:r w:rsidRPr="00185300">
        <w:rPr>
          <w:rFonts w:ascii="Garamond" w:hAnsi="Garamond"/>
          <w:sz w:val="22"/>
        </w:rPr>
        <w:t xml:space="preserve">, 1975) </w:t>
      </w:r>
    </w:p>
    <w:p w:rsidR="00185300" w:rsidRPr="00AB21FF" w:rsidRDefault="00654380" w:rsidP="00185300">
      <w:pPr>
        <w:rPr>
          <w:rFonts w:ascii="Garamond" w:hAnsi="Garamond"/>
          <w:sz w:val="22"/>
          <w:u w:val="single"/>
        </w:rPr>
      </w:pPr>
      <w:r w:rsidRPr="00AB21FF">
        <w:rPr>
          <w:rFonts w:ascii="Garamond" w:hAnsi="Garamond"/>
          <w:sz w:val="22"/>
          <w:u w:val="single"/>
        </w:rPr>
        <w:t xml:space="preserve">Stakeholder Theory </w:t>
      </w:r>
    </w:p>
    <w:p w:rsidR="00C06B66" w:rsidRDefault="00933871" w:rsidP="00933871">
      <w:pPr>
        <w:pStyle w:val="ListParagraph"/>
        <w:numPr>
          <w:ilvl w:val="0"/>
          <w:numId w:val="5"/>
        </w:numPr>
        <w:rPr>
          <w:rFonts w:ascii="Garamond" w:hAnsi="Garamond"/>
          <w:sz w:val="22"/>
        </w:rPr>
      </w:pPr>
      <w:r>
        <w:rPr>
          <w:rFonts w:ascii="Garamond" w:hAnsi="Garamond"/>
          <w:sz w:val="22"/>
        </w:rPr>
        <w:t xml:space="preserve">Suggests that CSR should require organizations to consider the interests of all stakeholders including investors, sup-pliers, consumers, employees, the community and the environment in discharging their profit-directed activities </w:t>
      </w:r>
    </w:p>
    <w:p w:rsidR="00C06B66" w:rsidRPr="00AB21FF" w:rsidRDefault="00C06B66" w:rsidP="00C06B66">
      <w:pPr>
        <w:rPr>
          <w:rFonts w:ascii="Garamond" w:hAnsi="Garamond"/>
          <w:sz w:val="22"/>
          <w:u w:val="single"/>
        </w:rPr>
      </w:pPr>
      <w:r w:rsidRPr="00AB21FF">
        <w:rPr>
          <w:rFonts w:ascii="Garamond" w:hAnsi="Garamond"/>
          <w:sz w:val="22"/>
          <w:u w:val="single"/>
        </w:rPr>
        <w:t xml:space="preserve">CSR examples in business </w:t>
      </w:r>
    </w:p>
    <w:p w:rsidR="006648DB" w:rsidRPr="006648DB" w:rsidRDefault="006648DB" w:rsidP="00917C8B">
      <w:pPr>
        <w:ind w:firstLine="720"/>
        <w:rPr>
          <w:rFonts w:ascii="Garamond" w:hAnsi="Garamond"/>
          <w:sz w:val="22"/>
        </w:rPr>
      </w:pPr>
      <w:r w:rsidRPr="006648DB">
        <w:rPr>
          <w:rFonts w:ascii="Garamond" w:hAnsi="Garamond"/>
          <w:sz w:val="22"/>
        </w:rPr>
        <w:t xml:space="preserve">• Environmental (protecting a particular species, fighting climate change, protecting wetlands, etc.) </w:t>
      </w:r>
    </w:p>
    <w:p w:rsidR="006648DB" w:rsidRPr="006648DB" w:rsidRDefault="006648DB" w:rsidP="00917C8B">
      <w:pPr>
        <w:ind w:firstLine="720"/>
        <w:rPr>
          <w:rFonts w:ascii="Garamond" w:hAnsi="Garamond"/>
          <w:sz w:val="22"/>
        </w:rPr>
      </w:pPr>
      <w:r w:rsidRPr="006648DB">
        <w:rPr>
          <w:rFonts w:ascii="Garamond" w:hAnsi="Garamond"/>
          <w:sz w:val="22"/>
        </w:rPr>
        <w:t xml:space="preserve">• Social (helping the homeless, protecting against child </w:t>
      </w:r>
      <w:proofErr w:type="spellStart"/>
      <w:r w:rsidRPr="006648DB">
        <w:rPr>
          <w:rFonts w:ascii="Garamond" w:hAnsi="Garamond"/>
          <w:sz w:val="22"/>
        </w:rPr>
        <w:t>labour</w:t>
      </w:r>
      <w:proofErr w:type="spellEnd"/>
      <w:r w:rsidRPr="006648DB">
        <w:rPr>
          <w:rFonts w:ascii="Garamond" w:hAnsi="Garamond"/>
          <w:sz w:val="22"/>
        </w:rPr>
        <w:t xml:space="preserve">) </w:t>
      </w:r>
    </w:p>
    <w:p w:rsidR="00577F8C" w:rsidRDefault="006648DB" w:rsidP="00917C8B">
      <w:pPr>
        <w:ind w:firstLine="720"/>
        <w:rPr>
          <w:rFonts w:ascii="Garamond" w:hAnsi="Garamond"/>
          <w:sz w:val="22"/>
        </w:rPr>
      </w:pPr>
      <w:r w:rsidRPr="006648DB">
        <w:rPr>
          <w:rFonts w:ascii="Garamond" w:hAnsi="Garamond"/>
          <w:sz w:val="22"/>
        </w:rPr>
        <w:t>• Can you recall any CSR campaigns in sport you</w:t>
      </w:r>
      <w:r>
        <w:rPr>
          <w:rFonts w:ascii="Garamond" w:hAnsi="Garamond"/>
          <w:sz w:val="22"/>
        </w:rPr>
        <w:t xml:space="preserve"> </w:t>
      </w:r>
      <w:r w:rsidRPr="006648DB">
        <w:rPr>
          <w:rFonts w:ascii="Garamond" w:hAnsi="Garamond"/>
          <w:sz w:val="22"/>
        </w:rPr>
        <w:t xml:space="preserve">have encountered recently? </w:t>
      </w:r>
    </w:p>
    <w:p w:rsidR="00917C8B" w:rsidRPr="00AB21FF" w:rsidRDefault="00577F8C" w:rsidP="006648DB">
      <w:pPr>
        <w:rPr>
          <w:rFonts w:ascii="Garamond" w:hAnsi="Garamond"/>
          <w:sz w:val="22"/>
          <w:u w:val="single"/>
        </w:rPr>
      </w:pPr>
      <w:r w:rsidRPr="00AB21FF">
        <w:rPr>
          <w:rFonts w:ascii="Garamond" w:hAnsi="Garamond"/>
          <w:sz w:val="22"/>
          <w:u w:val="single"/>
        </w:rPr>
        <w:t>Is CSR really worth it?</w:t>
      </w:r>
    </w:p>
    <w:p w:rsidR="00917C8B" w:rsidRPr="00917C8B" w:rsidRDefault="00917C8B" w:rsidP="00917C8B">
      <w:pPr>
        <w:rPr>
          <w:rFonts w:ascii="Garamond" w:hAnsi="Garamond"/>
          <w:sz w:val="22"/>
        </w:rPr>
      </w:pPr>
      <w:r w:rsidRPr="00917C8B">
        <w:rPr>
          <w:rFonts w:ascii="Garamond" w:hAnsi="Garamond"/>
          <w:sz w:val="22"/>
        </w:rPr>
        <w:t xml:space="preserve">• Historically controversial subject </w:t>
      </w:r>
      <w:r>
        <w:rPr>
          <w:rFonts w:ascii="Garamond" w:hAnsi="Garamond"/>
          <w:sz w:val="22"/>
        </w:rPr>
        <w:br/>
      </w:r>
      <w:r w:rsidRPr="00917C8B">
        <w:rPr>
          <w:rFonts w:ascii="Garamond" w:hAnsi="Garamond"/>
          <w:sz w:val="22"/>
        </w:rPr>
        <w:t xml:space="preserve">– Isn’t a corporation’s goal, after all, profit max.? </w:t>
      </w:r>
      <w:r>
        <w:rPr>
          <w:rFonts w:ascii="Garamond" w:hAnsi="Garamond"/>
          <w:sz w:val="22"/>
        </w:rPr>
        <w:br/>
      </w:r>
      <w:r w:rsidRPr="00917C8B">
        <w:rPr>
          <w:rFonts w:ascii="Garamond" w:hAnsi="Garamond"/>
          <w:sz w:val="22"/>
        </w:rPr>
        <w:t>– Must businesses accept rising costs as their involvement in CS</w:t>
      </w:r>
      <w:r>
        <w:rPr>
          <w:rFonts w:ascii="Garamond" w:hAnsi="Garamond"/>
          <w:sz w:val="22"/>
        </w:rPr>
        <w:t xml:space="preserve">R increases without foreseeable </w:t>
      </w:r>
      <w:r w:rsidRPr="00917C8B">
        <w:rPr>
          <w:rFonts w:ascii="Garamond" w:hAnsi="Garamond"/>
          <w:sz w:val="22"/>
        </w:rPr>
        <w:t xml:space="preserve">R.O.I.? </w:t>
      </w:r>
    </w:p>
    <w:p w:rsidR="00061297" w:rsidRDefault="00917C8B" w:rsidP="00917C8B">
      <w:pPr>
        <w:rPr>
          <w:rFonts w:ascii="Garamond" w:hAnsi="Garamond"/>
          <w:sz w:val="22"/>
        </w:rPr>
      </w:pPr>
      <w:r w:rsidRPr="00917C8B">
        <w:rPr>
          <w:rFonts w:ascii="Garamond" w:hAnsi="Garamond"/>
          <w:sz w:val="22"/>
        </w:rPr>
        <w:t xml:space="preserve">• Consider the following: </w:t>
      </w:r>
      <w:r>
        <w:rPr>
          <w:rFonts w:ascii="Garamond" w:hAnsi="Garamond"/>
          <w:sz w:val="22"/>
        </w:rPr>
        <w:br/>
      </w:r>
      <w:r w:rsidRPr="00917C8B">
        <w:rPr>
          <w:rFonts w:ascii="Garamond" w:hAnsi="Garamond"/>
          <w:sz w:val="22"/>
        </w:rPr>
        <w:t xml:space="preserve">– Strategic CSR vs. Altruistic CSR </w:t>
      </w:r>
      <w:r>
        <w:rPr>
          <w:rFonts w:ascii="Garamond" w:hAnsi="Garamond"/>
          <w:sz w:val="22"/>
        </w:rPr>
        <w:br/>
      </w:r>
      <w:r w:rsidRPr="00917C8B">
        <w:rPr>
          <w:rFonts w:ascii="Garamond" w:hAnsi="Garamond"/>
          <w:sz w:val="22"/>
        </w:rPr>
        <w:t>• Ongoing debat</w:t>
      </w:r>
      <w:r>
        <w:rPr>
          <w:rFonts w:ascii="Garamond" w:hAnsi="Garamond"/>
          <w:sz w:val="22"/>
        </w:rPr>
        <w:t>e</w:t>
      </w:r>
    </w:p>
    <w:p w:rsidR="00061297" w:rsidRPr="00061297" w:rsidRDefault="00061297" w:rsidP="008B664F">
      <w:pPr>
        <w:rPr>
          <w:rFonts w:ascii="Garamond" w:hAnsi="Garamond"/>
          <w:sz w:val="22"/>
        </w:rPr>
      </w:pPr>
      <w:r w:rsidRPr="00AB21FF">
        <w:rPr>
          <w:rFonts w:ascii="Garamond" w:hAnsi="Garamond"/>
          <w:sz w:val="22"/>
          <w:u w:val="single"/>
        </w:rPr>
        <w:t>Strategic and Altruistic CSR</w:t>
      </w:r>
      <w:r w:rsidRPr="00061297">
        <w:rPr>
          <w:rFonts w:ascii="Garamond" w:hAnsi="Garamond"/>
          <w:sz w:val="22"/>
        </w:rPr>
        <w:t xml:space="preserve"> </w:t>
      </w:r>
      <w:r>
        <w:rPr>
          <w:rFonts w:ascii="Garamond" w:hAnsi="Garamond"/>
          <w:sz w:val="22"/>
        </w:rPr>
        <w:br/>
      </w:r>
      <w:r w:rsidR="008B664F">
        <w:rPr>
          <w:rFonts w:ascii="Garamond" w:hAnsi="Garamond"/>
          <w:sz w:val="22"/>
        </w:rPr>
        <w:br/>
        <w:t xml:space="preserve">               </w:t>
      </w:r>
      <w:r w:rsidRPr="00061297">
        <w:rPr>
          <w:rFonts w:ascii="Garamond" w:hAnsi="Garamond"/>
          <w:sz w:val="22"/>
        </w:rPr>
        <w:t xml:space="preserve">• Strategic CSR: CSR actions firms take with the expectation of a R.O.I. </w:t>
      </w:r>
    </w:p>
    <w:p w:rsidR="00061297" w:rsidRPr="00061297" w:rsidRDefault="00061297" w:rsidP="00061297">
      <w:pPr>
        <w:rPr>
          <w:rFonts w:ascii="Garamond" w:hAnsi="Garamond"/>
          <w:sz w:val="22"/>
        </w:rPr>
      </w:pPr>
      <w:r w:rsidRPr="00061297">
        <w:rPr>
          <w:rFonts w:ascii="Garamond" w:hAnsi="Garamond"/>
          <w:sz w:val="22"/>
        </w:rPr>
        <w:t xml:space="preserve">– Competitive advantage, differentiation, consumer awareness, increased consumer loyalty (brand equity) </w:t>
      </w:r>
    </w:p>
    <w:p w:rsidR="00061297" w:rsidRPr="00061297" w:rsidRDefault="00061297" w:rsidP="008B664F">
      <w:pPr>
        <w:ind w:firstLine="720"/>
        <w:rPr>
          <w:rFonts w:ascii="Garamond" w:hAnsi="Garamond"/>
          <w:sz w:val="22"/>
        </w:rPr>
      </w:pPr>
      <w:r w:rsidRPr="00061297">
        <w:rPr>
          <w:rFonts w:ascii="Garamond" w:hAnsi="Garamond"/>
          <w:sz w:val="22"/>
        </w:rPr>
        <w:t xml:space="preserve">• Altruistic CSR: CSR actions firms take with the understanding that R.O.I. may not be forthcoming. </w:t>
      </w:r>
    </w:p>
    <w:p w:rsidR="008B664F" w:rsidRPr="00AB21FF" w:rsidRDefault="008B664F" w:rsidP="008B664F">
      <w:pPr>
        <w:rPr>
          <w:rFonts w:ascii="Garamond" w:hAnsi="Garamond"/>
          <w:sz w:val="22"/>
          <w:u w:val="single"/>
        </w:rPr>
      </w:pPr>
      <w:r w:rsidRPr="00AB21FF">
        <w:rPr>
          <w:rFonts w:ascii="Garamond" w:hAnsi="Garamond"/>
          <w:sz w:val="22"/>
          <w:u w:val="single"/>
        </w:rPr>
        <w:t xml:space="preserve">When to implement a CSR action </w:t>
      </w:r>
    </w:p>
    <w:p w:rsidR="008B664F" w:rsidRPr="008B664F" w:rsidRDefault="008B664F" w:rsidP="008B664F">
      <w:pPr>
        <w:ind w:firstLine="720"/>
        <w:rPr>
          <w:rFonts w:ascii="Garamond" w:hAnsi="Garamond"/>
          <w:sz w:val="22"/>
        </w:rPr>
      </w:pPr>
      <w:r w:rsidRPr="008B664F">
        <w:rPr>
          <w:rFonts w:ascii="Garamond" w:hAnsi="Garamond"/>
          <w:sz w:val="22"/>
        </w:rPr>
        <w:t>• Carroll (1991) “for CSR to be accepted by a conscientiou</w:t>
      </w:r>
      <w:r>
        <w:rPr>
          <w:rFonts w:ascii="Garamond" w:hAnsi="Garamond"/>
          <w:sz w:val="22"/>
        </w:rPr>
        <w:t xml:space="preserve">s business person, it should be </w:t>
      </w:r>
      <w:r w:rsidRPr="008B664F">
        <w:rPr>
          <w:rFonts w:ascii="Garamond" w:hAnsi="Garamond"/>
          <w:sz w:val="22"/>
        </w:rPr>
        <w:t xml:space="preserve">framed in such a way that the entire range of business responsibilities are embraced” (p. 227). </w:t>
      </w:r>
    </w:p>
    <w:p w:rsidR="006235E7" w:rsidRDefault="008B664F" w:rsidP="008B664F">
      <w:pPr>
        <w:rPr>
          <w:rFonts w:ascii="Garamond" w:hAnsi="Garamond"/>
          <w:sz w:val="22"/>
        </w:rPr>
      </w:pPr>
      <w:r w:rsidRPr="008B664F">
        <w:rPr>
          <w:rFonts w:ascii="Garamond" w:hAnsi="Garamond"/>
          <w:sz w:val="22"/>
        </w:rPr>
        <w:t xml:space="preserve">1. Setting of objectives </w:t>
      </w:r>
      <w:r>
        <w:rPr>
          <w:rFonts w:ascii="Garamond" w:hAnsi="Garamond"/>
          <w:sz w:val="22"/>
        </w:rPr>
        <w:br/>
      </w:r>
      <w:r w:rsidRPr="008B664F">
        <w:rPr>
          <w:rFonts w:ascii="Garamond" w:hAnsi="Garamond"/>
          <w:sz w:val="22"/>
        </w:rPr>
        <w:t xml:space="preserve">2. Deciding whether to pursue given objectives </w:t>
      </w:r>
      <w:r>
        <w:rPr>
          <w:rFonts w:ascii="Garamond" w:hAnsi="Garamond"/>
          <w:sz w:val="22"/>
        </w:rPr>
        <w:br/>
      </w:r>
      <w:r w:rsidRPr="008B664F">
        <w:rPr>
          <w:rFonts w:ascii="Garamond" w:hAnsi="Garamond"/>
          <w:sz w:val="22"/>
        </w:rPr>
        <w:t>3. Financing of these objectives</w:t>
      </w:r>
    </w:p>
    <w:p w:rsidR="00676EDA" w:rsidRDefault="006235E7" w:rsidP="006235E7">
      <w:pPr>
        <w:rPr>
          <w:rFonts w:ascii="Garamond" w:hAnsi="Garamond"/>
          <w:sz w:val="22"/>
        </w:rPr>
      </w:pPr>
      <w:r w:rsidRPr="001A7586">
        <w:rPr>
          <w:rFonts w:ascii="Garamond" w:hAnsi="Garamond"/>
          <w:sz w:val="22"/>
          <w:u w:val="single"/>
        </w:rPr>
        <w:t>Method</w:t>
      </w:r>
      <w:r w:rsidRPr="006235E7">
        <w:rPr>
          <w:rFonts w:ascii="Garamond" w:hAnsi="Garamond"/>
          <w:sz w:val="22"/>
        </w:rPr>
        <w:t xml:space="preserve"> </w:t>
      </w:r>
      <w:r>
        <w:rPr>
          <w:rFonts w:ascii="Garamond" w:hAnsi="Garamond"/>
          <w:sz w:val="22"/>
        </w:rPr>
        <w:br/>
        <w:t xml:space="preserve">- </w:t>
      </w:r>
      <w:r w:rsidRPr="006235E7">
        <w:rPr>
          <w:rFonts w:ascii="Garamond" w:hAnsi="Garamond"/>
          <w:sz w:val="22"/>
        </w:rPr>
        <w:t xml:space="preserve">Sequential Exploratory Study (Creswell, 2005) </w:t>
      </w:r>
      <w:r>
        <w:rPr>
          <w:rFonts w:ascii="Garamond" w:hAnsi="Garamond"/>
          <w:sz w:val="22"/>
        </w:rPr>
        <w:br/>
        <w:t xml:space="preserve">            </w:t>
      </w:r>
      <w:r w:rsidRPr="006235E7">
        <w:rPr>
          <w:rFonts w:ascii="Garamond" w:hAnsi="Garamond"/>
          <w:sz w:val="22"/>
        </w:rPr>
        <w:t xml:space="preserve">• Phase 1: Qualitative Content Analysis of organization’s external communications </w:t>
      </w:r>
      <w:r>
        <w:rPr>
          <w:rFonts w:ascii="Garamond" w:hAnsi="Garamond"/>
          <w:sz w:val="22"/>
        </w:rPr>
        <w:br/>
        <w:t xml:space="preserve">            </w:t>
      </w:r>
      <w:r w:rsidRPr="006235E7">
        <w:rPr>
          <w:rFonts w:ascii="Garamond" w:hAnsi="Garamond"/>
          <w:sz w:val="22"/>
        </w:rPr>
        <w:t>• Phase 2: Semi-str</w:t>
      </w:r>
      <w:r>
        <w:rPr>
          <w:rFonts w:ascii="Garamond" w:hAnsi="Garamond"/>
          <w:sz w:val="22"/>
        </w:rPr>
        <w:t>uctured interviews with leaders</w:t>
      </w:r>
      <w:r>
        <w:rPr>
          <w:rFonts w:ascii="Garamond" w:hAnsi="Garamond"/>
          <w:sz w:val="22"/>
        </w:rPr>
        <w:br/>
        <w:t xml:space="preserve">            </w:t>
      </w:r>
      <w:r w:rsidRPr="006235E7">
        <w:rPr>
          <w:rFonts w:ascii="Garamond" w:hAnsi="Garamond"/>
          <w:sz w:val="22"/>
        </w:rPr>
        <w:t xml:space="preserve">• Phase 3: Questionnaires with customers </w:t>
      </w:r>
    </w:p>
    <w:p w:rsidR="00676EDA" w:rsidRDefault="00676EDA" w:rsidP="006235E7">
      <w:pPr>
        <w:rPr>
          <w:rFonts w:ascii="Garamond" w:hAnsi="Garamond"/>
          <w:sz w:val="22"/>
        </w:rPr>
      </w:pPr>
    </w:p>
    <w:p w:rsidR="00676EDA" w:rsidRDefault="00676EDA" w:rsidP="006235E7">
      <w:pPr>
        <w:rPr>
          <w:rFonts w:ascii="Garamond" w:hAnsi="Garamond"/>
          <w:sz w:val="22"/>
        </w:rPr>
      </w:pPr>
    </w:p>
    <w:p w:rsidR="00676EDA" w:rsidRDefault="00676EDA" w:rsidP="006235E7">
      <w:pPr>
        <w:rPr>
          <w:rFonts w:ascii="Garamond" w:hAnsi="Garamond"/>
          <w:sz w:val="22"/>
        </w:rPr>
      </w:pPr>
    </w:p>
    <w:p w:rsidR="00676EDA" w:rsidRPr="001A7586" w:rsidRDefault="00676EDA" w:rsidP="006235E7">
      <w:pPr>
        <w:rPr>
          <w:rFonts w:ascii="Garamond" w:hAnsi="Garamond"/>
          <w:sz w:val="22"/>
          <w:u w:val="single"/>
        </w:rPr>
      </w:pPr>
      <w:r w:rsidRPr="001A7586">
        <w:rPr>
          <w:rFonts w:ascii="Garamond" w:hAnsi="Garamond"/>
          <w:sz w:val="22"/>
          <w:u w:val="single"/>
        </w:rPr>
        <w:t xml:space="preserve">Findings </w:t>
      </w:r>
    </w:p>
    <w:p w:rsidR="003D1726" w:rsidRDefault="003359E0" w:rsidP="003359E0">
      <w:pPr>
        <w:rPr>
          <w:rFonts w:ascii="Garamond" w:hAnsi="Garamond"/>
          <w:sz w:val="22"/>
        </w:rPr>
      </w:pPr>
      <w:r>
        <w:rPr>
          <w:rFonts w:ascii="Garamond" w:hAnsi="Garamond"/>
          <w:sz w:val="22"/>
        </w:rPr>
        <w:t xml:space="preserve">- </w:t>
      </w:r>
      <w:r w:rsidRPr="003359E0">
        <w:rPr>
          <w:rFonts w:ascii="Garamond" w:hAnsi="Garamond"/>
          <w:sz w:val="22"/>
        </w:rPr>
        <w:t>The environment is framed as a resource that should be protected so that humans can enjoy what it offers- e.g., aesthetics, recreation opportunities, rejuvenating abilities</w:t>
      </w:r>
    </w:p>
    <w:p w:rsidR="003D1726" w:rsidRPr="003D1726" w:rsidRDefault="003D1726" w:rsidP="009A718F">
      <w:pPr>
        <w:rPr>
          <w:rFonts w:ascii="Garamond" w:hAnsi="Garamond"/>
          <w:sz w:val="22"/>
        </w:rPr>
      </w:pPr>
      <w:r>
        <w:rPr>
          <w:rFonts w:ascii="Garamond" w:hAnsi="Garamond"/>
          <w:sz w:val="22"/>
        </w:rPr>
        <w:t xml:space="preserve">           </w:t>
      </w:r>
      <w:r w:rsidRPr="003D1726">
        <w:rPr>
          <w:rFonts w:ascii="Garamond" w:hAnsi="Garamond"/>
          <w:sz w:val="22"/>
        </w:rPr>
        <w:t>• ECSR Initiatives w</w:t>
      </w:r>
      <w:r>
        <w:rPr>
          <w:rFonts w:ascii="Garamond" w:hAnsi="Garamond"/>
          <w:sz w:val="22"/>
        </w:rPr>
        <w:t xml:space="preserve">ould be implemented if ROI were </w:t>
      </w:r>
      <w:r w:rsidRPr="003D1726">
        <w:rPr>
          <w:rFonts w:ascii="Garamond" w:hAnsi="Garamond"/>
          <w:sz w:val="22"/>
        </w:rPr>
        <w:t xml:space="preserve">foreseeable </w:t>
      </w:r>
      <w:r>
        <w:rPr>
          <w:rFonts w:ascii="Garamond" w:hAnsi="Garamond"/>
          <w:sz w:val="22"/>
        </w:rPr>
        <w:br/>
      </w:r>
      <w:r w:rsidRPr="003D1726">
        <w:rPr>
          <w:rFonts w:ascii="Garamond" w:hAnsi="Garamond"/>
          <w:sz w:val="22"/>
        </w:rPr>
        <w:t xml:space="preserve">– ECSR is strategically motivated </w:t>
      </w:r>
      <w:r>
        <w:rPr>
          <w:rFonts w:ascii="Garamond" w:hAnsi="Garamond"/>
          <w:sz w:val="22"/>
        </w:rPr>
        <w:br/>
        <w:t xml:space="preserve">           </w:t>
      </w:r>
      <w:r w:rsidRPr="003D1726">
        <w:rPr>
          <w:rFonts w:ascii="Garamond" w:hAnsi="Garamond"/>
          <w:sz w:val="22"/>
        </w:rPr>
        <w:t xml:space="preserve">• Customer demand for ECSR is low </w:t>
      </w:r>
      <w:r>
        <w:rPr>
          <w:rFonts w:ascii="Garamond" w:hAnsi="Garamond"/>
          <w:sz w:val="22"/>
        </w:rPr>
        <w:br/>
        <w:t xml:space="preserve">           </w:t>
      </w:r>
      <w:r w:rsidRPr="003D1726">
        <w:rPr>
          <w:rFonts w:ascii="Garamond" w:hAnsi="Garamond"/>
          <w:sz w:val="22"/>
        </w:rPr>
        <w:t xml:space="preserve">• Reluctance to communicate: Fatigue &amp; </w:t>
      </w:r>
      <w:proofErr w:type="spellStart"/>
      <w:r w:rsidRPr="003D1726">
        <w:rPr>
          <w:rFonts w:ascii="Garamond" w:hAnsi="Garamond"/>
          <w:sz w:val="22"/>
        </w:rPr>
        <w:t>Scepticism</w:t>
      </w:r>
      <w:proofErr w:type="spellEnd"/>
      <w:r w:rsidRPr="003D1726">
        <w:rPr>
          <w:rFonts w:ascii="Garamond" w:hAnsi="Garamond"/>
          <w:sz w:val="22"/>
        </w:rPr>
        <w:t xml:space="preserve"> </w:t>
      </w:r>
      <w:r>
        <w:rPr>
          <w:rFonts w:ascii="Garamond" w:hAnsi="Garamond"/>
          <w:sz w:val="22"/>
        </w:rPr>
        <w:br/>
        <w:t xml:space="preserve">- </w:t>
      </w:r>
      <w:r w:rsidRPr="003D1726">
        <w:rPr>
          <w:rFonts w:ascii="Garamond" w:hAnsi="Garamond"/>
          <w:sz w:val="22"/>
        </w:rPr>
        <w:t xml:space="preserve">Customers do hold ER expectations </w:t>
      </w:r>
      <w:r>
        <w:rPr>
          <w:rFonts w:ascii="Garamond" w:hAnsi="Garamond"/>
          <w:sz w:val="22"/>
        </w:rPr>
        <w:br/>
        <w:t xml:space="preserve">           </w:t>
      </w:r>
      <w:r w:rsidRPr="003D1726">
        <w:rPr>
          <w:rFonts w:ascii="Garamond" w:hAnsi="Garamond"/>
          <w:sz w:val="22"/>
        </w:rPr>
        <w:t>•Customer decisions are impacted (mildly) by ER</w:t>
      </w:r>
      <w:r>
        <w:rPr>
          <w:rFonts w:ascii="Garamond" w:hAnsi="Garamond"/>
          <w:sz w:val="22"/>
        </w:rPr>
        <w:t xml:space="preserve"> </w:t>
      </w:r>
      <w:r w:rsidRPr="003D1726">
        <w:rPr>
          <w:rFonts w:ascii="Garamond" w:hAnsi="Garamond"/>
          <w:sz w:val="22"/>
        </w:rPr>
        <w:t xml:space="preserve">initiatives </w:t>
      </w:r>
      <w:r>
        <w:rPr>
          <w:rFonts w:ascii="Garamond" w:hAnsi="Garamond"/>
          <w:sz w:val="22"/>
        </w:rPr>
        <w:br/>
        <w:t xml:space="preserve">           </w:t>
      </w:r>
      <w:r w:rsidRPr="003D1726">
        <w:rPr>
          <w:rFonts w:ascii="Garamond" w:hAnsi="Garamond"/>
          <w:sz w:val="22"/>
        </w:rPr>
        <w:t>•Customers are not willing to pay more for ER</w:t>
      </w:r>
      <w:r>
        <w:rPr>
          <w:rFonts w:ascii="Garamond" w:hAnsi="Garamond"/>
          <w:sz w:val="22"/>
        </w:rPr>
        <w:t xml:space="preserve"> </w:t>
      </w:r>
      <w:r w:rsidRPr="003D1726">
        <w:rPr>
          <w:rFonts w:ascii="Garamond" w:hAnsi="Garamond"/>
          <w:sz w:val="22"/>
        </w:rPr>
        <w:t xml:space="preserve">initiatives </w:t>
      </w:r>
      <w:r>
        <w:rPr>
          <w:rFonts w:ascii="Garamond" w:hAnsi="Garamond"/>
          <w:sz w:val="22"/>
        </w:rPr>
        <w:br/>
        <w:t xml:space="preserve">           </w:t>
      </w:r>
      <w:r w:rsidRPr="003D1726">
        <w:rPr>
          <w:rFonts w:ascii="Garamond" w:hAnsi="Garamond"/>
          <w:sz w:val="22"/>
        </w:rPr>
        <w:t xml:space="preserve">•Customers are aware of when organizations engage in ER activities </w:t>
      </w:r>
      <w:r w:rsidR="009A718F">
        <w:rPr>
          <w:rFonts w:ascii="Garamond" w:hAnsi="Garamond"/>
          <w:sz w:val="22"/>
        </w:rPr>
        <w:br/>
        <w:t xml:space="preserve">           * </w:t>
      </w:r>
      <w:r w:rsidR="009A718F" w:rsidRPr="009A718F">
        <w:rPr>
          <w:rFonts w:ascii="Garamond" w:hAnsi="Garamond"/>
          <w:sz w:val="22"/>
        </w:rPr>
        <w:t>French speaking people had significantly higher expectat</w:t>
      </w:r>
      <w:r w:rsidR="003A3814">
        <w:rPr>
          <w:rFonts w:ascii="Garamond" w:hAnsi="Garamond"/>
          <w:sz w:val="22"/>
        </w:rPr>
        <w:t>ions then English speaking (p &lt;</w:t>
      </w:r>
      <w:r w:rsidR="009A718F" w:rsidRPr="009A718F">
        <w:rPr>
          <w:rFonts w:ascii="Garamond" w:hAnsi="Garamond"/>
          <w:sz w:val="22"/>
        </w:rPr>
        <w:t xml:space="preserve">.05) </w:t>
      </w:r>
      <w:r w:rsidR="003A3814">
        <w:rPr>
          <w:rFonts w:ascii="Garamond" w:hAnsi="Garamond"/>
          <w:sz w:val="22"/>
        </w:rPr>
        <w:t xml:space="preserve">              </w:t>
      </w:r>
      <w:r w:rsidR="009A718F" w:rsidRPr="009A718F">
        <w:rPr>
          <w:rFonts w:ascii="Garamond" w:hAnsi="Garamond"/>
          <w:sz w:val="22"/>
        </w:rPr>
        <w:t xml:space="preserve">• Older age groups had significantly higher expectations than younger groups (p &lt; .001) </w:t>
      </w:r>
      <w:r w:rsidR="003A3814">
        <w:rPr>
          <w:rFonts w:ascii="Garamond" w:hAnsi="Garamond"/>
          <w:sz w:val="22"/>
        </w:rPr>
        <w:br/>
      </w:r>
      <w:r w:rsidR="009A718F" w:rsidRPr="009A718F">
        <w:rPr>
          <w:rFonts w:ascii="Garamond" w:hAnsi="Garamond"/>
          <w:sz w:val="22"/>
        </w:rPr>
        <w:t>• Environmental expectations were higher for people who lived closer than 100km away (p &lt; .01) • Environ. Reputation higher for weekly attendees (p &lt;.01)</w:t>
      </w:r>
    </w:p>
    <w:p w:rsidR="001A7586" w:rsidRPr="001A7586" w:rsidRDefault="001A7586" w:rsidP="001A7586">
      <w:pPr>
        <w:rPr>
          <w:rFonts w:ascii="Garamond" w:hAnsi="Garamond"/>
          <w:sz w:val="22"/>
          <w:u w:val="single"/>
        </w:rPr>
      </w:pPr>
      <w:r w:rsidRPr="001A7586">
        <w:rPr>
          <w:rFonts w:ascii="Garamond" w:hAnsi="Garamond"/>
          <w:sz w:val="22"/>
          <w:u w:val="single"/>
        </w:rPr>
        <w:t xml:space="preserve">Discussion </w:t>
      </w:r>
      <w:r>
        <w:rPr>
          <w:rFonts w:ascii="Garamond" w:hAnsi="Garamond"/>
          <w:sz w:val="22"/>
          <w:u w:val="single"/>
        </w:rPr>
        <w:br/>
      </w:r>
      <w:r w:rsidRPr="001A7586">
        <w:rPr>
          <w:rFonts w:ascii="Garamond" w:hAnsi="Garamond"/>
          <w:sz w:val="22"/>
        </w:rPr>
        <w:t xml:space="preserve">• ECSR appears strategic for this organization </w:t>
      </w:r>
      <w:r>
        <w:rPr>
          <w:rFonts w:ascii="Garamond" w:hAnsi="Garamond"/>
          <w:sz w:val="22"/>
          <w:u w:val="single"/>
        </w:rPr>
        <w:br/>
      </w:r>
      <w:r w:rsidRPr="001A7586">
        <w:rPr>
          <w:rFonts w:ascii="Garamond" w:hAnsi="Garamond"/>
          <w:sz w:val="22"/>
        </w:rPr>
        <w:t>• One of the few studies to investigate green-washing and</w:t>
      </w:r>
      <w:r>
        <w:rPr>
          <w:rFonts w:ascii="Garamond" w:hAnsi="Garamond"/>
          <w:sz w:val="22"/>
        </w:rPr>
        <w:t xml:space="preserve"> </w:t>
      </w:r>
      <w:r w:rsidRPr="001A7586">
        <w:rPr>
          <w:rFonts w:ascii="Garamond" w:hAnsi="Garamond"/>
          <w:sz w:val="22"/>
        </w:rPr>
        <w:t xml:space="preserve">environmental communications in sport </w:t>
      </w:r>
      <w:r>
        <w:rPr>
          <w:rFonts w:ascii="Garamond" w:hAnsi="Garamond"/>
          <w:sz w:val="22"/>
          <w:u w:val="single"/>
        </w:rPr>
        <w:br/>
      </w:r>
      <w:r>
        <w:rPr>
          <w:rFonts w:ascii="Garamond" w:hAnsi="Garamond"/>
          <w:sz w:val="22"/>
        </w:rPr>
        <w:t xml:space="preserve">        </w:t>
      </w:r>
      <w:r w:rsidRPr="001A7586">
        <w:rPr>
          <w:rFonts w:ascii="Garamond" w:hAnsi="Garamond"/>
          <w:sz w:val="22"/>
        </w:rPr>
        <w:t>– Manager’s demonstrated reluctance to communicate</w:t>
      </w:r>
      <w:r>
        <w:rPr>
          <w:rFonts w:ascii="Garamond" w:hAnsi="Garamond"/>
          <w:sz w:val="22"/>
        </w:rPr>
        <w:t xml:space="preserve"> </w:t>
      </w:r>
      <w:r w:rsidRPr="001A7586">
        <w:rPr>
          <w:rFonts w:ascii="Garamond" w:hAnsi="Garamond"/>
          <w:sz w:val="22"/>
        </w:rPr>
        <w:t xml:space="preserve">environmental information </w:t>
      </w:r>
      <w:r>
        <w:rPr>
          <w:rFonts w:ascii="Garamond" w:hAnsi="Garamond"/>
          <w:sz w:val="22"/>
          <w:u w:val="single"/>
        </w:rPr>
        <w:br/>
      </w:r>
      <w:r w:rsidRPr="001A7586">
        <w:rPr>
          <w:rFonts w:ascii="Garamond" w:hAnsi="Garamond"/>
          <w:sz w:val="22"/>
        </w:rPr>
        <w:t>• Supports research which points to consumers’</w:t>
      </w:r>
      <w:r>
        <w:rPr>
          <w:rFonts w:ascii="Garamond" w:hAnsi="Garamond"/>
          <w:sz w:val="22"/>
        </w:rPr>
        <w:t xml:space="preserve"> </w:t>
      </w:r>
      <w:r w:rsidRPr="001A7586">
        <w:rPr>
          <w:rFonts w:ascii="Garamond" w:hAnsi="Garamond"/>
          <w:sz w:val="22"/>
        </w:rPr>
        <w:t>environmental expectations and a non-willingness to</w:t>
      </w:r>
      <w:r>
        <w:rPr>
          <w:rFonts w:ascii="Garamond" w:hAnsi="Garamond"/>
          <w:sz w:val="22"/>
        </w:rPr>
        <w:t xml:space="preserve"> </w:t>
      </w:r>
      <w:r w:rsidRPr="001A7586">
        <w:rPr>
          <w:rFonts w:ascii="Garamond" w:hAnsi="Garamond"/>
          <w:sz w:val="22"/>
        </w:rPr>
        <w:t xml:space="preserve">spend more for ECSR. </w:t>
      </w:r>
    </w:p>
    <w:p w:rsidR="001A7586" w:rsidRPr="001A7586" w:rsidRDefault="001A7586" w:rsidP="001A7586">
      <w:pPr>
        <w:rPr>
          <w:rFonts w:ascii="Garamond" w:hAnsi="Garamond"/>
          <w:sz w:val="22"/>
          <w:u w:val="single"/>
        </w:rPr>
      </w:pPr>
      <w:r w:rsidRPr="001A7586">
        <w:rPr>
          <w:rFonts w:ascii="Garamond" w:hAnsi="Garamond"/>
          <w:sz w:val="22"/>
          <w:u w:val="single"/>
        </w:rPr>
        <w:t>The P.L.A.Y. Program</w:t>
      </w:r>
    </w:p>
    <w:p w:rsidR="003D1726" w:rsidRPr="003D1726" w:rsidRDefault="001A7586" w:rsidP="001A7586">
      <w:pPr>
        <w:rPr>
          <w:rFonts w:ascii="Garamond" w:hAnsi="Garamond"/>
          <w:sz w:val="22"/>
        </w:rPr>
      </w:pPr>
      <w:r w:rsidRPr="001A7586">
        <w:rPr>
          <w:rFonts w:ascii="Garamond" w:hAnsi="Garamond"/>
          <w:sz w:val="22"/>
        </w:rPr>
        <w:t xml:space="preserve">Concept: In consultation with First Nations, Right To Play created a program that is intended to meet the local needs of youth. </w:t>
      </w:r>
      <w:r>
        <w:rPr>
          <w:rFonts w:ascii="Garamond" w:hAnsi="Garamond"/>
          <w:sz w:val="22"/>
        </w:rPr>
        <w:br/>
      </w:r>
      <w:r w:rsidRPr="001A7586">
        <w:rPr>
          <w:rFonts w:ascii="Garamond" w:hAnsi="Garamond"/>
          <w:sz w:val="22"/>
        </w:rPr>
        <w:t xml:space="preserve">•The University of Ottawa has partnered to be the research arm for the program. </w:t>
      </w:r>
      <w:r>
        <w:rPr>
          <w:rFonts w:ascii="Garamond" w:hAnsi="Garamond"/>
          <w:sz w:val="22"/>
        </w:rPr>
        <w:br/>
      </w:r>
      <w:r w:rsidRPr="001A7586">
        <w:rPr>
          <w:rFonts w:ascii="Garamond" w:hAnsi="Garamond"/>
          <w:sz w:val="22"/>
        </w:rPr>
        <w:t xml:space="preserve">Program: A sport and play based program with an educational curriculum has been designed to help provide Aboriginal youth with leadership and life skills as well as increase access to recreational opportunities </w:t>
      </w:r>
      <w:r>
        <w:rPr>
          <w:rFonts w:ascii="Garamond" w:hAnsi="Garamond"/>
          <w:sz w:val="22"/>
        </w:rPr>
        <w:br/>
      </w:r>
      <w:r w:rsidRPr="001A7586">
        <w:rPr>
          <w:rFonts w:ascii="Garamond" w:hAnsi="Garamond"/>
          <w:sz w:val="22"/>
        </w:rPr>
        <w:t xml:space="preserve">Pilot: A Hockey Curriculum program was piloted in Moose Cree and Sandy Lake in 2010 and has been expanded to 5 communities as of 2011. </w:t>
      </w:r>
    </w:p>
    <w:p w:rsidR="00151911" w:rsidRPr="00E043BE" w:rsidRDefault="00151911" w:rsidP="003359E0">
      <w:pPr>
        <w:rPr>
          <w:rFonts w:ascii="Garamond" w:hAnsi="Garamond"/>
          <w:sz w:val="22"/>
          <w:u w:val="single"/>
        </w:rPr>
      </w:pPr>
      <w:r w:rsidRPr="00E043BE">
        <w:rPr>
          <w:rFonts w:ascii="Garamond" w:hAnsi="Garamond"/>
          <w:sz w:val="22"/>
          <w:u w:val="single"/>
        </w:rPr>
        <w:t xml:space="preserve">Semi-Structured Interview Guide </w:t>
      </w:r>
    </w:p>
    <w:p w:rsidR="007F211C" w:rsidRDefault="00C47BDD" w:rsidP="007F211C">
      <w:pPr>
        <w:rPr>
          <w:rFonts w:ascii="Garamond" w:hAnsi="Garamond"/>
          <w:sz w:val="22"/>
        </w:rPr>
      </w:pPr>
      <w:r w:rsidRPr="00C47BDD">
        <w:rPr>
          <w:rFonts w:ascii="Garamond" w:hAnsi="Garamond"/>
          <w:sz w:val="22"/>
        </w:rPr>
        <w:t xml:space="preserve">• Examples of Questions: </w:t>
      </w:r>
      <w:r>
        <w:rPr>
          <w:rFonts w:ascii="Garamond" w:hAnsi="Garamond"/>
          <w:sz w:val="22"/>
        </w:rPr>
        <w:br/>
      </w:r>
      <w:r w:rsidRPr="00C47BDD">
        <w:rPr>
          <w:rFonts w:ascii="Garamond" w:hAnsi="Garamond"/>
          <w:sz w:val="22"/>
        </w:rPr>
        <w:t xml:space="preserve">– Perceptions of program objectives </w:t>
      </w:r>
      <w:r>
        <w:rPr>
          <w:rFonts w:ascii="Garamond" w:hAnsi="Garamond"/>
          <w:sz w:val="22"/>
        </w:rPr>
        <w:br/>
      </w:r>
      <w:r w:rsidRPr="00C47BDD">
        <w:rPr>
          <w:rFonts w:ascii="Garamond" w:hAnsi="Garamond"/>
          <w:sz w:val="22"/>
        </w:rPr>
        <w:t xml:space="preserve">– Areas for program improvement in year two </w:t>
      </w:r>
      <w:r>
        <w:rPr>
          <w:rFonts w:ascii="Garamond" w:hAnsi="Garamond"/>
          <w:sz w:val="22"/>
        </w:rPr>
        <w:br/>
      </w:r>
      <w:r w:rsidRPr="00C47BDD">
        <w:rPr>
          <w:rFonts w:ascii="Garamond" w:hAnsi="Garamond"/>
          <w:sz w:val="22"/>
        </w:rPr>
        <w:t xml:space="preserve">– Biggest challenges towards building sustainable sport programs </w:t>
      </w:r>
      <w:r>
        <w:rPr>
          <w:rFonts w:ascii="Garamond" w:hAnsi="Garamond"/>
          <w:sz w:val="22"/>
        </w:rPr>
        <w:br/>
      </w:r>
      <w:r w:rsidRPr="00C47BDD">
        <w:rPr>
          <w:rFonts w:ascii="Garamond" w:hAnsi="Garamond"/>
          <w:sz w:val="22"/>
        </w:rPr>
        <w:t xml:space="preserve">– Indicators of program success </w:t>
      </w:r>
      <w:r>
        <w:rPr>
          <w:rFonts w:ascii="Garamond" w:hAnsi="Garamond"/>
          <w:sz w:val="22"/>
        </w:rPr>
        <w:br/>
      </w:r>
      <w:r w:rsidRPr="00C47BDD">
        <w:rPr>
          <w:rFonts w:ascii="Garamond" w:hAnsi="Garamond"/>
          <w:sz w:val="22"/>
        </w:rPr>
        <w:t xml:space="preserve">– General experiences with program </w:t>
      </w:r>
      <w:r w:rsidR="007F211C">
        <w:rPr>
          <w:rFonts w:ascii="Garamond" w:hAnsi="Garamond"/>
          <w:sz w:val="22"/>
        </w:rPr>
        <w:br/>
      </w:r>
      <w:r w:rsidR="007F211C" w:rsidRPr="007F211C">
        <w:rPr>
          <w:rFonts w:ascii="Garamond" w:hAnsi="Garamond"/>
          <w:sz w:val="22"/>
        </w:rPr>
        <w:t xml:space="preserve"> Semi-structured interviews in year #1 = 56 </w:t>
      </w:r>
      <w:r w:rsidR="007F211C">
        <w:rPr>
          <w:rFonts w:ascii="Garamond" w:hAnsi="Garamond"/>
          <w:sz w:val="22"/>
        </w:rPr>
        <w:br/>
      </w:r>
      <w:r w:rsidR="007F211C" w:rsidRPr="007F211C">
        <w:rPr>
          <w:rFonts w:ascii="Garamond" w:hAnsi="Garamond"/>
          <w:sz w:val="22"/>
        </w:rPr>
        <w:t xml:space="preserve"> Year #2 = 17 interviews </w:t>
      </w:r>
      <w:r w:rsidR="007F211C">
        <w:rPr>
          <w:rFonts w:ascii="Garamond" w:hAnsi="Garamond"/>
          <w:sz w:val="22"/>
        </w:rPr>
        <w:br/>
      </w:r>
      <w:r w:rsidR="007F211C" w:rsidRPr="007F211C">
        <w:rPr>
          <w:rFonts w:ascii="Garamond" w:hAnsi="Garamond"/>
          <w:sz w:val="22"/>
        </w:rPr>
        <w:t xml:space="preserve"> 10-30 minutes </w:t>
      </w:r>
      <w:r w:rsidR="007F211C">
        <w:rPr>
          <w:rFonts w:ascii="Garamond" w:hAnsi="Garamond"/>
          <w:sz w:val="22"/>
        </w:rPr>
        <w:br/>
      </w:r>
      <w:r w:rsidR="007F211C" w:rsidRPr="007F211C">
        <w:rPr>
          <w:rFonts w:ascii="Garamond" w:hAnsi="Garamond"/>
          <w:sz w:val="22"/>
        </w:rPr>
        <w:t xml:space="preserve"> Participants included youth, parents, guardians, elders, administrators, coaches, organizers </w:t>
      </w:r>
      <w:r w:rsidR="007F211C">
        <w:rPr>
          <w:rFonts w:ascii="Garamond" w:hAnsi="Garamond"/>
          <w:sz w:val="22"/>
        </w:rPr>
        <w:br/>
      </w:r>
      <w:r w:rsidR="007F211C" w:rsidRPr="007F211C">
        <w:rPr>
          <w:rFonts w:ascii="Garamond" w:hAnsi="Garamond"/>
          <w:sz w:val="22"/>
        </w:rPr>
        <w:t> All interviews fully transcribed</w:t>
      </w:r>
    </w:p>
    <w:p w:rsidR="007F211C" w:rsidRDefault="007F211C" w:rsidP="007F211C">
      <w:pPr>
        <w:rPr>
          <w:rFonts w:ascii="Garamond" w:hAnsi="Garamond"/>
          <w:sz w:val="22"/>
        </w:rPr>
      </w:pPr>
    </w:p>
    <w:p w:rsidR="00C47BDD" w:rsidRPr="00C47BDD" w:rsidRDefault="00C47BDD" w:rsidP="007F211C">
      <w:pPr>
        <w:rPr>
          <w:rFonts w:ascii="Garamond" w:hAnsi="Garamond"/>
          <w:sz w:val="22"/>
        </w:rPr>
      </w:pPr>
    </w:p>
    <w:p w:rsidR="007F211C" w:rsidRPr="007D5FB9" w:rsidRDefault="007F211C" w:rsidP="003359E0">
      <w:pPr>
        <w:rPr>
          <w:rFonts w:ascii="Garamond" w:hAnsi="Garamond"/>
          <w:sz w:val="22"/>
          <w:u w:val="single"/>
        </w:rPr>
      </w:pPr>
      <w:r w:rsidRPr="007D5FB9">
        <w:rPr>
          <w:rFonts w:ascii="Garamond" w:hAnsi="Garamond"/>
          <w:sz w:val="22"/>
          <w:u w:val="single"/>
        </w:rPr>
        <w:t xml:space="preserve">Findings: Program Objectives </w:t>
      </w:r>
    </w:p>
    <w:p w:rsidR="00812946" w:rsidRDefault="00812946" w:rsidP="003359E0">
      <w:pPr>
        <w:rPr>
          <w:rFonts w:ascii="Garamond" w:hAnsi="Garamond"/>
          <w:sz w:val="22"/>
        </w:rPr>
      </w:pPr>
      <w:r w:rsidRPr="007D5FB9">
        <w:rPr>
          <w:rFonts w:ascii="Garamond" w:hAnsi="Garamond"/>
          <w:sz w:val="22"/>
          <w:u w:val="single"/>
        </w:rPr>
        <w:t>Individual enhancements</w:t>
      </w:r>
      <w:r>
        <w:rPr>
          <w:rFonts w:ascii="Garamond" w:hAnsi="Garamond"/>
          <w:sz w:val="22"/>
        </w:rPr>
        <w:br/>
        <w:t xml:space="preserve">- Physical Activity levels </w:t>
      </w:r>
      <w:r>
        <w:rPr>
          <w:rFonts w:ascii="Garamond" w:hAnsi="Garamond"/>
          <w:sz w:val="22"/>
        </w:rPr>
        <w:br/>
        <w:t xml:space="preserve">- Self- esteem </w:t>
      </w:r>
      <w:r>
        <w:rPr>
          <w:rFonts w:ascii="Garamond" w:hAnsi="Garamond"/>
          <w:sz w:val="22"/>
        </w:rPr>
        <w:br/>
        <w:t xml:space="preserve">- Confidence </w:t>
      </w:r>
      <w:r>
        <w:rPr>
          <w:rFonts w:ascii="Garamond" w:hAnsi="Garamond"/>
          <w:sz w:val="22"/>
        </w:rPr>
        <w:br/>
        <w:t xml:space="preserve">- Skills </w:t>
      </w:r>
      <w:r>
        <w:rPr>
          <w:rFonts w:ascii="Garamond" w:hAnsi="Garamond"/>
          <w:sz w:val="22"/>
        </w:rPr>
        <w:br/>
        <w:t>- Leadership</w:t>
      </w:r>
      <w:r>
        <w:rPr>
          <w:rFonts w:ascii="Garamond" w:hAnsi="Garamond"/>
          <w:sz w:val="22"/>
        </w:rPr>
        <w:br/>
        <w:t xml:space="preserve">- Education </w:t>
      </w:r>
    </w:p>
    <w:p w:rsidR="00445EAE" w:rsidRDefault="00812946" w:rsidP="003359E0">
      <w:pPr>
        <w:rPr>
          <w:rFonts w:ascii="Garamond" w:hAnsi="Garamond"/>
          <w:sz w:val="22"/>
        </w:rPr>
      </w:pPr>
      <w:r w:rsidRPr="007D5FB9">
        <w:rPr>
          <w:rFonts w:ascii="Garamond" w:hAnsi="Garamond"/>
          <w:sz w:val="22"/>
          <w:u w:val="single"/>
        </w:rPr>
        <w:t xml:space="preserve">Organizational enhancements </w:t>
      </w:r>
      <w:r w:rsidRPr="007D5FB9">
        <w:rPr>
          <w:rFonts w:ascii="Garamond" w:hAnsi="Garamond"/>
          <w:sz w:val="22"/>
          <w:u w:val="single"/>
        </w:rPr>
        <w:br/>
      </w:r>
      <w:r>
        <w:rPr>
          <w:rFonts w:ascii="Garamond" w:hAnsi="Garamond"/>
          <w:sz w:val="22"/>
        </w:rPr>
        <w:t xml:space="preserve">- Capacity for delivery </w:t>
      </w:r>
      <w:r>
        <w:rPr>
          <w:rFonts w:ascii="Garamond" w:hAnsi="Garamond"/>
          <w:sz w:val="22"/>
        </w:rPr>
        <w:br/>
        <w:t xml:space="preserve">- knowledge transfer </w:t>
      </w:r>
      <w:r>
        <w:rPr>
          <w:rFonts w:ascii="Garamond" w:hAnsi="Garamond"/>
          <w:sz w:val="22"/>
        </w:rPr>
        <w:br/>
        <w:t xml:space="preserve">- cultural awareness </w:t>
      </w:r>
      <w:r>
        <w:rPr>
          <w:rFonts w:ascii="Garamond" w:hAnsi="Garamond"/>
          <w:sz w:val="22"/>
        </w:rPr>
        <w:br/>
        <w:t xml:space="preserve">- innovative programs </w:t>
      </w:r>
      <w:r>
        <w:rPr>
          <w:rFonts w:ascii="Garamond" w:hAnsi="Garamond"/>
          <w:sz w:val="22"/>
        </w:rPr>
        <w:br/>
        <w:t xml:space="preserve">- program design (monitoring and evaluation strategies) </w:t>
      </w:r>
      <w:r>
        <w:rPr>
          <w:rFonts w:ascii="Garamond" w:hAnsi="Garamond"/>
          <w:sz w:val="22"/>
        </w:rPr>
        <w:br/>
        <w:t xml:space="preserve">- Expanding networks (mobilizing talent) </w:t>
      </w:r>
    </w:p>
    <w:p w:rsidR="00445EAE" w:rsidRPr="00A55F1C" w:rsidRDefault="00445EAE" w:rsidP="003359E0">
      <w:pPr>
        <w:rPr>
          <w:rFonts w:ascii="Garamond" w:hAnsi="Garamond"/>
          <w:sz w:val="22"/>
          <w:u w:val="single"/>
        </w:rPr>
      </w:pPr>
      <w:r w:rsidRPr="00A55F1C">
        <w:rPr>
          <w:rFonts w:ascii="Garamond" w:hAnsi="Garamond"/>
          <w:sz w:val="22"/>
          <w:u w:val="single"/>
        </w:rPr>
        <w:t xml:space="preserve">Area for Improvement </w:t>
      </w:r>
    </w:p>
    <w:p w:rsidR="00072A9E" w:rsidRPr="00072A9E" w:rsidRDefault="00445EAE" w:rsidP="00072A9E">
      <w:pPr>
        <w:ind w:firstLine="720"/>
        <w:rPr>
          <w:rFonts w:ascii="Garamond" w:hAnsi="Garamond"/>
          <w:sz w:val="22"/>
        </w:rPr>
      </w:pPr>
      <w:r w:rsidRPr="00445EAE">
        <w:rPr>
          <w:rFonts w:ascii="Garamond" w:hAnsi="Garamond"/>
          <w:sz w:val="22"/>
        </w:rPr>
        <w:t xml:space="preserve">• Program Delivery </w:t>
      </w:r>
      <w:r>
        <w:rPr>
          <w:rFonts w:ascii="Garamond" w:hAnsi="Garamond"/>
          <w:sz w:val="22"/>
        </w:rPr>
        <w:br/>
      </w:r>
      <w:r w:rsidRPr="00445EAE">
        <w:rPr>
          <w:rFonts w:ascii="Garamond" w:hAnsi="Garamond"/>
          <w:sz w:val="22"/>
        </w:rPr>
        <w:t xml:space="preserve">– Increase in volunteers needed </w:t>
      </w:r>
      <w:r>
        <w:rPr>
          <w:rFonts w:ascii="Garamond" w:hAnsi="Garamond"/>
          <w:sz w:val="22"/>
        </w:rPr>
        <w:br/>
        <w:t xml:space="preserve">             </w:t>
      </w:r>
      <w:r w:rsidRPr="00445EAE">
        <w:rPr>
          <w:rFonts w:ascii="Garamond" w:hAnsi="Garamond"/>
          <w:sz w:val="22"/>
        </w:rPr>
        <w:t xml:space="preserve">• Increased training for volunteers needed </w:t>
      </w:r>
      <w:r>
        <w:rPr>
          <w:rFonts w:ascii="Garamond" w:hAnsi="Garamond"/>
          <w:sz w:val="22"/>
        </w:rPr>
        <w:br/>
      </w:r>
      <w:r w:rsidRPr="00445EAE">
        <w:rPr>
          <w:rFonts w:ascii="Garamond" w:hAnsi="Garamond"/>
          <w:sz w:val="22"/>
        </w:rPr>
        <w:t xml:space="preserve">– Clear communication of objectives </w:t>
      </w:r>
      <w:r>
        <w:rPr>
          <w:rFonts w:ascii="Garamond" w:hAnsi="Garamond"/>
          <w:sz w:val="22"/>
        </w:rPr>
        <w:br/>
        <w:t xml:space="preserve">             </w:t>
      </w:r>
      <w:r w:rsidRPr="00445EAE">
        <w:rPr>
          <w:rFonts w:ascii="Garamond" w:hAnsi="Garamond"/>
          <w:sz w:val="22"/>
        </w:rPr>
        <w:t xml:space="preserve">• Some </w:t>
      </w:r>
      <w:proofErr w:type="spellStart"/>
      <w:r w:rsidRPr="00445EAE">
        <w:rPr>
          <w:rFonts w:ascii="Garamond" w:hAnsi="Garamond"/>
          <w:sz w:val="22"/>
        </w:rPr>
        <w:t>mis</w:t>
      </w:r>
      <w:proofErr w:type="spellEnd"/>
      <w:r w:rsidRPr="00445EAE">
        <w:rPr>
          <w:rFonts w:ascii="Garamond" w:hAnsi="Garamond"/>
          <w:sz w:val="22"/>
        </w:rPr>
        <w:t xml:space="preserve">-understanding of what the PLAY program is about </w:t>
      </w:r>
      <w:r>
        <w:rPr>
          <w:rFonts w:ascii="Garamond" w:hAnsi="Garamond"/>
          <w:sz w:val="22"/>
        </w:rPr>
        <w:br/>
        <w:t xml:space="preserve">             </w:t>
      </w:r>
      <w:r w:rsidRPr="00445EAE">
        <w:rPr>
          <w:rFonts w:ascii="Garamond" w:hAnsi="Garamond"/>
          <w:sz w:val="22"/>
        </w:rPr>
        <w:t xml:space="preserve">• Monitoring </w:t>
      </w:r>
      <w:r>
        <w:rPr>
          <w:rFonts w:ascii="Garamond" w:hAnsi="Garamond"/>
          <w:sz w:val="22"/>
        </w:rPr>
        <w:br/>
      </w:r>
      <w:r w:rsidRPr="00445EAE">
        <w:rPr>
          <w:rFonts w:ascii="Garamond" w:hAnsi="Garamond"/>
          <w:sz w:val="22"/>
        </w:rPr>
        <w:t xml:space="preserve">– Consistent reporting </w:t>
      </w:r>
      <w:r>
        <w:rPr>
          <w:rFonts w:ascii="Garamond" w:hAnsi="Garamond"/>
          <w:sz w:val="22"/>
        </w:rPr>
        <w:br/>
        <w:t xml:space="preserve">             </w:t>
      </w:r>
      <w:r w:rsidRPr="00445EAE">
        <w:rPr>
          <w:rFonts w:ascii="Garamond" w:hAnsi="Garamond"/>
          <w:sz w:val="22"/>
        </w:rPr>
        <w:t xml:space="preserve">• Simple reporting (e.g., quarterly) needed </w:t>
      </w:r>
      <w:r>
        <w:rPr>
          <w:rFonts w:ascii="Garamond" w:hAnsi="Garamond"/>
          <w:sz w:val="22"/>
        </w:rPr>
        <w:br/>
        <w:t xml:space="preserve">             </w:t>
      </w:r>
      <w:r w:rsidRPr="00445EAE">
        <w:rPr>
          <w:rFonts w:ascii="Garamond" w:hAnsi="Garamond"/>
          <w:sz w:val="22"/>
        </w:rPr>
        <w:t xml:space="preserve">• Evaluation </w:t>
      </w:r>
      <w:r>
        <w:rPr>
          <w:rFonts w:ascii="Garamond" w:hAnsi="Garamond"/>
          <w:sz w:val="22"/>
        </w:rPr>
        <w:br/>
      </w:r>
      <w:r w:rsidRPr="00445EAE">
        <w:rPr>
          <w:rFonts w:ascii="Garamond" w:hAnsi="Garamond"/>
          <w:sz w:val="22"/>
        </w:rPr>
        <w:t xml:space="preserve">– what defines success of this Program is still unclear! </w:t>
      </w:r>
      <w:r w:rsidR="00072A9E">
        <w:rPr>
          <w:rFonts w:ascii="Garamond" w:hAnsi="Garamond"/>
          <w:sz w:val="22"/>
        </w:rPr>
        <w:br/>
        <w:t xml:space="preserve">             </w:t>
      </w:r>
      <w:r w:rsidR="00072A9E" w:rsidRPr="00072A9E">
        <w:rPr>
          <w:rFonts w:ascii="Garamond" w:hAnsi="Garamond"/>
          <w:sz w:val="22"/>
        </w:rPr>
        <w:t xml:space="preserve">• Documentation </w:t>
      </w:r>
      <w:r w:rsidR="00072A9E">
        <w:rPr>
          <w:rFonts w:ascii="Garamond" w:hAnsi="Garamond"/>
          <w:sz w:val="22"/>
        </w:rPr>
        <w:br/>
      </w:r>
      <w:r w:rsidR="00072A9E" w:rsidRPr="00072A9E">
        <w:rPr>
          <w:rFonts w:ascii="Garamond" w:hAnsi="Garamond"/>
          <w:sz w:val="22"/>
        </w:rPr>
        <w:t>– Must be simple reporting procedures</w:t>
      </w:r>
      <w:r w:rsidR="00072A9E">
        <w:rPr>
          <w:rFonts w:ascii="Garamond" w:hAnsi="Garamond"/>
          <w:sz w:val="22"/>
        </w:rPr>
        <w:br/>
        <w:t xml:space="preserve">             </w:t>
      </w:r>
      <w:r w:rsidR="00072A9E" w:rsidRPr="00072A9E">
        <w:rPr>
          <w:rFonts w:ascii="Garamond" w:hAnsi="Garamond"/>
          <w:sz w:val="22"/>
        </w:rPr>
        <w:t xml:space="preserve">• Turn around needs to be quicker </w:t>
      </w:r>
      <w:r w:rsidR="00072A9E">
        <w:rPr>
          <w:rFonts w:ascii="Garamond" w:hAnsi="Garamond"/>
          <w:sz w:val="22"/>
        </w:rPr>
        <w:br/>
      </w:r>
      <w:r w:rsidR="00072A9E" w:rsidRPr="00072A9E">
        <w:rPr>
          <w:rFonts w:ascii="Garamond" w:hAnsi="Garamond"/>
          <w:sz w:val="22"/>
        </w:rPr>
        <w:t xml:space="preserve">– Should be written and ‘oral’ to increase reach </w:t>
      </w:r>
      <w:r w:rsidR="00072A9E">
        <w:rPr>
          <w:rFonts w:ascii="Garamond" w:hAnsi="Garamond"/>
          <w:sz w:val="22"/>
        </w:rPr>
        <w:br/>
        <w:t xml:space="preserve">             </w:t>
      </w:r>
      <w:r w:rsidR="00072A9E" w:rsidRPr="00072A9E">
        <w:rPr>
          <w:rFonts w:ascii="Garamond" w:hAnsi="Garamond"/>
          <w:sz w:val="22"/>
        </w:rPr>
        <w:t xml:space="preserve">• Community ownership needs fostering </w:t>
      </w:r>
      <w:r w:rsidR="00072A9E">
        <w:rPr>
          <w:rFonts w:ascii="Garamond" w:hAnsi="Garamond"/>
          <w:sz w:val="22"/>
        </w:rPr>
        <w:br/>
      </w:r>
      <w:r w:rsidR="00072A9E" w:rsidRPr="00072A9E">
        <w:rPr>
          <w:rFonts w:ascii="Garamond" w:hAnsi="Garamond"/>
          <w:sz w:val="22"/>
        </w:rPr>
        <w:t xml:space="preserve">– Information sharing (e.g., </w:t>
      </w:r>
      <w:proofErr w:type="spellStart"/>
      <w:r w:rsidR="00072A9E" w:rsidRPr="00072A9E">
        <w:rPr>
          <w:rFonts w:ascii="Garamond" w:hAnsi="Garamond"/>
          <w:sz w:val="22"/>
        </w:rPr>
        <w:t>facebook</w:t>
      </w:r>
      <w:proofErr w:type="spellEnd"/>
      <w:r w:rsidR="00072A9E" w:rsidRPr="00072A9E">
        <w:rPr>
          <w:rFonts w:ascii="Garamond" w:hAnsi="Garamond"/>
          <w:sz w:val="22"/>
        </w:rPr>
        <w:t xml:space="preserve"> updates) </w:t>
      </w:r>
      <w:r w:rsidR="00072A9E">
        <w:rPr>
          <w:rFonts w:ascii="Garamond" w:hAnsi="Garamond"/>
          <w:sz w:val="22"/>
        </w:rPr>
        <w:br/>
      </w:r>
      <w:r w:rsidR="00072A9E" w:rsidRPr="00072A9E">
        <w:rPr>
          <w:rFonts w:ascii="Garamond" w:hAnsi="Garamond"/>
          <w:sz w:val="22"/>
        </w:rPr>
        <w:t xml:space="preserve">– Identifying volunteers and mentors </w:t>
      </w:r>
    </w:p>
    <w:p w:rsidR="00A55F1C" w:rsidRPr="00A55F1C" w:rsidRDefault="00A55F1C" w:rsidP="003359E0">
      <w:pPr>
        <w:rPr>
          <w:rFonts w:ascii="Garamond" w:hAnsi="Garamond"/>
          <w:sz w:val="22"/>
          <w:u w:val="single"/>
        </w:rPr>
      </w:pPr>
      <w:r w:rsidRPr="00A55F1C">
        <w:rPr>
          <w:rFonts w:ascii="Garamond" w:hAnsi="Garamond"/>
          <w:sz w:val="22"/>
          <w:u w:val="single"/>
        </w:rPr>
        <w:t xml:space="preserve">Challenges towards Sustainability </w:t>
      </w:r>
    </w:p>
    <w:p w:rsidR="00A55F1C" w:rsidRPr="00A55F1C" w:rsidRDefault="00A55F1C" w:rsidP="00A55F1C">
      <w:pPr>
        <w:rPr>
          <w:rFonts w:ascii="Garamond" w:hAnsi="Garamond"/>
          <w:sz w:val="22"/>
        </w:rPr>
      </w:pPr>
      <w:r w:rsidRPr="00A55F1C">
        <w:rPr>
          <w:rFonts w:ascii="Garamond" w:hAnsi="Garamond"/>
          <w:sz w:val="22"/>
        </w:rPr>
        <w:t xml:space="preserve"> Financial resources for continued hockey programming </w:t>
      </w:r>
      <w:r>
        <w:rPr>
          <w:rFonts w:ascii="Garamond" w:hAnsi="Garamond"/>
          <w:sz w:val="22"/>
        </w:rPr>
        <w:br/>
      </w:r>
      <w:r w:rsidRPr="00A55F1C">
        <w:rPr>
          <w:rFonts w:ascii="Garamond" w:hAnsi="Garamond"/>
          <w:sz w:val="22"/>
        </w:rPr>
        <w:t xml:space="preserve"> Human capacity to deliver programming (e.g., coaching certification) </w:t>
      </w:r>
      <w:r>
        <w:rPr>
          <w:rFonts w:ascii="Garamond" w:hAnsi="Garamond"/>
          <w:sz w:val="22"/>
        </w:rPr>
        <w:br/>
      </w:r>
      <w:r w:rsidRPr="00A55F1C">
        <w:rPr>
          <w:rFonts w:ascii="Garamond" w:hAnsi="Garamond"/>
          <w:sz w:val="22"/>
        </w:rPr>
        <w:t xml:space="preserve"> Communication </w:t>
      </w:r>
      <w:r>
        <w:rPr>
          <w:rFonts w:ascii="Garamond" w:hAnsi="Garamond"/>
          <w:sz w:val="22"/>
        </w:rPr>
        <w:br/>
      </w:r>
      <w:r w:rsidRPr="00A55F1C">
        <w:rPr>
          <w:rFonts w:ascii="Garamond" w:hAnsi="Garamond"/>
          <w:sz w:val="22"/>
        </w:rPr>
        <w:t xml:space="preserve"> Written and oral communication are needed </w:t>
      </w:r>
      <w:r>
        <w:rPr>
          <w:rFonts w:ascii="Garamond" w:hAnsi="Garamond"/>
          <w:sz w:val="22"/>
        </w:rPr>
        <w:br/>
      </w:r>
      <w:r w:rsidRPr="00A55F1C">
        <w:rPr>
          <w:rFonts w:ascii="Garamond" w:hAnsi="Garamond"/>
          <w:sz w:val="22"/>
        </w:rPr>
        <w:t xml:space="preserve"> Reporting </w:t>
      </w:r>
      <w:r>
        <w:rPr>
          <w:rFonts w:ascii="Garamond" w:hAnsi="Garamond"/>
          <w:sz w:val="22"/>
        </w:rPr>
        <w:br/>
      </w:r>
      <w:r w:rsidRPr="00A55F1C">
        <w:rPr>
          <w:rFonts w:ascii="Garamond" w:hAnsi="Garamond"/>
          <w:sz w:val="22"/>
        </w:rPr>
        <w:t xml:space="preserve"> Turn around time for reporting needs to be faster </w:t>
      </w:r>
      <w:r>
        <w:rPr>
          <w:rFonts w:ascii="Garamond" w:hAnsi="Garamond"/>
          <w:sz w:val="22"/>
        </w:rPr>
        <w:br/>
      </w:r>
      <w:r w:rsidRPr="00A55F1C">
        <w:rPr>
          <w:rFonts w:ascii="Garamond" w:hAnsi="Garamond"/>
          <w:sz w:val="22"/>
        </w:rPr>
        <w:t xml:space="preserve"> Identifying community champions </w:t>
      </w:r>
    </w:p>
    <w:p w:rsidR="00DC3C5E" w:rsidRPr="0013484D" w:rsidRDefault="00DC3C5E" w:rsidP="003359E0">
      <w:pPr>
        <w:rPr>
          <w:rFonts w:ascii="Garamond" w:hAnsi="Garamond"/>
          <w:sz w:val="22"/>
          <w:u w:val="single"/>
        </w:rPr>
      </w:pPr>
      <w:r w:rsidRPr="0013484D">
        <w:rPr>
          <w:rFonts w:ascii="Garamond" w:hAnsi="Garamond"/>
          <w:sz w:val="22"/>
          <w:u w:val="single"/>
        </w:rPr>
        <w:t>Discussion</w:t>
      </w:r>
    </w:p>
    <w:p w:rsidR="003E59BB" w:rsidRPr="003E59BB" w:rsidRDefault="00DC3C5E" w:rsidP="003E59BB">
      <w:pPr>
        <w:rPr>
          <w:rFonts w:ascii="Garamond" w:hAnsi="Garamond"/>
          <w:sz w:val="22"/>
        </w:rPr>
      </w:pPr>
      <w:r w:rsidRPr="00DC3C5E">
        <w:rPr>
          <w:rFonts w:ascii="Garamond" w:hAnsi="Garamond"/>
          <w:sz w:val="22"/>
        </w:rPr>
        <w:t xml:space="preserve">• Hockey was the initial hook! </w:t>
      </w:r>
      <w:r>
        <w:rPr>
          <w:rFonts w:ascii="Garamond" w:hAnsi="Garamond"/>
          <w:sz w:val="22"/>
        </w:rPr>
        <w:br/>
      </w:r>
      <w:r w:rsidRPr="00DC3C5E">
        <w:rPr>
          <w:rFonts w:ascii="Garamond" w:hAnsi="Garamond"/>
          <w:sz w:val="22"/>
        </w:rPr>
        <w:t xml:space="preserve">– Generated a ‘buzz’ </w:t>
      </w:r>
      <w:r>
        <w:rPr>
          <w:rFonts w:ascii="Garamond" w:hAnsi="Garamond"/>
          <w:sz w:val="22"/>
        </w:rPr>
        <w:br/>
      </w:r>
      <w:r w:rsidRPr="00DC3C5E">
        <w:rPr>
          <w:rFonts w:ascii="Garamond" w:hAnsi="Garamond"/>
          <w:sz w:val="22"/>
        </w:rPr>
        <w:t xml:space="preserve">• Other programs may be the ‘anchor’ </w:t>
      </w:r>
      <w:r>
        <w:rPr>
          <w:rFonts w:ascii="Garamond" w:hAnsi="Garamond"/>
          <w:sz w:val="22"/>
        </w:rPr>
        <w:br/>
      </w:r>
      <w:r w:rsidRPr="00DC3C5E">
        <w:rPr>
          <w:rFonts w:ascii="Garamond" w:hAnsi="Garamond"/>
          <w:sz w:val="22"/>
        </w:rPr>
        <w:t xml:space="preserve">– Less costly to run, may be more inclusive in nature </w:t>
      </w:r>
      <w:r>
        <w:rPr>
          <w:rFonts w:ascii="Garamond" w:hAnsi="Garamond"/>
          <w:sz w:val="22"/>
        </w:rPr>
        <w:br/>
      </w:r>
      <w:r w:rsidRPr="00DC3C5E">
        <w:rPr>
          <w:rFonts w:ascii="Garamond" w:hAnsi="Garamond"/>
          <w:sz w:val="22"/>
        </w:rPr>
        <w:t xml:space="preserve">• Stories of development are being captured within the informal discussions </w:t>
      </w:r>
      <w:r w:rsidR="003E59BB">
        <w:rPr>
          <w:rFonts w:ascii="Garamond" w:hAnsi="Garamond"/>
          <w:sz w:val="22"/>
        </w:rPr>
        <w:br/>
      </w:r>
      <w:r w:rsidR="003E59BB" w:rsidRPr="003E59BB">
        <w:rPr>
          <w:rFonts w:ascii="Garamond" w:hAnsi="Garamond"/>
          <w:sz w:val="22"/>
        </w:rPr>
        <w:t xml:space="preserve">• Increased partnership engagement </w:t>
      </w:r>
      <w:r w:rsidR="003E59BB">
        <w:rPr>
          <w:rFonts w:ascii="Garamond" w:hAnsi="Garamond"/>
          <w:sz w:val="22"/>
        </w:rPr>
        <w:br/>
      </w:r>
      <w:r w:rsidR="003E59BB" w:rsidRPr="003E59BB">
        <w:rPr>
          <w:rFonts w:ascii="Garamond" w:hAnsi="Garamond"/>
          <w:sz w:val="22"/>
        </w:rPr>
        <w:t xml:space="preserve">• Workshops, sharing of information, sharing of success stories </w:t>
      </w:r>
      <w:r w:rsidR="003E59BB">
        <w:rPr>
          <w:rFonts w:ascii="Garamond" w:hAnsi="Garamond"/>
          <w:sz w:val="22"/>
        </w:rPr>
        <w:br/>
      </w:r>
      <w:r w:rsidR="003E59BB" w:rsidRPr="003E59BB">
        <w:rPr>
          <w:rFonts w:ascii="Garamond" w:hAnsi="Garamond"/>
          <w:sz w:val="22"/>
        </w:rPr>
        <w:t xml:space="preserve">• Multiple funding bodies jumping on board to support programming </w:t>
      </w:r>
      <w:r w:rsidR="003E59BB">
        <w:rPr>
          <w:rFonts w:ascii="Garamond" w:hAnsi="Garamond"/>
          <w:sz w:val="22"/>
        </w:rPr>
        <w:br/>
      </w:r>
      <w:r w:rsidR="003E59BB" w:rsidRPr="003E59BB">
        <w:rPr>
          <w:rFonts w:ascii="Garamond" w:hAnsi="Garamond"/>
          <w:sz w:val="22"/>
        </w:rPr>
        <w:t xml:space="preserve">– Government, private sector support </w:t>
      </w:r>
    </w:p>
    <w:p w:rsidR="002C00EC" w:rsidRPr="002C00EC" w:rsidRDefault="002C00EC" w:rsidP="003359E0">
      <w:pPr>
        <w:rPr>
          <w:rFonts w:ascii="Garamond" w:hAnsi="Garamond"/>
          <w:sz w:val="22"/>
          <w:u w:val="single"/>
        </w:rPr>
      </w:pPr>
      <w:r w:rsidRPr="002C00EC">
        <w:rPr>
          <w:rFonts w:ascii="Garamond" w:hAnsi="Garamond"/>
          <w:sz w:val="22"/>
          <w:u w:val="single"/>
        </w:rPr>
        <w:t>CSR</w:t>
      </w:r>
    </w:p>
    <w:p w:rsidR="002C00EC" w:rsidRPr="002C00EC" w:rsidRDefault="002C00EC" w:rsidP="002C00EC">
      <w:pPr>
        <w:rPr>
          <w:rFonts w:ascii="Garamond" w:hAnsi="Garamond"/>
          <w:sz w:val="22"/>
        </w:rPr>
      </w:pPr>
      <w:r w:rsidRPr="002C00EC">
        <w:rPr>
          <w:rFonts w:ascii="Garamond" w:hAnsi="Garamond"/>
          <w:sz w:val="22"/>
        </w:rPr>
        <w:t xml:space="preserve">• Partners with Right to Play </w:t>
      </w:r>
      <w:r>
        <w:rPr>
          <w:rFonts w:ascii="Garamond" w:hAnsi="Garamond"/>
          <w:sz w:val="22"/>
        </w:rPr>
        <w:br/>
      </w:r>
      <w:r w:rsidRPr="002C00EC">
        <w:rPr>
          <w:rFonts w:ascii="Garamond" w:hAnsi="Garamond"/>
          <w:sz w:val="22"/>
        </w:rPr>
        <w:t xml:space="preserve">– CSR motives (what are they?) </w:t>
      </w:r>
      <w:r>
        <w:rPr>
          <w:rFonts w:ascii="Garamond" w:hAnsi="Garamond"/>
          <w:sz w:val="22"/>
        </w:rPr>
        <w:br/>
      </w:r>
      <w:r w:rsidRPr="002C00EC">
        <w:rPr>
          <w:rFonts w:ascii="Garamond" w:hAnsi="Garamond"/>
          <w:sz w:val="22"/>
        </w:rPr>
        <w:t xml:space="preserve">• Ski Industry </w:t>
      </w:r>
      <w:r>
        <w:rPr>
          <w:rFonts w:ascii="Garamond" w:hAnsi="Garamond"/>
          <w:sz w:val="22"/>
        </w:rPr>
        <w:br/>
      </w:r>
      <w:r w:rsidRPr="002C00EC">
        <w:rPr>
          <w:rFonts w:ascii="Garamond" w:hAnsi="Garamond"/>
          <w:sz w:val="22"/>
        </w:rPr>
        <w:t xml:space="preserve">– Why should they engage in ECSR? </w:t>
      </w:r>
      <w:r>
        <w:rPr>
          <w:rFonts w:ascii="Garamond" w:hAnsi="Garamond"/>
          <w:sz w:val="22"/>
        </w:rPr>
        <w:br/>
      </w:r>
      <w:r w:rsidRPr="002C00EC">
        <w:rPr>
          <w:rFonts w:ascii="Garamond" w:hAnsi="Garamond"/>
          <w:sz w:val="22"/>
        </w:rPr>
        <w:t xml:space="preserve">• Sport Industry </w:t>
      </w:r>
      <w:r>
        <w:rPr>
          <w:rFonts w:ascii="Garamond" w:hAnsi="Garamond"/>
          <w:sz w:val="22"/>
        </w:rPr>
        <w:br/>
      </w:r>
      <w:r w:rsidRPr="002C00EC">
        <w:rPr>
          <w:rFonts w:ascii="Garamond" w:hAnsi="Garamond"/>
          <w:sz w:val="22"/>
        </w:rPr>
        <w:t xml:space="preserve">– CSR initiatives from business outside of sport continue to grow </w:t>
      </w:r>
    </w:p>
    <w:p w:rsidR="0013319F" w:rsidRPr="0013319F" w:rsidRDefault="0013319F" w:rsidP="0013319F">
      <w:pPr>
        <w:rPr>
          <w:rFonts w:ascii="Garamond" w:hAnsi="Garamond"/>
          <w:sz w:val="22"/>
          <w:u w:val="single"/>
        </w:rPr>
      </w:pPr>
      <w:r w:rsidRPr="0013319F">
        <w:rPr>
          <w:rFonts w:ascii="Garamond" w:hAnsi="Garamond"/>
          <w:sz w:val="22"/>
          <w:u w:val="single"/>
        </w:rPr>
        <w:t>SO WHY SPORT?</w:t>
      </w:r>
    </w:p>
    <w:p w:rsidR="00D63B5A" w:rsidRPr="00C06B66" w:rsidRDefault="006E08B9" w:rsidP="006E08B9">
      <w:pPr>
        <w:rPr>
          <w:rFonts w:ascii="Garamond" w:hAnsi="Garamond"/>
          <w:sz w:val="22"/>
        </w:rPr>
      </w:pPr>
      <w:r w:rsidRPr="006E08B9">
        <w:rPr>
          <w:rFonts w:ascii="Garamond" w:hAnsi="Garamond"/>
          <w:sz w:val="22"/>
        </w:rPr>
        <w:t xml:space="preserve">Mass media distribution and communication power </w:t>
      </w:r>
      <w:r>
        <w:rPr>
          <w:rFonts w:ascii="Garamond" w:hAnsi="Garamond"/>
          <w:sz w:val="22"/>
        </w:rPr>
        <w:br/>
      </w:r>
      <w:r w:rsidRPr="006E08B9">
        <w:rPr>
          <w:rFonts w:ascii="Garamond" w:hAnsi="Garamond"/>
          <w:sz w:val="22"/>
        </w:rPr>
        <w:t xml:space="preserve">• Youth appeal </w:t>
      </w:r>
      <w:r>
        <w:rPr>
          <w:rFonts w:ascii="Garamond" w:hAnsi="Garamond"/>
          <w:sz w:val="22"/>
        </w:rPr>
        <w:br/>
      </w:r>
      <w:r w:rsidRPr="006E08B9">
        <w:rPr>
          <w:rFonts w:ascii="Garamond" w:hAnsi="Garamond"/>
          <w:sz w:val="22"/>
        </w:rPr>
        <w:t xml:space="preserve">• Positive health impacts </w:t>
      </w:r>
      <w:r>
        <w:rPr>
          <w:rFonts w:ascii="Garamond" w:hAnsi="Garamond"/>
          <w:sz w:val="22"/>
        </w:rPr>
        <w:br/>
      </w:r>
      <w:r w:rsidRPr="006E08B9">
        <w:rPr>
          <w:rFonts w:ascii="Garamond" w:hAnsi="Garamond"/>
          <w:sz w:val="22"/>
        </w:rPr>
        <w:t xml:space="preserve">• Social interaction </w:t>
      </w:r>
      <w:r>
        <w:rPr>
          <w:rFonts w:ascii="Garamond" w:hAnsi="Garamond"/>
          <w:sz w:val="22"/>
        </w:rPr>
        <w:br/>
      </w:r>
      <w:r w:rsidRPr="006E08B9">
        <w:rPr>
          <w:rFonts w:ascii="Garamond" w:hAnsi="Garamond"/>
          <w:sz w:val="22"/>
        </w:rPr>
        <w:t xml:space="preserve">• Sustainability awareness </w:t>
      </w:r>
      <w:r>
        <w:rPr>
          <w:rFonts w:ascii="Garamond" w:hAnsi="Garamond"/>
          <w:sz w:val="22"/>
        </w:rPr>
        <w:br/>
      </w:r>
      <w:r w:rsidRPr="006E08B9">
        <w:rPr>
          <w:rFonts w:ascii="Garamond" w:hAnsi="Garamond"/>
          <w:sz w:val="22"/>
        </w:rPr>
        <w:t xml:space="preserve">• Cultural understanding and integration </w:t>
      </w:r>
      <w:r>
        <w:rPr>
          <w:rFonts w:ascii="Garamond" w:hAnsi="Garamond"/>
          <w:sz w:val="22"/>
        </w:rPr>
        <w:br/>
      </w:r>
      <w:r w:rsidRPr="006E08B9">
        <w:rPr>
          <w:rFonts w:ascii="Garamond" w:hAnsi="Garamond"/>
          <w:sz w:val="22"/>
        </w:rPr>
        <w:t>• Immediate gratification benefits</w:t>
      </w:r>
    </w:p>
    <w:sectPr w:rsidR="00D63B5A" w:rsidRPr="00C06B66" w:rsidSect="00D63B5A">
      <w:footerReference w:type="even" r:id="rId5"/>
      <w:footerReference w:type="default" r:id="rId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19F" w:rsidRDefault="0013319F" w:rsidP="00737F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319F" w:rsidRDefault="0013319F" w:rsidP="0013319F">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19F" w:rsidRDefault="0013319F" w:rsidP="00737F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13319F" w:rsidRDefault="0013319F" w:rsidP="0013319F">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B4BAB"/>
    <w:multiLevelType w:val="hybridMultilevel"/>
    <w:tmpl w:val="5E961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AC3C04"/>
    <w:multiLevelType w:val="hybridMultilevel"/>
    <w:tmpl w:val="69CC4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F75412"/>
    <w:multiLevelType w:val="hybridMultilevel"/>
    <w:tmpl w:val="E98C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35019E"/>
    <w:multiLevelType w:val="hybridMultilevel"/>
    <w:tmpl w:val="4FE09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FB0240"/>
    <w:multiLevelType w:val="hybridMultilevel"/>
    <w:tmpl w:val="07CC5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45723"/>
    <w:rsid w:val="00061297"/>
    <w:rsid w:val="00072A9E"/>
    <w:rsid w:val="001135C1"/>
    <w:rsid w:val="0013319F"/>
    <w:rsid w:val="0013484D"/>
    <w:rsid w:val="00151911"/>
    <w:rsid w:val="00185300"/>
    <w:rsid w:val="001A7586"/>
    <w:rsid w:val="002C00EC"/>
    <w:rsid w:val="003213F3"/>
    <w:rsid w:val="003359E0"/>
    <w:rsid w:val="00360D39"/>
    <w:rsid w:val="003672E8"/>
    <w:rsid w:val="003A3814"/>
    <w:rsid w:val="003D1726"/>
    <w:rsid w:val="003E09D3"/>
    <w:rsid w:val="003E382C"/>
    <w:rsid w:val="003E59BB"/>
    <w:rsid w:val="00445EAE"/>
    <w:rsid w:val="00487DA4"/>
    <w:rsid w:val="00514365"/>
    <w:rsid w:val="00545723"/>
    <w:rsid w:val="00577F8C"/>
    <w:rsid w:val="006046BB"/>
    <w:rsid w:val="006235E7"/>
    <w:rsid w:val="00654380"/>
    <w:rsid w:val="006648DB"/>
    <w:rsid w:val="00676EDA"/>
    <w:rsid w:val="006E08B9"/>
    <w:rsid w:val="007D5FB9"/>
    <w:rsid w:val="007E151C"/>
    <w:rsid w:val="007F211C"/>
    <w:rsid w:val="00812946"/>
    <w:rsid w:val="008166CE"/>
    <w:rsid w:val="008B664F"/>
    <w:rsid w:val="00917C8B"/>
    <w:rsid w:val="009249E4"/>
    <w:rsid w:val="00933871"/>
    <w:rsid w:val="009A718F"/>
    <w:rsid w:val="00A55F1C"/>
    <w:rsid w:val="00AB21FF"/>
    <w:rsid w:val="00B41071"/>
    <w:rsid w:val="00B55BA9"/>
    <w:rsid w:val="00B71577"/>
    <w:rsid w:val="00BF6641"/>
    <w:rsid w:val="00C06B66"/>
    <w:rsid w:val="00C47BDD"/>
    <w:rsid w:val="00D25229"/>
    <w:rsid w:val="00D267B3"/>
    <w:rsid w:val="00D63B5A"/>
    <w:rsid w:val="00DC3C5E"/>
    <w:rsid w:val="00E043BE"/>
    <w:rsid w:val="00E705E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17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F6641"/>
    <w:pPr>
      <w:ind w:left="720"/>
      <w:contextualSpacing/>
    </w:pPr>
  </w:style>
  <w:style w:type="paragraph" w:styleId="Footer">
    <w:name w:val="footer"/>
    <w:basedOn w:val="Normal"/>
    <w:link w:val="FooterChar"/>
    <w:uiPriority w:val="99"/>
    <w:semiHidden/>
    <w:unhideWhenUsed/>
    <w:rsid w:val="0013319F"/>
    <w:pPr>
      <w:tabs>
        <w:tab w:val="center" w:pos="4320"/>
        <w:tab w:val="right" w:pos="8640"/>
      </w:tabs>
      <w:spacing w:after="0"/>
    </w:pPr>
  </w:style>
  <w:style w:type="character" w:customStyle="1" w:styleId="FooterChar">
    <w:name w:val="Footer Char"/>
    <w:basedOn w:val="DefaultParagraphFont"/>
    <w:link w:val="Footer"/>
    <w:uiPriority w:val="99"/>
    <w:semiHidden/>
    <w:rsid w:val="0013319F"/>
  </w:style>
  <w:style w:type="character" w:styleId="PageNumber">
    <w:name w:val="page number"/>
    <w:basedOn w:val="DefaultParagraphFont"/>
    <w:uiPriority w:val="99"/>
    <w:semiHidden/>
    <w:unhideWhenUsed/>
    <w:rsid w:val="0013319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1429</Words>
  <Characters>8148</Characters>
  <Application>Microsoft Macintosh Word</Application>
  <DocSecurity>0</DocSecurity>
  <Lines>67</Lines>
  <Paragraphs>16</Paragraphs>
  <ScaleCrop>false</ScaleCrop>
  <Company>St.Lawrence College </Company>
  <LinksUpToDate>false</LinksUpToDate>
  <CharactersWithSpaces>10006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Champagne</dc:creator>
  <cp:keywords/>
  <cp:lastModifiedBy>Jessica  Champagne</cp:lastModifiedBy>
  <cp:revision>51</cp:revision>
  <dcterms:created xsi:type="dcterms:W3CDTF">2014-02-19T02:27:00Z</dcterms:created>
  <dcterms:modified xsi:type="dcterms:W3CDTF">2014-02-19T03:00:00Z</dcterms:modified>
</cp:coreProperties>
</file>